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45D" w:rsidRPr="00303C78" w:rsidRDefault="00F4245D" w:rsidP="00A232B1">
      <w:pPr>
        <w:pStyle w:val="Title"/>
        <w:rPr>
          <w:rFonts w:ascii="Lucida Handwriting" w:hAnsi="Lucida Handwriting"/>
          <w:b/>
          <w:iCs/>
          <w:szCs w:val="36"/>
        </w:rPr>
      </w:pPr>
      <w:r w:rsidRPr="00303C78">
        <w:rPr>
          <w:rFonts w:ascii="Lucida Handwriting" w:hAnsi="Lucida Handwriting"/>
          <w:b/>
          <w:iCs/>
          <w:szCs w:val="36"/>
        </w:rPr>
        <w:t>MISSION STATEMENT</w:t>
      </w:r>
    </w:p>
    <w:p w:rsidR="00F4245D" w:rsidRPr="00303C78" w:rsidRDefault="00F4245D" w:rsidP="00F4245D">
      <w:pPr>
        <w:pStyle w:val="BodyText"/>
        <w:jc w:val="center"/>
        <w:rPr>
          <w:rFonts w:ascii="Lucida Handwriting" w:hAnsi="Lucida Handwriting"/>
          <w:iCs/>
          <w:sz w:val="22"/>
          <w:szCs w:val="22"/>
        </w:rPr>
      </w:pPr>
      <w:r w:rsidRPr="00303C78">
        <w:rPr>
          <w:rFonts w:ascii="Lucida Handwriting" w:hAnsi="Lucida Handwriting"/>
          <w:iCs/>
          <w:sz w:val="22"/>
          <w:szCs w:val="22"/>
        </w:rPr>
        <w:t xml:space="preserve">The Kent Food Bank and Emergency Services </w:t>
      </w:r>
      <w:r w:rsidR="006B7E1A" w:rsidRPr="00303C78">
        <w:rPr>
          <w:rFonts w:ascii="Lucida Handwriting" w:hAnsi="Lucida Handwriting"/>
          <w:iCs/>
          <w:sz w:val="22"/>
          <w:szCs w:val="22"/>
        </w:rPr>
        <w:t>exist</w:t>
      </w:r>
      <w:r w:rsidRPr="00303C78">
        <w:rPr>
          <w:rFonts w:ascii="Lucida Handwriting" w:hAnsi="Lucida Handwriting"/>
          <w:iCs/>
          <w:sz w:val="22"/>
          <w:szCs w:val="22"/>
        </w:rPr>
        <w:t xml:space="preserve"> to serve the citizens of the Greater Kent area.</w:t>
      </w:r>
    </w:p>
    <w:p w:rsidR="00F4245D" w:rsidRPr="00303C78" w:rsidRDefault="00F4245D" w:rsidP="00F4245D">
      <w:pPr>
        <w:pStyle w:val="Header"/>
        <w:tabs>
          <w:tab w:val="clear" w:pos="4320"/>
          <w:tab w:val="clear" w:pos="8640"/>
        </w:tabs>
        <w:rPr>
          <w:rFonts w:ascii="Lucida Handwriting" w:hAnsi="Lucida Handwriting"/>
          <w:iCs/>
        </w:rPr>
      </w:pPr>
    </w:p>
    <w:p w:rsidR="00F4245D" w:rsidRPr="00303C78" w:rsidRDefault="00F4245D" w:rsidP="00F4245D">
      <w:pPr>
        <w:pStyle w:val="BodyText"/>
        <w:rPr>
          <w:rFonts w:ascii="Lucida Handwriting" w:hAnsi="Lucida Handwriting"/>
          <w:iCs/>
          <w:sz w:val="24"/>
        </w:rPr>
      </w:pPr>
      <w:r w:rsidRPr="00303C78">
        <w:rPr>
          <w:rFonts w:ascii="Lucida Handwriting" w:hAnsi="Lucida Handwriting"/>
          <w:iCs/>
          <w:sz w:val="24"/>
        </w:rPr>
        <w:t xml:space="preserve">In order to fulfill </w:t>
      </w:r>
      <w:r w:rsidR="00A571C1" w:rsidRPr="00303C78">
        <w:rPr>
          <w:rFonts w:ascii="Lucida Handwriting" w:hAnsi="Lucida Handwriting"/>
          <w:iCs/>
          <w:sz w:val="24"/>
        </w:rPr>
        <w:t>its</w:t>
      </w:r>
      <w:r w:rsidRPr="00303C78">
        <w:rPr>
          <w:rFonts w:ascii="Lucida Handwriting" w:hAnsi="Lucida Handwriting"/>
          <w:iCs/>
          <w:sz w:val="24"/>
        </w:rPr>
        <w:t xml:space="preserve"> mission the Kent Food Bank will:</w:t>
      </w:r>
    </w:p>
    <w:p w:rsidR="00F4245D" w:rsidRPr="00303C78" w:rsidRDefault="00F4245D" w:rsidP="00F4245D">
      <w:pPr>
        <w:pStyle w:val="BodyText"/>
        <w:rPr>
          <w:rFonts w:ascii="Lucida Handwriting" w:hAnsi="Lucida Handwriting"/>
          <w:iCs/>
          <w:sz w:val="24"/>
        </w:rPr>
      </w:pPr>
    </w:p>
    <w:p w:rsidR="00F4245D" w:rsidRPr="00303C78" w:rsidRDefault="00F4245D" w:rsidP="00F4245D">
      <w:pPr>
        <w:pStyle w:val="BodyText"/>
        <w:rPr>
          <w:rFonts w:ascii="Lucida Handwriting" w:hAnsi="Lucida Handwriting"/>
          <w:iCs/>
          <w:sz w:val="24"/>
        </w:rPr>
      </w:pPr>
      <w:r w:rsidRPr="00303C78">
        <w:rPr>
          <w:rFonts w:ascii="Lucida Handwriting" w:hAnsi="Lucida Handwriting"/>
          <w:iCs/>
          <w:sz w:val="24"/>
        </w:rPr>
        <w:t>Operate a center to supply food, clothing and referrals to persons in need living within the service area.</w:t>
      </w:r>
    </w:p>
    <w:p w:rsidR="00F4245D" w:rsidRPr="00303C78" w:rsidRDefault="00F4245D" w:rsidP="00F4245D">
      <w:pPr>
        <w:pStyle w:val="BodyText"/>
        <w:rPr>
          <w:rFonts w:ascii="Lucida Handwriting" w:hAnsi="Lucida Handwriting"/>
          <w:iCs/>
          <w:sz w:val="24"/>
        </w:rPr>
      </w:pPr>
    </w:p>
    <w:p w:rsidR="00F4245D" w:rsidRPr="00303C78" w:rsidRDefault="00F4245D" w:rsidP="00F4245D">
      <w:pPr>
        <w:pStyle w:val="BodyText"/>
        <w:rPr>
          <w:rFonts w:ascii="Lucida Handwriting" w:hAnsi="Lucida Handwriting"/>
          <w:iCs/>
          <w:sz w:val="24"/>
        </w:rPr>
      </w:pPr>
      <w:r w:rsidRPr="00303C78">
        <w:rPr>
          <w:rFonts w:ascii="Lucida Handwriting" w:hAnsi="Lucida Handwriting"/>
          <w:iCs/>
          <w:sz w:val="24"/>
        </w:rPr>
        <w:t>Furnish financial assistance in an emergency situation for emergency needs.</w:t>
      </w:r>
    </w:p>
    <w:p w:rsidR="00F4245D" w:rsidRPr="00303C78" w:rsidRDefault="00F4245D" w:rsidP="00F4245D">
      <w:pPr>
        <w:pStyle w:val="BodyText"/>
        <w:rPr>
          <w:rFonts w:ascii="Lucida Handwriting" w:hAnsi="Lucida Handwriting"/>
          <w:iCs/>
          <w:sz w:val="24"/>
        </w:rPr>
      </w:pPr>
    </w:p>
    <w:p w:rsidR="00F4245D" w:rsidRPr="00303C78" w:rsidRDefault="00F4245D" w:rsidP="00F4245D">
      <w:pPr>
        <w:pStyle w:val="BodyText"/>
        <w:rPr>
          <w:rFonts w:ascii="Lucida Handwriting" w:hAnsi="Lucida Handwriting"/>
          <w:iCs/>
          <w:sz w:val="24"/>
        </w:rPr>
      </w:pPr>
      <w:r w:rsidRPr="00303C78">
        <w:rPr>
          <w:rFonts w:ascii="Lucida Handwriting" w:hAnsi="Lucida Handwriting"/>
          <w:iCs/>
          <w:sz w:val="24"/>
        </w:rPr>
        <w:t>Work in conjunction with government agencies, churches and other organizations to serve the surrounding people.</w:t>
      </w:r>
    </w:p>
    <w:p w:rsidR="00F4245D" w:rsidRPr="00303C78" w:rsidRDefault="00F4245D" w:rsidP="00F4245D">
      <w:pPr>
        <w:pStyle w:val="BodyText"/>
        <w:rPr>
          <w:rFonts w:ascii="Lucida Handwriting" w:hAnsi="Lucida Handwriting"/>
          <w:iCs/>
          <w:sz w:val="24"/>
        </w:rPr>
      </w:pPr>
    </w:p>
    <w:p w:rsidR="00F4245D" w:rsidRDefault="00F4245D" w:rsidP="00303C78">
      <w:pPr>
        <w:pStyle w:val="BodyText2"/>
        <w:rPr>
          <w:rFonts w:ascii="Lucida Handwriting" w:hAnsi="Lucida Handwriting"/>
          <w:iCs/>
          <w:sz w:val="24"/>
        </w:rPr>
      </w:pPr>
      <w:r w:rsidRPr="00303C78">
        <w:rPr>
          <w:rFonts w:ascii="Lucida Handwriting" w:hAnsi="Lucida Handwriting"/>
          <w:iCs/>
          <w:sz w:val="24"/>
        </w:rPr>
        <w:t xml:space="preserve">Operate primarily as a volunteer agency, obtaining the majority of its support and donations from the community. </w:t>
      </w:r>
    </w:p>
    <w:p w:rsidR="00303C78" w:rsidRPr="00303C78" w:rsidRDefault="00303C78" w:rsidP="00303C78">
      <w:pPr>
        <w:pStyle w:val="BodyText2"/>
        <w:rPr>
          <w:rFonts w:ascii="Lucida Handwriting" w:hAnsi="Lucida Handwriting"/>
          <w:iCs/>
          <w:sz w:val="16"/>
          <w:szCs w:val="16"/>
        </w:rPr>
      </w:pPr>
    </w:p>
    <w:p w:rsidR="00F4245D" w:rsidRPr="00A232B1" w:rsidRDefault="00F4245D" w:rsidP="00A232B1">
      <w:pPr>
        <w:pStyle w:val="BodyText2"/>
        <w:pBdr>
          <w:top w:val="double" w:sz="4" w:space="1" w:color="auto"/>
          <w:left w:val="double" w:sz="4" w:space="4" w:color="auto"/>
          <w:bottom w:val="double" w:sz="4" w:space="1" w:color="auto"/>
          <w:right w:val="double" w:sz="4" w:space="4" w:color="auto"/>
        </w:pBdr>
        <w:jc w:val="center"/>
        <w:rPr>
          <w:rFonts w:ascii="Times New Roman" w:hAnsi="Times New Roman"/>
          <w:i/>
          <w:iCs/>
          <w:sz w:val="26"/>
          <w:szCs w:val="26"/>
        </w:rPr>
      </w:pPr>
      <w:r w:rsidRPr="00A232B1">
        <w:rPr>
          <w:rFonts w:ascii="Times New Roman" w:hAnsi="Times New Roman"/>
          <w:i/>
          <w:iCs/>
          <w:sz w:val="26"/>
          <w:szCs w:val="26"/>
        </w:rPr>
        <w:t>History:</w:t>
      </w:r>
    </w:p>
    <w:p w:rsidR="00F4245D" w:rsidRPr="00A232B1" w:rsidRDefault="00F4245D" w:rsidP="00A232B1">
      <w:pPr>
        <w:pBdr>
          <w:top w:val="double" w:sz="4" w:space="1" w:color="auto"/>
          <w:left w:val="double" w:sz="4" w:space="4" w:color="auto"/>
          <w:bottom w:val="double" w:sz="4" w:space="1" w:color="auto"/>
          <w:right w:val="double" w:sz="4" w:space="4" w:color="auto"/>
        </w:pBdr>
        <w:rPr>
          <w:i/>
          <w:iCs/>
          <w:sz w:val="22"/>
        </w:rPr>
      </w:pPr>
      <w:r>
        <w:rPr>
          <w:i/>
          <w:iCs/>
          <w:sz w:val="22"/>
        </w:rPr>
        <w:t xml:space="preserve">The Kent Food Bank began operations in 1970 as a temporary agency to serve </w:t>
      </w:r>
      <w:smartTag w:uri="urn:schemas-microsoft-com:office:smarttags" w:element="country-region">
        <w:smartTag w:uri="urn:schemas-microsoft-com:office:smarttags" w:element="place">
          <w:r>
            <w:rPr>
              <w:i/>
              <w:iCs/>
              <w:sz w:val="22"/>
            </w:rPr>
            <w:t>Kent</w:t>
          </w:r>
        </w:smartTag>
      </w:smartTag>
      <w:r>
        <w:rPr>
          <w:i/>
          <w:iCs/>
          <w:sz w:val="22"/>
        </w:rPr>
        <w:t xml:space="preserve"> families during an economic recession. It has since grown into a permanent agency, providing for basic needs, food, clothing and shelter to thousands of families yearly. The Kent Food Bank is one of the founding agencies in developing South County Area Human Service Alliance (SCAHSA) whose mission is to</w:t>
      </w:r>
      <w:r>
        <w:rPr>
          <w:i/>
          <w:iCs/>
          <w:sz w:val="22"/>
          <w:szCs w:val="22"/>
        </w:rPr>
        <w:t xml:space="preserve"> streamline access to human services for low-income individuals and families in South King County by locating multiple providers in a single site known as the Alliance Center, thereby leveraging resources and increasing efficiency. </w:t>
      </w:r>
      <w:r>
        <w:rPr>
          <w:i/>
          <w:iCs/>
          <w:sz w:val="22"/>
        </w:rPr>
        <w:t>In the fall of 2004, the Kent Food Bank moved into the Alliance Center. In addition to this facility we operate the Birch Creek Food Bank on the east hill of Kent. This supports our efforts to ensure that low-income families/individuals that need assistance will have ease of access to our services. One of our major goals is to alleviate hunger in our service area, making for a healthy and strong community.</w:t>
      </w:r>
    </w:p>
    <w:p w:rsidR="00F4245D" w:rsidRPr="00A232B1" w:rsidRDefault="00F4245D" w:rsidP="00A232B1">
      <w:pPr>
        <w:pBdr>
          <w:top w:val="double" w:sz="4" w:space="1" w:color="auto"/>
          <w:left w:val="double" w:sz="4" w:space="4" w:color="auto"/>
          <w:bottom w:val="double" w:sz="4" w:space="1" w:color="auto"/>
          <w:right w:val="double" w:sz="4" w:space="4" w:color="auto"/>
        </w:pBdr>
        <w:jc w:val="center"/>
        <w:rPr>
          <w:i/>
          <w:iCs/>
          <w:sz w:val="26"/>
          <w:szCs w:val="26"/>
        </w:rPr>
      </w:pPr>
      <w:r w:rsidRPr="00A232B1">
        <w:rPr>
          <w:i/>
          <w:iCs/>
          <w:sz w:val="26"/>
          <w:szCs w:val="26"/>
        </w:rPr>
        <w:t>Services:</w:t>
      </w:r>
    </w:p>
    <w:p w:rsidR="00F4245D" w:rsidRDefault="00F4245D" w:rsidP="00F4245D">
      <w:pPr>
        <w:pStyle w:val="BodyText3"/>
        <w:pBdr>
          <w:top w:val="double" w:sz="4" w:space="1" w:color="auto"/>
          <w:left w:val="double" w:sz="4" w:space="4" w:color="auto"/>
          <w:bottom w:val="double" w:sz="4" w:space="1" w:color="auto"/>
          <w:right w:val="double" w:sz="4" w:space="4" w:color="auto"/>
        </w:pBdr>
        <w:rPr>
          <w:i/>
          <w:iCs/>
          <w:sz w:val="22"/>
        </w:rPr>
      </w:pPr>
      <w:r>
        <w:rPr>
          <w:i/>
          <w:iCs/>
          <w:sz w:val="22"/>
        </w:rPr>
        <w:t xml:space="preserve">The Kent Food Bank is one of the larger food banks in </w:t>
      </w:r>
      <w:smartTag w:uri="urn:schemas-microsoft-com:office:smarttags" w:element="place">
        <w:smartTag w:uri="urn:schemas-microsoft-com:office:smarttags" w:element="PlaceName">
          <w:r>
            <w:rPr>
              <w:i/>
              <w:iCs/>
              <w:sz w:val="22"/>
            </w:rPr>
            <w:t>South</w:t>
          </w:r>
        </w:smartTag>
        <w:r>
          <w:rPr>
            <w:i/>
            <w:iCs/>
            <w:sz w:val="22"/>
          </w:rPr>
          <w:t xml:space="preserve"> </w:t>
        </w:r>
        <w:smartTag w:uri="urn:schemas-microsoft-com:office:smarttags" w:element="PlaceName">
          <w:r>
            <w:rPr>
              <w:i/>
              <w:iCs/>
              <w:sz w:val="22"/>
            </w:rPr>
            <w:t>King</w:t>
          </w:r>
        </w:smartTag>
        <w:r>
          <w:rPr>
            <w:i/>
            <w:iCs/>
            <w:sz w:val="22"/>
          </w:rPr>
          <w:t xml:space="preserve"> </w:t>
        </w:r>
        <w:smartTag w:uri="urn:schemas-microsoft-com:office:smarttags" w:element="PlaceType">
          <w:r>
            <w:rPr>
              <w:i/>
              <w:iCs/>
              <w:sz w:val="22"/>
            </w:rPr>
            <w:t>County</w:t>
          </w:r>
        </w:smartTag>
      </w:smartTag>
      <w:r>
        <w:rPr>
          <w:i/>
          <w:iCs/>
          <w:sz w:val="22"/>
        </w:rPr>
        <w:t xml:space="preserve">. Clients may visit </w:t>
      </w:r>
      <w:r w:rsidR="00D807CF">
        <w:rPr>
          <w:i/>
          <w:iCs/>
          <w:sz w:val="22"/>
        </w:rPr>
        <w:t>twice a month for food</w:t>
      </w:r>
      <w:r>
        <w:rPr>
          <w:i/>
          <w:iCs/>
          <w:sz w:val="22"/>
        </w:rPr>
        <w:t xml:space="preserve">, </w:t>
      </w:r>
      <w:r w:rsidR="00D807CF">
        <w:rPr>
          <w:i/>
          <w:iCs/>
          <w:sz w:val="22"/>
        </w:rPr>
        <w:t>monthly for</w:t>
      </w:r>
      <w:r w:rsidR="00E83551">
        <w:rPr>
          <w:i/>
          <w:iCs/>
          <w:sz w:val="22"/>
        </w:rPr>
        <w:t xml:space="preserve"> </w:t>
      </w:r>
      <w:r>
        <w:rPr>
          <w:i/>
          <w:iCs/>
          <w:sz w:val="22"/>
        </w:rPr>
        <w:t>clo</w:t>
      </w:r>
      <w:r w:rsidR="00D807CF">
        <w:rPr>
          <w:i/>
          <w:iCs/>
          <w:sz w:val="22"/>
        </w:rPr>
        <w:t xml:space="preserve">thes and government commodities. </w:t>
      </w:r>
      <w:r>
        <w:rPr>
          <w:i/>
          <w:iCs/>
          <w:sz w:val="22"/>
        </w:rPr>
        <w:t xml:space="preserve">Homeless individuals/families may visit weekly for special quick or “no cook” food items. The Kent Food Bank provides limited financial assistance for help with basic needs, such as housing/shelter, </w:t>
      </w:r>
      <w:r w:rsidR="00E83551">
        <w:rPr>
          <w:i/>
          <w:iCs/>
          <w:sz w:val="22"/>
        </w:rPr>
        <w:t xml:space="preserve">and </w:t>
      </w:r>
      <w:r>
        <w:rPr>
          <w:i/>
          <w:iCs/>
          <w:sz w:val="22"/>
        </w:rPr>
        <w:t>utility bills. Assistance is also given to link individuals with the needed resources in the community. Our services are provided in a manner that builds on individual’s strengths and encourages self-sufficiency.</w:t>
      </w:r>
    </w:p>
    <w:p w:rsidR="00F4245D" w:rsidRDefault="00F4245D" w:rsidP="00F4245D">
      <w:pPr>
        <w:jc w:val="center"/>
        <w:rPr>
          <w:sz w:val="16"/>
          <w:szCs w:val="16"/>
        </w:rPr>
      </w:pPr>
    </w:p>
    <w:p w:rsidR="00A232B1" w:rsidRDefault="00A232B1" w:rsidP="00F4245D">
      <w:pPr>
        <w:jc w:val="center"/>
        <w:rPr>
          <w:sz w:val="28"/>
          <w:szCs w:val="28"/>
        </w:rPr>
        <w:sectPr w:rsidR="00A232B1" w:rsidSect="00177DC7">
          <w:pgSz w:w="12240" w:h="15840"/>
          <w:pgMar w:top="720" w:right="1008" w:bottom="720" w:left="1008" w:header="720" w:footer="720" w:gutter="0"/>
          <w:cols w:space="720"/>
          <w:docGrid w:linePitch="360"/>
        </w:sectPr>
      </w:pPr>
    </w:p>
    <w:p w:rsidR="00F4245D" w:rsidRDefault="00F4245D" w:rsidP="00F4245D">
      <w:pPr>
        <w:jc w:val="center"/>
        <w:rPr>
          <w:b/>
          <w:sz w:val="32"/>
          <w:szCs w:val="32"/>
        </w:rPr>
      </w:pPr>
      <w:r w:rsidRPr="00A232B1">
        <w:rPr>
          <w:b/>
          <w:sz w:val="32"/>
          <w:szCs w:val="32"/>
        </w:rPr>
        <w:lastRenderedPageBreak/>
        <w:t>Kent Food Bank</w:t>
      </w:r>
    </w:p>
    <w:p w:rsidR="00A232B1" w:rsidRPr="00E77B58" w:rsidRDefault="00A232B1" w:rsidP="00F4245D">
      <w:pPr>
        <w:jc w:val="center"/>
        <w:rPr>
          <w:b/>
          <w:sz w:val="16"/>
          <w:szCs w:val="16"/>
        </w:rPr>
      </w:pPr>
    </w:p>
    <w:p w:rsidR="00F4245D" w:rsidRPr="00A232B1" w:rsidRDefault="00F4245D" w:rsidP="00A232B1">
      <w:pPr>
        <w:jc w:val="center"/>
        <w:rPr>
          <w:sz w:val="26"/>
          <w:szCs w:val="26"/>
        </w:rPr>
      </w:pPr>
      <w:r w:rsidRPr="00A232B1">
        <w:rPr>
          <w:sz w:val="26"/>
          <w:szCs w:val="26"/>
        </w:rPr>
        <w:t>515 W Harrison Street, Suite 107</w:t>
      </w:r>
    </w:p>
    <w:p w:rsidR="00F4245D" w:rsidRDefault="00F4245D" w:rsidP="00F4245D">
      <w:pPr>
        <w:pStyle w:val="Heading2"/>
        <w:tabs>
          <w:tab w:val="clear" w:pos="4320"/>
          <w:tab w:val="clear" w:pos="5040"/>
        </w:tabs>
        <w:rPr>
          <w:sz w:val="26"/>
          <w:szCs w:val="26"/>
        </w:rPr>
      </w:pPr>
      <w:r w:rsidRPr="00A232B1">
        <w:rPr>
          <w:sz w:val="26"/>
          <w:szCs w:val="26"/>
        </w:rPr>
        <w:t>Kent, Washington 98032</w:t>
      </w:r>
    </w:p>
    <w:p w:rsidR="00A232B1" w:rsidRPr="00A232B1" w:rsidRDefault="00A232B1" w:rsidP="00A232B1"/>
    <w:p w:rsidR="00A232B1" w:rsidRDefault="00A232B1" w:rsidP="00F4245D">
      <w:pPr>
        <w:jc w:val="center"/>
        <w:rPr>
          <w:sz w:val="26"/>
          <w:szCs w:val="26"/>
        </w:rPr>
      </w:pPr>
      <w:r w:rsidRPr="00A232B1">
        <w:rPr>
          <w:sz w:val="26"/>
          <w:szCs w:val="26"/>
        </w:rPr>
        <w:t>kentfoodbank@</w:t>
      </w:r>
      <w:r w:rsidR="00CE24FE">
        <w:rPr>
          <w:sz w:val="26"/>
          <w:szCs w:val="26"/>
        </w:rPr>
        <w:t>gmail.com</w:t>
      </w:r>
    </w:p>
    <w:p w:rsidR="00F4245D" w:rsidRDefault="00F4245D" w:rsidP="00F4245D">
      <w:pPr>
        <w:jc w:val="center"/>
        <w:rPr>
          <w:sz w:val="26"/>
          <w:szCs w:val="26"/>
        </w:rPr>
      </w:pPr>
      <w:r w:rsidRPr="00A232B1">
        <w:rPr>
          <w:sz w:val="26"/>
          <w:szCs w:val="26"/>
        </w:rPr>
        <w:t>(253) 520-3550</w:t>
      </w:r>
    </w:p>
    <w:p w:rsidR="00A232B1" w:rsidRPr="00303C78" w:rsidRDefault="00A232B1" w:rsidP="00F4245D">
      <w:pPr>
        <w:jc w:val="center"/>
      </w:pPr>
    </w:p>
    <w:p w:rsidR="00A232B1" w:rsidRPr="00A232B1" w:rsidRDefault="00F4245D" w:rsidP="00A232B1">
      <w:pPr>
        <w:jc w:val="center"/>
        <w:rPr>
          <w:sz w:val="26"/>
          <w:szCs w:val="26"/>
        </w:rPr>
      </w:pPr>
      <w:r w:rsidRPr="00A232B1">
        <w:rPr>
          <w:sz w:val="26"/>
          <w:szCs w:val="26"/>
        </w:rPr>
        <w:t xml:space="preserve">Tuesday, Wednesday, and Friday HOURS 10:00 AM – </w:t>
      </w:r>
      <w:r w:rsidR="00E83551">
        <w:rPr>
          <w:sz w:val="26"/>
          <w:szCs w:val="26"/>
        </w:rPr>
        <w:t>1</w:t>
      </w:r>
      <w:r w:rsidRPr="00A232B1">
        <w:rPr>
          <w:sz w:val="26"/>
          <w:szCs w:val="26"/>
        </w:rPr>
        <w:t>:00 PM</w:t>
      </w:r>
    </w:p>
    <w:p w:rsidR="00303C78" w:rsidRDefault="00F4245D" w:rsidP="00F4245D">
      <w:pPr>
        <w:jc w:val="center"/>
        <w:rPr>
          <w:sz w:val="26"/>
          <w:szCs w:val="26"/>
        </w:rPr>
      </w:pPr>
      <w:r w:rsidRPr="00A232B1">
        <w:rPr>
          <w:sz w:val="26"/>
          <w:szCs w:val="26"/>
        </w:rPr>
        <w:t>Second Wednesday of</w:t>
      </w:r>
      <w:r w:rsidR="00303C78">
        <w:rPr>
          <w:sz w:val="26"/>
          <w:szCs w:val="26"/>
        </w:rPr>
        <w:t xml:space="preserve"> e</w:t>
      </w:r>
      <w:r w:rsidR="00A232B1">
        <w:rPr>
          <w:sz w:val="26"/>
          <w:szCs w:val="26"/>
        </w:rPr>
        <w:t>ach</w:t>
      </w:r>
      <w:r w:rsidR="00303C78">
        <w:rPr>
          <w:sz w:val="26"/>
          <w:szCs w:val="26"/>
        </w:rPr>
        <w:t xml:space="preserve"> m</w:t>
      </w:r>
      <w:r w:rsidRPr="00A232B1">
        <w:rPr>
          <w:sz w:val="26"/>
          <w:szCs w:val="26"/>
        </w:rPr>
        <w:t>onth</w:t>
      </w:r>
      <w:r w:rsidR="00A232B1">
        <w:rPr>
          <w:sz w:val="26"/>
          <w:szCs w:val="26"/>
        </w:rPr>
        <w:t xml:space="preserve"> from</w:t>
      </w:r>
    </w:p>
    <w:p w:rsidR="00F4245D" w:rsidRPr="00A232B1" w:rsidRDefault="00F4245D" w:rsidP="00F4245D">
      <w:pPr>
        <w:jc w:val="center"/>
        <w:rPr>
          <w:sz w:val="26"/>
          <w:szCs w:val="26"/>
        </w:rPr>
      </w:pPr>
      <w:r w:rsidRPr="00A232B1">
        <w:rPr>
          <w:sz w:val="26"/>
          <w:szCs w:val="26"/>
        </w:rPr>
        <w:t>5:00 PM – 6:00 PM</w:t>
      </w:r>
    </w:p>
    <w:p w:rsidR="00A232B1" w:rsidRDefault="00F4245D" w:rsidP="00F4245D">
      <w:pPr>
        <w:jc w:val="center"/>
        <w:rPr>
          <w:b/>
          <w:sz w:val="32"/>
          <w:szCs w:val="32"/>
        </w:rPr>
      </w:pPr>
      <w:r w:rsidRPr="00A232B1">
        <w:rPr>
          <w:b/>
          <w:sz w:val="32"/>
          <w:szCs w:val="32"/>
        </w:rPr>
        <w:lastRenderedPageBreak/>
        <w:t>Kent Food Bank Annex</w:t>
      </w:r>
    </w:p>
    <w:p w:rsidR="00F4245D" w:rsidRDefault="00F4245D" w:rsidP="00F4245D">
      <w:pPr>
        <w:jc w:val="center"/>
        <w:rPr>
          <w:b/>
          <w:sz w:val="32"/>
          <w:szCs w:val="32"/>
        </w:rPr>
      </w:pPr>
      <w:proofErr w:type="gramStart"/>
      <w:r w:rsidRPr="00A232B1">
        <w:rPr>
          <w:b/>
          <w:sz w:val="32"/>
          <w:szCs w:val="32"/>
        </w:rPr>
        <w:t>at</w:t>
      </w:r>
      <w:proofErr w:type="gramEnd"/>
      <w:r w:rsidRPr="00A232B1">
        <w:rPr>
          <w:b/>
          <w:sz w:val="32"/>
          <w:szCs w:val="32"/>
        </w:rPr>
        <w:t xml:space="preserve"> Birch Creek</w:t>
      </w:r>
    </w:p>
    <w:p w:rsidR="00A232B1" w:rsidRPr="00303C78" w:rsidRDefault="00A232B1" w:rsidP="00F4245D">
      <w:pPr>
        <w:jc w:val="center"/>
        <w:rPr>
          <w:b/>
        </w:rPr>
      </w:pPr>
    </w:p>
    <w:p w:rsidR="00F4245D" w:rsidRPr="00A232B1" w:rsidRDefault="00303C78" w:rsidP="00F4245D">
      <w:pPr>
        <w:jc w:val="center"/>
        <w:rPr>
          <w:sz w:val="26"/>
          <w:szCs w:val="26"/>
        </w:rPr>
      </w:pPr>
      <w:r>
        <w:rPr>
          <w:sz w:val="26"/>
          <w:szCs w:val="26"/>
        </w:rPr>
        <w:t>12961 SE 275</w:t>
      </w:r>
      <w:r w:rsidRPr="00303C78">
        <w:rPr>
          <w:sz w:val="26"/>
          <w:szCs w:val="26"/>
          <w:vertAlign w:val="superscript"/>
        </w:rPr>
        <w:t>th</w:t>
      </w:r>
      <w:r>
        <w:rPr>
          <w:sz w:val="26"/>
          <w:szCs w:val="26"/>
        </w:rPr>
        <w:t xml:space="preserve"> </w:t>
      </w:r>
      <w:r w:rsidR="00AE267D">
        <w:rPr>
          <w:sz w:val="26"/>
          <w:szCs w:val="26"/>
        </w:rPr>
        <w:t>Street</w:t>
      </w:r>
    </w:p>
    <w:p w:rsidR="00F4245D" w:rsidRDefault="00F4245D" w:rsidP="00F4245D">
      <w:pPr>
        <w:jc w:val="center"/>
        <w:rPr>
          <w:sz w:val="26"/>
          <w:szCs w:val="26"/>
        </w:rPr>
      </w:pPr>
      <w:r w:rsidRPr="00A232B1">
        <w:rPr>
          <w:sz w:val="26"/>
          <w:szCs w:val="26"/>
        </w:rPr>
        <w:t>Kent, Washington 98030</w:t>
      </w:r>
    </w:p>
    <w:p w:rsidR="00303C78" w:rsidRPr="00303C78" w:rsidRDefault="00303C78" w:rsidP="00F4245D">
      <w:pPr>
        <w:jc w:val="center"/>
      </w:pPr>
    </w:p>
    <w:p w:rsidR="00A232B1" w:rsidRPr="00A232B1" w:rsidRDefault="00303C78" w:rsidP="00303C78">
      <w:pPr>
        <w:jc w:val="center"/>
        <w:rPr>
          <w:sz w:val="26"/>
          <w:szCs w:val="26"/>
        </w:rPr>
      </w:pPr>
      <w:r w:rsidRPr="00A232B1">
        <w:rPr>
          <w:sz w:val="26"/>
          <w:szCs w:val="26"/>
        </w:rPr>
        <w:t>kentfoodbank@</w:t>
      </w:r>
      <w:r>
        <w:rPr>
          <w:sz w:val="26"/>
          <w:szCs w:val="26"/>
        </w:rPr>
        <w:t>gmail.com</w:t>
      </w:r>
    </w:p>
    <w:p w:rsidR="00A232B1" w:rsidRDefault="00A232B1" w:rsidP="00F4245D">
      <w:pPr>
        <w:jc w:val="center"/>
      </w:pPr>
    </w:p>
    <w:p w:rsidR="00116A7E" w:rsidRPr="00303C78" w:rsidRDefault="00116A7E" w:rsidP="00F4245D">
      <w:pPr>
        <w:jc w:val="center"/>
      </w:pPr>
    </w:p>
    <w:p w:rsidR="00116A7E" w:rsidRDefault="00E83551" w:rsidP="00AE267D">
      <w:pPr>
        <w:jc w:val="center"/>
        <w:rPr>
          <w:sz w:val="26"/>
          <w:szCs w:val="26"/>
        </w:rPr>
      </w:pPr>
      <w:r>
        <w:rPr>
          <w:sz w:val="26"/>
          <w:szCs w:val="26"/>
        </w:rPr>
        <w:t>Monday</w:t>
      </w:r>
    </w:p>
    <w:p w:rsidR="004027B3" w:rsidRPr="00A232B1" w:rsidRDefault="00F4245D" w:rsidP="00AE267D">
      <w:pPr>
        <w:jc w:val="center"/>
        <w:rPr>
          <w:sz w:val="26"/>
          <w:szCs w:val="26"/>
        </w:rPr>
      </w:pPr>
      <w:r w:rsidRPr="00A232B1">
        <w:rPr>
          <w:sz w:val="26"/>
          <w:szCs w:val="26"/>
        </w:rPr>
        <w:t xml:space="preserve"> HOURS</w:t>
      </w:r>
      <w:r w:rsidR="00AE267D">
        <w:rPr>
          <w:sz w:val="26"/>
          <w:szCs w:val="26"/>
        </w:rPr>
        <w:t xml:space="preserve"> </w:t>
      </w:r>
      <w:r w:rsidR="00E60C84">
        <w:rPr>
          <w:sz w:val="26"/>
          <w:szCs w:val="26"/>
        </w:rPr>
        <w:t>10:</w:t>
      </w:r>
      <w:r w:rsidR="00E83551">
        <w:rPr>
          <w:sz w:val="26"/>
          <w:szCs w:val="26"/>
        </w:rPr>
        <w:t>00</w:t>
      </w:r>
      <w:r w:rsidRPr="00A232B1">
        <w:rPr>
          <w:sz w:val="26"/>
          <w:szCs w:val="26"/>
        </w:rPr>
        <w:t xml:space="preserve"> AM – 1:00 PM</w:t>
      </w:r>
    </w:p>
    <w:sectPr w:rsidR="004027B3" w:rsidRPr="00A232B1" w:rsidSect="00A232B1">
      <w:type w:val="continuous"/>
      <w:pgSz w:w="12240" w:h="15840"/>
      <w:pgMar w:top="720" w:right="1008" w:bottom="720" w:left="1008"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F4245D"/>
    <w:rsid w:val="000272AB"/>
    <w:rsid w:val="00116A7E"/>
    <w:rsid w:val="00177DC7"/>
    <w:rsid w:val="001C552B"/>
    <w:rsid w:val="001C69D3"/>
    <w:rsid w:val="0020285D"/>
    <w:rsid w:val="00303C78"/>
    <w:rsid w:val="003F035E"/>
    <w:rsid w:val="004027B3"/>
    <w:rsid w:val="005F1971"/>
    <w:rsid w:val="006B7E1A"/>
    <w:rsid w:val="00721C2E"/>
    <w:rsid w:val="007825D7"/>
    <w:rsid w:val="009579B3"/>
    <w:rsid w:val="00A232B1"/>
    <w:rsid w:val="00A45988"/>
    <w:rsid w:val="00A571C1"/>
    <w:rsid w:val="00A83EE6"/>
    <w:rsid w:val="00AE267D"/>
    <w:rsid w:val="00B60F0B"/>
    <w:rsid w:val="00BF3BD6"/>
    <w:rsid w:val="00CE24FE"/>
    <w:rsid w:val="00D807CF"/>
    <w:rsid w:val="00DC4019"/>
    <w:rsid w:val="00E60C84"/>
    <w:rsid w:val="00E77B58"/>
    <w:rsid w:val="00E83551"/>
    <w:rsid w:val="00F42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45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4245D"/>
    <w:pPr>
      <w:keepNext/>
      <w:tabs>
        <w:tab w:val="left" w:pos="4320"/>
        <w:tab w:val="left" w:pos="5040"/>
      </w:tabs>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245D"/>
    <w:rPr>
      <w:rFonts w:ascii="Times New Roman" w:eastAsia="Times New Roman" w:hAnsi="Times New Roman" w:cs="Times New Roman"/>
      <w:sz w:val="28"/>
      <w:szCs w:val="24"/>
    </w:rPr>
  </w:style>
  <w:style w:type="paragraph" w:styleId="BodyText">
    <w:name w:val="Body Text"/>
    <w:basedOn w:val="Normal"/>
    <w:link w:val="BodyTextChar"/>
    <w:rsid w:val="00F4245D"/>
    <w:rPr>
      <w:rFonts w:ascii="Lucida Calligraphy" w:hAnsi="Lucida Calligraphy"/>
      <w:sz w:val="28"/>
    </w:rPr>
  </w:style>
  <w:style w:type="character" w:customStyle="1" w:styleId="BodyTextChar">
    <w:name w:val="Body Text Char"/>
    <w:basedOn w:val="DefaultParagraphFont"/>
    <w:link w:val="BodyText"/>
    <w:rsid w:val="00F4245D"/>
    <w:rPr>
      <w:rFonts w:ascii="Lucida Calligraphy" w:eastAsia="Times New Roman" w:hAnsi="Lucida Calligraphy" w:cs="Times New Roman"/>
      <w:sz w:val="28"/>
      <w:szCs w:val="24"/>
    </w:rPr>
  </w:style>
  <w:style w:type="paragraph" w:styleId="Title">
    <w:name w:val="Title"/>
    <w:basedOn w:val="Normal"/>
    <w:link w:val="TitleChar"/>
    <w:qFormat/>
    <w:rsid w:val="00F4245D"/>
    <w:pPr>
      <w:jc w:val="center"/>
    </w:pPr>
    <w:rPr>
      <w:rFonts w:ascii="Lucida Calligraphy" w:hAnsi="Lucida Calligraphy"/>
      <w:sz w:val="36"/>
    </w:rPr>
  </w:style>
  <w:style w:type="character" w:customStyle="1" w:styleId="TitleChar">
    <w:name w:val="Title Char"/>
    <w:basedOn w:val="DefaultParagraphFont"/>
    <w:link w:val="Title"/>
    <w:rsid w:val="00F4245D"/>
    <w:rPr>
      <w:rFonts w:ascii="Lucida Calligraphy" w:eastAsia="Times New Roman" w:hAnsi="Lucida Calligraphy" w:cs="Times New Roman"/>
      <w:sz w:val="36"/>
      <w:szCs w:val="24"/>
    </w:rPr>
  </w:style>
  <w:style w:type="paragraph" w:styleId="Header">
    <w:name w:val="header"/>
    <w:basedOn w:val="Normal"/>
    <w:link w:val="HeaderChar"/>
    <w:rsid w:val="00F4245D"/>
    <w:pPr>
      <w:tabs>
        <w:tab w:val="center" w:pos="4320"/>
        <w:tab w:val="right" w:pos="8640"/>
      </w:tabs>
    </w:pPr>
  </w:style>
  <w:style w:type="character" w:customStyle="1" w:styleId="HeaderChar">
    <w:name w:val="Header Char"/>
    <w:basedOn w:val="DefaultParagraphFont"/>
    <w:link w:val="Header"/>
    <w:rsid w:val="00F4245D"/>
    <w:rPr>
      <w:rFonts w:ascii="Times New Roman" w:eastAsia="Times New Roman" w:hAnsi="Times New Roman" w:cs="Times New Roman"/>
      <w:sz w:val="24"/>
      <w:szCs w:val="24"/>
    </w:rPr>
  </w:style>
  <w:style w:type="paragraph" w:styleId="BodyText2">
    <w:name w:val="Body Text 2"/>
    <w:basedOn w:val="Normal"/>
    <w:link w:val="BodyText2Char"/>
    <w:rsid w:val="00F4245D"/>
    <w:rPr>
      <w:rFonts w:ascii="Lucida Calligraphy" w:hAnsi="Lucida Calligraphy"/>
      <w:sz w:val="40"/>
    </w:rPr>
  </w:style>
  <w:style w:type="character" w:customStyle="1" w:styleId="BodyText2Char">
    <w:name w:val="Body Text 2 Char"/>
    <w:basedOn w:val="DefaultParagraphFont"/>
    <w:link w:val="BodyText2"/>
    <w:rsid w:val="00F4245D"/>
    <w:rPr>
      <w:rFonts w:ascii="Lucida Calligraphy" w:eastAsia="Times New Roman" w:hAnsi="Lucida Calligraphy" w:cs="Times New Roman"/>
      <w:sz w:val="40"/>
      <w:szCs w:val="24"/>
    </w:rPr>
  </w:style>
  <w:style w:type="paragraph" w:styleId="BodyText3">
    <w:name w:val="Body Text 3"/>
    <w:basedOn w:val="Normal"/>
    <w:link w:val="BodyText3Char"/>
    <w:rsid w:val="00F4245D"/>
    <w:rPr>
      <w:sz w:val="28"/>
      <w:szCs w:val="20"/>
    </w:rPr>
  </w:style>
  <w:style w:type="character" w:customStyle="1" w:styleId="BodyText3Char">
    <w:name w:val="Body Text 3 Char"/>
    <w:basedOn w:val="DefaultParagraphFont"/>
    <w:link w:val="BodyText3"/>
    <w:rsid w:val="00F4245D"/>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F4245D"/>
    <w:rPr>
      <w:rFonts w:ascii="Tahoma" w:hAnsi="Tahoma" w:cs="Tahoma"/>
      <w:sz w:val="16"/>
      <w:szCs w:val="16"/>
    </w:rPr>
  </w:style>
  <w:style w:type="character" w:customStyle="1" w:styleId="BalloonTextChar">
    <w:name w:val="Balloon Text Char"/>
    <w:basedOn w:val="DefaultParagraphFont"/>
    <w:link w:val="BalloonText"/>
    <w:uiPriority w:val="99"/>
    <w:semiHidden/>
    <w:rsid w:val="00F4245D"/>
    <w:rPr>
      <w:rFonts w:ascii="Tahoma" w:eastAsia="Times New Roman" w:hAnsi="Tahoma" w:cs="Tahoma"/>
      <w:sz w:val="16"/>
      <w:szCs w:val="16"/>
    </w:rPr>
  </w:style>
  <w:style w:type="character" w:styleId="Hyperlink">
    <w:name w:val="Hyperlink"/>
    <w:basedOn w:val="DefaultParagraphFont"/>
    <w:uiPriority w:val="99"/>
    <w:unhideWhenUsed/>
    <w:rsid w:val="00A232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D9252-485F-4F3D-AB74-FB553F60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Jeniece</dc:creator>
  <cp:lastModifiedBy>Jeniece</cp:lastModifiedBy>
  <cp:revision>14</cp:revision>
  <cp:lastPrinted>2014-04-28T19:28:00Z</cp:lastPrinted>
  <dcterms:created xsi:type="dcterms:W3CDTF">2011-01-31T20:31:00Z</dcterms:created>
  <dcterms:modified xsi:type="dcterms:W3CDTF">2016-01-21T17:25:00Z</dcterms:modified>
</cp:coreProperties>
</file>