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196" w:rsidRPr="00A63196" w:rsidRDefault="00A63196" w:rsidP="00A63196">
      <w:pPr>
        <w:rPr>
          <w:rFonts w:ascii="Cambria" w:eastAsia="Times New Roman" w:hAnsi="Cambria" w:cs="Times New Roman"/>
          <w:b/>
          <w:sz w:val="32"/>
          <w:szCs w:val="32"/>
        </w:rPr>
      </w:pPr>
      <w:r w:rsidRPr="00A63196">
        <w:rPr>
          <w:rFonts w:ascii="Cambria" w:eastAsia="Times New Roman" w:hAnsi="Cambria" w:cs="Times New Roman"/>
          <w:b/>
          <w:sz w:val="32"/>
          <w:szCs w:val="32"/>
        </w:rPr>
        <w:t>Data Privacy &amp; Security:</w:t>
      </w:r>
    </w:p>
    <w:p w:rsidR="00A63196" w:rsidRPr="00A63196" w:rsidRDefault="00A63196" w:rsidP="00A63196">
      <w:pPr>
        <w:spacing w:after="0" w:line="276" w:lineRule="auto"/>
        <w:rPr>
          <w:rFonts w:ascii="Cambria" w:eastAsia="Times New Roman" w:hAnsi="Cambria" w:cs="Times New Roman"/>
          <w:sz w:val="24"/>
          <w:szCs w:val="24"/>
        </w:rPr>
      </w:pPr>
      <w:r w:rsidRPr="00A63196">
        <w:rPr>
          <w:rFonts w:ascii="Cambria" w:eastAsia="Times New Roman" w:hAnsi="Cambria" w:cs="Times New Roman"/>
          <w:sz w:val="24"/>
          <w:szCs w:val="24"/>
        </w:rPr>
        <w:t xml:space="preserve">Data privacy and security are of utmost importance in the Grievance Redressed System (GRS). </w:t>
      </w:r>
      <w:r w:rsidRPr="00DE52BF">
        <w:rPr>
          <w:rFonts w:ascii="Cambria" w:hAnsi="Cambria" w:cstheme="minorHAnsi"/>
          <w:color w:val="000000"/>
          <w:sz w:val="24"/>
          <w:szCs w:val="24"/>
          <w:shd w:val="clear" w:color="auto" w:fill="FFFFFF"/>
        </w:rPr>
        <w:t>Grievance Redress System (GRS) Platform distributed data by JSON Format</w:t>
      </w:r>
      <w:r>
        <w:rPr>
          <w:rFonts w:ascii="Cambria" w:eastAsia="Times New Roman" w:hAnsi="Cambria" w:cs="Times New Roman"/>
          <w:sz w:val="24"/>
          <w:szCs w:val="24"/>
        </w:rPr>
        <w:t xml:space="preserve">. </w:t>
      </w:r>
      <w:r w:rsidRPr="00A63196">
        <w:rPr>
          <w:rFonts w:ascii="Cambria" w:eastAsia="Times New Roman" w:hAnsi="Cambria" w:cs="Times New Roman"/>
          <w:sz w:val="24"/>
          <w:szCs w:val="24"/>
        </w:rPr>
        <w:t>The system ensures the protection and confidentiality of user data through various measures, as described below:</w:t>
      </w:r>
    </w:p>
    <w:p w:rsidR="00A63196" w:rsidRPr="00A63196" w:rsidRDefault="00A63196" w:rsidP="00A63196">
      <w:pPr>
        <w:spacing w:after="0" w:line="276" w:lineRule="auto"/>
        <w:rPr>
          <w:rFonts w:ascii="Cambria" w:eastAsia="Times New Roman" w:hAnsi="Cambria" w:cs="Times New Roman"/>
          <w:sz w:val="24"/>
          <w:szCs w:val="24"/>
        </w:rPr>
      </w:pP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t>Data Collection and Storage: The GRS collects and stores data in a secure manner, adhering to data protection regulations and best practices. Personal Identifiable Information (PII) data is handled with care to prevent unauthorized access or disclosure.</w:t>
      </w: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t>Access Control: The GRS implements access control mechanisms to ensure that only authorized individuals have access to sensitive data. User authentication and role-based access controls are typically employed to restrict data access to relevant personnel.</w:t>
      </w: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t>Encryption: To protect data during transmission and storage, the GRS employs encryption techniques. Encryption converts data into unreadable formats using encryption algorithms, ensuring that even if unauthorized parties gain access to the data, they cannot decipher its contents.</w:t>
      </w: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t>Data Minimization: The GRS follows the principle of data minimization, meaning that only the necessary and relevant data is collected and stored. Unnecessary collection and retention of personal data are avoided to minimize the potential risks associated with data breaches or unauthorized access.</w:t>
      </w: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t>Secure Communication: The GRS ensures secure communication channels to safeguard data during transmission. Secure protocols such as HTTPS (Hypertext Transfer Protocol Secure) are used to establish encrypted connections between users and the system, protecting data from interception or tampering.</w:t>
      </w: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t>Regular Security Audits: The GRS undergoes periodic security audits to assess vulnerabilities and ensure compliance with security standards. These audits help identify and address any security loopholes or weaknesses in the system, ensuring ongoing data protection.</w:t>
      </w: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t>Data Handling Policies: The GRS establishes clear policies and guidelines for handling data, including data privacy and security protocols. These policies outline the responsibilities of individuals handling data and provide instructions on proper data protection practices.</w:t>
      </w: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t>Incident Response: In the event of a data breach or security incident, the GRS has an incident response plan in place. This plan includes procedures for promptly detecting, responding to, and mitigating any breaches or incidents to minimize the impact on data privacy and security.</w:t>
      </w:r>
    </w:p>
    <w:p w:rsidR="00A63196" w:rsidRPr="00A63196" w:rsidRDefault="00A63196" w:rsidP="00A63196">
      <w:pPr>
        <w:numPr>
          <w:ilvl w:val="0"/>
          <w:numId w:val="3"/>
        </w:numPr>
        <w:spacing w:before="100" w:beforeAutospacing="1" w:after="100" w:afterAutospacing="1" w:line="276" w:lineRule="auto"/>
        <w:rPr>
          <w:rFonts w:ascii="Cambria" w:eastAsia="Times New Roman" w:hAnsi="Cambria" w:cs="Times New Roman"/>
          <w:sz w:val="24"/>
          <w:szCs w:val="24"/>
        </w:rPr>
      </w:pPr>
      <w:r w:rsidRPr="00A63196">
        <w:rPr>
          <w:rFonts w:ascii="Cambria" w:eastAsia="Times New Roman" w:hAnsi="Cambria" w:cs="Times New Roman"/>
          <w:sz w:val="24"/>
          <w:szCs w:val="24"/>
        </w:rPr>
        <w:lastRenderedPageBreak/>
        <w:t>Data Retention and Disposal: The GRS defines data retention periods and processes for secure data disposal. Once data is no longer needed, it is securely erased or destroyed to prevent unauthorized access or accidental disclosure.</w:t>
      </w:r>
    </w:p>
    <w:p w:rsidR="00A63196" w:rsidRPr="00A63196" w:rsidRDefault="00A63196" w:rsidP="00A63196">
      <w:pPr>
        <w:spacing w:after="0" w:line="276" w:lineRule="auto"/>
        <w:rPr>
          <w:rFonts w:ascii="Cambria" w:eastAsia="Times New Roman" w:hAnsi="Cambria" w:cs="Times New Roman"/>
          <w:sz w:val="24"/>
          <w:szCs w:val="24"/>
        </w:rPr>
      </w:pPr>
    </w:p>
    <w:p w:rsidR="00A63196" w:rsidRPr="00A63196" w:rsidRDefault="00A63196" w:rsidP="00A63196">
      <w:pPr>
        <w:spacing w:after="0" w:line="276" w:lineRule="auto"/>
        <w:rPr>
          <w:rFonts w:ascii="Cambria" w:eastAsia="Times New Roman" w:hAnsi="Cambria" w:cs="Times New Roman"/>
          <w:sz w:val="24"/>
          <w:szCs w:val="24"/>
        </w:rPr>
      </w:pPr>
      <w:r w:rsidRPr="00A63196">
        <w:rPr>
          <w:rFonts w:ascii="Cambria" w:eastAsia="Times New Roman" w:hAnsi="Cambria" w:cs="Times New Roman"/>
          <w:sz w:val="24"/>
          <w:szCs w:val="24"/>
        </w:rPr>
        <w:t xml:space="preserve">By implementing these data privacy and security measures, the Grievance </w:t>
      </w:r>
      <w:r w:rsidR="00D66628" w:rsidRPr="00A63196">
        <w:rPr>
          <w:rFonts w:ascii="Cambria" w:eastAsia="Times New Roman" w:hAnsi="Cambria" w:cs="Times New Roman"/>
          <w:sz w:val="24"/>
          <w:szCs w:val="24"/>
        </w:rPr>
        <w:t>Redressed</w:t>
      </w:r>
      <w:bookmarkStart w:id="0" w:name="_GoBack"/>
      <w:bookmarkEnd w:id="0"/>
      <w:r w:rsidRPr="00A63196">
        <w:rPr>
          <w:rFonts w:ascii="Cambria" w:eastAsia="Times New Roman" w:hAnsi="Cambria" w:cs="Times New Roman"/>
          <w:sz w:val="24"/>
          <w:szCs w:val="24"/>
        </w:rPr>
        <w:t xml:space="preserve"> System (GRS) prioritizes the protection of user data, ensures compliance with relevant regulations, and maintains the trust and confidence of its users.</w:t>
      </w:r>
    </w:p>
    <w:p w:rsidR="00C975B1" w:rsidRPr="00A63196" w:rsidRDefault="00C975B1" w:rsidP="00A63196">
      <w:pPr>
        <w:spacing w:after="0" w:line="276" w:lineRule="auto"/>
        <w:rPr>
          <w:rFonts w:ascii="Cambria" w:hAnsi="Cambria"/>
        </w:rPr>
      </w:pPr>
    </w:p>
    <w:sectPr w:rsidR="00C975B1" w:rsidRPr="00A63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11C5E"/>
    <w:multiLevelType w:val="multilevel"/>
    <w:tmpl w:val="F8CA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87536"/>
    <w:multiLevelType w:val="multilevel"/>
    <w:tmpl w:val="CA3A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25285B"/>
    <w:multiLevelType w:val="multilevel"/>
    <w:tmpl w:val="D002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C49"/>
    <w:rsid w:val="00960C49"/>
    <w:rsid w:val="00A63196"/>
    <w:rsid w:val="00C975B1"/>
    <w:rsid w:val="00D66628"/>
    <w:rsid w:val="00E52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1D7CB9-299A-43CF-BAE8-99E433631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392283">
      <w:bodyDiv w:val="1"/>
      <w:marLeft w:val="0"/>
      <w:marRight w:val="0"/>
      <w:marTop w:val="0"/>
      <w:marBottom w:val="0"/>
      <w:divBdr>
        <w:top w:val="none" w:sz="0" w:space="0" w:color="auto"/>
        <w:left w:val="none" w:sz="0" w:space="0" w:color="auto"/>
        <w:bottom w:val="none" w:sz="0" w:space="0" w:color="auto"/>
        <w:right w:val="none" w:sz="0" w:space="0" w:color="auto"/>
      </w:divBdr>
      <w:divsChild>
        <w:div w:id="1347828232">
          <w:marLeft w:val="0"/>
          <w:marRight w:val="0"/>
          <w:marTop w:val="0"/>
          <w:marBottom w:val="0"/>
          <w:divBdr>
            <w:top w:val="none" w:sz="0" w:space="0" w:color="auto"/>
            <w:left w:val="none" w:sz="0" w:space="0" w:color="auto"/>
            <w:bottom w:val="none" w:sz="0" w:space="0" w:color="auto"/>
            <w:right w:val="none" w:sz="0" w:space="0" w:color="auto"/>
          </w:divBdr>
        </w:div>
        <w:div w:id="1519856797">
          <w:marLeft w:val="0"/>
          <w:marRight w:val="0"/>
          <w:marTop w:val="0"/>
          <w:marBottom w:val="0"/>
          <w:divBdr>
            <w:top w:val="none" w:sz="0" w:space="0" w:color="auto"/>
            <w:left w:val="none" w:sz="0" w:space="0" w:color="auto"/>
            <w:bottom w:val="none" w:sz="0" w:space="0" w:color="auto"/>
            <w:right w:val="none" w:sz="0" w:space="0" w:color="auto"/>
          </w:divBdr>
        </w:div>
        <w:div w:id="301539915">
          <w:marLeft w:val="0"/>
          <w:marRight w:val="0"/>
          <w:marTop w:val="0"/>
          <w:marBottom w:val="0"/>
          <w:divBdr>
            <w:top w:val="none" w:sz="0" w:space="0" w:color="auto"/>
            <w:left w:val="none" w:sz="0" w:space="0" w:color="auto"/>
            <w:bottom w:val="none" w:sz="0" w:space="0" w:color="auto"/>
            <w:right w:val="none" w:sz="0" w:space="0" w:color="auto"/>
          </w:divBdr>
        </w:div>
        <w:div w:id="592281417">
          <w:marLeft w:val="0"/>
          <w:marRight w:val="0"/>
          <w:marTop w:val="0"/>
          <w:marBottom w:val="0"/>
          <w:divBdr>
            <w:top w:val="none" w:sz="0" w:space="0" w:color="auto"/>
            <w:left w:val="none" w:sz="0" w:space="0" w:color="auto"/>
            <w:bottom w:val="none" w:sz="0" w:space="0" w:color="auto"/>
            <w:right w:val="none" w:sz="0" w:space="0" w:color="auto"/>
          </w:divBdr>
        </w:div>
        <w:div w:id="1703481748">
          <w:marLeft w:val="0"/>
          <w:marRight w:val="0"/>
          <w:marTop w:val="0"/>
          <w:marBottom w:val="0"/>
          <w:divBdr>
            <w:top w:val="none" w:sz="0" w:space="0" w:color="auto"/>
            <w:left w:val="none" w:sz="0" w:space="0" w:color="auto"/>
            <w:bottom w:val="none" w:sz="0" w:space="0" w:color="auto"/>
            <w:right w:val="none" w:sz="0" w:space="0" w:color="auto"/>
          </w:divBdr>
        </w:div>
        <w:div w:id="2011443741">
          <w:marLeft w:val="0"/>
          <w:marRight w:val="0"/>
          <w:marTop w:val="0"/>
          <w:marBottom w:val="0"/>
          <w:divBdr>
            <w:top w:val="none" w:sz="0" w:space="0" w:color="auto"/>
            <w:left w:val="none" w:sz="0" w:space="0" w:color="auto"/>
            <w:bottom w:val="none" w:sz="0" w:space="0" w:color="auto"/>
            <w:right w:val="none" w:sz="0" w:space="0" w:color="auto"/>
          </w:divBdr>
        </w:div>
        <w:div w:id="669605597">
          <w:marLeft w:val="0"/>
          <w:marRight w:val="0"/>
          <w:marTop w:val="0"/>
          <w:marBottom w:val="0"/>
          <w:divBdr>
            <w:top w:val="none" w:sz="0" w:space="0" w:color="auto"/>
            <w:left w:val="none" w:sz="0" w:space="0" w:color="auto"/>
            <w:bottom w:val="none" w:sz="0" w:space="0" w:color="auto"/>
            <w:right w:val="none" w:sz="0" w:space="0" w:color="auto"/>
          </w:divBdr>
        </w:div>
        <w:div w:id="2069259394">
          <w:marLeft w:val="0"/>
          <w:marRight w:val="0"/>
          <w:marTop w:val="0"/>
          <w:marBottom w:val="0"/>
          <w:divBdr>
            <w:top w:val="none" w:sz="0" w:space="0" w:color="auto"/>
            <w:left w:val="none" w:sz="0" w:space="0" w:color="auto"/>
            <w:bottom w:val="none" w:sz="0" w:space="0" w:color="auto"/>
            <w:right w:val="none" w:sz="0" w:space="0" w:color="auto"/>
          </w:divBdr>
        </w:div>
        <w:div w:id="1747144066">
          <w:marLeft w:val="0"/>
          <w:marRight w:val="0"/>
          <w:marTop w:val="0"/>
          <w:marBottom w:val="0"/>
          <w:divBdr>
            <w:top w:val="none" w:sz="0" w:space="0" w:color="auto"/>
            <w:left w:val="none" w:sz="0" w:space="0" w:color="auto"/>
            <w:bottom w:val="none" w:sz="0" w:space="0" w:color="auto"/>
            <w:right w:val="none" w:sz="0" w:space="0" w:color="auto"/>
          </w:divBdr>
        </w:div>
        <w:div w:id="250050456">
          <w:marLeft w:val="0"/>
          <w:marRight w:val="0"/>
          <w:marTop w:val="0"/>
          <w:marBottom w:val="0"/>
          <w:divBdr>
            <w:top w:val="none" w:sz="0" w:space="0" w:color="auto"/>
            <w:left w:val="none" w:sz="0" w:space="0" w:color="auto"/>
            <w:bottom w:val="none" w:sz="0" w:space="0" w:color="auto"/>
            <w:right w:val="none" w:sz="0" w:space="0" w:color="auto"/>
          </w:divBdr>
        </w:div>
        <w:div w:id="961228516">
          <w:marLeft w:val="0"/>
          <w:marRight w:val="0"/>
          <w:marTop w:val="0"/>
          <w:marBottom w:val="0"/>
          <w:divBdr>
            <w:top w:val="none" w:sz="0" w:space="0" w:color="auto"/>
            <w:left w:val="none" w:sz="0" w:space="0" w:color="auto"/>
            <w:bottom w:val="none" w:sz="0" w:space="0" w:color="auto"/>
            <w:right w:val="none" w:sz="0" w:space="0" w:color="auto"/>
          </w:divBdr>
        </w:div>
        <w:div w:id="1956869206">
          <w:marLeft w:val="0"/>
          <w:marRight w:val="0"/>
          <w:marTop w:val="0"/>
          <w:marBottom w:val="0"/>
          <w:divBdr>
            <w:top w:val="none" w:sz="0" w:space="0" w:color="auto"/>
            <w:left w:val="none" w:sz="0" w:space="0" w:color="auto"/>
            <w:bottom w:val="none" w:sz="0" w:space="0" w:color="auto"/>
            <w:right w:val="none" w:sz="0" w:space="0" w:color="auto"/>
          </w:divBdr>
        </w:div>
        <w:div w:id="891044874">
          <w:marLeft w:val="0"/>
          <w:marRight w:val="0"/>
          <w:marTop w:val="0"/>
          <w:marBottom w:val="0"/>
          <w:divBdr>
            <w:top w:val="none" w:sz="0" w:space="0" w:color="auto"/>
            <w:left w:val="none" w:sz="0" w:space="0" w:color="auto"/>
            <w:bottom w:val="none" w:sz="0" w:space="0" w:color="auto"/>
            <w:right w:val="none" w:sz="0" w:space="0" w:color="auto"/>
          </w:divBdr>
        </w:div>
        <w:div w:id="1205828730">
          <w:marLeft w:val="0"/>
          <w:marRight w:val="0"/>
          <w:marTop w:val="0"/>
          <w:marBottom w:val="0"/>
          <w:divBdr>
            <w:top w:val="none" w:sz="0" w:space="0" w:color="auto"/>
            <w:left w:val="none" w:sz="0" w:space="0" w:color="auto"/>
            <w:bottom w:val="none" w:sz="0" w:space="0" w:color="auto"/>
            <w:right w:val="none" w:sz="0" w:space="0" w:color="auto"/>
          </w:divBdr>
        </w:div>
        <w:div w:id="152455317">
          <w:marLeft w:val="0"/>
          <w:marRight w:val="0"/>
          <w:marTop w:val="0"/>
          <w:marBottom w:val="0"/>
          <w:divBdr>
            <w:top w:val="none" w:sz="0" w:space="0" w:color="auto"/>
            <w:left w:val="none" w:sz="0" w:space="0" w:color="auto"/>
            <w:bottom w:val="none" w:sz="0" w:space="0" w:color="auto"/>
            <w:right w:val="none" w:sz="0" w:space="0" w:color="auto"/>
          </w:divBdr>
        </w:div>
      </w:divsChild>
    </w:div>
    <w:div w:id="1604147892">
      <w:bodyDiv w:val="1"/>
      <w:marLeft w:val="0"/>
      <w:marRight w:val="0"/>
      <w:marTop w:val="0"/>
      <w:marBottom w:val="0"/>
      <w:divBdr>
        <w:top w:val="none" w:sz="0" w:space="0" w:color="auto"/>
        <w:left w:val="none" w:sz="0" w:space="0" w:color="auto"/>
        <w:bottom w:val="none" w:sz="0" w:space="0" w:color="auto"/>
        <w:right w:val="none" w:sz="0" w:space="0" w:color="auto"/>
      </w:divBdr>
      <w:divsChild>
        <w:div w:id="1882934615">
          <w:marLeft w:val="0"/>
          <w:marRight w:val="0"/>
          <w:marTop w:val="0"/>
          <w:marBottom w:val="0"/>
          <w:divBdr>
            <w:top w:val="none" w:sz="0" w:space="0" w:color="auto"/>
            <w:left w:val="none" w:sz="0" w:space="0" w:color="auto"/>
            <w:bottom w:val="none" w:sz="0" w:space="0" w:color="auto"/>
            <w:right w:val="none" w:sz="0" w:space="0" w:color="auto"/>
          </w:divBdr>
        </w:div>
        <w:div w:id="681784741">
          <w:marLeft w:val="0"/>
          <w:marRight w:val="0"/>
          <w:marTop w:val="0"/>
          <w:marBottom w:val="0"/>
          <w:divBdr>
            <w:top w:val="none" w:sz="0" w:space="0" w:color="auto"/>
            <w:left w:val="none" w:sz="0" w:space="0" w:color="auto"/>
            <w:bottom w:val="none" w:sz="0" w:space="0" w:color="auto"/>
            <w:right w:val="none" w:sz="0" w:space="0" w:color="auto"/>
          </w:divBdr>
        </w:div>
        <w:div w:id="631713505">
          <w:marLeft w:val="0"/>
          <w:marRight w:val="0"/>
          <w:marTop w:val="0"/>
          <w:marBottom w:val="0"/>
          <w:divBdr>
            <w:top w:val="none" w:sz="0" w:space="0" w:color="auto"/>
            <w:left w:val="none" w:sz="0" w:space="0" w:color="auto"/>
            <w:bottom w:val="none" w:sz="0" w:space="0" w:color="auto"/>
            <w:right w:val="none" w:sz="0" w:space="0" w:color="auto"/>
          </w:divBdr>
        </w:div>
        <w:div w:id="38482465">
          <w:marLeft w:val="0"/>
          <w:marRight w:val="0"/>
          <w:marTop w:val="0"/>
          <w:marBottom w:val="0"/>
          <w:divBdr>
            <w:top w:val="none" w:sz="0" w:space="0" w:color="auto"/>
            <w:left w:val="none" w:sz="0" w:space="0" w:color="auto"/>
            <w:bottom w:val="none" w:sz="0" w:space="0" w:color="auto"/>
            <w:right w:val="none" w:sz="0" w:space="0" w:color="auto"/>
          </w:divBdr>
        </w:div>
        <w:div w:id="1091245011">
          <w:marLeft w:val="0"/>
          <w:marRight w:val="0"/>
          <w:marTop w:val="0"/>
          <w:marBottom w:val="0"/>
          <w:divBdr>
            <w:top w:val="none" w:sz="0" w:space="0" w:color="auto"/>
            <w:left w:val="none" w:sz="0" w:space="0" w:color="auto"/>
            <w:bottom w:val="none" w:sz="0" w:space="0" w:color="auto"/>
            <w:right w:val="none" w:sz="0" w:space="0" w:color="auto"/>
          </w:divBdr>
        </w:div>
        <w:div w:id="1270351500">
          <w:marLeft w:val="0"/>
          <w:marRight w:val="0"/>
          <w:marTop w:val="0"/>
          <w:marBottom w:val="0"/>
          <w:divBdr>
            <w:top w:val="none" w:sz="0" w:space="0" w:color="auto"/>
            <w:left w:val="none" w:sz="0" w:space="0" w:color="auto"/>
            <w:bottom w:val="none" w:sz="0" w:space="0" w:color="auto"/>
            <w:right w:val="none" w:sz="0" w:space="0" w:color="auto"/>
          </w:divBdr>
        </w:div>
        <w:div w:id="1103309159">
          <w:marLeft w:val="0"/>
          <w:marRight w:val="0"/>
          <w:marTop w:val="0"/>
          <w:marBottom w:val="0"/>
          <w:divBdr>
            <w:top w:val="none" w:sz="0" w:space="0" w:color="auto"/>
            <w:left w:val="none" w:sz="0" w:space="0" w:color="auto"/>
            <w:bottom w:val="none" w:sz="0" w:space="0" w:color="auto"/>
            <w:right w:val="none" w:sz="0" w:space="0" w:color="auto"/>
          </w:divBdr>
        </w:div>
        <w:div w:id="1785030090">
          <w:marLeft w:val="0"/>
          <w:marRight w:val="0"/>
          <w:marTop w:val="0"/>
          <w:marBottom w:val="0"/>
          <w:divBdr>
            <w:top w:val="none" w:sz="0" w:space="0" w:color="auto"/>
            <w:left w:val="none" w:sz="0" w:space="0" w:color="auto"/>
            <w:bottom w:val="none" w:sz="0" w:space="0" w:color="auto"/>
            <w:right w:val="none" w:sz="0" w:space="0" w:color="auto"/>
          </w:divBdr>
        </w:div>
        <w:div w:id="433405581">
          <w:marLeft w:val="0"/>
          <w:marRight w:val="0"/>
          <w:marTop w:val="0"/>
          <w:marBottom w:val="0"/>
          <w:divBdr>
            <w:top w:val="none" w:sz="0" w:space="0" w:color="auto"/>
            <w:left w:val="none" w:sz="0" w:space="0" w:color="auto"/>
            <w:bottom w:val="none" w:sz="0" w:space="0" w:color="auto"/>
            <w:right w:val="none" w:sz="0" w:space="0" w:color="auto"/>
          </w:divBdr>
        </w:div>
        <w:div w:id="1203782035">
          <w:marLeft w:val="0"/>
          <w:marRight w:val="0"/>
          <w:marTop w:val="0"/>
          <w:marBottom w:val="0"/>
          <w:divBdr>
            <w:top w:val="none" w:sz="0" w:space="0" w:color="auto"/>
            <w:left w:val="none" w:sz="0" w:space="0" w:color="auto"/>
            <w:bottom w:val="none" w:sz="0" w:space="0" w:color="auto"/>
            <w:right w:val="none" w:sz="0" w:space="0" w:color="auto"/>
          </w:divBdr>
        </w:div>
        <w:div w:id="767121146">
          <w:marLeft w:val="0"/>
          <w:marRight w:val="0"/>
          <w:marTop w:val="0"/>
          <w:marBottom w:val="0"/>
          <w:divBdr>
            <w:top w:val="none" w:sz="0" w:space="0" w:color="auto"/>
            <w:left w:val="none" w:sz="0" w:space="0" w:color="auto"/>
            <w:bottom w:val="none" w:sz="0" w:space="0" w:color="auto"/>
            <w:right w:val="none" w:sz="0" w:space="0" w:color="auto"/>
          </w:divBdr>
        </w:div>
        <w:div w:id="768160705">
          <w:marLeft w:val="0"/>
          <w:marRight w:val="0"/>
          <w:marTop w:val="0"/>
          <w:marBottom w:val="0"/>
          <w:divBdr>
            <w:top w:val="none" w:sz="0" w:space="0" w:color="auto"/>
            <w:left w:val="none" w:sz="0" w:space="0" w:color="auto"/>
            <w:bottom w:val="none" w:sz="0" w:space="0" w:color="auto"/>
            <w:right w:val="none" w:sz="0" w:space="0" w:color="auto"/>
          </w:divBdr>
        </w:div>
        <w:div w:id="483356614">
          <w:marLeft w:val="0"/>
          <w:marRight w:val="0"/>
          <w:marTop w:val="0"/>
          <w:marBottom w:val="0"/>
          <w:divBdr>
            <w:top w:val="none" w:sz="0" w:space="0" w:color="auto"/>
            <w:left w:val="none" w:sz="0" w:space="0" w:color="auto"/>
            <w:bottom w:val="none" w:sz="0" w:space="0" w:color="auto"/>
            <w:right w:val="none" w:sz="0" w:space="0" w:color="auto"/>
          </w:divBdr>
        </w:div>
        <w:div w:id="923731101">
          <w:marLeft w:val="0"/>
          <w:marRight w:val="0"/>
          <w:marTop w:val="0"/>
          <w:marBottom w:val="0"/>
          <w:divBdr>
            <w:top w:val="none" w:sz="0" w:space="0" w:color="auto"/>
            <w:left w:val="none" w:sz="0" w:space="0" w:color="auto"/>
            <w:bottom w:val="none" w:sz="0" w:space="0" w:color="auto"/>
            <w:right w:val="none" w:sz="0" w:space="0" w:color="auto"/>
          </w:divBdr>
        </w:div>
        <w:div w:id="6560660">
          <w:marLeft w:val="0"/>
          <w:marRight w:val="0"/>
          <w:marTop w:val="0"/>
          <w:marBottom w:val="0"/>
          <w:divBdr>
            <w:top w:val="none" w:sz="0" w:space="0" w:color="auto"/>
            <w:left w:val="none" w:sz="0" w:space="0" w:color="auto"/>
            <w:bottom w:val="none" w:sz="0" w:space="0" w:color="auto"/>
            <w:right w:val="none" w:sz="0" w:space="0" w:color="auto"/>
          </w:divBdr>
        </w:div>
        <w:div w:id="384720553">
          <w:marLeft w:val="0"/>
          <w:marRight w:val="0"/>
          <w:marTop w:val="0"/>
          <w:marBottom w:val="0"/>
          <w:divBdr>
            <w:top w:val="none" w:sz="0" w:space="0" w:color="auto"/>
            <w:left w:val="none" w:sz="0" w:space="0" w:color="auto"/>
            <w:bottom w:val="none" w:sz="0" w:space="0" w:color="auto"/>
            <w:right w:val="none" w:sz="0" w:space="0" w:color="auto"/>
          </w:divBdr>
        </w:div>
        <w:div w:id="583415324">
          <w:marLeft w:val="0"/>
          <w:marRight w:val="0"/>
          <w:marTop w:val="0"/>
          <w:marBottom w:val="0"/>
          <w:divBdr>
            <w:top w:val="none" w:sz="0" w:space="0" w:color="auto"/>
            <w:left w:val="none" w:sz="0" w:space="0" w:color="auto"/>
            <w:bottom w:val="none" w:sz="0" w:space="0" w:color="auto"/>
            <w:right w:val="none" w:sz="0" w:space="0" w:color="auto"/>
          </w:divBdr>
        </w:div>
        <w:div w:id="1532691329">
          <w:marLeft w:val="0"/>
          <w:marRight w:val="0"/>
          <w:marTop w:val="0"/>
          <w:marBottom w:val="0"/>
          <w:divBdr>
            <w:top w:val="none" w:sz="0" w:space="0" w:color="auto"/>
            <w:left w:val="none" w:sz="0" w:space="0" w:color="auto"/>
            <w:bottom w:val="none" w:sz="0" w:space="0" w:color="auto"/>
            <w:right w:val="none" w:sz="0" w:space="0" w:color="auto"/>
          </w:divBdr>
        </w:div>
        <w:div w:id="21241819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2023-06-24T04:36:00Z</dcterms:created>
  <dcterms:modified xsi:type="dcterms:W3CDTF">2023-06-24T11:28:00Z</dcterms:modified>
</cp:coreProperties>
</file>