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3942DB8D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</w:t>
      </w:r>
      <w:r w:rsidR="00CE4453">
        <w:rPr>
          <w:rFonts w:ascii="Arial" w:hAnsi="Arial" w:cs="Arial"/>
          <w:bCs/>
          <w:sz w:val="24"/>
          <w:szCs w:val="24"/>
        </w:rPr>
        <w:t>Registrar Préstamo”</w:t>
      </w:r>
      <w:r>
        <w:rPr>
          <w:rFonts w:ascii="Arial" w:hAnsi="Arial" w:cs="Arial"/>
          <w:bCs/>
          <w:sz w:val="24"/>
          <w:szCs w:val="24"/>
        </w:rPr>
        <w:t xml:space="preserve"> además de</w:t>
      </w:r>
      <w:r w:rsidR="00282372">
        <w:rPr>
          <w:rFonts w:ascii="Arial" w:hAnsi="Arial" w:cs="Arial"/>
          <w:bCs/>
          <w:sz w:val="24"/>
          <w:szCs w:val="24"/>
        </w:rPr>
        <w:t xml:space="preserve"> los botones seleccionar</w:t>
      </w:r>
      <w:r>
        <w:rPr>
          <w:rFonts w:ascii="Arial" w:hAnsi="Arial" w:cs="Arial"/>
          <w:bCs/>
          <w:sz w:val="24"/>
          <w:szCs w:val="24"/>
        </w:rPr>
        <w:t>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5B1B9846" w14:textId="3627E7EB" w:rsidR="00FB031B" w:rsidRPr="00282372" w:rsidRDefault="00760223" w:rsidP="0028237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A645FA">
        <w:rPr>
          <w:rFonts w:ascii="Arial" w:hAnsi="Arial" w:cs="Arial"/>
          <w:bCs/>
          <w:sz w:val="24"/>
          <w:szCs w:val="24"/>
        </w:rPr>
        <w:t>el modal</w:t>
      </w:r>
      <w:r>
        <w:rPr>
          <w:rFonts w:ascii="Arial" w:hAnsi="Arial" w:cs="Arial"/>
          <w:bCs/>
          <w:sz w:val="24"/>
          <w:szCs w:val="24"/>
        </w:rPr>
        <w:t xml:space="preserve">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D65045D" w14:textId="77777777" w:rsidR="004F4034" w:rsidRDefault="00C3518A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Cantidad,</w:t>
      </w:r>
      <w:r w:rsidR="00760223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2CEBC217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estado,</w:t>
      </w:r>
      <w:r w:rsidR="008A6BA2">
        <w:rPr>
          <w:rFonts w:ascii="Arial" w:hAnsi="Arial" w:cs="Arial"/>
          <w:sz w:val="24"/>
          <w:szCs w:val="24"/>
        </w:rPr>
        <w:t xml:space="preserve">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5FFCBE17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 xml:space="preserve">demás de los botones: </w:t>
      </w:r>
      <w:r w:rsidR="008A6BA2" w:rsidRPr="004F4034">
        <w:rPr>
          <w:rFonts w:ascii="Arial" w:hAnsi="Arial" w:cs="Arial"/>
          <w:sz w:val="24"/>
          <w:szCs w:val="24"/>
        </w:rPr>
        <w:t xml:space="preserve">Escanear material(es), 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cancelar.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28364DFF" w14:textId="5E800DA7" w:rsidR="00C3518A" w:rsidRPr="00C3518A" w:rsidRDefault="00C3518A" w:rsidP="00C3518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1DADAC7B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RN03)</w:t>
      </w:r>
      <w:r>
        <w:rPr>
          <w:rFonts w:ascii="Arial" w:hAnsi="Arial" w:cs="Arial"/>
          <w:sz w:val="24"/>
          <w:szCs w:val="24"/>
        </w:rPr>
        <w:t>.</w:t>
      </w:r>
    </w:p>
    <w:p w14:paraId="3E032862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 deshabilitado.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material escaneado.</w:t>
      </w:r>
    </w:p>
    <w:p w14:paraId="0F232E12" w14:textId="33C2F8B0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verifica que el código del material escaneado sea el mismo que el del campo Cod Material del Préstamo.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0F0E113A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8A50EE">
        <w:rPr>
          <w:rFonts w:ascii="Arial" w:hAnsi="Arial" w:cs="Arial"/>
          <w:color w:val="040C28"/>
          <w:sz w:val="24"/>
          <w:szCs w:val="24"/>
        </w:rPr>
        <w:t>)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1371593E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basico</w:t>
      </w:r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35C2ECE4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17</w:t>
      </w:r>
      <w:r w:rsidR="008A50EE">
        <w:rPr>
          <w:rFonts w:ascii="Arial" w:hAnsi="Arial" w:cs="Arial"/>
          <w:sz w:val="24"/>
          <w:szCs w:val="24"/>
        </w:rPr>
        <w:t xml:space="preserve"> del flujo basico</w:t>
      </w:r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EA se logueó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AB9EE43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B271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DCB84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C8132B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99B71A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CDE1DC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DCE1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A7A6F1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46F349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6C586F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CE209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5EBB0CB"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14:paraId="276A7900" w14:textId="2DEA397C" w:rsidR="00A1179E" w:rsidRPr="00A1179E" w:rsidRDefault="00A1179E" w:rsidP="00A11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EF19" wp14:editId="57CE121E">
            <wp:simplePos x="0" y="0"/>
            <wp:positionH relativeFrom="margin">
              <wp:posOffset>-432435</wp:posOffset>
            </wp:positionH>
            <wp:positionV relativeFrom="paragraph">
              <wp:posOffset>226060</wp:posOffset>
            </wp:positionV>
            <wp:extent cx="6248400" cy="4338955"/>
            <wp:effectExtent l="19050" t="19050" r="19050" b="23495"/>
            <wp:wrapSquare wrapText="bothSides"/>
            <wp:docPr id="178128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3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90C" w14:textId="4FD67E91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C9467E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201BB91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17476" w14:textId="77777777" w:rsidR="00AA6C72" w:rsidRDefault="00AA6C72" w:rsidP="00FF7EB0">
      <w:pPr>
        <w:spacing w:after="0" w:line="240" w:lineRule="auto"/>
      </w:pPr>
      <w:r>
        <w:separator/>
      </w:r>
    </w:p>
  </w:endnote>
  <w:endnote w:type="continuationSeparator" w:id="0">
    <w:p w14:paraId="775ABF45" w14:textId="77777777" w:rsidR="00AA6C72" w:rsidRDefault="00AA6C7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7BB47" w14:textId="77777777" w:rsidR="00AA6C72" w:rsidRDefault="00AA6C72" w:rsidP="00FF7EB0">
      <w:pPr>
        <w:spacing w:after="0" w:line="240" w:lineRule="auto"/>
      </w:pPr>
      <w:r>
        <w:separator/>
      </w:r>
    </w:p>
  </w:footnote>
  <w:footnote w:type="continuationSeparator" w:id="0">
    <w:p w14:paraId="4F4022C0" w14:textId="77777777" w:rsidR="00AA6C72" w:rsidRDefault="00AA6C7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7F55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3F02"/>
    <w:rsid w:val="00204474"/>
    <w:rsid w:val="002208CD"/>
    <w:rsid w:val="00223F32"/>
    <w:rsid w:val="002312F2"/>
    <w:rsid w:val="002411B5"/>
    <w:rsid w:val="00272AB3"/>
    <w:rsid w:val="00282372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31D93"/>
    <w:rsid w:val="00341473"/>
    <w:rsid w:val="003528A8"/>
    <w:rsid w:val="00354E85"/>
    <w:rsid w:val="0036270F"/>
    <w:rsid w:val="00383CB4"/>
    <w:rsid w:val="00395A9B"/>
    <w:rsid w:val="003A6BDE"/>
    <w:rsid w:val="003B795B"/>
    <w:rsid w:val="003C0636"/>
    <w:rsid w:val="003C3A86"/>
    <w:rsid w:val="003C6D77"/>
    <w:rsid w:val="003D3922"/>
    <w:rsid w:val="003E4475"/>
    <w:rsid w:val="003F0720"/>
    <w:rsid w:val="004133C3"/>
    <w:rsid w:val="00416F2D"/>
    <w:rsid w:val="00433DE3"/>
    <w:rsid w:val="00440141"/>
    <w:rsid w:val="004417AE"/>
    <w:rsid w:val="00461D87"/>
    <w:rsid w:val="0047507B"/>
    <w:rsid w:val="004B1281"/>
    <w:rsid w:val="004D3EEB"/>
    <w:rsid w:val="004F4034"/>
    <w:rsid w:val="004F4F68"/>
    <w:rsid w:val="00502B57"/>
    <w:rsid w:val="00534A53"/>
    <w:rsid w:val="00570327"/>
    <w:rsid w:val="0057539B"/>
    <w:rsid w:val="00595744"/>
    <w:rsid w:val="005A79E0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1B5D"/>
    <w:rsid w:val="007E53A1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8316F"/>
    <w:rsid w:val="008864FC"/>
    <w:rsid w:val="008A4921"/>
    <w:rsid w:val="008A50EE"/>
    <w:rsid w:val="008A56E7"/>
    <w:rsid w:val="008A6BA2"/>
    <w:rsid w:val="008A7717"/>
    <w:rsid w:val="008B2B3C"/>
    <w:rsid w:val="008B2E39"/>
    <w:rsid w:val="008C4A51"/>
    <w:rsid w:val="008D3339"/>
    <w:rsid w:val="008E4654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B2C8F"/>
    <w:rsid w:val="009D2554"/>
    <w:rsid w:val="009D435C"/>
    <w:rsid w:val="009E6B97"/>
    <w:rsid w:val="009F201C"/>
    <w:rsid w:val="00A10273"/>
    <w:rsid w:val="00A1179E"/>
    <w:rsid w:val="00A15942"/>
    <w:rsid w:val="00A61B24"/>
    <w:rsid w:val="00A645FA"/>
    <w:rsid w:val="00A704F8"/>
    <w:rsid w:val="00A7689A"/>
    <w:rsid w:val="00A8593C"/>
    <w:rsid w:val="00A909F1"/>
    <w:rsid w:val="00AA2A04"/>
    <w:rsid w:val="00AA6C72"/>
    <w:rsid w:val="00AB11CA"/>
    <w:rsid w:val="00AB1787"/>
    <w:rsid w:val="00AE4B13"/>
    <w:rsid w:val="00AE5027"/>
    <w:rsid w:val="00AE5150"/>
    <w:rsid w:val="00AF4753"/>
    <w:rsid w:val="00B00E6D"/>
    <w:rsid w:val="00B26245"/>
    <w:rsid w:val="00B26704"/>
    <w:rsid w:val="00B36AB2"/>
    <w:rsid w:val="00B95A4E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CE4453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14702"/>
    <w:rsid w:val="00F27D58"/>
    <w:rsid w:val="00F47AAD"/>
    <w:rsid w:val="00F56B53"/>
    <w:rsid w:val="00F72D7F"/>
    <w:rsid w:val="00F76B47"/>
    <w:rsid w:val="00F946D7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17</cp:revision>
  <cp:lastPrinted>2013-06-12T01:20:00Z</cp:lastPrinted>
  <dcterms:created xsi:type="dcterms:W3CDTF">2024-06-03T06:55:00Z</dcterms:created>
  <dcterms:modified xsi:type="dcterms:W3CDTF">2024-06-15T22:49:00Z</dcterms:modified>
</cp:coreProperties>
</file>