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hint="default" w:eastAsia="微软雅黑"/>
          <w:lang w:val="en-US" w:eastAsia="zh-CN"/>
        </w:rPr>
      </w:pPr>
      <w:r>
        <w:t>《</w:t>
      </w:r>
      <w:r>
        <w:rPr>
          <w:rFonts w:hint="eastAsia"/>
          <w:lang w:val="en-US" w:eastAsia="zh-CN"/>
        </w:rPr>
        <w:t>干了个饭》经典模式</w:t>
      </w:r>
    </w:p>
    <w:p>
      <w:pPr>
        <w:pStyle w:val="2"/>
      </w:pPr>
      <w:r>
        <w:t>1. 设计目的</w:t>
      </w:r>
    </w:p>
    <w:p>
      <w:pPr>
        <w:pStyle w:val="3"/>
      </w:pPr>
      <w:r>
        <w:t>1.1 功能定位</w:t>
      </w:r>
    </w:p>
    <w:p>
      <w:pPr>
        <w:numPr>
          <w:ilvl w:val="0"/>
          <w:numId w:val="1"/>
        </w:numPr>
        <w:ind w:left="420" w:leftChars="0" w:hanging="420" w:firstLineChars="0"/>
      </w:pPr>
      <w:r>
        <w:t>核心玩法循环：</w:t>
      </w:r>
      <w:r>
        <w:rPr>
          <w:rFonts w:hint="eastAsia"/>
          <w:lang w:val="en-US" w:eastAsia="zh-CN"/>
        </w:rPr>
        <w:t>俄罗斯方块like；</w:t>
      </w:r>
      <w:r>
        <w:t>一场对局=一场直播，销售额=</w:t>
      </w:r>
      <w:r>
        <w:rPr>
          <w:rFonts w:hint="eastAsia"/>
          <w:lang w:val="en-US" w:eastAsia="zh-CN"/>
        </w:rPr>
        <w:t>得分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是</w:t>
      </w:r>
      <w:r>
        <w:t>金币产出主力、每日竞赛/带货达人/好友排行/周结算的分数唯一来源</w:t>
      </w:r>
    </w:p>
    <w:p>
      <w:pPr>
        <w:numPr>
          <w:ilvl w:val="0"/>
          <w:numId w:val="1"/>
        </w:numPr>
        <w:ind w:left="420" w:leftChars="0" w:hanging="420" w:firstLineChars="0"/>
      </w:pPr>
      <w:r>
        <w:t>包装卖点：结算工资单"平台抽成+纳税"梗</w:t>
      </w:r>
    </w:p>
    <w:p>
      <w:pPr>
        <w:pStyle w:val="3"/>
      </w:pPr>
      <w:r>
        <w:t>1.2 期望体验</w:t>
      </w:r>
    </w:p>
    <w:p>
      <w:pPr>
        <w:numPr>
          <w:ilvl w:val="0"/>
          <w:numId w:val="1"/>
        </w:numPr>
        <w:ind w:left="420" w:leftChars="0" w:hanging="420" w:firstLineChars="0"/>
      </w:pPr>
      <w:r>
        <w:t>30 秒上手：拖放-消除即时理解</w:t>
      </w:r>
    </w:p>
    <w:p>
      <w:pPr>
        <w:numPr>
          <w:ilvl w:val="0"/>
          <w:numId w:val="1"/>
        </w:numPr>
        <w:ind w:left="420" w:leftChars="0" w:hanging="420" w:firstLineChars="0"/>
      </w:pPr>
      <w:r>
        <w:t>直播间氛围（弹幕/口播/销售额表盘）</w:t>
      </w:r>
    </w:p>
    <w:p>
      <w:pPr>
        <w:numPr>
          <w:ilvl w:val="0"/>
          <w:numId w:val="1"/>
        </w:numPr>
        <w:ind w:left="420" w:leftChars="0" w:hanging="420" w:firstLineChars="0"/>
      </w:pPr>
      <w:r>
        <w:t>想再来一局：</w:t>
      </w:r>
      <w:r>
        <w:rPr>
          <w:rFonts w:hint="eastAsia"/>
          <w:lang w:val="en-US" w:eastAsia="zh-CN"/>
        </w:rPr>
        <w:t>结算工资单</w:t>
      </w:r>
      <w:r>
        <w:t>+发起擂台赛按钮</w:t>
      </w:r>
    </w:p>
    <w:p>
      <w:pPr>
        <w:pStyle w:val="2"/>
      </w:pPr>
      <w:r>
        <w:t>2. 功能概述</w:t>
      </w:r>
    </w:p>
    <w:p>
      <w:pPr>
        <w:pStyle w:val="3"/>
      </w:pPr>
      <w:r>
        <w:t>2.1 本版功能范围</w:t>
      </w:r>
    </w:p>
    <w:p>
      <w:pPr>
        <w:pStyle w:val="4"/>
      </w:pPr>
      <w:r>
        <w:t>2.1.1 子功能一：对局主循环</w:t>
      </w:r>
    </w:p>
    <w:p>
      <w:pPr>
        <w:numPr>
          <w:ilvl w:val="0"/>
          <w:numId w:val="1"/>
        </w:numPr>
        <w:ind w:left="420" w:leftChars="0" w:hanging="420" w:firstLineChars="0"/>
      </w:pPr>
      <w:r>
        <w:t>棋盘：</w:t>
      </w:r>
      <w:r>
        <w:rPr>
          <w:rFonts w:hint="eastAsia"/>
          <w:lang w:val="en-US" w:eastAsia="zh-CN"/>
        </w:rPr>
        <w:t>8</w:t>
      </w:r>
      <w:r>
        <w:t xml:space="preserve"> 列×</w:t>
      </w:r>
      <w:r>
        <w:rPr>
          <w:rFonts w:hint="eastAsia"/>
          <w:lang w:val="en-US" w:eastAsia="zh-CN"/>
        </w:rPr>
        <w:t>8</w:t>
      </w:r>
      <w:r>
        <w:t xml:space="preserve"> 行；格子仅两种状态：空/占用。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方格</w:t>
      </w:r>
      <w:r>
        <w:t>：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方块上的表情图：</w:t>
      </w:r>
    </w:p>
    <w:p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最新：当前落下的表情图为&gt;3&lt;</w:t>
      </w:r>
    </w:p>
    <w:p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先前放置的：表情图为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’</w:t>
      </w:r>
    </w:p>
    <w:p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消除时：表情图为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’</w:t>
      </w:r>
    </w:p>
    <w:p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若当前放置符合系统提示功能的对应位置，表情图为❤ o❤，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放大显示并迅速恢复默认大小，后切换回最新状态下的表情图</w:t>
      </w:r>
    </w:p>
    <w:p>
      <w:pPr>
        <w:numPr>
          <w:ilvl w:val="1"/>
          <w:numId w:val="1"/>
        </w:numPr>
        <w:ind w:left="840" w:leftChars="0" w:hanging="420" w:firstLineChars="0"/>
      </w:pPr>
      <w:r>
        <w:t>抽取：</w:t>
      </w:r>
      <w:r>
        <w:rPr>
          <w:rFonts w:hint="eastAsia"/>
          <w:lang w:val="en-US" w:eastAsia="zh-CN"/>
        </w:rPr>
        <w:t>根据当前棋盘空余格，</w:t>
      </w:r>
      <w:r>
        <w:t>从形状库</w:t>
      </w:r>
      <w:r>
        <w:rPr>
          <w:rFonts w:hint="eastAsia"/>
          <w:lang w:val="en-US" w:eastAsia="zh-CN"/>
        </w:rPr>
        <w:t>抽取适配方块</w:t>
      </w:r>
      <w:r>
        <w:t>，一次发</w:t>
      </w:r>
      <w:r>
        <w:rPr>
          <w:rFonts w:hint="eastAsia"/>
          <w:lang w:val="en-US" w:eastAsia="zh-CN"/>
        </w:rPr>
        <w:t>3</w:t>
      </w:r>
      <w:r>
        <w:t>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3x3面积内的）</w:t>
      </w:r>
      <w:r>
        <w:t>异形方块；发完自动补下一轮 3 块。</w:t>
      </w:r>
    </w:p>
    <w:p>
      <w:pPr>
        <w:numPr>
          <w:ilvl w:val="0"/>
          <w:numId w:val="1"/>
        </w:numPr>
        <w:ind w:left="420" w:leftChars="0" w:hanging="420" w:firstLineChars="0"/>
      </w:pPr>
      <w:r>
        <w:t>放置：</w:t>
      </w:r>
    </w:p>
    <w:p>
      <w:pPr>
        <w:numPr>
          <w:ilvl w:val="1"/>
          <w:numId w:val="1"/>
        </w:numPr>
        <w:ind w:left="840" w:leftChars="0" w:hanging="420" w:firstLineChars="0"/>
      </w:pPr>
      <w:r>
        <w:t>拖起</w:t>
      </w:r>
      <w:r>
        <w:rPr>
          <w:rFonts w:hint="eastAsia"/>
          <w:lang w:val="en-US" w:eastAsia="zh-CN"/>
        </w:rPr>
        <w:t>方格</w:t>
      </w:r>
      <w:r>
        <w:t>到棋盘，</w:t>
      </w:r>
      <w:r>
        <w:rPr>
          <w:rFonts w:hint="eastAsia"/>
          <w:lang w:val="en-US" w:eastAsia="zh-CN"/>
        </w:rPr>
        <w:t>形状</w:t>
      </w:r>
      <w:r>
        <w:t>可落才可放置，否则弹回原位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拖方格未放置时，检查该位置是否可以消除行列，若可以，则使对应行列高亮（变绿）</w:t>
      </w:r>
    </w:p>
    <w:p>
      <w:pPr>
        <w:numPr>
          <w:ilvl w:val="1"/>
          <w:numId w:val="1"/>
        </w:numPr>
        <w:ind w:left="840" w:leftChars="0" w:hanging="420" w:firstLineChars="0"/>
      </w:pPr>
      <w:r>
        <w:t>落位后不可移动</w:t>
      </w:r>
    </w:p>
    <w:p>
      <w:pPr>
        <w:numPr>
          <w:ilvl w:val="0"/>
          <w:numId w:val="1"/>
        </w:numPr>
        <w:ind w:left="420" w:leftChars="0" w:hanging="420" w:firstLineChars="0"/>
      </w:pPr>
      <w:r>
        <w:t>消除判定：检查</w:t>
      </w:r>
      <w:r>
        <w:rPr>
          <w:rFonts w:hint="eastAsia"/>
          <w:lang w:val="en-US" w:eastAsia="zh-CN"/>
        </w:rPr>
        <w:t>是否可以消除行列；</w:t>
      </w:r>
      <w:r>
        <w:t>→整行/列消除；同时满足行列全消。</w:t>
      </w:r>
    </w:p>
    <w:p>
      <w:pPr>
        <w:numPr>
          <w:ilvl w:val="0"/>
          <w:numId w:val="1"/>
        </w:numPr>
        <w:ind w:left="420" w:leftChars="0" w:hanging="420" w:firstLineChars="0"/>
      </w:pPr>
      <w:r>
        <w:t>计分：</w:t>
      </w:r>
    </w:p>
    <w:p>
      <w:pPr>
        <w:numPr>
          <w:ilvl w:val="1"/>
          <w:numId w:val="1"/>
        </w:numPr>
        <w:ind w:left="840" w:leftChars="0" w:hanging="420" w:firstLineChars="0"/>
      </w:pPr>
      <w:r>
        <w:t>消除 N 格得 N 分。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连消/全清空有额外加分和飘窗提示。</w:t>
      </w:r>
    </w:p>
    <w:p>
      <w:pPr>
        <w:numPr>
          <w:ilvl w:val="0"/>
          <w:numId w:val="1"/>
        </w:numPr>
        <w:ind w:left="420" w:leftChars="0" w:hanging="420" w:firstLineChars="0"/>
      </w:pPr>
      <w:r>
        <w:t>判负：当前手牌中</w:t>
      </w:r>
      <w:r>
        <w:rPr>
          <w:rFonts w:hint="eastAsia"/>
          <w:lang w:val="en-US" w:eastAsia="zh-CN"/>
        </w:rPr>
        <w:t>已</w:t>
      </w:r>
      <w:r>
        <w:t>没有任何一块能放入棋盘→本场直播结束→结算。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无时间限制</w:t>
      </w:r>
      <w:r>
        <w:t>。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可保存进度暂时退出。</w:t>
      </w:r>
    </w:p>
    <w:p>
      <w:pPr>
        <w:pStyle w:val="4"/>
      </w:pPr>
      <w:r>
        <w:t>2.1.2 子功能二：消除预览提示</w:t>
      </w:r>
    </w:p>
    <w:p>
      <w:pPr>
        <w:numPr>
          <w:ilvl w:val="0"/>
          <w:numId w:val="2"/>
        </w:numPr>
        <w:ind w:left="420" w:leftChars="0" w:hanging="420" w:firstLineChars="0"/>
      </w:pPr>
      <w:r>
        <w:t>拖动中：手牌经过棋盘实时寻位，若该位置落子会产生满行/满列→对应行列整体绿色高亮。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移开且</w:t>
      </w:r>
      <w:r>
        <w:t>未</w:t>
      </w:r>
      <w:r>
        <w:rPr>
          <w:rFonts w:hint="eastAsia"/>
          <w:lang w:val="en-US" w:eastAsia="zh-CN"/>
        </w:rPr>
        <w:t>放置</w:t>
      </w:r>
      <w:r>
        <w:t>：高亮立即消失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2"/>
        </w:numPr>
        <w:ind w:left="420" w:leftChars="0" w:hanging="420" w:firstLineChars="0"/>
      </w:pPr>
      <w:r>
        <w:t>落子：先高亮 0.3 秒再消除。</w:t>
      </w:r>
    </w:p>
    <w:p>
      <w:pPr>
        <w:pStyle w:val="4"/>
      </w:pPr>
      <w:r>
        <w:t>2.1.3 子功能三：直播间氛围层</w:t>
      </w:r>
    </w:p>
    <w:p>
      <w:pPr>
        <w:numPr>
          <w:ilvl w:val="0"/>
          <w:numId w:val="2"/>
        </w:numPr>
        <w:ind w:left="420" w:leftChars="0" w:hanging="420" w:firstLineChars="0"/>
      </w:pPr>
      <w:r>
        <w:t>主播立绘：读取玩家装扮方案。</w:t>
      </w:r>
    </w:p>
    <w:p>
      <w:pPr>
        <w:numPr>
          <w:ilvl w:val="0"/>
          <w:numId w:val="2"/>
        </w:numPr>
        <w:ind w:left="420" w:leftChars="0" w:hanging="420" w:firstLineChars="0"/>
      </w:pPr>
      <w:r>
        <w:t>昵称+徽标：顶部昵称=玩家昵称，右侧固定装饰徽标。</w:t>
      </w:r>
    </w:p>
    <w:p>
      <w:pPr>
        <w:numPr>
          <w:ilvl w:val="0"/>
          <w:numId w:val="2"/>
        </w:numPr>
        <w:ind w:left="420" w:leftChars="0" w:hanging="420" w:firstLineChars="0"/>
      </w:pPr>
      <w:r>
        <w:t>口播气泡：按</w:t>
      </w:r>
      <w:r>
        <w:rPr>
          <w:rFonts w:hint="eastAsia"/>
          <w:lang w:val="en-US" w:eastAsia="zh-CN"/>
        </w:rPr>
        <w:t>配置的</w:t>
      </w:r>
      <w:r>
        <w:t>口播文案库轮播（例："薄薄一层粉红晕染在脸颊上"），每条展示 X 秒，间隔 X 秒。</w:t>
      </w:r>
    </w:p>
    <w:p>
      <w:pPr>
        <w:numPr>
          <w:ilvl w:val="0"/>
          <w:numId w:val="2"/>
        </w:numPr>
        <w:ind w:left="420" w:leftChars="0" w:hanging="420" w:firstLineChars="0"/>
      </w:pPr>
      <w:r>
        <w:t>弹幕流：左侧 X 条滚动，格式"</w:t>
      </w:r>
      <w:r>
        <w:rPr>
          <w:rFonts w:hint="eastAsia"/>
          <w:lang w:eastAsia="zh-CN"/>
        </w:rPr>
        <w:t>【</w:t>
      </w:r>
      <w:r>
        <w:t>昵称打码</w:t>
      </w:r>
      <w:r>
        <w:rPr>
          <w:rFonts w:hint="eastAsia"/>
          <w:lang w:eastAsia="zh-CN"/>
        </w:rPr>
        <w:t>】</w:t>
      </w:r>
      <w:r>
        <w:t xml:space="preserve">: 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文本】</w:t>
      </w:r>
      <w:r>
        <w:t>"</w:t>
      </w:r>
      <w:r>
        <w:br w:type="textWrapping"/>
      </w:r>
      <w:r>
        <w:t>（例："i***: 来了"</w:t>
      </w:r>
      <w:r>
        <w:rPr>
          <w:rFonts w:hint="eastAsia"/>
          <w:lang w:eastAsia="zh-CN"/>
        </w:rPr>
        <w:t>，“</w:t>
      </w:r>
      <w:r>
        <w:rPr>
          <w:rFonts w:hint="eastAsia"/>
          <w:lang w:val="en-US" w:eastAsia="zh-CN"/>
        </w:rPr>
        <w:t>A***：这是啥？”</w:t>
      </w:r>
      <w:r>
        <w:t>）。</w:t>
      </w:r>
    </w:p>
    <w:p>
      <w:pPr>
        <w:numPr>
          <w:ilvl w:val="0"/>
          <w:numId w:val="2"/>
        </w:numPr>
        <w:ind w:left="420" w:leftChars="0" w:hanging="420" w:firstLineChars="0"/>
      </w:pPr>
      <w:r>
        <w:t>销售额表盘：黑底圆环+当前分数；"已超越全国 x% 的用户"（</w:t>
      </w:r>
      <w:r>
        <w:rPr>
          <w:rFonts w:hint="eastAsia"/>
          <w:lang w:val="en-US" w:eastAsia="zh-CN"/>
        </w:rPr>
        <w:t>根据关卡进度配置</w:t>
      </w:r>
      <w:r>
        <w:t>）。</w:t>
      </w:r>
    </w:p>
    <w:p>
      <w:pPr>
        <w:pStyle w:val="4"/>
      </w:pPr>
      <w:r>
        <w:t>2.1.4 子功能四：道具</w:t>
      </w:r>
    </w:p>
    <w:p>
      <w:pPr>
        <w:numPr>
          <w:ilvl w:val="0"/>
          <w:numId w:val="2"/>
        </w:numPr>
        <w:ind w:left="420" w:leftChars="0" w:hanging="420" w:firstLineChars="0"/>
      </w:pPr>
      <w:r>
        <w:t>底栏 4 道具：移出、撤销、提示、随机。</w:t>
      </w:r>
    </w:p>
    <w:p>
      <w:pPr>
        <w:numPr>
          <w:ilvl w:val="1"/>
          <w:numId w:val="2"/>
        </w:numPr>
        <w:ind w:left="840" w:leftChars="0" w:hanging="420" w:firstLineChars="0"/>
      </w:pPr>
      <w:r>
        <w:t>数量徽标显示余量；</w:t>
      </w:r>
    </w:p>
    <w:p>
      <w:pPr>
        <w:numPr>
          <w:ilvl w:val="1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本局未使用过道具，且</w:t>
      </w:r>
      <w:r>
        <w:t xml:space="preserve">数量=0 </w:t>
      </w:r>
      <w:r>
        <w:rPr>
          <w:rFonts w:hint="eastAsia"/>
          <w:lang w:eastAsia="zh-CN"/>
        </w:rPr>
        <w:t>，</w:t>
      </w:r>
      <w:r>
        <w:t>显示"+"角标。</w:t>
      </w:r>
    </w:p>
    <w:p>
      <w:pPr>
        <w:numPr>
          <w:ilvl w:val="1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本局已使用过道具，且数量=0，显示“∞”角标。</w:t>
      </w:r>
    </w:p>
    <w:p>
      <w:pPr>
        <w:numPr>
          <w:ilvl w:val="0"/>
          <w:numId w:val="2"/>
        </w:numPr>
        <w:ind w:left="420" w:leftChars="0" w:hanging="420" w:firstLineChars="0"/>
      </w:pPr>
      <w:r>
        <w:t>点击有数量道具：直接生效（效果见下表）。</w:t>
      </w:r>
    </w:p>
    <w:p>
      <w:pPr>
        <w:numPr>
          <w:ilvl w:val="0"/>
          <w:numId w:val="2"/>
        </w:numPr>
        <w:ind w:left="420" w:leftChars="0" w:hanging="420" w:firstLineChars="0"/>
      </w:pPr>
      <w:r>
        <w:t>点击零数量道具：弹该道具获取弹窗（</w:t>
      </w:r>
      <w:r>
        <w:rPr>
          <w:rFonts w:hint="eastAsia"/>
          <w:lang w:val="en-US" w:eastAsia="zh-CN"/>
        </w:rPr>
        <w:t>分享/广告</w:t>
      </w:r>
      <w:r>
        <w:t>）。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  <w:vAlign w:val="center"/>
          </w:tcPr>
          <w:p>
            <w:r>
              <w:rPr>
                <w:b/>
              </w:rPr>
              <w:t>道具</w:t>
            </w:r>
          </w:p>
        </w:tc>
        <w:tc>
          <w:tcPr>
            <w:tcW w:w="7000" w:type="dxa"/>
            <w:shd w:val="clear" w:color="auto" w:fill="F2F2F2"/>
            <w:vAlign w:val="center"/>
          </w:tcPr>
          <w:p>
            <w:r>
              <w:rPr>
                <w:b/>
              </w:rPr>
              <w:t>效果定义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r>
              <w:t>移出</w:t>
            </w:r>
          </w:p>
        </w:tc>
        <w:tc>
          <w:tcPr>
            <w:tcW w:w="7000" w:type="dxa"/>
            <w:vAlign w:val="center"/>
          </w:tcPr>
          <w:p>
            <w:r>
              <w:t>将棋盘上 X 块方块暂存到场外槽位，可在本局后续放回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r>
              <w:t>撤销</w:t>
            </w:r>
          </w:p>
        </w:tc>
        <w:tc>
          <w:tcPr>
            <w:tcW w:w="7000" w:type="dxa"/>
            <w:vAlign w:val="center"/>
          </w:tcPr>
          <w:p>
            <w:r>
              <w:t>回退最近 1 次放置（含该次消除结果）；</w:t>
            </w:r>
          </w:p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若方块已被消除，则不可用并弹窗文字提示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r>
              <w:t>提示</w:t>
            </w:r>
          </w:p>
        </w:tc>
        <w:tc>
          <w:tcPr>
            <w:tcW w:w="7000" w:type="dxa"/>
            <w:vAlign w:val="center"/>
          </w:tcPr>
          <w:p>
            <w:r>
              <w:t>高亮</w:t>
            </w:r>
            <w:r>
              <w:rPr>
                <w:rFonts w:hint="eastAsia"/>
                <w:lang w:val="en-US" w:eastAsia="zh-CN"/>
              </w:rPr>
              <w:t>当前批次的剩余方块</w:t>
            </w:r>
            <w:r>
              <w:t>当前可放置的位置；</w:t>
            </w:r>
          </w:p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无可放置位置，则不可用并弹窗文字提示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r>
              <w:t>随机</w:t>
            </w:r>
          </w:p>
        </w:tc>
        <w:tc>
          <w:tcPr>
            <w:tcW w:w="70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将所有方块整合成一个完整的矩形放置在左上角，一局仅可使用一次</w:t>
            </w:r>
          </w:p>
        </w:tc>
      </w:tr>
    </w:tbl>
    <w:p/>
    <w:p>
      <w:pPr>
        <w:pStyle w:val="4"/>
      </w:pPr>
      <w:r>
        <w:t>2.1.5 子功能五：结算（直播结束工资单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直播战报、每日竞赛</w:t>
      </w:r>
      <w:r>
        <w:t>）</w:t>
      </w:r>
    </w:p>
    <w:p>
      <w:pPr>
        <w:numPr>
          <w:ilvl w:val="0"/>
          <w:numId w:val="3"/>
        </w:numPr>
        <w:ind w:left="420" w:leftChars="0" w:hanging="420" w:firstLineChars="0"/>
      </w:pPr>
      <w:r>
        <w:t>触发：</w:t>
      </w:r>
      <w:r>
        <w:rPr>
          <w:rFonts w:hint="eastAsia"/>
          <w:lang w:val="en-US" w:eastAsia="zh-CN"/>
        </w:rPr>
        <w:t>结束游玩后。飘窗提示“直播结束”，上部直播间界面拉上红帘</w:t>
      </w:r>
      <w:r>
        <w:rPr>
          <w:rFonts w:hint="eastAsia"/>
          <w:lang w:eastAsia="zh-CN"/>
        </w:rPr>
        <w:t>，</w:t>
      </w:r>
      <w:r>
        <w:t>进入结算界面。</w:t>
      </w:r>
    </w:p>
    <w:p>
      <w:pPr>
        <w:numPr>
          <w:ilvl w:val="0"/>
          <w:numId w:val="3"/>
        </w:numPr>
        <w:ind w:left="420" w:leftChars="0" w:hanging="420" w:firstLineChars="0"/>
      </w:pPr>
      <w:r>
        <w:rPr>
          <w:rFonts w:hint="eastAsia"/>
          <w:lang w:val="en-US" w:eastAsia="zh-CN"/>
        </w:rPr>
        <w:t>工资</w:t>
      </w:r>
      <w:r>
        <w:t>公式：</w:t>
      </w:r>
      <w:bookmarkStart w:id="0" w:name="_GoBack"/>
      <w:bookmarkEnd w:id="0"/>
    </w:p>
    <w:p>
      <w:pPr>
        <w:numPr>
          <w:ilvl w:val="1"/>
          <w:numId w:val="3"/>
        </w:numPr>
        <w:ind w:left="840" w:leftChars="0" w:hanging="420" w:firstLineChars="0"/>
      </w:pPr>
      <w:r>
        <w:t>销售额 S</w:t>
      </w:r>
    </w:p>
    <w:p>
      <w:pPr>
        <w:numPr>
          <w:ilvl w:val="1"/>
          <w:numId w:val="3"/>
        </w:numPr>
        <w:ind w:left="840" w:leftChars="0" w:hanging="420" w:firstLineChars="0"/>
      </w:pPr>
      <w:r>
        <w:t>平台抽成 F = S × X%（</w:t>
      </w:r>
      <w:r>
        <w:rPr>
          <w:rFonts w:hint="eastAsia"/>
          <w:lang w:val="en-US" w:eastAsia="zh-CN"/>
        </w:rPr>
        <w:t>X=</w:t>
      </w:r>
      <w:r>
        <w:t xml:space="preserve"> 20%）</w:t>
      </w:r>
    </w:p>
    <w:p>
      <w:pPr>
        <w:numPr>
          <w:ilvl w:val="1"/>
          <w:numId w:val="3"/>
        </w:numPr>
        <w:ind w:left="840" w:leftChars="0" w:hanging="420" w:firstLineChars="0"/>
      </w:pPr>
      <w:r>
        <w:t>纳税额 T = (S−F) × X%（配置默认 0）</w:t>
      </w:r>
    </w:p>
    <w:p>
      <w:pPr>
        <w:numPr>
          <w:ilvl w:val="1"/>
          <w:numId w:val="3"/>
        </w:numPr>
        <w:ind w:left="840" w:leftChars="0" w:hanging="420" w:firstLineChars="0"/>
      </w:pPr>
      <w:r>
        <w:t>分成后收入 R = S − F − T</w:t>
      </w:r>
    </w:p>
    <w:p>
      <w:pPr>
        <w:numPr>
          <w:ilvl w:val="0"/>
          <w:numId w:val="3"/>
        </w:numPr>
        <w:ind w:left="420" w:leftChars="0" w:hanging="420" w:firstLineChars="0"/>
      </w:pPr>
      <w:r>
        <w:t>发薪：R 计入"明日零点后发放"</w:t>
      </w:r>
      <w:r>
        <w:rPr>
          <w:rFonts w:hint="eastAsia"/>
          <w:lang w:val="en-US" w:eastAsia="zh-CN"/>
        </w:rPr>
        <w:t>金额。</w:t>
      </w:r>
    </w:p>
    <w:p>
      <w:pPr>
        <w:numPr>
          <w:ilvl w:val="0"/>
          <w:numId w:val="3"/>
        </w:numPr>
        <w:ind w:left="420" w:leftChars="0" w:hanging="420" w:firstLineChars="0"/>
      </w:pPr>
      <w:r>
        <w:t>工资单展示：</w:t>
      </w:r>
    </w:p>
    <w:p>
      <w:pPr>
        <w:numPr>
          <w:ilvl w:val="1"/>
          <w:numId w:val="3"/>
        </w:numPr>
        <w:ind w:left="840" w:leftChars="0" w:hanging="420" w:firstLineChars="0"/>
      </w:pPr>
      <w:r>
        <w:t>职位=主播、</w:t>
      </w:r>
    </w:p>
    <w:p>
      <w:pPr>
        <w:numPr>
          <w:ilvl w:val="1"/>
          <w:numId w:val="3"/>
        </w:numPr>
        <w:ind w:left="840" w:leftChars="0" w:hanging="420" w:firstLineChars="0"/>
      </w:pPr>
      <w:r>
        <w:t>姓名=昵称、</w:t>
      </w:r>
    </w:p>
    <w:p>
      <w:pPr>
        <w:numPr>
          <w:ilvl w:val="1"/>
          <w:numId w:val="3"/>
        </w:numPr>
        <w:ind w:left="840" w:leftChars="0" w:hanging="420" w:firstLineChars="0"/>
      </w:pPr>
      <w:r>
        <w:t>开播日期=开局日、</w:t>
      </w:r>
    </w:p>
    <w:p>
      <w:pPr>
        <w:numPr>
          <w:ilvl w:val="1"/>
          <w:numId w:val="3"/>
        </w:numPr>
        <w:ind w:left="840" w:leftChars="0" w:hanging="420" w:firstLineChars="0"/>
      </w:pPr>
      <w:r>
        <w:t>直播时长=对局用时；</w:t>
      </w:r>
    </w:p>
    <w:p>
      <w:pPr>
        <w:numPr>
          <w:ilvl w:val="1"/>
          <w:numId w:val="3"/>
        </w:numPr>
        <w:ind w:left="840" w:leftChars="0" w:hanging="420" w:firstLineChars="0"/>
      </w:pPr>
      <w:r>
        <w:t>销售额/平台抽成/纳税额/分成后收入四栏；</w:t>
      </w:r>
    </w:p>
    <w:p>
      <w:pPr>
        <w:numPr>
          <w:ilvl w:val="1"/>
          <w:numId w:val="3"/>
        </w:numPr>
        <w:ind w:left="840" w:leftChars="0" w:hanging="420" w:firstLineChars="0"/>
      </w:pPr>
      <w:r>
        <w:t>签字盖章=公司名+红章（"干了个饭传媒有限公司 财务专用章"）。</w:t>
      </w:r>
    </w:p>
    <w:p>
      <w:pPr>
        <w:numPr>
          <w:ilvl w:val="0"/>
          <w:numId w:val="3"/>
        </w:numPr>
        <w:ind w:left="420" w:leftChars="0" w:hanging="420" w:firstLineChars="0"/>
      </w:pPr>
      <w:r>
        <w:t>历史最高分：全局最高销售额，破纪录时结算页数字变金色并播庆祝动效。</w:t>
      </w:r>
    </w:p>
    <w:p>
      <w:pPr>
        <w:numPr>
          <w:ilvl w:val="0"/>
          <w:numId w:val="3"/>
        </w:numPr>
        <w:ind w:left="420" w:leftChars="0" w:hanging="420" w:firstLineChars="0"/>
      </w:pPr>
      <w:r>
        <w:t>发起擂台赛：生成"直播战报"分享卡（头像+花环+本场销售额+超越全国 x%），发给好友发起比分挑战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保底100金币，稀有1000金币（待验证）</w:t>
      </w:r>
      <w:r>
        <w:t>。</w:t>
      </w:r>
    </w:p>
    <w:p>
      <w:pPr>
        <w:numPr>
          <w:ilvl w:val="0"/>
          <w:numId w:val="3"/>
        </w:numPr>
        <w:ind w:left="420" w:leftChars="0" w:hanging="420" w:firstLineChars="0"/>
      </w:pPr>
      <w:r>
        <w:t>每日竞赛挂载：结算界面</w:t>
      </w:r>
      <w:r>
        <w:rPr>
          <w:rFonts w:hint="eastAsia"/>
          <w:lang w:val="en-US" w:eastAsia="zh-CN"/>
        </w:rPr>
        <w:t>展示完成后</w:t>
      </w:r>
      <w:r>
        <w:t>弹出每日竞赛榜单面板</w:t>
      </w:r>
    </w:p>
    <w:p>
      <w:pPr>
        <w:pStyle w:val="2"/>
      </w:pPr>
      <w:r>
        <w:t>3. 功能详情</w:t>
      </w:r>
    </w:p>
    <w:p>
      <w:pPr>
        <w:pStyle w:val="3"/>
      </w:pPr>
      <w:r>
        <w:t>3.1 对局界面</w:t>
      </w:r>
    </w:p>
    <w:p>
      <w:pPr>
        <w:pStyle w:val="9"/>
        <w:rPr>
          <w:rFonts w:hint="eastAsia" w:eastAsia="等线"/>
          <w:lang w:eastAsia="zh-CN"/>
        </w:rPr>
      </w:pPr>
      <w:r>
        <w:rPr>
          <w:sz w:val="18"/>
        </w:rPr>
        <w:pict>
          <v:shape id="_x0000_s1035" o:spid="_x0000_s1035" o:spt="202" type="#_x0000_t202" style="position:absolute;left:0pt;margin-left:25.2pt;margin-top:34.5pt;height:18.85pt;width:26.95pt;z-index:25166848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4" o:spid="_x0000_s1034" o:spt="202" type="#_x0000_t202" style="position:absolute;left:0pt;margin-left:-16.35pt;margin-top:282.15pt;height:20.3pt;width:19.4pt;z-index:25166745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3" o:spid="_x0000_s1033" o:spt="202" type="#_x0000_t202" style="position:absolute;left:0pt;margin-left:-5.05pt;margin-top:242.7pt;height:18.35pt;width:17.8pt;z-index:25166643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2" o:spid="_x0000_s1032" o:spt="202" type="#_x0000_t202" style="position:absolute;left:0pt;margin-left:107.75pt;margin-top:188.3pt;height:17.8pt;width:18.35pt;z-index:25166540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1" o:spid="_x0000_s1031" o:spt="202" type="#_x0000_t202" style="position:absolute;left:0pt;margin-left:66.7pt;margin-top:69.05pt;height:19.15pt;width:14.75pt;z-index:25166438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0" o:spid="_x0000_s1030" o:spt="202" type="#_x0000_t202" style="position:absolute;left:0pt;margin-left:-20.7pt;margin-top:72.35pt;height:19.75pt;width:17.3pt;z-index:25166336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29" o:spid="_x0000_s1029" o:spt="202" type="#_x0000_t202" style="position:absolute;left:0pt;margin-left:-22.3pt;margin-top:48pt;height:22.1pt;width:16.7pt;z-index:25166233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28" o:spid="_x0000_s1028" o:spt="202" type="#_x0000_t202" style="position:absolute;left:0pt;margin-left:88.85pt;margin-top:34.5pt;height:24.6pt;width:15.1pt;z-index:25166131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27" o:spid="_x0000_s1027" o:spt="202" type="#_x0000_t202" style="position:absolute;left:0pt;margin-left:19.8pt;margin-top:4.4pt;height:18.85pt;width:15.1pt;z-index:25166028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26" o:spid="_x0000_s1026" o:spt="202" type="#_x0000_t202" style="position:absolute;left:0pt;margin-left:-26.1pt;margin-top:10.85pt;height:23.2pt;width:15.65pt;z-index:25165926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1" name="图片 1" descr="经典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经典模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370"/>
        <w:gridCol w:w="263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370" w:type="dxa"/>
            <w:shd w:val="clear" w:color="auto" w:fill="F2F2F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w="263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700" w:type="dxa"/>
            <w:vAlign w:val="center"/>
          </w:tcPr>
          <w:p>
            <w:r>
              <w:t>设置齿轮</w:t>
            </w:r>
          </w:p>
        </w:tc>
        <w:tc>
          <w:tcPr>
            <w:tcW w:w="2370" w:type="dxa"/>
            <w:vAlign w:val="center"/>
          </w:tcPr>
          <w:p>
            <w:r>
              <w:t>黑底白齿轮</w:t>
            </w:r>
          </w:p>
        </w:tc>
        <w:tc>
          <w:tcPr>
            <w:tcW w:w="2630" w:type="dxa"/>
            <w:vAlign w:val="center"/>
          </w:tcPr>
          <w:p>
            <w:r>
              <w:t>弹对局内设置（音乐/音效/震动）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700" w:type="dxa"/>
            <w:vAlign w:val="center"/>
          </w:tcPr>
          <w:p>
            <w:r>
              <w:t>昵称+"甄选"徽标</w:t>
            </w:r>
          </w:p>
        </w:tc>
        <w:tc>
          <w:tcPr>
            <w:tcW w:w="2370" w:type="dxa"/>
            <w:vAlign w:val="center"/>
          </w:tcPr>
          <w:p>
            <w:r>
              <w:t>静态</w:t>
            </w:r>
          </w:p>
        </w:tc>
        <w:tc>
          <w:tcPr>
            <w:tcW w:w="263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700" w:type="dxa"/>
            <w:vAlign w:val="center"/>
          </w:tcPr>
          <w:p>
            <w:r>
              <w:t>口播气泡</w:t>
            </w:r>
          </w:p>
        </w:tc>
        <w:tc>
          <w:tcPr>
            <w:tcW w:w="2370" w:type="dxa"/>
            <w:vAlign w:val="center"/>
          </w:tcPr>
          <w:p>
            <w:r>
              <w:t>轮播</w:t>
            </w:r>
          </w:p>
        </w:tc>
        <w:tc>
          <w:tcPr>
            <w:tcW w:w="263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700" w:type="dxa"/>
            <w:vAlign w:val="center"/>
          </w:tcPr>
          <w:p>
            <w:r>
              <w:t>弹幕列</w:t>
            </w:r>
          </w:p>
        </w:tc>
        <w:tc>
          <w:tcPr>
            <w:tcW w:w="2370" w:type="dxa"/>
            <w:vAlign w:val="center"/>
          </w:tcPr>
          <w:p>
            <w:r>
              <w:t>轮播</w:t>
            </w:r>
          </w:p>
        </w:tc>
        <w:tc>
          <w:tcPr>
            <w:tcW w:w="263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5</w:t>
            </w:r>
          </w:p>
        </w:tc>
        <w:tc>
          <w:tcPr>
            <w:tcW w:w="1700" w:type="dxa"/>
            <w:vAlign w:val="center"/>
          </w:tcPr>
          <w:p>
            <w:r>
              <w:t>销售额表盘</w:t>
            </w:r>
          </w:p>
        </w:tc>
        <w:tc>
          <w:tcPr>
            <w:tcW w:w="2370" w:type="dxa"/>
            <w:vAlign w:val="center"/>
          </w:tcPr>
          <w:p>
            <w:r>
              <w:t>当前分数实时跳字</w:t>
            </w:r>
          </w:p>
        </w:tc>
        <w:tc>
          <w:tcPr>
            <w:tcW w:w="263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6</w:t>
            </w:r>
          </w:p>
        </w:tc>
        <w:tc>
          <w:tcPr>
            <w:tcW w:w="1700" w:type="dxa"/>
            <w:vAlign w:val="center"/>
          </w:tcPr>
          <w:p>
            <w:r>
              <w:t>超越率</w:t>
            </w:r>
          </w:p>
        </w:tc>
        <w:tc>
          <w:tcPr>
            <w:tcW w:w="2370" w:type="dxa"/>
            <w:vAlign w:val="center"/>
          </w:tcPr>
          <w:p>
            <w:r>
              <w:t>"已超越全国 x% 的用户"</w:t>
            </w:r>
          </w:p>
        </w:tc>
        <w:tc>
          <w:tcPr>
            <w:tcW w:w="2630" w:type="dxa"/>
            <w:vAlign w:val="center"/>
          </w:tcPr>
          <w:p/>
        </w:tc>
        <w:tc>
          <w:tcPr>
            <w:tcW w:w="1400" w:type="dxa"/>
            <w:vAlign w:val="center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配置的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7</w:t>
            </w:r>
          </w:p>
        </w:tc>
        <w:tc>
          <w:tcPr>
            <w:tcW w:w="1700" w:type="dxa"/>
            <w:vAlign w:val="center"/>
          </w:tcPr>
          <w:p>
            <w:r>
              <w:t>棋盘</w:t>
            </w:r>
          </w:p>
        </w:tc>
        <w:tc>
          <w:tcPr>
            <w:tcW w:w="2370" w:type="dxa"/>
            <w:vAlign w:val="center"/>
          </w:tcPr>
          <w:p>
            <w:r>
              <w:t>空格/占用；预览高亮绿色闪烁</w:t>
            </w:r>
          </w:p>
        </w:tc>
        <w:tc>
          <w:tcPr>
            <w:tcW w:w="2630" w:type="dxa"/>
            <w:vAlign w:val="center"/>
          </w:tcPr>
          <w:p>
            <w:r>
              <w:t>拖放手牌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8</w:t>
            </w:r>
          </w:p>
        </w:tc>
        <w:tc>
          <w:tcPr>
            <w:tcW w:w="1700" w:type="dxa"/>
            <w:vAlign w:val="center"/>
          </w:tcPr>
          <w:p>
            <w:r>
              <w:t>手牌区</w:t>
            </w:r>
          </w:p>
        </w:tc>
        <w:tc>
          <w:tcPr>
            <w:tcW w:w="2370" w:type="dxa"/>
            <w:vAlign w:val="center"/>
          </w:tcPr>
          <w:p>
            <w:r>
              <w:t>3 块；无解时判负前保持展示</w:t>
            </w:r>
          </w:p>
        </w:tc>
        <w:tc>
          <w:tcPr>
            <w:tcW w:w="2630" w:type="dxa"/>
            <w:vAlign w:val="center"/>
          </w:tcPr>
          <w:p>
            <w:r>
              <w:t>拖拽取块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9</w:t>
            </w:r>
          </w:p>
        </w:tc>
        <w:tc>
          <w:tcPr>
            <w:tcW w:w="1700" w:type="dxa"/>
            <w:vAlign w:val="center"/>
          </w:tcPr>
          <w:p>
            <w:r>
              <w:t>道具栏×4</w:t>
            </w:r>
          </w:p>
        </w:tc>
        <w:tc>
          <w:tcPr>
            <w:tcW w:w="2370" w:type="dxa"/>
            <w:vAlign w:val="center"/>
          </w:tcPr>
          <w:p>
            <w:r>
              <w:t>有数量=数字徽标；</w:t>
            </w:r>
          </w:p>
          <w:p>
            <w:r>
              <w:rPr>
                <w:rFonts w:hint="eastAsia"/>
                <w:lang w:val="en-US" w:eastAsia="zh-CN"/>
              </w:rPr>
              <w:t>本局未使用过且</w:t>
            </w:r>
            <w:r>
              <w:t>数量 0="+"角标</w:t>
            </w:r>
          </w:p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本局已使用过且数量0=“∞”角标</w:t>
            </w:r>
          </w:p>
        </w:tc>
        <w:tc>
          <w:tcPr>
            <w:tcW w:w="2630" w:type="dxa"/>
            <w:vAlign w:val="center"/>
          </w:tcPr>
          <w:p>
            <w:r>
              <w:t>见 2.1.4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主播外观展示</w:t>
            </w:r>
          </w:p>
        </w:tc>
        <w:tc>
          <w:tcPr>
            <w:tcW w:w="237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展示当前自定义装扮；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达到某些节点会触发动画，戴上需要卖货的饰品并进行口播</w:t>
            </w:r>
          </w:p>
        </w:tc>
        <w:tc>
          <w:tcPr>
            <w:tcW w:w="263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</w:tbl>
    <w:p/>
    <w:p>
      <w:pPr>
        <w:pStyle w:val="3"/>
      </w:pPr>
      <w:r>
        <w:t>3.2 道具获取弹窗</w:t>
      </w:r>
    </w:p>
    <w:p>
      <w:pPr>
        <w:pStyle w:val="9"/>
        <w:rPr>
          <w:rFonts w:hint="eastAsia" w:eastAsia="等线"/>
          <w:lang w:eastAsia="zh-CN"/>
        </w:rPr>
      </w:pPr>
      <w:r>
        <w:rPr>
          <w:sz w:val="18"/>
        </w:rPr>
        <w:pict>
          <v:shape id="_x0000_s1041" o:spid="_x0000_s1041" o:spt="202" type="#_x0000_t202" style="position:absolute;left:0pt;margin-left:105.55pt;margin-top:42.15pt;height:18.6pt;width:14.05pt;z-index:25167462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0" o:spid="_x0000_s1040" o:spt="202" type="#_x0000_t202" style="position:absolute;left:0pt;margin-left:16pt;margin-top:214.85pt;height:18.35pt;width:14.55pt;z-index:25167360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9" o:spid="_x0000_s1039" o:spt="202" type="#_x0000_t202" style="position:absolute;left:0pt;margin-left:14.95pt;margin-top:186.25pt;height:19.75pt;width:14pt;z-index:25167257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8" o:spid="_x0000_s1038" o:spt="202" type="#_x0000_t202" style="position:absolute;left:0pt;margin-left:13.35pt;margin-top:155pt;height:20.75pt;width:15.1pt;z-index:25167155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7" o:spid="_x0000_s1037" o:spt="202" type="#_x0000_t202" style="position:absolute;left:0pt;margin-left:25.2pt;margin-top:85.4pt;height:20.5pt;width:15.65pt;z-index:25167052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6" o:spid="_x0000_s1036" o:spt="202" type="#_x0000_t202" style="position:absolute;left:0pt;margin-left:23.55pt;margin-top:37.95pt;height:18.35pt;width:14.05pt;z-index:25166950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2" name="图片 2" descr="游戏内无道具时点击道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游戏内无道具时点击道具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600"/>
        <w:gridCol w:w="240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700" w:type="dxa"/>
            <w:vAlign w:val="center"/>
          </w:tcPr>
          <w:p>
            <w:r>
              <w:t>标题</w:t>
            </w:r>
          </w:p>
        </w:tc>
        <w:tc>
          <w:tcPr>
            <w:tcW w:w="2600" w:type="dxa"/>
            <w:vAlign w:val="center"/>
          </w:tcPr>
          <w:p>
            <w:r>
              <w:t>黑底黄字=道具名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700" w:type="dxa"/>
            <w:vAlign w:val="center"/>
          </w:tcPr>
          <w:p>
            <w:r>
              <w:t>演示图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t>棋盘打乱示意</w:t>
            </w:r>
            <w:r>
              <w:rPr>
                <w:rFonts w:hint="eastAsia"/>
                <w:lang w:val="en-US" w:eastAsia="zh-CN"/>
              </w:rPr>
              <w:t>动画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t xml:space="preserve">每道具 1 </w:t>
            </w:r>
            <w:r>
              <w:rPr>
                <w:rFonts w:hint="eastAsia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700" w:type="dxa"/>
            <w:vAlign w:val="center"/>
          </w:tcPr>
          <w:p>
            <w:r>
              <w:t>描述文案</w:t>
            </w:r>
          </w:p>
        </w:tc>
        <w:tc>
          <w:tcPr>
            <w:tcW w:w="2600" w:type="dxa"/>
            <w:vAlign w:val="center"/>
          </w:tcPr>
          <w:p/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>
            <w:r>
              <w:t>每道具 1 条读配置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700" w:type="dxa"/>
            <w:vAlign w:val="center"/>
          </w:tcPr>
          <w:p>
            <w:r>
              <w:t>获得(a/b)</w:t>
            </w:r>
          </w:p>
        </w:tc>
        <w:tc>
          <w:tcPr>
            <w:tcW w:w="2600" w:type="dxa"/>
            <w:vAlign w:val="center"/>
          </w:tcPr>
          <w:p>
            <w:r>
              <w:t>a=今日剩余；</w:t>
            </w:r>
          </w:p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如没有次数限制，则仅显示“获得”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点击看广告，广告完成后关闭当前道具获取弹窗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5</w:t>
            </w:r>
          </w:p>
        </w:tc>
        <w:tc>
          <w:tcPr>
            <w:tcW w:w="1700" w:type="dxa"/>
            <w:vAlign w:val="center"/>
          </w:tcPr>
          <w:p>
            <w:r>
              <w:t xml:space="preserve">不，谢谢 </w:t>
            </w:r>
          </w:p>
        </w:tc>
        <w:tc>
          <w:tcPr>
            <w:tcW w:w="2600" w:type="dxa"/>
            <w:vAlign w:val="center"/>
          </w:tcPr>
          <w:p>
            <w:r>
              <w:t>静态</w:t>
            </w:r>
          </w:p>
        </w:tc>
        <w:tc>
          <w:tcPr>
            <w:tcW w:w="2400" w:type="dxa"/>
            <w:vAlign w:val="center"/>
          </w:tcPr>
          <w:p>
            <w:r>
              <w:t>关闭弹窗回对局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00" w:type="dxa"/>
            <w:vAlign w:val="center"/>
          </w:tcPr>
          <w:p>
            <w:r>
              <w:t>关闭X</w:t>
            </w:r>
          </w:p>
        </w:tc>
        <w:tc>
          <w:tcPr>
            <w:tcW w:w="2600" w:type="dxa"/>
            <w:vAlign w:val="center"/>
          </w:tcPr>
          <w:p>
            <w:r>
              <w:t>静态</w:t>
            </w:r>
          </w:p>
        </w:tc>
        <w:tc>
          <w:tcPr>
            <w:tcW w:w="2400" w:type="dxa"/>
            <w:vAlign w:val="center"/>
          </w:tcPr>
          <w:p>
            <w:r>
              <w:t>关闭弹窗回对局</w:t>
            </w:r>
          </w:p>
        </w:tc>
        <w:tc>
          <w:tcPr>
            <w:tcW w:w="1400" w:type="dxa"/>
            <w:vAlign w:val="center"/>
          </w:tcPr>
          <w:p/>
        </w:tc>
      </w:tr>
    </w:tbl>
    <w:p/>
    <w:p>
      <w:pPr>
        <w:pStyle w:val="3"/>
      </w:pPr>
      <w:r>
        <w:t>3.3 结算界面</w:t>
      </w:r>
    </w:p>
    <w:p>
      <w:pPr>
        <w:pStyle w:val="9"/>
        <w:rPr>
          <w:rFonts w:hint="eastAsia" w:eastAsia="等线"/>
          <w:lang w:eastAsia="zh-CN"/>
        </w:rPr>
      </w:pPr>
      <w:r>
        <w:rPr>
          <w:sz w:val="18"/>
        </w:rPr>
        <w:pict>
          <v:shape id="_x0000_s1059" o:spid="_x0000_s1059" o:spt="202" type="#_x0000_t202" style="position:absolute;left:0pt;margin-left:330.05pt;margin-top:253pt;height:21pt;width:52.9pt;z-index:251693056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8" o:spid="_x0000_s1058" o:spt="202" type="#_x0000_t202" style="position:absolute;left:0pt;margin-left:290.7pt;margin-top:122.35pt;height:24.3pt;width:26.4pt;z-index:251692032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17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7" o:spid="_x0000_s1057" o:spt="202" type="#_x0000_t202" style="position:absolute;left:0pt;margin-left:290.1pt;margin-top:85.85pt;height:18.85pt;width:28.05pt;z-index:251691008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16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6" o:spid="_x0000_s1056" o:spt="202" type="#_x0000_t202" style="position:absolute;left:0pt;margin-left:290.15pt;margin-top:54.45pt;height:22.65pt;width:28.55pt;z-index:251689984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5" o:spid="_x0000_s1055" o:spt="202" type="#_x0000_t202" style="position:absolute;left:0pt;margin-left:290.65pt;margin-top:19.45pt;height:18.35pt;width:26.4pt;z-index:251688960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4" o:spid="_x0000_s1054" o:spt="202" type="#_x0000_t202" style="position:absolute;left:0pt;margin-left:254.5pt;margin-top:48.5pt;height:18.9pt;width:26.45pt;z-index:251687936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3" o:spid="_x0000_s1053" o:spt="202" type="#_x0000_t202" style="position:absolute;left:0pt;margin-left:144.4pt;margin-top:256.2pt;height:23.7pt;width:26.45pt;z-index:251686912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2" o:spid="_x0000_s1052" o:spt="202" type="#_x0000_t202" style="position:absolute;left:0pt;margin-left:143.9pt;margin-top:194.3pt;height:24.25pt;width:28pt;z-index:251685888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11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1" o:spid="_x0000_s1051" o:spt="202" type="#_x0000_t202" style="position:absolute;left:0pt;margin-left:167.65pt;margin-top:164.45pt;height:20.75pt;width:28.5pt;z-index:251684864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50" o:spid="_x0000_s1050" o:spt="202" type="#_x0000_t202" style="position:absolute;left:0pt;margin-left:173pt;margin-top:93.85pt;height:19.4pt;width:16.2pt;z-index:251683840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9" o:spid="_x0000_s1049" o:spt="202" type="#_x0000_t202" style="position:absolute;left:0pt;margin-left:184.9pt;margin-top:60.4pt;height:18.35pt;width:12.95pt;z-index:251682816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8" o:spid="_x0000_s1048" o:spt="202" type="#_x0000_t202" style="position:absolute;left:0pt;margin-left:161.15pt;margin-top:46.9pt;height:18.35pt;width:12.95pt;z-index:251681792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7" o:spid="_x0000_s1047" o:spt="202" type="#_x0000_t202" style="position:absolute;left:0pt;margin-left:2.5pt;margin-top:253.4pt;height:20.5pt;width:15.65pt;z-index:251680768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6" o:spid="_x0000_s1046" o:spt="202" type="#_x0000_t202" style="position:absolute;left:0pt;margin-left:3.6pt;margin-top:222.1pt;height:20.5pt;width:14.55pt;z-index:251679744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5" o:spid="_x0000_s1045" o:spt="202" type="#_x0000_t202" style="position:absolute;left:0pt;margin-left:1.45pt;margin-top:193.05pt;height:20.5pt;width:16.2pt;z-index:251678720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4" o:spid="_x0000_s1044" o:spt="202" type="#_x0000_t202" style="position:absolute;left:0pt;margin-left:0.35pt;margin-top:77.1pt;height:20.5pt;width:16.75pt;z-index:251677696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3" o:spid="_x0000_s1043" o:spt="202" type="#_x0000_t202" style="position:absolute;left:0pt;margin-left:3.05pt;margin-top:49.6pt;height:18.35pt;width:15.65pt;z-index:251676672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2" o:spid="_x0000_s1042" o:spt="202" type="#_x0000_t202" style="position:absolute;left:0pt;margin-left:-0.2pt;margin-top:24.25pt;height:22.65pt;width:19.45pt;z-index:251675648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3" name="图片 3" descr="经典模式结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经典模式结算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4" name="图片 4" descr="经典模式结算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经典模式结算弹窗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5" name="图片 5" descr="经典模式结算-每日竞赛排名显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经典模式结算-每日竞赛排名显示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600"/>
        <w:gridCol w:w="240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700" w:type="dxa"/>
            <w:vAlign w:val="center"/>
          </w:tcPr>
          <w:p>
            <w:r>
              <w:t>标题"直播结束"</w:t>
            </w:r>
          </w:p>
        </w:tc>
        <w:tc>
          <w:tcPr>
            <w:tcW w:w="2600" w:type="dxa"/>
            <w:vAlign w:val="center"/>
          </w:tcPr>
          <w:p>
            <w:r>
              <w:t>红底大字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700" w:type="dxa"/>
            <w:vAlign w:val="center"/>
          </w:tcPr>
          <w:p>
            <w:r>
              <w:t>历史最高分</w:t>
            </w:r>
          </w:p>
        </w:tc>
        <w:tc>
          <w:tcPr>
            <w:tcW w:w="2600" w:type="dxa"/>
            <w:vAlign w:val="center"/>
          </w:tcPr>
          <w:p>
            <w:r>
              <w:t>"历史最高分 X"；本局破纪录=金色+动效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700" w:type="dxa"/>
            <w:vAlign w:val="center"/>
          </w:tcPr>
          <w:p>
            <w:r>
              <w:t>工资单</w:t>
            </w:r>
          </w:p>
        </w:tc>
        <w:tc>
          <w:tcPr>
            <w:tcW w:w="2600" w:type="dxa"/>
            <w:vAlign w:val="center"/>
          </w:tcPr>
          <w:p>
            <w:r>
              <w:t>粉色单据：4 列表头（职位/姓名/开播日期/直播时长）+销售额大数字+平台抽成/纳税额+分成后收入+签字盖章红章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收入加</w:t>
            </w:r>
            <w:r>
              <w:t>数字滚动</w:t>
            </w:r>
            <w:r>
              <w:rPr>
                <w:rFonts w:hint="eastAsia"/>
                <w:lang w:val="en-US" w:eastAsia="zh-CN"/>
              </w:rPr>
              <w:t>效果</w:t>
            </w:r>
            <w:r>
              <w:t xml:space="preserve"> </w:t>
            </w:r>
          </w:p>
          <w:p>
            <w:r>
              <w:t>工资单用 YYYY/M/D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700" w:type="dxa"/>
            <w:vAlign w:val="center"/>
          </w:tcPr>
          <w:p>
            <w:r>
              <w:t>发薪说明</w:t>
            </w:r>
          </w:p>
        </w:tc>
        <w:tc>
          <w:tcPr>
            <w:tcW w:w="2600" w:type="dxa"/>
            <w:vAlign w:val="center"/>
          </w:tcPr>
          <w:p>
            <w:r>
              <w:t>"※工资将于明日零点后发放"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5</w:t>
            </w:r>
          </w:p>
        </w:tc>
        <w:tc>
          <w:tcPr>
            <w:tcW w:w="1700" w:type="dxa"/>
            <w:vAlign w:val="center"/>
          </w:tcPr>
          <w:p>
            <w:r>
              <w:t>发起擂台赛</w:t>
            </w:r>
          </w:p>
        </w:tc>
        <w:tc>
          <w:tcPr>
            <w:tcW w:w="2600" w:type="dxa"/>
            <w:vAlign w:val="center"/>
          </w:tcPr>
          <w:p>
            <w:r>
              <w:t>红底分享按钮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t>生成战报卡发起</w:t>
            </w:r>
            <w:r>
              <w:rPr>
                <w:rFonts w:hint="eastAsia"/>
                <w:lang w:val="en-US" w:eastAsia="zh-CN"/>
              </w:rPr>
              <w:t>擂台赛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6</w:t>
            </w:r>
          </w:p>
        </w:tc>
        <w:tc>
          <w:tcPr>
            <w:tcW w:w="1700" w:type="dxa"/>
            <w:vAlign w:val="center"/>
          </w:tcPr>
          <w:p>
            <w:r>
              <w:t>确认</w:t>
            </w:r>
          </w:p>
        </w:tc>
        <w:tc>
          <w:tcPr>
            <w:tcW w:w="2600" w:type="dxa"/>
            <w:vAlign w:val="center"/>
          </w:tcPr>
          <w:p>
            <w:r>
              <w:t>白底按钮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进入直播战报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2600" w:type="dxa"/>
            <w:vAlign w:val="center"/>
          </w:tcPr>
          <w:p>
            <w:r>
              <w:t>战报标题下方黑底白字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>
            <w:r>
              <w:t>格式 YYYY年M月D日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微信头像</w:t>
            </w:r>
          </w:p>
        </w:tc>
        <w:tc>
          <w:tcPr>
            <w:tcW w:w="2600" w:type="dxa"/>
            <w:vAlign w:val="center"/>
          </w:tcPr>
          <w:p>
            <w:r>
              <w:t>圆形头像，居中位于主播立绘正上方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主播形象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eastAsia" w:eastAsia="等线"/>
                <w:lang w:eastAsia="zh-CN"/>
              </w:rPr>
            </w:pPr>
            <w:r>
              <w:t>当前装扮主播形象立绘居中，两侧金色麦穗花环，下方红绶带嵌昵称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用户名称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t>分成后收入</w:t>
            </w:r>
          </w:p>
        </w:tc>
        <w:tc>
          <w:tcPr>
            <w:tcW w:w="2600" w:type="dxa"/>
            <w:vAlign w:val="center"/>
          </w:tcPr>
          <w:p>
            <w:r>
              <w:t>卡片中央超大数字，黑描边+渐变填充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超越全国X%的用户</w:t>
            </w:r>
          </w:p>
        </w:tc>
        <w:tc>
          <w:tcPr>
            <w:tcW w:w="2600" w:type="dxa"/>
            <w:vAlign w:val="center"/>
          </w:tcPr>
          <w:p>
            <w:r>
              <w:t>灰底圆角条，x 为黄色渐变大字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发起擂台赛</w:t>
            </w:r>
          </w:p>
        </w:tc>
        <w:tc>
          <w:tcPr>
            <w:tcW w:w="2600" w:type="dxa"/>
            <w:vAlign w:val="center"/>
          </w:tcPr>
          <w:p>
            <w:r>
              <w:t>卡片外底部红底按钮：交叉红拳套装饰+分享图标+白字“发起擂台赛”</w:t>
            </w:r>
          </w:p>
        </w:tc>
        <w:tc>
          <w:tcPr>
            <w:tcW w:w="2400" w:type="dxa"/>
            <w:vAlign w:val="center"/>
          </w:tcPr>
          <w:p>
            <w:r>
              <w:t>生成直播战报分享卡并拉起分享渠道（微信）</w:t>
            </w:r>
          </w:p>
        </w:tc>
        <w:tc>
          <w:tcPr>
            <w:tcW w:w="1400" w:type="dxa"/>
            <w:vAlign w:val="center"/>
          </w:tcPr>
          <w:p>
            <w:r>
              <w:t>分享失败飘字“分享失败，请稍后再试”，不影响结算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关闭X</w:t>
            </w:r>
          </w:p>
        </w:tc>
        <w:tc>
          <w:tcPr>
            <w:tcW w:w="2600" w:type="dxa"/>
            <w:vAlign w:val="center"/>
          </w:tcPr>
          <w:p>
            <w:r>
              <w:t>卡片右上角黑色圆底白 X</w:t>
            </w:r>
          </w:p>
        </w:tc>
        <w:tc>
          <w:tcPr>
            <w:tcW w:w="2400" w:type="dxa"/>
            <w:vAlign w:val="center"/>
          </w:tcPr>
          <w:p>
            <w:r>
              <w:t>关闭战报弹窗，返回结算界面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每日竞赛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结算倒计时</w:t>
            </w:r>
          </w:p>
        </w:tc>
        <w:tc>
          <w:tcPr>
            <w:tcW w:w="2600" w:type="dxa"/>
            <w:vAlign w:val="center"/>
          </w:tcPr>
          <w:p>
            <w:r>
              <w:t>时钟图标+白字“12小时后结算”，位于“每日竞赛”标题下方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t>分成后收入</w:t>
            </w:r>
          </w:p>
        </w:tc>
        <w:tc>
          <w:tcPr>
            <w:tcW w:w="2600" w:type="dxa"/>
            <w:vAlign w:val="center"/>
          </w:tcPr>
          <w:p>
            <w:r>
              <w:t>金币堆图标+黄色大数字，数字滚动入场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文本“提高排名获得更多奖金”</w:t>
            </w:r>
          </w:p>
        </w:tc>
        <w:tc>
          <w:tcPr>
            <w:tcW w:w="2600" w:type="dxa"/>
            <w:vAlign w:val="center"/>
          </w:tcPr>
          <w:p>
            <w:r>
              <w:t>黑底白描边字，逐字“提高排名瓜分更多奖金！”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冒泡排序动画的排行</w:t>
            </w:r>
          </w:p>
        </w:tc>
        <w:tc>
          <w:tcPr>
            <w:tcW w:w="2600" w:type="dxa"/>
            <w:vAlign w:val="center"/>
          </w:tcPr>
          <w:p>
            <w:r>
              <w:t>8 根排名竖条，条高与分数正相关，底部排名号 1-8；第 1 名顶部金皇冠；每名=分数+圆形头像+主播形象；自己黄底标“俺”；未参与/未加载位显示旋转占位图标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>
            <w:r>
              <w:t>展示时按分数升序做冒泡排序动画制造排名变化感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确认（关闭）</w:t>
            </w:r>
          </w:p>
        </w:tc>
        <w:tc>
          <w:tcPr>
            <w:tcW w:w="2600" w:type="dxa"/>
            <w:vAlign w:val="center"/>
          </w:tcPr>
          <w:p/>
        </w:tc>
        <w:tc>
          <w:tcPr>
            <w:tcW w:w="24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返回主界面</w:t>
            </w:r>
          </w:p>
        </w:tc>
        <w:tc>
          <w:tcPr>
            <w:tcW w:w="1400" w:type="dxa"/>
            <w:vAlign w:val="center"/>
          </w:tcPr>
          <w:p/>
        </w:tc>
      </w:tr>
    </w:tbl>
    <w:p/>
    <w:p/>
    <w:p/>
    <w:sectPr>
      <w:pgSz w:w="11906" w:h="16838"/>
      <w:pgMar w:top="1440" w:right="1440" w:bottom="1440" w:left="144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2CC53"/>
    <w:multiLevelType w:val="multilevel"/>
    <w:tmpl w:val="8A82CC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6074DE3"/>
    <w:multiLevelType w:val="multilevel"/>
    <w:tmpl w:val="06074D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70524F87"/>
    <w:multiLevelType w:val="multilevel"/>
    <w:tmpl w:val="70524F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1ED1D2C"/>
    <w:rsid w:val="039731FA"/>
    <w:rsid w:val="068B2E26"/>
    <w:rsid w:val="0AAC4440"/>
    <w:rsid w:val="0C152598"/>
    <w:rsid w:val="0E7B0D6C"/>
    <w:rsid w:val="0E982579"/>
    <w:rsid w:val="1A7149C9"/>
    <w:rsid w:val="1C5D1AD1"/>
    <w:rsid w:val="20397813"/>
    <w:rsid w:val="21E87AF4"/>
    <w:rsid w:val="21F751AF"/>
    <w:rsid w:val="22F01DBD"/>
    <w:rsid w:val="245D5E7B"/>
    <w:rsid w:val="24767EDF"/>
    <w:rsid w:val="266C7DCF"/>
    <w:rsid w:val="28E81BF7"/>
    <w:rsid w:val="2AD3294D"/>
    <w:rsid w:val="2D660771"/>
    <w:rsid w:val="2DC8443E"/>
    <w:rsid w:val="2E9F7D8E"/>
    <w:rsid w:val="2EBE1426"/>
    <w:rsid w:val="31513361"/>
    <w:rsid w:val="34DB090F"/>
    <w:rsid w:val="37DC1071"/>
    <w:rsid w:val="39815506"/>
    <w:rsid w:val="3D816B2C"/>
    <w:rsid w:val="3E71420D"/>
    <w:rsid w:val="411F54E3"/>
    <w:rsid w:val="4267143B"/>
    <w:rsid w:val="42AD4C87"/>
    <w:rsid w:val="44051DFE"/>
    <w:rsid w:val="4B33799B"/>
    <w:rsid w:val="4D1E370C"/>
    <w:rsid w:val="53B46C4B"/>
    <w:rsid w:val="54202028"/>
    <w:rsid w:val="57AD2326"/>
    <w:rsid w:val="5D016C58"/>
    <w:rsid w:val="64AA4CD5"/>
    <w:rsid w:val="69FE0701"/>
    <w:rsid w:val="6A403F63"/>
    <w:rsid w:val="6CD96AD1"/>
    <w:rsid w:val="6DB94563"/>
    <w:rsid w:val="79627EE7"/>
    <w:rsid w:val="7AB06474"/>
    <w:rsid w:val="7D7B25AC"/>
    <w:rsid w:val="7E0C78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Calibri" w:hAnsi="Calibri" w:eastAsia="等线" w:cs="Calibr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320" w:after="140"/>
      <w:outlineLvl w:val="0"/>
    </w:pPr>
    <w:rPr>
      <w:rFonts w:eastAsia="微软雅黑"/>
      <w:b/>
      <w:color w:val="1F4E79"/>
      <w:sz w:val="30"/>
    </w:rPr>
  </w:style>
  <w:style w:type="paragraph" w:styleId="3">
    <w:name w:val="heading 2"/>
    <w:basedOn w:val="1"/>
    <w:next w:val="1"/>
    <w:qFormat/>
    <w:uiPriority w:val="0"/>
    <w:pPr>
      <w:keepNext/>
      <w:spacing w:before="240" w:after="100"/>
      <w:outlineLvl w:val="1"/>
    </w:pPr>
    <w:rPr>
      <w:rFonts w:eastAsia="微软雅黑"/>
      <w:b/>
      <w:color w:val="2E74B5"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180" w:after="80"/>
      <w:outlineLvl w:val="2"/>
    </w:pPr>
    <w:rPr>
      <w:rFonts w:eastAsia="微软雅黑"/>
      <w:b/>
      <w:color w:val="404040"/>
      <w:sz w:val="23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qFormat/>
    <w:uiPriority w:val="0"/>
    <w:pPr>
      <w:spacing w:after="120"/>
      <w:jc w:val="center"/>
    </w:pPr>
    <w:rPr>
      <w:rFonts w:eastAsia="微软雅黑"/>
      <w:b/>
      <w:sz w:val="36"/>
    </w:rPr>
  </w:style>
  <w:style w:type="paragraph" w:customStyle="1" w:styleId="8">
    <w:name w:val="Meta"/>
    <w:basedOn w:val="1"/>
    <w:qFormat/>
    <w:uiPriority w:val="0"/>
    <w:pPr>
      <w:jc w:val="center"/>
    </w:pPr>
    <w:rPr>
      <w:color w:val="808080"/>
      <w:sz w:val="18"/>
    </w:rPr>
  </w:style>
  <w:style w:type="paragraph" w:customStyle="1" w:styleId="9">
    <w:name w:val="Guide"/>
    <w:basedOn w:val="1"/>
    <w:qFormat/>
    <w:uiPriority w:val="0"/>
    <w:rPr>
      <w:i/>
      <w:color w:val="80808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Office_11.1.0.10578_F1E327BC-269C-435d-A152-05C5408002CA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2026-10-10T08:41:00Z</dcterms:created>
  <dc:creator>策划部</dc:creator>
  <cp:lastModifiedBy>yufan</cp:lastModifiedBy>
  <dcterms:modified xsi:type="dcterms:W3CDTF">2026-10-13T09:18:39Z</dcterms:modified>
  <dc:title>系统策划案写作模板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14A1C3A692394D62A7AC3D527D93C471</vt:lpwstr>
  </property>
</Properties>
</file>