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hAnsi="Cambria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1573340</wp:posOffset>
                </wp:positionH>
                <wp:positionV relativeFrom="page">
                  <wp:posOffset>289282</wp:posOffset>
                </wp:positionV>
                <wp:extent cx="0" cy="824783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24783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23.9pt;margin-top:22.8pt;width:0.0pt;height:64.9pt;z-index:251659264;mso-position-horizontal:absolute;mso-position-horizontal-relative:margin;mso-position-vertical:absolute;mso-position-vertical-relative:page;mso-wrap-distance-left:0.0pt;mso-wrap-distance-top:0.0pt;mso-wrap-distance-right:0.0pt;mso-wrap-distance-bottom:0.0pt;flip:y;">
                <v:fill on="f"/>
                <v:stroke filltype="solid" color="#929292" opacity="100.0%" weight="0.7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rFonts w:ascii="Cambria" w:hAnsi="Cambria"/>
          <w:u w:color="000000"/>
          <w:rtl w:val="0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-323850</wp:posOffset>
            </wp:positionH>
            <wp:positionV relativeFrom="page">
              <wp:posOffset>257789</wp:posOffset>
            </wp:positionV>
            <wp:extent cx="1828800" cy="873622"/>
            <wp:effectExtent l="0" t="0" r="0" b="0"/>
            <wp:wrapNone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26114" r="0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3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6160949</wp:posOffset>
                </wp:positionH>
                <wp:positionV relativeFrom="page">
                  <wp:posOffset>357913</wp:posOffset>
                </wp:positionV>
                <wp:extent cx="3175000" cy="1625600"/>
                <wp:effectExtent l="0" t="0" r="0" b="0"/>
                <wp:wrapNone/>
                <wp:docPr id="1073741827" name="officeArt object" descr="Quotation Number 報價單編號: A1001 Date 日期: 2025.01.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Quotation Number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報價單編號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>: A1001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de-DE"/>
                              </w:rPr>
                              <w:t xml:space="preserve">Date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日期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>: 2025.01.20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85.1pt;margin-top:28.2pt;width:250.0pt;height:128.0pt;z-index:251662336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righ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Quotation Number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報價單編號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>: A1001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de-DE"/>
                        </w:rPr>
                        <w:t xml:space="preserve">Date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日期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>: 2025.01.20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Cambria" w:cs="Cambria" w:hAnsi="Cambria" w:eastAsia="Cambria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1864208</wp:posOffset>
                </wp:positionH>
                <wp:positionV relativeFrom="page">
                  <wp:posOffset>357913</wp:posOffset>
                </wp:positionV>
                <wp:extent cx="3175000" cy="687522"/>
                <wp:effectExtent l="0" t="0" r="0" b="0"/>
                <wp:wrapNone/>
                <wp:docPr id="1073741828" name="officeArt object" descr="Eonian ACUMEN CO., LTD. 台北市信義區和平東路3段215號6樓 TEL: 886 2 2735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7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Eonian ACUMEN CO., LTD.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台北市信義區和平東路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段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>215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號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>6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樓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de-DE"/>
                              </w:rPr>
                              <w:t>TEL: 886 2 27353598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46.8pt;margin-top:28.2pt;width:250.0pt;height:54.1pt;z-index:251660288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Eonian ACUMEN CO., LTD.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台北市信義區和平東路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段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>215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號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>6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樓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de-DE"/>
                        </w:rPr>
                        <w:t>TEL: 886 2 27353598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1704113</wp:posOffset>
                </wp:positionV>
                <wp:extent cx="9253011" cy="1086350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011" cy="108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662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736"/>
                              <w:gridCol w:w="1644"/>
                              <w:gridCol w:w="2717"/>
                              <w:gridCol w:w="2848"/>
                              <w:gridCol w:w="1552"/>
                              <w:gridCol w:w="1499"/>
                              <w:gridCol w:w="1833"/>
                              <w:gridCol w:w="1833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7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200"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編號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使用空間</w:t>
                                  </w:r>
                                </w:p>
                              </w:tc>
                              <w:tc>
                                <w:tcPr>
                                  <w:tcW w:type="dxa" w:w="2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型號</w:t>
                                  </w:r>
                                </w:p>
                              </w:tc>
                              <w:tc>
                                <w:tcPr>
                                  <w:tcW w:type="dxa" w:w="28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規格</w:t>
                                  </w:r>
                                </w:p>
                              </w:tc>
                              <w:tc>
                                <w:tcPr>
                                  <w:tcW w:type="dxa" w:w="15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數量</w:t>
                                  </w:r>
                                </w:p>
                              </w:tc>
                              <w:tc>
                                <w:tcPr>
                                  <w:tcW w:type="dxa" w:w="149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單位</w:t>
                                  </w:r>
                                </w:p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單價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新台幣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總價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新台幣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7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8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5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9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7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8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5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9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6.7pt;margin-top:134.2pt;width:728.6pt;height:85.5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662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736"/>
                        <w:gridCol w:w="1644"/>
                        <w:gridCol w:w="2717"/>
                        <w:gridCol w:w="2848"/>
                        <w:gridCol w:w="1552"/>
                        <w:gridCol w:w="1499"/>
                        <w:gridCol w:w="1833"/>
                        <w:gridCol w:w="1833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7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編號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使用空間</w:t>
                            </w:r>
                          </w:p>
                        </w:tc>
                        <w:tc>
                          <w:tcPr>
                            <w:tcW w:type="dxa" w:w="2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型號</w:t>
                            </w:r>
                          </w:p>
                        </w:tc>
                        <w:tc>
                          <w:tcPr>
                            <w:tcW w:type="dxa" w:w="28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規格</w:t>
                            </w:r>
                          </w:p>
                        </w:tc>
                        <w:tc>
                          <w:tcPr>
                            <w:tcW w:type="dxa" w:w="15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數量</w:t>
                            </w:r>
                          </w:p>
                        </w:tc>
                        <w:tc>
                          <w:tcPr>
                            <w:tcW w:type="dxa" w:w="149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單位</w:t>
                            </w:r>
                          </w:p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單價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新台幣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總價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新台幣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7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4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8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5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9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7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4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8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5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9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textWrapping"/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3688165</wp:posOffset>
                </wp:positionV>
                <wp:extent cx="9253400" cy="1"/>
                <wp:effectExtent l="0" t="0" r="0" b="0"/>
                <wp:wrapNone/>
                <wp:docPr id="107374182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253400" cy="1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5pt;margin-top:290.4pt;width:728.6pt;height:0.0pt;z-index:251667456;mso-position-horizontal:absolute;mso-position-horizontal-relative:margin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929292" opacity="100.0%" weight="0.7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-22225</wp:posOffset>
                </wp:positionH>
                <wp:positionV relativeFrom="line">
                  <wp:posOffset>2995468</wp:posOffset>
                </wp:positionV>
                <wp:extent cx="2783665" cy="705397"/>
                <wp:effectExtent l="0" t="0" r="0" b="0"/>
                <wp:wrapNone/>
                <wp:docPr id="1073741830" name="officeArt object" descr="Contact 聯絡人： Contact Phone 聯絡電話： Company 公司名稱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5" cy="705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Contact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聯絡人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zh-TW" w:eastAsia="zh-TW"/>
                              </w:rPr>
                              <w:t>：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Contact Phone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聯絡電話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zh-TW" w:eastAsia="zh-TW"/>
                              </w:rPr>
                              <w:t>：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Company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公司名稱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zh-TW" w:eastAsia="zh-TW"/>
                              </w:rPr>
                              <w:t>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1.8pt;margin-top:235.9pt;width:219.2pt;height:55.5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Contact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聯絡人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zh-TW" w:eastAsia="zh-TW"/>
                        </w:rPr>
                        <w:t>：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Contact Phone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聯絡電話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zh-TW" w:eastAsia="zh-TW"/>
                        </w:rPr>
                        <w:t>：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Company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公司名稱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zh-TW" w:eastAsia="zh-TW"/>
                        </w:rPr>
                        <w:t>：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-22225</wp:posOffset>
                </wp:positionH>
                <wp:positionV relativeFrom="line">
                  <wp:posOffset>3843779</wp:posOffset>
                </wp:positionV>
                <wp:extent cx="5011563" cy="1192641"/>
                <wp:effectExtent l="0" t="0" r="0" b="0"/>
                <wp:wrapNone/>
                <wp:docPr id="1073741831" name="officeArt object" descr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563" cy="1192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以上報價含發票稅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t>5%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。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以上報價為台北交貨價，車邊卸貨。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以上報價僅供參考，請聯繫業務索取最終報價。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付款條件：收到全款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t>50%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定金，全款到貨發貨。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免貨倉儲期調貨到台灣後為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t>30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天，超時寄倉費用實報實銷。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-1.8pt;margin-top:302.7pt;width:394.6pt;height:93.9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以上報價含發票稅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t>5%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。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以上報價為台北交貨價，車邊卸貨。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以上報價僅供參考，請聯繫業務索取最終報價。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付款條件：收到全款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t>50%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定金，全款到貨發貨。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免貨倉儲期調貨到台灣後為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t>30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天，超時寄倉費用實報實銷。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6531994</wp:posOffset>
                </wp:positionH>
                <wp:positionV relativeFrom="line">
                  <wp:posOffset>4012304</wp:posOffset>
                </wp:positionV>
                <wp:extent cx="2727755" cy="0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27755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514.3pt;margin-top:315.9pt;width:214.8pt;height:0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929292" opacity="100.0%" weight="0.7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6531994</wp:posOffset>
                </wp:positionH>
                <wp:positionV relativeFrom="line">
                  <wp:posOffset>4342828</wp:posOffset>
                </wp:positionV>
                <wp:extent cx="2727756" cy="0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514.3pt;margin-top:342.0pt;width:214.8pt;height:0.0pt;z-index:251669504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929292" opacity="100.0%" weight="0.7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6531994</wp:posOffset>
                </wp:positionH>
                <wp:positionV relativeFrom="line">
                  <wp:posOffset>4657230</wp:posOffset>
                </wp:positionV>
                <wp:extent cx="2727756" cy="0"/>
                <wp:effectExtent l="0" t="0" r="0" b="0"/>
                <wp:wrapNone/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514.3pt;margin-top:366.7pt;width:214.8pt;height:0.0pt;z-index:251670528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929292" opacity="100.0%" weight="0.7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6481194</wp:posOffset>
                </wp:positionH>
                <wp:positionV relativeFrom="line">
                  <wp:posOffset>4342828</wp:posOffset>
                </wp:positionV>
                <wp:extent cx="1140256" cy="606419"/>
                <wp:effectExtent l="0" t="0" r="0" b="0"/>
                <wp:wrapNone/>
                <wp:docPr id="1073741835" name="officeArt object" descr="總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606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總計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zh-TW" w:eastAsia="zh-TW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510.3pt;margin-top:342.0pt;width:89.8pt;height:47.7pt;z-index:2516736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總計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zh-TW" w:eastAsia="zh-TW"/>
                        </w:rPr>
                        <w:t xml:space="preserve">      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6481194</wp:posOffset>
                </wp:positionH>
                <wp:positionV relativeFrom="line">
                  <wp:posOffset>4026418</wp:posOffset>
                </wp:positionV>
                <wp:extent cx="1140256" cy="439082"/>
                <wp:effectExtent l="0" t="0" r="0" b="0"/>
                <wp:wrapNone/>
                <wp:docPr id="1073741836" name="officeArt object" descr="營業稅額 5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439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營業稅額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>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510.3pt;margin-top:317.0pt;width:89.8pt;height:34.6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營業稅額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>5%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6493894</wp:posOffset>
                </wp:positionH>
                <wp:positionV relativeFrom="line">
                  <wp:posOffset>3700865</wp:posOffset>
                </wp:positionV>
                <wp:extent cx="1140256" cy="316242"/>
                <wp:effectExtent l="0" t="0" r="0" b="0"/>
                <wp:wrapNone/>
                <wp:docPr id="1073741837" name="officeArt object" descr="合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316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合計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zh-TW" w:eastAsia="zh-TW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511.3pt;margin-top:291.4pt;width:89.8pt;height:24.9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合計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zh-TW" w:eastAsia="zh-TW"/>
                        </w:rPr>
                        <w:t xml:space="preserve">          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8195694</wp:posOffset>
                </wp:positionH>
                <wp:positionV relativeFrom="line">
                  <wp:posOffset>3705326</wp:posOffset>
                </wp:positionV>
                <wp:extent cx="1140256" cy="294278"/>
                <wp:effectExtent l="0" t="0" r="0" b="0"/>
                <wp:wrapNone/>
                <wp:docPr id="1073741838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645.3pt;margin-top:291.8pt;width:89.8pt;height:23.2pt;z-index:2516715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NTD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8195694</wp:posOffset>
                </wp:positionH>
                <wp:positionV relativeFrom="line">
                  <wp:posOffset>4035851</wp:posOffset>
                </wp:positionV>
                <wp:extent cx="1140256" cy="294278"/>
                <wp:effectExtent l="0" t="0" r="0" b="0"/>
                <wp:wrapNone/>
                <wp:docPr id="1073741839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645.3pt;margin-top:317.8pt;width:89.8pt;height:23.2pt;z-index:25167462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NTD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8195694</wp:posOffset>
                </wp:positionH>
                <wp:positionV relativeFrom="line">
                  <wp:posOffset>4362952</wp:posOffset>
                </wp:positionV>
                <wp:extent cx="1140256" cy="294278"/>
                <wp:effectExtent l="0" t="0" r="0" b="0"/>
                <wp:wrapNone/>
                <wp:docPr id="1073741840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645.3pt;margin-top:343.5pt;width:89.8pt;height:23.2pt;z-index:2516756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>NTD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SweiSpringCJKtc-Regular">
    <w:charset w:val="00"/>
    <w:family w:val="roman"/>
    <w:pitch w:val="default"/>
  </w:font>
  <w:font w:name="SweiSpringCJKtc-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