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hAnsi="Cambria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1573340</wp:posOffset>
                </wp:positionH>
                <wp:positionV relativeFrom="page">
                  <wp:posOffset>289282</wp:posOffset>
                </wp:positionV>
                <wp:extent cx="0" cy="824783"/>
                <wp:effectExtent l="0" t="0" r="0" b="0"/>
                <wp:wrapNone/>
                <wp:docPr id="107374184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24783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23.9pt;margin-top:22.8pt;width:0.0pt;height:64.9pt;z-index:251659264;mso-position-horizontal:absolute;mso-position-horizontal-relative:margin;mso-position-vertical:absolute;mso-position-vertical-relative:page;mso-wrap-distance-left:0.0pt;mso-wrap-distance-top:0.0pt;mso-wrap-distance-right:0.0pt;mso-wrap-distance-bottom:0.0pt;flip:y;">
                <v:fill on="f"/>
                <v:stroke filltype="solid" color="#929292" opacity="100.0%" weight="0.7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>
        <w:rPr>
          <w:rFonts w:ascii="Cambria" w:hAnsi="Cambria"/>
          <w:u w:color="000000"/>
          <w:rtl w:val="0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-323850</wp:posOffset>
            </wp:positionH>
            <wp:positionV relativeFrom="page">
              <wp:posOffset>257789</wp:posOffset>
            </wp:positionV>
            <wp:extent cx="1828800" cy="873622"/>
            <wp:effectExtent l="0" t="0" r="0" b="0"/>
            <wp:wrapNone/>
            <wp:docPr id="107374184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26114" r="0" b="261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3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hAnsi="Cambria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6160949</wp:posOffset>
                </wp:positionH>
                <wp:positionV relativeFrom="page">
                  <wp:posOffset>357913</wp:posOffset>
                </wp:positionV>
                <wp:extent cx="3175000" cy="1625600"/>
                <wp:effectExtent l="0" t="0" r="0" b="0"/>
                <wp:wrapNone/>
                <wp:docPr id="1073741844" name="officeArt object" descr="Quotation Number 報價單編號: A1001 Date 日期: 2025.01.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 xml:space="preserve">Quotation Number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 xml:space="preserve">報價單編號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t xml:space="preserve">: A1001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de-DE"/>
                              </w:rPr>
                              <w:t xml:space="preserve">Date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 xml:space="preserve">日期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t xml:space="preserve">: 2025.01.20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3741845" type="#_x0000_t202" style="visibility:visible;position:absolute;margin-left:485.1pt;margin-top:28.2pt;width:250.0pt;height:128.0pt;z-index:251662336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righ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 xml:space="preserve">Quotation Number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 xml:space="preserve">報價單編號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t xml:space="preserve">: A1001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de-DE"/>
                        </w:rPr>
                        <w:t xml:space="preserve">Date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 xml:space="preserve">日期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t xml:space="preserve">: 2025.01.20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Fonts w:ascii="Cambria" w:cs="Cambria" w:hAnsi="Cambria" w:eastAsia="Cambria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1864208</wp:posOffset>
                </wp:positionH>
                <wp:positionV relativeFrom="page">
                  <wp:posOffset>357913</wp:posOffset>
                </wp:positionV>
                <wp:extent cx="3175000" cy="687522"/>
                <wp:effectExtent l="0" t="0" r="0" b="0"/>
                <wp:wrapNone/>
                <wp:docPr id="1073741846" name="officeArt object" descr="Eonian ACUMEN CO., LTD. 台北市信義區和平東路3段215號6樓 TEL: 886 2 27353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87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 xml:space="preserve">Eonian ACUMEN CO., LTD.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 xml:space="preserve">台北市信義區和平東路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t xml:space="preserve">3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 xml:space="preserve">段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t xml:space="preserve">215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 xml:space="preserve">號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t xml:space="preserve">6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 xml:space="preserve">樓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de-DE"/>
                              </w:rPr>
                              <w:t xml:space="preserve">TEL: 886 2 27353598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3741847" type="#_x0000_t202" style="visibility:visible;position:absolute;margin-left:146.8pt;margin-top:28.2pt;width:250.0pt;height:54.1pt;z-index:251660288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 w:line="276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 xml:space="preserve">Eonian ACUMEN CO., LTD.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 xml:space="preserve">台北市信義區和平東路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t xml:space="preserve">3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 xml:space="preserve">段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t xml:space="preserve">215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 xml:space="preserve">號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t xml:space="preserve">6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 xml:space="preserve">樓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de-DE"/>
                        </w:rPr>
                        <w:t xml:space="preserve">TEL: 886 2 27353598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1704113</wp:posOffset>
                </wp:positionV>
                <wp:extent cx="9253011" cy="1086350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011" cy="1086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662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736"/>
                              <w:gridCol w:w="1644"/>
                              <w:gridCol w:w="2717"/>
                              <w:gridCol w:w="2848"/>
                              <w:gridCol w:w="1552"/>
                              <w:gridCol w:w="1499"/>
                              <w:gridCol w:w="1833"/>
                              <w:gridCol w:w="1833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07" w:hRule="atLeast"/>
                              </w:trPr>
                              <w:tc>
                                <w:tcPr>
                                  <w:tcW w:type="dxa" w:w="73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after="200" w:line="27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編號</w:t>
                                  </w:r>
                                </w:p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使用空間</w:t>
                                  </w:r>
                                </w:p>
                              </w:tc>
                              <w:tc>
                                <w:tcPr>
                                  <w:tcW w:type="dxa" w:w="271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型號</w:t>
                                  </w:r>
                                </w:p>
                              </w:tc>
                              <w:tc>
                                <w:tcPr>
                                  <w:tcW w:type="dxa" w:w="28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規格</w:t>
                                  </w:r>
                                </w:p>
                              </w:tc>
                              <w:tc>
                                <w:tcPr>
                                  <w:tcW w:type="dxa" w:w="15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數量</w:t>
                                  </w:r>
                                </w:p>
                              </w:tc>
                              <w:tc>
                                <w:tcPr>
                                  <w:tcW w:type="dxa" w:w="149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單位</w:t>
                                  </w:r>
                                </w:p>
                              </w:tc>
                              <w:tc>
                                <w:tcPr>
                                  <w:tcW w:type="dxa" w:w="18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單價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新台幣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)</w:t>
                                  </w:r>
                                </w:p>
                              </w:tc>
                              <w:tc>
                                <w:tcPr>
                                  <w:tcW w:type="dxa" w:w="18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總價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新台幣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sz w:val="20"/>
                                      <w:szCs w:val="20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07" w:hRule="atLeast"/>
                              </w:trPr>
                              <w:tc>
                                <w:tcPr>
                                  <w:tcW w:type="dxa" w:w="73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71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8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5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9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8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8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07" w:hRule="atLeast"/>
                              </w:trPr>
                              <w:tc>
                                <w:tcPr>
                                  <w:tcW w:type="dxa" w:w="73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64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71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28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55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49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8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83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3741849" type="#_x0000_t202" style="visibility:visible;position:absolute;margin-left:56.7pt;margin-top:134.2pt;width:728.6pt;height:85.5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662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736"/>
                        <w:gridCol w:w="1644"/>
                        <w:gridCol w:w="2717"/>
                        <w:gridCol w:w="2848"/>
                        <w:gridCol w:w="1552"/>
                        <w:gridCol w:w="1499"/>
                        <w:gridCol w:w="1833"/>
                        <w:gridCol w:w="1833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407" w:hRule="atLeast"/>
                        </w:trPr>
                        <w:tc>
                          <w:tcPr>
                            <w:tcW w:type="dxa" w:w="73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spacing w:after="200" w:line="27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編號</w:t>
                            </w:r>
                          </w:p>
                        </w:tc>
                        <w:tc>
                          <w:tcPr>
                            <w:tcW w:type="dxa" w:w="164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使用空間</w:t>
                            </w:r>
                          </w:p>
                        </w:tc>
                        <w:tc>
                          <w:tcPr>
                            <w:tcW w:type="dxa" w:w="271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型號</w:t>
                            </w:r>
                          </w:p>
                        </w:tc>
                        <w:tc>
                          <w:tcPr>
                            <w:tcW w:type="dxa" w:w="28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規格</w:t>
                            </w:r>
                          </w:p>
                        </w:tc>
                        <w:tc>
                          <w:tcPr>
                            <w:tcW w:type="dxa" w:w="15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數量</w:t>
                            </w:r>
                          </w:p>
                        </w:tc>
                        <w:tc>
                          <w:tcPr>
                            <w:tcW w:type="dxa" w:w="149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單位</w:t>
                            </w:r>
                          </w:p>
                        </w:tc>
                        <w:tc>
                          <w:tcPr>
                            <w:tcW w:type="dxa" w:w="18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單價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(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新台幣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)</w:t>
                            </w:r>
                          </w:p>
                        </w:tc>
                        <w:tc>
                          <w:tcPr>
                            <w:tcW w:type="dxa" w:w="18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總價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(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新台幣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)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407" w:hRule="atLeast"/>
                        </w:trPr>
                        <w:tc>
                          <w:tcPr>
                            <w:tcW w:type="dxa" w:w="73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64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71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8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5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9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8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8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407" w:hRule="atLeast"/>
                        </w:trPr>
                        <w:tc>
                          <w:tcPr>
                            <w:tcW w:type="dxa" w:w="73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64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71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28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55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49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8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83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bidi w:val="0"/>
        <w:spacing w:after="20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textWrapping"/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3688165</wp:posOffset>
                </wp:positionV>
                <wp:extent cx="9253400" cy="1"/>
                <wp:effectExtent l="0" t="0" r="0" b="0"/>
                <wp:wrapNone/>
                <wp:docPr id="107374185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253400" cy="1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5pt;margin-top:290.4pt;width:728.6pt;height:0.0pt;z-index:251667456;mso-position-horizontal:absolute;mso-position-horizontal-relative:margin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929292" opacity="100.0%" weight="0.7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-22225</wp:posOffset>
                </wp:positionH>
                <wp:positionV relativeFrom="line">
                  <wp:posOffset>2995468</wp:posOffset>
                </wp:positionV>
                <wp:extent cx="2783665" cy="705397"/>
                <wp:effectExtent l="0" t="0" r="0" b="0"/>
                <wp:wrapNone/>
                <wp:docPr id="1073741851" name="officeArt object" descr="Contact 聯絡人： Contact Phone 聯絡電話： Company 公司名稱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665" cy="7053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Contact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聯絡人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zh-TW" w:eastAsia="zh-TW"/>
                              </w:rPr>
                              <w:t xml:space="preserve">：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Contact Phone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聯絡電話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zh-TW" w:eastAsia="zh-TW"/>
                              </w:rPr>
                              <w:t xml:space="preserve">：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Company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公司名稱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zh-TW" w:eastAsia="zh-TW"/>
                              </w:rPr>
                              <w:t xml:space="preserve">：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3741852" type="#_x0000_t202" style="visibility:visible;position:absolute;margin-left:-1.8pt;margin-top:235.9pt;width:219.2pt;height:55.5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Contact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聯絡人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zh-TW" w:eastAsia="zh-TW"/>
                        </w:rPr>
                        <w:t xml:space="preserve">：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Contact Phone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聯絡電話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zh-TW" w:eastAsia="zh-TW"/>
                        </w:rPr>
                        <w:t xml:space="preserve">：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Company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公司名稱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zh-TW" w:eastAsia="zh-TW"/>
                        </w:rPr>
                        <w:t xml:space="preserve">：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-22225</wp:posOffset>
                </wp:positionH>
                <wp:positionV relativeFrom="line">
                  <wp:posOffset>3843779</wp:posOffset>
                </wp:positionV>
                <wp:extent cx="5011563" cy="1192641"/>
                <wp:effectExtent l="0" t="0" r="0" b="0"/>
                <wp:wrapNone/>
                <wp:docPr id="1073741853" name="officeArt object" descr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563" cy="1192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以上報價含發票稅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t xml:space="preserve">5%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。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以上報價為台北交貨價，車邊卸貨。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以上報價僅供參考，請聯繫業務索取最終報價。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付款條件：收到全款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t xml:space="preserve">50%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定金，全款到貨發貨。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免貨倉儲期調貨到台灣後為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t xml:space="preserve">30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天，超時寄倉費用實報實銷。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3741854" type="#_x0000_t202" style="visibility:visible;position:absolute;margin-left:-1.8pt;margin-top:302.7pt;width:394.6pt;height:93.9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以上報價含發票稅 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</w:rPr>
                        <w:t xml:space="preserve">5%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。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以上報價為台北交貨價，車邊卸貨。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以上報價僅供參考，請聯繫業務索取最終報價。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付款條件：收到全款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</w:rPr>
                        <w:t xml:space="preserve">50%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定金，全款到貨發貨。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</w:rPr>
                        <w:br w:type="textWrapping"/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免貨倉儲期調貨到台灣後為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</w:rPr>
                        <w:t xml:space="preserve">30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天，超時寄倉費用實報實銷。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6531994</wp:posOffset>
                </wp:positionH>
                <wp:positionV relativeFrom="line">
                  <wp:posOffset>4012304</wp:posOffset>
                </wp:positionV>
                <wp:extent cx="2727755" cy="0"/>
                <wp:effectExtent l="0" t="0" r="0" b="0"/>
                <wp:wrapNone/>
                <wp:docPr id="107374185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27755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514.3pt;margin-top:315.9pt;width:214.8pt;height:0.0pt;z-index:251668480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929292" opacity="100.0%" weight="0.7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posOffset>6531994</wp:posOffset>
                </wp:positionH>
                <wp:positionV relativeFrom="line">
                  <wp:posOffset>4342828</wp:posOffset>
                </wp:positionV>
                <wp:extent cx="2727756" cy="0"/>
                <wp:effectExtent l="0" t="0" r="0" b="0"/>
                <wp:wrapNone/>
                <wp:docPr id="107374185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514.3pt;margin-top:342.0pt;width:214.8pt;height:0.0pt;z-index:251669504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929292" opacity="100.0%" weight="0.7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posOffset>6531994</wp:posOffset>
                </wp:positionH>
                <wp:positionV relativeFrom="line">
                  <wp:posOffset>4657230</wp:posOffset>
                </wp:positionV>
                <wp:extent cx="2727756" cy="0"/>
                <wp:effectExtent l="0" t="0" r="0" b="0"/>
                <wp:wrapNone/>
                <wp:docPr id="107374185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514.3pt;margin-top:366.7pt;width:214.8pt;height:0.0pt;z-index:251670528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929292" opacity="100.0%" weight="0.7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margin">
                  <wp:posOffset>6481194</wp:posOffset>
                </wp:positionH>
                <wp:positionV relativeFrom="line">
                  <wp:posOffset>4342828</wp:posOffset>
                </wp:positionV>
                <wp:extent cx="1140256" cy="606419"/>
                <wp:effectExtent l="0" t="0" r="0" b="0"/>
                <wp:wrapNone/>
                <wp:docPr id="1073741858" name="officeArt object" descr="總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606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 xml:space="preserve">總計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rtl w:val="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rtl w:val="0"/>
                                <w:lang w:val="zh-TW" w:eastAsia="zh-TW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3741859" type="#_x0000_t202" style="visibility:visible;position:absolute;margin-left:510.3pt;margin-top:342.0pt;width:89.8pt;height:47.7pt;z-index:25167360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 xml:space="preserve">總計</w:t>
                      </w:r>
                      <w:r>
                        <w:rPr>
                          <w:rFonts w:ascii="Cambria" w:hAnsi="Cambria"/>
                          <w:u w:color="000000"/>
                          <w:rtl w:val="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mbria" w:hAnsi="Cambria"/>
                          <w:u w:color="000000"/>
                          <w:rtl w:val="0"/>
                          <w:lang w:val="zh-TW" w:eastAsia="zh-TW"/>
                        </w:rPr>
                        <w:t xml:space="preserve">       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margin">
                  <wp:posOffset>6481194</wp:posOffset>
                </wp:positionH>
                <wp:positionV relativeFrom="line">
                  <wp:posOffset>4026418</wp:posOffset>
                </wp:positionV>
                <wp:extent cx="1140256" cy="439082"/>
                <wp:effectExtent l="0" t="0" r="0" b="0"/>
                <wp:wrapNone/>
                <wp:docPr id="1073741860" name="officeArt object" descr="營業稅額 5%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4390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 xml:space="preserve">營業稅額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rtl w:val="0"/>
                                <w:lang w:val="zh-TW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</w:rPr>
                              <w:t xml:space="preserve">5%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3741861" type="#_x0000_t202" style="visibility:visible;position:absolute;margin-left:510.3pt;margin-top:317.0pt;width:89.8pt;height:34.6pt;z-index:25167257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 xml:space="preserve">營業稅額</w:t>
                      </w:r>
                      <w:r>
                        <w:rPr>
                          <w:rFonts w:ascii="Cambria" w:hAnsi="Cambria"/>
                          <w:u w:color="000000"/>
                          <w:rtl w:val="0"/>
                          <w:lang w:val="zh-TW" w:eastAsia="zh-TW"/>
                        </w:rPr>
                        <w:t xml:space="preserve"> 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</w:rPr>
                        <w:t xml:space="preserve">5%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6493894</wp:posOffset>
                </wp:positionH>
                <wp:positionV relativeFrom="line">
                  <wp:posOffset>3700865</wp:posOffset>
                </wp:positionV>
                <wp:extent cx="1140256" cy="316242"/>
                <wp:effectExtent l="0" t="0" r="0" b="0"/>
                <wp:wrapNone/>
                <wp:docPr id="1073741862" name="officeArt object" descr="合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3162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 xml:space="preserve">合計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rtl w:val="0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rtl w:val="0"/>
                                <w:lang w:val="zh-TW" w:eastAsia="zh-TW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rtl w:val="0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3741863" type="#_x0000_t202" style="visibility:visible;position:absolute;margin-left:511.3pt;margin-top:291.4pt;width:89.8pt;height:24.9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 xml:space="preserve">合計</w:t>
                      </w:r>
                      <w:r>
                        <w:rPr>
                          <w:rFonts w:ascii="Cambria" w:hAnsi="Cambria"/>
                          <w:u w:color="000000"/>
                          <w:rtl w:val="0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Cambria" w:hAnsi="Cambria"/>
                          <w:u w:color="000000"/>
                          <w:rtl w:val="0"/>
                          <w:lang w:val="zh-TW" w:eastAsia="zh-TW"/>
                        </w:rPr>
                        <w:t xml:space="preserve">          </w:t>
                      </w:r>
                      <w:r>
                        <w:rPr>
                          <w:rFonts w:ascii="Cambria" w:hAnsi="Cambria"/>
                          <w:u w:color="000000"/>
                          <w:rtl w:val="0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margin">
                  <wp:posOffset>8195694</wp:posOffset>
                </wp:positionH>
                <wp:positionV relativeFrom="line">
                  <wp:posOffset>3705326</wp:posOffset>
                </wp:positionV>
                <wp:extent cx="1140256" cy="294278"/>
                <wp:effectExtent l="0" t="0" r="0" b="0"/>
                <wp:wrapNone/>
                <wp:docPr id="1073741864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3741865" type="#_x0000_t202" style="visibility:visible;position:absolute;margin-left:645.3pt;margin-top:291.8pt;width:89.8pt;height:23.2pt;z-index:25167155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 xml:space="preserve">NTD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margin">
                  <wp:posOffset>8195694</wp:posOffset>
                </wp:positionH>
                <wp:positionV relativeFrom="line">
                  <wp:posOffset>4035851</wp:posOffset>
                </wp:positionV>
                <wp:extent cx="1140256" cy="294278"/>
                <wp:effectExtent l="0" t="0" r="0" b="0"/>
                <wp:wrapNone/>
                <wp:docPr id="1073741866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3741867" type="#_x0000_t202" style="visibility:visible;position:absolute;margin-left:645.3pt;margin-top:317.8pt;width:89.8pt;height:23.2pt;z-index:25167462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 xml:space="preserve">NTD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SweiSpringCJKtc-Regular" w:cs="SweiSpringCJKtc-Regular" w:hAnsi="SweiSpringCJKtc-Regular" w:eastAsia="SweiSpringCJKtc-Regular"/>
          <w:u w:color="000000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margin">
                  <wp:posOffset>8195694</wp:posOffset>
                </wp:positionH>
                <wp:positionV relativeFrom="line">
                  <wp:posOffset>4362952</wp:posOffset>
                </wp:positionV>
                <wp:extent cx="1140256" cy="294278"/>
                <wp:effectExtent l="0" t="0" r="0" b="0"/>
                <wp:wrapNone/>
                <wp:docPr id="1073741868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20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u w:color="000000"/>
                                <w:rtl w:val="0"/>
                                <w:lang w:val="en-US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3741869" type="#_x0000_t202" style="visibility:visible;position:absolute;margin-left:645.3pt;margin-top:343.5pt;width:89.8pt;height:23.2pt;z-index:25167564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20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u w:color="000000"/>
                          <w:rtl w:val="0"/>
                          <w:lang w:val="en-US"/>
                        </w:rPr>
                        <w:t xml:space="preserve">NTD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sectPr>
      <w:headerReference w:type="default" r:id="rId5"/>
      <w:footerReference w:type="default" r:id="rId6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SweiSpringCJKtc-Regular">
    <w:charset w:val="00"/>
    <w:family w:val="roman"/>
    <w:pitch w:val="default"/>
  </w:font>
  <w:font w:name="SweiSpringCJKtc-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