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3B"/>
          <w:sz w:val="52"/>
          <w:szCs w:val="52"/>
        </w:rPr>
        <w:t xml:space="preserve">MERITUM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Functional Requirements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Platform Operations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Domain 12 of 13  |  Infrastructure &amp; Business Operations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Meritum Health Technologies Inc.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February 2026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1. Domain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Platform Operations owns the business infrastructure that keeps Meritum running: subscription billing via Stripe, platform status monitoring, system health observability, and operational tooling. This domain is largely invisible to physicians — they interact with it only when paying their subscription, checking system status during an outage, or managing their account settings.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Stripe subscription management: plan creation, payment processing, invoicing with GST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Dunning and payment recovery: failed payment handling, grace periods, account suspension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Subscription lifecycle: trial, active, past_due, suspended, cancelled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 page: public platform status with incident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System health monitoring: uptime, error rates, latency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Operational dashboards: admin-facing metrics for platform-wide health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Referral program (post-PMF): physician referral credits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Account deletion: 30-day grace period, data retention compliance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Out of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Application features and business logic (all other domains)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Infrastructure provisioning and deployment (DevOps; this domain specifies what to monitor, not how to deploy)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HIA compliance (legal; this domain implements technical controls specified elsewhere)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2. Stripe Integration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monthly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$279/month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annual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$2,790/year (equivalent to $232.50/month, ~17% savings)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bird monthly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$199/month for the first 12 months (available to first 100 physicians)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handling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prices are GST-exclusive. GST (5%) added on invoice. Meritum is GST-registered.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 only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methods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card (Visa, Mastercard, Amex) via Stripe. No cheques, no EFT at MVP.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Stripe Objects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Meritum uses Stripe's subscription model with the following object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Stripe Object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Meritum Usage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 with Meritum user account. Created during registration. Stores payment method.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product: 'Meritum Health Billing Platform'.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prices: standard_monthly ($279), standard_annual ($2,790), early_bird_monthly ($199). Early bird has metadata marking eligibility limit.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 with Meritum provider. Tracks billing cycle, status, current period.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by Stripe per billing cycle. GST added as tax line item.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Intent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by Stripe. Meritum receives webhooks on success/failure.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PHI Isolation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Stripe never receives PHI. The Stripe Customer object stores only: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Name (physician's name, not patient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Email (physician's email)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Stripe-managed payment method token (Meritum never sees full card numbers)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Billing data (Stripe) and health data (Meritum database) are completely separated. Meritum stores only the Stripe customer_id and subscription_id as references. No claim data, patient data, or billing codes are sent to Stripe.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Webhook Events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Meritum listens for the following Stripe webhook events: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Webhook Event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Meritum Action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invoice.paid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subscription as current. Clear any past_due status. Log payment.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invoice.payment_failed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 failed_payment_count. Start dunning sequence (Section 2.5). Emit PAYMENT_FAILED notification.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customer.subscription.updated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subscription status (active, past_due, cancelled). Update provider status.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customer.subscription.deleted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cancelled. Start account wind-down. Emit ACCOUNT_SUSPENDED notification after grace period.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invoice.created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GST line item if not already present (Stripe Tax or manual line item).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checkout.session.completed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subscription created. Link Stripe customer_id and subscription_id to Meritum user.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2.5 Dunning Sequence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a payment fails, Meritum runs a dunning sequence to recover the payment before suspending the account: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0 (payment fails)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PAYMENT_FAILED notification (in-app + email). Stripe automatically retries in 3 days. Platform access unaffected.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3 (Stripe retry 1)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retry succeeds: resolved. If fails: second notification. 'Please update your payment method.'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7 (Stripe retry 2)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fails: third notification. Warning: 'Your account will be suspended in 7 days if payment is not resolved.'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14 (grace period ends)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status set to SUSPENDED. Claims preserved but submission blocked. Read-only access to dashboards and reports. Prominent banner: 'Update payment to resume billing.'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30 (cancellation)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still unpaid: subscription cancelled via Stripe. Account enters 30-day deletion grace period (Section 4). Data portability export available.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2.6 Customer Portal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Meritum integrates Stripe's Customer Portal for self-service billing management: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Update payment method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View invoice history and download invoices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Switch between monthly and annual plans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Cancel subscription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Customer Portal is accessed via a button in Meritum's account settings. Stripe handles the UI. Meritum receives webhook events for any changes made in the portal.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3. Subscription Lifecycle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trial period (if enabled). Full platform access. No payment required. Duration configurable (14 or 30 days).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current. Full platform access. Normal operation.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PAST_DUE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failed, within dunning sequence (Days 0–14). Full platform access. Notifications active.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SUSPENDED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not recovered after grace period (Day 14+). Claims preserved. Submission blocked. Read-only dashboards.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cancelled (by physician or after Day 30 non-payment). 30-day grace for data export. Then data deletion per retention policy.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Subscription-Gated Features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features are gated by subscription status: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14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PAST_DUE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SUSPENDED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CANCELLED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claims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batches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dashboards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reports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(30 days)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portability export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(30 days)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Coach suggestions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settings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only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4. Account Deletion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Deletion Workflow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Physician requests account deletion from settings.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Confirmation dialog explains consequences: data will be permanently deleted after 30-day grace period.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Physician must type 'DELETE' to confirm.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Subscription cancelled via Stripe immediately.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Account enters 30-day grace period. Data portability export available. Read-only access.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Data portability reminder notification at Day 7 and Day 21.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After 30 days: all PHI deleted. Audit logs retained per HIA retention requirements (10 years) with PII stripped.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Stripe customer data deleted via API (remove payment methods, redact customer metadata).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Data Retention After Deletion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Claims, patient records, provider profile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 after 30-day grace period. Irrecoverable.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Retained 10 years per HIA. PII stripped (provider_id replaced with hash, patient PHN removed).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reports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 with account.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 records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Retained 10 years (contractual evidence).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billing records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Retained by Stripe per their retention policy. Meritum's reference (customer_id, subscription_id) deleted.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learning data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Anonymised and retained for specialty cohort aggregates (no individual identification possible).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5. Status Page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public status page at status.meritum.ca shows platform health. Accessible without authentication.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Monitored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Monitored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Application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Availability, response time, error rate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Availability, response time, error rate per endpoint group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H-Link Submission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transmission success rate, last successful transmission time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WCB Submission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generation success rate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Coach (Tier 2 LLM)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Availability, response time, fallback rate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Delivery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rate, bounce rate, queue depth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pool utilisation, query latency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Processing (Stripe)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delivery success, payment processing status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Incident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Incidents created manually by operations team or auto-created by monitoring alerts.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Incident states: Investigating, Identified, Monitoring, Resolved.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Incident updates posted to status page and delivered as MAINTENANCE_SCHEDULED notifications.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Post-incident reports published for significant outages (&gt;30 minutes).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6. System Health Monitoring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availability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99.5% over 5 minutes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p95 latency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500ms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1000ms over 5 minutes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rate (5xx)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0.1%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1% over 5 minutes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H-Link batch success rate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failure triggers alert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connection pool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70% utilisation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85% utilisation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delivery rate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99%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95% over 1 hour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availability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99%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95% (triggers Tier 1 fallback)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Disk usage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70%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85%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Observability Stack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Platform monitoring uses: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Application logging:</w:t>
      </w:r>
      <w:r>
        <w:rPr>
          <w:rFonts w:ascii="Arial" w:cs="Arial" w:eastAsia="Arial" w:hAnsi="Arial"/>
          <w:sz w:val="20"/>
          <w:szCs w:val="20"/>
        </w:rPr>
        <w:t xml:space="preserve"> Structured JSON logs with correlation IDs. Shipped to log aggregation service.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Metrics collection:</w:t>
      </w:r>
      <w:r>
        <w:rPr>
          <w:rFonts w:ascii="Arial" w:cs="Arial" w:eastAsia="Arial" w:hAnsi="Arial"/>
          <w:sz w:val="20"/>
          <w:szCs w:val="20"/>
        </w:rPr>
        <w:t xml:space="preserve"> Application metrics (request count, latency, error rate) collected and stored in time-series database.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Alerting:</w:t>
      </w:r>
      <w:r>
        <w:rPr>
          <w:rFonts w:ascii="Arial" w:cs="Arial" w:eastAsia="Arial" w:hAnsi="Arial"/>
          <w:sz w:val="20"/>
          <w:szCs w:val="20"/>
        </w:rPr>
        <w:t xml:space="preserve"> Threshold-based alerts delivered to operations team via PagerDuty or equivalent.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Dashboards:</w:t>
      </w:r>
      <w:r>
        <w:rPr>
          <w:rFonts w:ascii="Arial" w:cs="Arial" w:eastAsia="Arial" w:hAnsi="Arial"/>
          <w:sz w:val="20"/>
          <w:szCs w:val="20"/>
        </w:rPr>
        <w:t xml:space="preserve"> Internal operational dashboards (separate from physician-facing analytics) showing platform health, user activity, and business metrics.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Specific tooling choices (Grafana, Datadog, CloudWatch, etc.) deferred to infrastructure implementation.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7. Referral Program (Post-PMF)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After product-market fit is established, Meritum will launch a referral program. Architecture accommodations at MVP: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Program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Referral credit:</w:t>
      </w:r>
      <w:r>
        <w:rPr>
          <w:rFonts w:ascii="Arial" w:cs="Arial" w:eastAsia="Arial" w:hAnsi="Arial"/>
          <w:sz w:val="20"/>
          <w:szCs w:val="20"/>
        </w:rPr>
        <w:t xml:space="preserve"> Referring physician receives $50 credit on their next invoice when a referred physician completes onboarding and pays for their first month.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Implementation:</w:t>
      </w:r>
      <w:r>
        <w:rPr>
          <w:rFonts w:ascii="Arial" w:cs="Arial" w:eastAsia="Arial" w:hAnsi="Arial"/>
          <w:sz w:val="20"/>
          <w:szCs w:val="20"/>
        </w:rPr>
        <w:t xml:space="preserve"> Stripe balance adjustments (negative invoice line items). No cash payouts.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Tracking:</w:t>
      </w:r>
      <w:r>
        <w:rPr>
          <w:rFonts w:ascii="Arial" w:cs="Arial" w:eastAsia="Arial" w:hAnsi="Arial"/>
          <w:sz w:val="20"/>
          <w:szCs w:val="20"/>
        </w:rPr>
        <w:t xml:space="preserve"> Referral codes generated per physician. Referred physician enters code during registration.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Limits:</w:t>
      </w:r>
      <w:r>
        <w:rPr>
          <w:rFonts w:ascii="Arial" w:cs="Arial" w:eastAsia="Arial" w:hAnsi="Arial"/>
          <w:sz w:val="20"/>
          <w:szCs w:val="20"/>
        </w:rPr>
        <w:t xml:space="preserve"> Maximum 10 referral credits per physician per year ($500/year cap).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MVP Accommodations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Referral code field present in registration form (hidden/disabled at MVP).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Referral tracking table defined but not populated.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Stripe balance adjustment logic tested but not triggered.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8. Data Model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Subscriptions Table (subscriptions)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900"/>
        <w:gridCol w:w="44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providers. Unique.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customer 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stripe_subscription_id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subscription 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STANDARD_MONTHLY, STANDARD_ANNUAL, EARLY_BIRD_MONTHLY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TRIAL, ACTIVE, PAST_DUE, SUSPENDED, CANCELLED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current_period_start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billing period start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current_period_end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billing period end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trial_end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Trial period end (if applicable)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failed_payment_count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Consecutive failed payment count. Resets on successful payment.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suspended_at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account was suspended (if applicable)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subscription was cancelled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deletion_scheduled_at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data deletion is scheduled (30 days after cancellation)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Payment History Table (payment_history)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900"/>
        <w:gridCol w:w="44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to subscriptions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stripe_invoice_id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invoice ID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amount_cad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in CAD (before GST)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gst_amount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amount (5%)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total_cad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charged (amount + GST)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PAID, FAILED, REFUNDED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payment was confirmed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9. User Stories &amp;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PLT-001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new physician, I want to subscribe and pay for Meritum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plan (monthly/annual). Enter payment via Stripe Checkout. Subscription created. Proceed to onboarding.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PLT-002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view my invoices and update payment method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to Stripe Customer Portal from account settings. View invoices. Update card. Download invoice PDFs.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PLT-003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know if my payment failed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PAYMENT_FAILED notification (in-app + email) immediately. Clear instructions to update payment method.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PLT-004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my account to continue working during payment issues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 during PAST_DUE (14 days). Submission blocked only at SUSPENDED. Grace period clearly communicated.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PLT-005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delete my account and get my data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deletion. Data portability export available. 30-day grace. Reminders at Day 7 and 21. Permanent deletion after 30 days.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PLT-006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check platform status during issues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status page at status.meritum.ca. Component-level status. Incident history. No auth required.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PLT-007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a physician, I want to switch from monthly to annual billing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Via Stripe Customer Portal. Proration handled by Stripe. Meritum updates plan record on webhook.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10. Testing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Stripe Checkout → subscription created → webhook received → Meritum subscription record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Payment failure webhook → PAYMENT_FAILED notification → dunning sequence starts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Day 14 without payment → account SUSPENDED → claim submission blocked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Payment recovered → account ACTIVE → submission unblocked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Subscription cancelled → 30-day grace → data export available → data deleted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GST correctly calculated on all invoices (5% of base amount)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Early bird pricing: first 100 physicians get $199/month. Physician 101 gets $279/month.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Plan switch monthly → annual: proration correct, new billing cycle starts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 page reflects real component health. Incident creation → visible on status page.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Account deletion: data export works during grace period. Data irrecoverable after 30 days.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11.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Meritum offer a free trial?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Reduces friction to sign-up. Risk: physicians who never convert. Could offer 14-day trial with payment method required upfront.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early bird pricing have a time limit in addition to the 100-physician cap?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E.g., first 100 physicians OR first 6 months of launch, whichever comes first.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monitoring and observability tools should Meritum use?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Grafana + Prometheus (self-hosted, no per-seat cost) vs Datadog (managed, per-host cost) vs DigitalOcean Monitoring (limited but free).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Should Meritum accept EFT / direct debit in addition to credit cards?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physicians prefer EFT. Stripe supports Canadian Pre-Authorized Debit. Adds complexity to reconciliation.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5E3B"/>
          <w:sz w:val="32"/>
          <w:szCs w:val="32"/>
        </w:rPr>
        <w:t xml:space="preserve">12.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5E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document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Meritum PRD v1.3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Operations (Domain 12 of 13)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sequence position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Early (Stripe integration before onboarding; monitoring from Day 1)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1 (IAM for user accounts), Stripe (external)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1 (subscription status check), Domain 11 (onboarding requires active subscription)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February 2026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domain specifies business operations infrastructure. It is largely invisible to physicians and handles payment, monitoring, and account lifecycle.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Meritum Health Technologies Inc.  |  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3B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5E3B"/>
        <w:sz w:val="16"/>
        <w:szCs w:val="16"/>
      </w:rPr>
      <w:t xml:space="preserve">MERITUM</w:t>
    </w:r>
    <w:r>
      <w:rPr>
        <w:rFonts w:ascii="Arial" w:cs="Arial" w:eastAsia="Arial" w:hAnsi="Arial"/>
        <w:color w:val="999999"/>
        <w:sz w:val="16"/>
        <w:szCs w:val="16"/>
      </w:rPr>
      <w:t xml:space="preserve">  |  Domain 12: Platform Operations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2026-02-13T18:06:52.811Z</dcterms:created>
  <dcterms:modified xsi:type="dcterms:W3CDTF">2026-02-13T18:06:52.812Z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