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5E1EF50F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r w:rsidR="00F23C35">
        <w:rPr>
          <w:rFonts w:ascii="Arial" w:hAnsi="Arial"/>
          <w:b/>
          <w:sz w:val="36"/>
          <w:lang w:val="en-GB"/>
        </w:rPr>
        <w:t>DataBase Informations</w:t>
      </w:r>
      <w:r w:rsidRPr="00684822">
        <w:rPr>
          <w:rFonts w:ascii="Arial" w:hAnsi="Arial"/>
          <w:b/>
          <w:sz w:val="36"/>
          <w:lang w:val="en-GB"/>
        </w:rPr>
        <w:br/>
        <w:t xml:space="preserve">Versione </w:t>
      </w:r>
      <w:r w:rsidR="00F23C35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F23C35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F23C35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471E33A0" w14:textId="67CA3E38" w:rsidR="00C01DEC" w:rsidRDefault="00C01DEC" w:rsidP="00C01DE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F23C35">
        <w:rPr>
          <w:sz w:val="32"/>
        </w:rPr>
        <w:t>21/01/2026</w:t>
      </w:r>
    </w:p>
    <w:p w14:paraId="6CAF6141" w14:textId="77777777" w:rsidR="00C01DEC" w:rsidRDefault="00C01DEC" w:rsidP="00217194">
      <w:pPr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4DAB5B34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r w:rsidRPr="00F23A4C">
        <w:rPr>
          <w:rFonts w:cs="Times New Roman"/>
          <w:b/>
          <w:sz w:val="32"/>
        </w:rPr>
        <w:t>Revision History</w:t>
      </w:r>
      <w:r w:rsidRPr="00F23A4C">
        <w:rPr>
          <w:rFonts w:cs="Times New Roman"/>
          <w:b/>
          <w:sz w:val="32"/>
        </w:rPr>
        <w:br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C01DEC" w14:paraId="18CA9512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5DE5DEF2" w:rsidR="00C01DEC" w:rsidRDefault="008178D0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21/01/2026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42A840F5" w:rsidR="00C01DEC" w:rsidRDefault="008178D0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3A41D0B4" w:rsidR="00C01DEC" w:rsidRDefault="008178D0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Descritte le tabelle presenti all’interno del database ewmsdb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9C796" w14:textId="2A3B5946" w:rsidR="00C01DEC" w:rsidRDefault="008178D0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</w:tr>
      <w:tr w:rsidR="00C01DEC" w14:paraId="40001484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C01DEC" w14:paraId="3FF9B1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0C23DE3B" w14:textId="41290673" w:rsidR="00C01DEC" w:rsidRDefault="00C01DEC"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b/>
          <w:bCs/>
          <w:noProof/>
        </w:rPr>
        <w:t>Nessuna voce di sommario trovata.</w:t>
      </w:r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48D354B9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6245B9C6" w:rsidR="00DD6D34" w:rsidRDefault="008178D0" w:rsidP="008178D0">
      <w:pPr>
        <w:pStyle w:val="Titolo1"/>
        <w:numPr>
          <w:ilvl w:val="0"/>
          <w:numId w:val="8"/>
        </w:numPr>
        <w:ind w:left="142"/>
      </w:pPr>
      <w:r>
        <w:lastRenderedPageBreak/>
        <w:t>Introduzione</w:t>
      </w:r>
    </w:p>
    <w:p w14:paraId="5BD18135" w14:textId="77777777" w:rsidR="008178D0" w:rsidRDefault="008178D0" w:rsidP="008178D0"/>
    <w:p w14:paraId="0FDAE9B8" w14:textId="3F853B9E" w:rsidR="002A3673" w:rsidRPr="002A3673" w:rsidRDefault="002A3673" w:rsidP="002A3673">
      <w:r w:rsidRPr="002A3673">
        <w:t xml:space="preserve">L'obiettivo di questo documento è descrivere la struttura dei dati del sistema </w:t>
      </w:r>
      <w:r w:rsidRPr="002A3673">
        <w:rPr>
          <w:b/>
          <w:bCs/>
        </w:rPr>
        <w:t>Easy Work Management System</w:t>
      </w:r>
      <w:r w:rsidRPr="002A3673">
        <w:t xml:space="preserve"> (</w:t>
      </w:r>
      <w:r w:rsidRPr="002A3673">
        <w:rPr>
          <w:b/>
          <w:bCs/>
        </w:rPr>
        <w:t>EWMS</w:t>
      </w:r>
      <w:r w:rsidRPr="002A3673">
        <w:t xml:space="preserve">), fornendo una visione chiara e formale </w:t>
      </w:r>
      <w:r>
        <w:t>dell’architettura decisa per il database.</w:t>
      </w:r>
    </w:p>
    <w:p w14:paraId="5C44FD87" w14:textId="52898862" w:rsidR="002A3673" w:rsidRPr="002A3673" w:rsidRDefault="002A3673" w:rsidP="002A3673">
      <w:r w:rsidRPr="002A3673">
        <w:t xml:space="preserve">Attraverso l'uso di un </w:t>
      </w:r>
      <w:r>
        <w:t>d</w:t>
      </w:r>
      <w:r w:rsidRPr="002A3673">
        <w:t>iagramma ER</w:t>
      </w:r>
      <w:r w:rsidRPr="002A3673">
        <w:t xml:space="preserve">, viene illustrato come le informazioni siano organizzate all'interno del </w:t>
      </w:r>
      <w:r>
        <w:t>d</w:t>
      </w:r>
      <w:r w:rsidRPr="002A3673">
        <w:t xml:space="preserve">atabase per supportare i processi operativi. La progettazione segue i principi della scomposizione gerarchica per mappare ogni entità logica, assicurando l'integrità dei dati e l'efficienza delle </w:t>
      </w:r>
      <w:r>
        <w:t>q</w:t>
      </w:r>
      <w:r w:rsidRPr="002A3673">
        <w:t>uery.</w:t>
      </w:r>
    </w:p>
    <w:p w14:paraId="7987E9E0" w14:textId="7A8AF674" w:rsidR="002A3673" w:rsidRPr="002A3673" w:rsidRDefault="002A3673" w:rsidP="002A3673">
      <w:r w:rsidRPr="002A3673">
        <w:t xml:space="preserve">Questa documentazione rappresenta il punto di riferimento essenziale per lo sviluppo del </w:t>
      </w:r>
      <w:r>
        <w:t>b</w:t>
      </w:r>
      <w:r w:rsidRPr="002A3673">
        <w:t xml:space="preserve">ackend, facilitando l'implementazione dello </w:t>
      </w:r>
      <w:r>
        <w:t>s</w:t>
      </w:r>
      <w:r w:rsidRPr="002A3673">
        <w:t xml:space="preserve">chema e le future attività di </w:t>
      </w:r>
      <w:r>
        <w:t>m</w:t>
      </w:r>
      <w:r w:rsidRPr="002A3673">
        <w:t xml:space="preserve">aintenance </w:t>
      </w:r>
      <w:r>
        <w:t xml:space="preserve">o evoluzione </w:t>
      </w:r>
      <w:r w:rsidRPr="002A3673">
        <w:t>dell'applicazione.</w:t>
      </w:r>
    </w:p>
    <w:p w14:paraId="0B3EE99A" w14:textId="77777777" w:rsidR="008178D0" w:rsidRDefault="008178D0" w:rsidP="008178D0"/>
    <w:p w14:paraId="3138006D" w14:textId="77777777" w:rsidR="002A3673" w:rsidRDefault="002A3673" w:rsidP="008178D0"/>
    <w:p w14:paraId="4EB3D55F" w14:textId="7DD17D55" w:rsidR="002A3673" w:rsidRDefault="002A3673" w:rsidP="002A3673">
      <w:pPr>
        <w:pStyle w:val="Titolo1"/>
        <w:numPr>
          <w:ilvl w:val="0"/>
          <w:numId w:val="8"/>
        </w:numPr>
        <w:ind w:left="142"/>
      </w:pPr>
      <w:r>
        <w:t>Descrizione Database</w:t>
      </w:r>
    </w:p>
    <w:p w14:paraId="142E984C" w14:textId="77777777" w:rsidR="002A3673" w:rsidRDefault="002A3673" w:rsidP="002A3673"/>
    <w:p w14:paraId="4633D2A9" w14:textId="571A8817" w:rsidR="002A3673" w:rsidRDefault="00E30A78" w:rsidP="002A3673">
      <w:r>
        <w:rPr>
          <w:noProof/>
        </w:rPr>
        <w:drawing>
          <wp:inline distT="0" distB="0" distL="0" distR="0" wp14:anchorId="2FE3C401" wp14:editId="43C3A48E">
            <wp:extent cx="6119495" cy="3651250"/>
            <wp:effectExtent l="0" t="0" r="0" b="6350"/>
            <wp:docPr id="1359903398" name="Elemento gra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03398" name="Elemento grafico 1359903398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8E43" w14:textId="77777777" w:rsidR="002A3673" w:rsidRDefault="002A3673" w:rsidP="002A3673"/>
    <w:p w14:paraId="0EB8A917" w14:textId="2F532E8F" w:rsidR="002A3673" w:rsidRDefault="002A3673" w:rsidP="002A3673">
      <w:pPr>
        <w:pStyle w:val="Titolo2"/>
      </w:pPr>
      <w:r>
        <w:lastRenderedPageBreak/>
        <w:t>Descrizione tabelle</w:t>
      </w:r>
    </w:p>
    <w:p w14:paraId="6D8E2129" w14:textId="77777777" w:rsidR="002A3673" w:rsidRDefault="002A3673" w:rsidP="002A3673"/>
    <w:p w14:paraId="5786CCB6" w14:textId="48A855A8" w:rsidR="002A3673" w:rsidRDefault="002A3673" w:rsidP="002A3673">
      <w:pPr>
        <w:pStyle w:val="Titolo3"/>
      </w:pPr>
      <w:r>
        <w:t>Utente</w:t>
      </w:r>
    </w:p>
    <w:p w14:paraId="5D85C863" w14:textId="77777777" w:rsidR="002A3673" w:rsidRDefault="002A3673" w:rsidP="002A3673"/>
    <w:p w14:paraId="7ADACC06" w14:textId="602E9BE8" w:rsidR="002A3673" w:rsidRDefault="002A3673" w:rsidP="002A3673">
      <w:r>
        <w:t>Utente è la tabella base per la permanenza degli account all’interno del database e quindi del sistema EWMS. Questa tabella viene utilizzata</w:t>
      </w:r>
      <w:r w:rsidR="00F40594">
        <w:t xml:space="preserve"> per il controllo dell’autenticazione nel sistema e per tutte le diverse operazione che necessitano di conoscere informazioni di un utente o comportano la modifica del proprio account. Contiene: </w:t>
      </w:r>
    </w:p>
    <w:p w14:paraId="5CE5E3FD" w14:textId="6C154905" w:rsidR="00F40594" w:rsidRDefault="00F40594" w:rsidP="00F40594">
      <w:pPr>
        <w:pStyle w:val="Paragrafoelenco"/>
        <w:numPr>
          <w:ilvl w:val="0"/>
          <w:numId w:val="10"/>
        </w:numPr>
      </w:pPr>
      <w:r>
        <w:rPr>
          <w:b/>
          <w:bCs/>
        </w:rPr>
        <w:t xml:space="preserve">Matricola: </w:t>
      </w:r>
      <w:r>
        <w:t>la matricola è la chiave primaria di questa tabella è quindi unica e legata a ciascun lavoratore.</w:t>
      </w:r>
    </w:p>
    <w:p w14:paraId="68F9A12B" w14:textId="1F529E11" w:rsidR="00F40594" w:rsidRDefault="00F40594" w:rsidP="00F40594">
      <w:pPr>
        <w:pStyle w:val="Paragrafoelenco"/>
        <w:numPr>
          <w:ilvl w:val="0"/>
          <w:numId w:val="10"/>
        </w:numPr>
      </w:pPr>
      <w:r>
        <w:rPr>
          <w:b/>
          <w:bCs/>
        </w:rPr>
        <w:t>Email:</w:t>
      </w:r>
      <w:r>
        <w:t xml:space="preserve"> indirizzo utilizzato per effettuare il login all’interno del sistema, preferibile rispetto all’utilizzo della matricola (difficile da ricordare), per questo anche questo campo è unico. </w:t>
      </w:r>
    </w:p>
    <w:p w14:paraId="1E65951C" w14:textId="079F26AD" w:rsidR="00F40594" w:rsidRDefault="00F40594" w:rsidP="00F40594">
      <w:pPr>
        <w:pStyle w:val="Paragrafoelenco"/>
        <w:numPr>
          <w:ilvl w:val="0"/>
          <w:numId w:val="10"/>
        </w:numPr>
      </w:pPr>
      <w:r>
        <w:rPr>
          <w:b/>
          <w:bCs/>
        </w:rPr>
        <w:t xml:space="preserve">Dati anagrafici </w:t>
      </w:r>
      <w:r>
        <w:t>base: nome, cognome e data di nascita.</w:t>
      </w:r>
    </w:p>
    <w:p w14:paraId="2F481E68" w14:textId="4E96F900" w:rsidR="00F40594" w:rsidRDefault="00F40594" w:rsidP="00F40594">
      <w:pPr>
        <w:pStyle w:val="Paragrafoelenco"/>
        <w:numPr>
          <w:ilvl w:val="0"/>
          <w:numId w:val="10"/>
        </w:numPr>
      </w:pPr>
      <w:r w:rsidRPr="00F40594">
        <w:rPr>
          <w:b/>
          <w:bCs/>
        </w:rPr>
        <w:t xml:space="preserve">HashPassword: </w:t>
      </w:r>
      <w:r w:rsidRPr="00F40594">
        <w:t xml:space="preserve">hash della password dell’utente, </w:t>
      </w:r>
      <w:r>
        <w:t>questo campo è utilizzato per l’autenticazione all’interno del sistema.</w:t>
      </w:r>
    </w:p>
    <w:p w14:paraId="4B3AFF72" w14:textId="14650D3E" w:rsidR="00F40594" w:rsidRDefault="00F40594" w:rsidP="00F40594">
      <w:pPr>
        <w:pStyle w:val="Paragrafoelenco"/>
        <w:numPr>
          <w:ilvl w:val="0"/>
          <w:numId w:val="10"/>
        </w:numPr>
      </w:pPr>
      <w:r>
        <w:rPr>
          <w:b/>
          <w:bCs/>
        </w:rPr>
        <w:t>newUtente:</w:t>
      </w:r>
      <w:r>
        <w:t xml:space="preserve"> boolean </w:t>
      </w:r>
      <w:r w:rsidR="00E30A78">
        <w:t>utilizzato per fare controllare se l’utente è nuovo e quindi se ha bisogno di reimpostare la password. Questo boolean è settato di default su true, verrà cambiato a false una volta che l’utente ha modificato la password. In caso vi è il rimpiazzo da parte del Gestore degli Account della password dell’utente, allora sarà necessario reinserirla e newUtente sarà reimpostato a true.</w:t>
      </w:r>
    </w:p>
    <w:p w14:paraId="054F9C74" w14:textId="186ADB7F" w:rsidR="00E30A78" w:rsidRPr="00F40594" w:rsidRDefault="00E30A78" w:rsidP="00F40594">
      <w:pPr>
        <w:pStyle w:val="Paragrafoelenco"/>
        <w:numPr>
          <w:ilvl w:val="0"/>
          <w:numId w:val="10"/>
        </w:numPr>
      </w:pPr>
      <w:r>
        <w:rPr>
          <w:b/>
          <w:bCs/>
        </w:rPr>
        <w:t>Ruolo</w:t>
      </w:r>
      <w:r w:rsidRPr="00E30A78">
        <w:t>:</w:t>
      </w:r>
      <w:r>
        <w:t xml:space="preserve"> è utilizzato per risparmiare connessioni al db, nel caso di check per il ruolo di un utente</w:t>
      </w:r>
    </w:p>
    <w:p w14:paraId="0A31A8D3" w14:textId="54E1CCF8" w:rsidR="00F40594" w:rsidRPr="00F40594" w:rsidRDefault="00F40594" w:rsidP="00F40594">
      <w:pPr>
        <w:pStyle w:val="Paragrafoelenco"/>
        <w:rPr>
          <w:b/>
          <w:bCs/>
        </w:rPr>
      </w:pPr>
    </w:p>
    <w:p w14:paraId="1584D21A" w14:textId="77777777" w:rsidR="008178D0" w:rsidRPr="00F40594" w:rsidRDefault="008178D0" w:rsidP="008178D0">
      <w:pPr>
        <w:ind w:left="-142"/>
      </w:pPr>
    </w:p>
    <w:sectPr w:rsidR="008178D0" w:rsidRPr="00F40594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C477" w14:textId="77777777" w:rsidR="002D7F46" w:rsidRDefault="002D7F46" w:rsidP="00C01DEC">
      <w:pPr>
        <w:spacing w:after="0" w:line="240" w:lineRule="auto"/>
      </w:pPr>
      <w:r>
        <w:separator/>
      </w:r>
    </w:p>
  </w:endnote>
  <w:endnote w:type="continuationSeparator" w:id="0">
    <w:p w14:paraId="52ACA2FC" w14:textId="77777777" w:rsidR="002D7F46" w:rsidRDefault="002D7F46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F37E8" w14:textId="77777777" w:rsidR="002D7F46" w:rsidRDefault="002D7F46" w:rsidP="00C01DEC">
      <w:pPr>
        <w:spacing w:after="0" w:line="240" w:lineRule="auto"/>
      </w:pPr>
      <w:r>
        <w:separator/>
      </w:r>
    </w:p>
  </w:footnote>
  <w:footnote w:type="continuationSeparator" w:id="0">
    <w:p w14:paraId="146971A1" w14:textId="77777777" w:rsidR="002D7F46" w:rsidRDefault="002D7F46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236AB014" w:rsidR="00C01DEC" w:rsidRDefault="00C01DEC" w:rsidP="00093D9B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Documento: </w:t>
          </w:r>
          <w:r w:rsidR="00F23C35">
            <w:rPr>
              <w:sz w:val="20"/>
            </w:rPr>
            <w:t>DataBaseInformation</w:t>
          </w:r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50F3E942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F23C35">
            <w:rPr>
              <w:sz w:val="20"/>
            </w:rPr>
            <w:t>21/01/2026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16555"/>
    <w:multiLevelType w:val="multilevel"/>
    <w:tmpl w:val="5348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22D5F"/>
    <w:multiLevelType w:val="hybridMultilevel"/>
    <w:tmpl w:val="9D52EF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FC7BE7"/>
    <w:multiLevelType w:val="hybridMultilevel"/>
    <w:tmpl w:val="F642F040"/>
    <w:lvl w:ilvl="0" w:tplc="5BDECB6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1"/>
  </w:num>
  <w:num w:numId="2" w16cid:durableId="709258864">
    <w:abstractNumId w:val="9"/>
  </w:num>
  <w:num w:numId="3" w16cid:durableId="2059426409">
    <w:abstractNumId w:val="3"/>
  </w:num>
  <w:num w:numId="4" w16cid:durableId="1142649016">
    <w:abstractNumId w:val="7"/>
  </w:num>
  <w:num w:numId="5" w16cid:durableId="611784743">
    <w:abstractNumId w:val="8"/>
  </w:num>
  <w:num w:numId="6" w16cid:durableId="894001301">
    <w:abstractNumId w:val="0"/>
  </w:num>
  <w:num w:numId="7" w16cid:durableId="1938168655">
    <w:abstractNumId w:val="4"/>
  </w:num>
  <w:num w:numId="8" w16cid:durableId="994454505">
    <w:abstractNumId w:val="5"/>
  </w:num>
  <w:num w:numId="9" w16cid:durableId="381707702">
    <w:abstractNumId w:val="2"/>
  </w:num>
  <w:num w:numId="10" w16cid:durableId="2108034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114C96"/>
    <w:rsid w:val="00166817"/>
    <w:rsid w:val="001B1567"/>
    <w:rsid w:val="00230661"/>
    <w:rsid w:val="002A3673"/>
    <w:rsid w:val="002D7F46"/>
    <w:rsid w:val="004356AF"/>
    <w:rsid w:val="00441E0E"/>
    <w:rsid w:val="006654B5"/>
    <w:rsid w:val="007C2043"/>
    <w:rsid w:val="008178D0"/>
    <w:rsid w:val="00C01DEC"/>
    <w:rsid w:val="00C15515"/>
    <w:rsid w:val="00DA29F2"/>
    <w:rsid w:val="00DD6D34"/>
    <w:rsid w:val="00E30A78"/>
    <w:rsid w:val="00F23A4C"/>
    <w:rsid w:val="00F23C35"/>
    <w:rsid w:val="00F40594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340</Words>
  <Characters>2427</Characters>
  <Application>Microsoft Office Word</Application>
  <DocSecurity>0</DocSecurity>
  <Lines>606</Lines>
  <Paragraphs>172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4</cp:revision>
  <dcterms:created xsi:type="dcterms:W3CDTF">2025-11-25T12:27:00Z</dcterms:created>
  <dcterms:modified xsi:type="dcterms:W3CDTF">2026-01-21T18:23:00Z</dcterms:modified>
</cp:coreProperties>
</file>