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FB6D" w14:textId="1E1E91C7" w:rsidR="00DD6D34" w:rsidRDefault="0089581E" w:rsidP="0089581E">
      <w:pPr>
        <w:pStyle w:val="Titolo1"/>
      </w:pPr>
      <w:r>
        <w:t>2. Pacchetti</w:t>
      </w:r>
    </w:p>
    <w:p w14:paraId="343E6980" w14:textId="77777777" w:rsidR="0089581E" w:rsidRDefault="0089581E" w:rsidP="0089581E"/>
    <w:p w14:paraId="18E22606" w14:textId="77777777" w:rsidR="0089581E" w:rsidRPr="0089581E" w:rsidRDefault="0089581E" w:rsidP="0089581E">
      <w:r w:rsidRPr="0089581E">
        <w:t xml:space="preserve">Questa sezione descrive la decomposizione dei </w:t>
      </w:r>
      <w:proofErr w:type="spellStart"/>
      <w:r w:rsidRPr="0089581E">
        <w:t>subsystems</w:t>
      </w:r>
      <w:proofErr w:type="spellEnd"/>
      <w:r w:rsidRPr="0089581E">
        <w:t xml:space="preserve"> in package software e l'organizzazione dei file del codice sorgente per il sistema </w:t>
      </w:r>
      <w:r w:rsidRPr="0089581E">
        <w:rPr>
          <w:i/>
          <w:iCs/>
        </w:rPr>
        <w:t>Easy Work Management System</w:t>
      </w:r>
      <w:r w:rsidRPr="0089581E">
        <w:t xml:space="preserve"> (E.W.M.S.). L'organizzazione dei package segue l'architettura Three-</w:t>
      </w:r>
      <w:proofErr w:type="spellStart"/>
      <w:r w:rsidRPr="0089581E">
        <w:t>Tier</w:t>
      </w:r>
      <w:proofErr w:type="spellEnd"/>
      <w:r w:rsidRPr="0089581E">
        <w:t xml:space="preserve"> definita nel System Design </w:t>
      </w:r>
      <w:proofErr w:type="spellStart"/>
      <w:r w:rsidRPr="0089581E">
        <w:t>Document</w:t>
      </w:r>
      <w:proofErr w:type="spellEnd"/>
      <w:r w:rsidRPr="0089581E">
        <w:t>, separando chiaramente la logica di presentazione, la logica di business e la persistenza dei dati.</w:t>
      </w:r>
      <w:r w:rsidRPr="0089581E">
        <w:t xml:space="preserve"> </w:t>
      </w:r>
      <w:r w:rsidRPr="0089581E">
        <w:t>Il codice sorgente Java è organizzato sotto il root package</w:t>
      </w:r>
      <w:r w:rsidRPr="0089581E">
        <w:rPr>
          <w:b/>
          <w:bCs/>
        </w:rPr>
        <w:t xml:space="preserve"> </w:t>
      </w:r>
      <w:proofErr w:type="spellStart"/>
      <w:r w:rsidRPr="0089581E">
        <w:rPr>
          <w:b/>
          <w:bCs/>
        </w:rPr>
        <w:t>it.unisa.ewms</w:t>
      </w:r>
      <w:proofErr w:type="spellEnd"/>
      <w:r w:rsidRPr="0089581E">
        <w:t xml:space="preserve">. La struttura riflette la suddivisione logica in </w:t>
      </w:r>
      <w:proofErr w:type="spellStart"/>
      <w:r w:rsidRPr="0089581E">
        <w:t>layer</w:t>
      </w:r>
      <w:proofErr w:type="spellEnd"/>
      <w:r w:rsidRPr="0089581E">
        <w:t xml:space="preserve"> e l'adozione del pattern Model-</w:t>
      </w:r>
      <w:proofErr w:type="spellStart"/>
      <w:r w:rsidRPr="0089581E">
        <w:t>View</w:t>
      </w:r>
      <w:proofErr w:type="spellEnd"/>
      <w:r w:rsidRPr="0089581E">
        <w:t>-Controller (MVC).</w:t>
      </w:r>
    </w:p>
    <w:p w14:paraId="36D96329" w14:textId="77777777" w:rsidR="0089581E" w:rsidRPr="0089581E" w:rsidRDefault="0089581E" w:rsidP="0089581E">
      <w:r w:rsidRPr="0089581E">
        <w:t>I principali gruppi di package identificati sono:</w:t>
      </w:r>
    </w:p>
    <w:p w14:paraId="4CBDF176" w14:textId="42A66995" w:rsidR="0089581E" w:rsidRPr="0089581E" w:rsidRDefault="0089581E" w:rsidP="0089581E">
      <w:pPr>
        <w:numPr>
          <w:ilvl w:val="0"/>
          <w:numId w:val="1"/>
        </w:numPr>
      </w:pPr>
      <w:r w:rsidRPr="0089581E">
        <w:t xml:space="preserve">Presentation </w:t>
      </w:r>
      <w:r>
        <w:t>p</w:t>
      </w:r>
      <w:r w:rsidRPr="0089581E">
        <w:t>ackage</w:t>
      </w:r>
    </w:p>
    <w:p w14:paraId="0ECD0C16" w14:textId="37176105" w:rsidR="0089581E" w:rsidRDefault="0089581E" w:rsidP="0089581E">
      <w:pPr>
        <w:numPr>
          <w:ilvl w:val="0"/>
          <w:numId w:val="1"/>
        </w:numPr>
      </w:pPr>
      <w:r>
        <w:t xml:space="preserve">Application package </w:t>
      </w:r>
    </w:p>
    <w:p w14:paraId="694456B8" w14:textId="04A13CD5" w:rsidR="0089581E" w:rsidRDefault="0089581E" w:rsidP="0089581E">
      <w:pPr>
        <w:numPr>
          <w:ilvl w:val="0"/>
          <w:numId w:val="1"/>
        </w:numPr>
      </w:pPr>
      <w:r>
        <w:t>Model package</w:t>
      </w:r>
    </w:p>
    <w:p w14:paraId="0936EB2F" w14:textId="69AB6F4A" w:rsidR="0089581E" w:rsidRDefault="0089581E" w:rsidP="0089581E">
      <w:pPr>
        <w:numPr>
          <w:ilvl w:val="0"/>
          <w:numId w:val="1"/>
        </w:numPr>
      </w:pPr>
      <w:proofErr w:type="spellStart"/>
      <w:r>
        <w:t>Persistance</w:t>
      </w:r>
      <w:proofErr w:type="spellEnd"/>
      <w:r>
        <w:t xml:space="preserve"> package</w:t>
      </w:r>
    </w:p>
    <w:p w14:paraId="601DDBC8" w14:textId="77777777" w:rsidR="0089581E" w:rsidRDefault="0089581E" w:rsidP="0089581E"/>
    <w:p w14:paraId="4060E41D" w14:textId="2CCAB4F8" w:rsidR="0089581E" w:rsidRDefault="0089581E" w:rsidP="0089581E">
      <w:pPr>
        <w:pStyle w:val="Titolo2"/>
      </w:pPr>
      <w:r>
        <w:t>2.1 Decomposizione dei sottosistemi in package</w:t>
      </w:r>
    </w:p>
    <w:p w14:paraId="0307B979" w14:textId="77777777" w:rsidR="0089581E" w:rsidRDefault="0089581E" w:rsidP="0089581E"/>
    <w:p w14:paraId="21CB3613" w14:textId="78314707" w:rsidR="0089581E" w:rsidRDefault="0089581E" w:rsidP="0089581E">
      <w:pPr>
        <w:rPr>
          <w:b/>
          <w:bCs/>
        </w:rPr>
      </w:pPr>
      <w:proofErr w:type="spellStart"/>
      <w:r>
        <w:rPr>
          <w:b/>
          <w:bCs/>
        </w:rPr>
        <w:t>it.unisa.ewms.presentation</w:t>
      </w:r>
      <w:proofErr w:type="spellEnd"/>
    </w:p>
    <w:p w14:paraId="3A47D8D4" w14:textId="0B566829" w:rsidR="0089581E" w:rsidRDefault="0089581E" w:rsidP="008958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E6ACD0" wp14:editId="601B28E6">
            <wp:extent cx="5257800" cy="2823828"/>
            <wp:effectExtent l="0" t="0" r="0" b="0"/>
            <wp:docPr id="58547616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6164" name="Elemento grafico 58547616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20" cy="28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587A" w14:textId="77777777" w:rsidR="0089581E" w:rsidRPr="0089581E" w:rsidRDefault="0089581E" w:rsidP="0089581E"/>
    <w:p w14:paraId="69E1CF37" w14:textId="746686CC" w:rsidR="0089581E" w:rsidRDefault="0089581E" w:rsidP="0089581E">
      <w:r w:rsidRPr="0089581E">
        <w:t xml:space="preserve">Questo package implementa il Presentation Layer e corrisponde ai componenti </w:t>
      </w:r>
      <w:proofErr w:type="spellStart"/>
      <w:r w:rsidRPr="0089581E">
        <w:t>EWMSClient</w:t>
      </w:r>
      <w:proofErr w:type="spellEnd"/>
      <w:r w:rsidRPr="0089581E">
        <w:t xml:space="preserve">, </w:t>
      </w:r>
      <w:proofErr w:type="spellStart"/>
      <w:r w:rsidRPr="0089581E">
        <w:t>AccountControl</w:t>
      </w:r>
      <w:proofErr w:type="spellEnd"/>
      <w:r w:rsidRPr="0089581E">
        <w:t xml:space="preserve"> e </w:t>
      </w:r>
      <w:proofErr w:type="spellStart"/>
      <w:r w:rsidRPr="0089581E">
        <w:t>TaskControl</w:t>
      </w:r>
      <w:proofErr w:type="spellEnd"/>
      <w:r w:rsidRPr="0089581E">
        <w:t>.</w:t>
      </w:r>
      <w:r>
        <w:t xml:space="preserve"> </w:t>
      </w:r>
      <w:r w:rsidRPr="0089581E">
        <w:t xml:space="preserve">Include le classi </w:t>
      </w:r>
      <w:proofErr w:type="spellStart"/>
      <w:r w:rsidRPr="0089581E">
        <w:t>Servlet</w:t>
      </w:r>
      <w:proofErr w:type="spellEnd"/>
      <w:r w:rsidRPr="0089581E">
        <w:t xml:space="preserve"> che fungono da Controller</w:t>
      </w:r>
      <w:r>
        <w:t xml:space="preserve"> (nei </w:t>
      </w:r>
      <w:proofErr w:type="spellStart"/>
      <w:r>
        <w:t>sottopacchetti</w:t>
      </w:r>
      <w:proofErr w:type="spellEnd"/>
      <w:r>
        <w:t xml:space="preserve"> </w:t>
      </w:r>
      <w:proofErr w:type="spellStart"/>
      <w:r>
        <w:t>AccountControl</w:t>
      </w:r>
      <w:proofErr w:type="spellEnd"/>
      <w:r>
        <w:t xml:space="preserve"> e </w:t>
      </w:r>
      <w:proofErr w:type="spellStart"/>
      <w:r>
        <w:t>TaskControl</w:t>
      </w:r>
      <w:proofErr w:type="spellEnd"/>
      <w:r>
        <w:t xml:space="preserve">) e JSP che fungono da vista </w:t>
      </w:r>
      <w:r w:rsidR="006A0DAF">
        <w:t xml:space="preserve">(nel </w:t>
      </w:r>
      <w:proofErr w:type="spellStart"/>
      <w:r w:rsidR="006A0DAF">
        <w:t>sottopacchetto</w:t>
      </w:r>
      <w:proofErr w:type="spellEnd"/>
      <w:r w:rsidR="006A0DAF">
        <w:t xml:space="preserve"> </w:t>
      </w:r>
      <w:proofErr w:type="spellStart"/>
      <w:r w:rsidR="006A0DAF">
        <w:t>EWMSClient</w:t>
      </w:r>
      <w:proofErr w:type="spellEnd"/>
      <w:r w:rsidR="006A0DAF">
        <w:t>).</w:t>
      </w:r>
    </w:p>
    <w:p w14:paraId="7D265B80" w14:textId="77777777" w:rsidR="006A0DAF" w:rsidRDefault="006A0DAF" w:rsidP="0089581E"/>
    <w:p w14:paraId="009F672C" w14:textId="77777777" w:rsidR="006A0DAF" w:rsidRPr="006A0DAF" w:rsidRDefault="006A0DAF" w:rsidP="006A0DAF"/>
    <w:p w14:paraId="7E45BDCD" w14:textId="17425DEE" w:rsidR="006A0DAF" w:rsidRDefault="006A0DAF" w:rsidP="006A0DAF">
      <w:pPr>
        <w:rPr>
          <w:b/>
          <w:bCs/>
        </w:rPr>
      </w:pPr>
      <w:proofErr w:type="spellStart"/>
      <w:r w:rsidRPr="006A0DAF">
        <w:rPr>
          <w:b/>
          <w:bCs/>
        </w:rPr>
        <w:t>it.unisa.ewms.</w:t>
      </w:r>
      <w:r>
        <w:rPr>
          <w:b/>
          <w:bCs/>
        </w:rPr>
        <w:t>application</w:t>
      </w:r>
      <w:proofErr w:type="spellEnd"/>
    </w:p>
    <w:p w14:paraId="3C01AFB5" w14:textId="77777777" w:rsidR="006A0DAF" w:rsidRDefault="006A0DAF" w:rsidP="006A0DAF">
      <w:pPr>
        <w:rPr>
          <w:b/>
          <w:bCs/>
        </w:rPr>
      </w:pPr>
    </w:p>
    <w:p w14:paraId="54161589" w14:textId="6B87298D" w:rsidR="006A0DAF" w:rsidRDefault="006A0DAF" w:rsidP="006A0D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520A06" wp14:editId="27D57537">
            <wp:extent cx="5257800" cy="3233590"/>
            <wp:effectExtent l="0" t="0" r="0" b="5080"/>
            <wp:docPr id="1144400223" name="Elemento gra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0223" name="Elemento grafico 1144400223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231" cy="32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4197" w14:textId="77777777" w:rsidR="006A0DAF" w:rsidRDefault="006A0DAF" w:rsidP="006A0DAF">
      <w:pPr>
        <w:rPr>
          <w:b/>
          <w:bCs/>
        </w:rPr>
      </w:pPr>
    </w:p>
    <w:p w14:paraId="02F623F2" w14:textId="5013B268" w:rsidR="006A0DAF" w:rsidRDefault="006A0DAF" w:rsidP="006A0DAF">
      <w:r w:rsidRPr="006A0DAF">
        <w:t xml:space="preserve">Questo package implementa l'Application Layer e raggruppa i servizi di business </w:t>
      </w:r>
      <w:proofErr w:type="spellStart"/>
      <w:r w:rsidRPr="006A0DAF">
        <w:t>logic</w:t>
      </w:r>
      <w:proofErr w:type="spellEnd"/>
      <w:r w:rsidRPr="006A0DAF">
        <w:t xml:space="preserve"> </w:t>
      </w:r>
      <w:proofErr w:type="spellStart"/>
      <w:r w:rsidRPr="006A0DAF">
        <w:t>AccessManagement</w:t>
      </w:r>
      <w:proofErr w:type="spellEnd"/>
      <w:r w:rsidRPr="006A0DAF">
        <w:t xml:space="preserve">, </w:t>
      </w:r>
      <w:proofErr w:type="spellStart"/>
      <w:r w:rsidRPr="006A0DAF">
        <w:t>TaskManagement</w:t>
      </w:r>
      <w:proofErr w:type="spellEnd"/>
      <w:r w:rsidRPr="006A0DAF">
        <w:t xml:space="preserve">, </w:t>
      </w:r>
      <w:proofErr w:type="spellStart"/>
      <w:r w:rsidRPr="006A0DAF">
        <w:t>NotificheManagement</w:t>
      </w:r>
      <w:proofErr w:type="spellEnd"/>
      <w:r w:rsidRPr="006A0DAF">
        <w:t xml:space="preserve"> e </w:t>
      </w:r>
      <w:proofErr w:type="spellStart"/>
      <w:r w:rsidRPr="006A0DAF">
        <w:t>AccountManagement</w:t>
      </w:r>
      <w:proofErr w:type="spellEnd"/>
      <w:r>
        <w:t xml:space="preserve">, ognuno dei quali è racchiuso nel corrispondente </w:t>
      </w:r>
      <w:proofErr w:type="spellStart"/>
      <w:r>
        <w:t>sottopacchetto</w:t>
      </w:r>
      <w:proofErr w:type="spellEnd"/>
      <w:r w:rsidRPr="006A0DAF">
        <w:t>.</w:t>
      </w:r>
    </w:p>
    <w:p w14:paraId="6768DCB0" w14:textId="77777777" w:rsidR="006A0DAF" w:rsidRDefault="006A0DAF" w:rsidP="006A0DAF"/>
    <w:p w14:paraId="0C3F0258" w14:textId="3B8B025D" w:rsidR="006A0DAF" w:rsidRPr="006A0DAF" w:rsidRDefault="006A0DAF" w:rsidP="006A0DAF">
      <w:pPr>
        <w:rPr>
          <w:b/>
          <w:bCs/>
        </w:rPr>
      </w:pPr>
      <w:proofErr w:type="spellStart"/>
      <w:r w:rsidRPr="006A0DAF">
        <w:rPr>
          <w:b/>
          <w:bCs/>
        </w:rPr>
        <w:t>it.unisa.ewms.model</w:t>
      </w:r>
      <w:proofErr w:type="spellEnd"/>
    </w:p>
    <w:p w14:paraId="3297BB24" w14:textId="77777777" w:rsidR="006A0DAF" w:rsidRDefault="006A0DAF" w:rsidP="0089581E"/>
    <w:p w14:paraId="5E4D45A1" w14:textId="06E9FF90" w:rsidR="006A0DAF" w:rsidRDefault="006A0DAF" w:rsidP="0089581E">
      <w:r>
        <w:rPr>
          <w:noProof/>
        </w:rPr>
        <w:drawing>
          <wp:inline distT="0" distB="0" distL="0" distR="0" wp14:anchorId="59FDDD60" wp14:editId="4DC52721">
            <wp:extent cx="2225040" cy="1520444"/>
            <wp:effectExtent l="0" t="0" r="3810" b="3810"/>
            <wp:docPr id="1908398114" name="Elemento gra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98114" name="Elemento grafico 1908398114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173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FF09" w14:textId="77777777" w:rsidR="006A0DAF" w:rsidRDefault="006A0DAF" w:rsidP="0089581E"/>
    <w:p w14:paraId="5D4C9D85" w14:textId="7C93C060" w:rsidR="006A0DAF" w:rsidRDefault="006A0DAF" w:rsidP="0089581E">
      <w:r w:rsidRPr="006A0DAF">
        <w:t>Questo package rappresenta i dati trasversali a tutti i livelli e corrisponde alle entità definite nel RAD.</w:t>
      </w:r>
      <w:r>
        <w:t xml:space="preserve"> Contiene quindi i </w:t>
      </w:r>
      <w:proofErr w:type="spellStart"/>
      <w:r>
        <w:t>bean</w:t>
      </w:r>
      <w:proofErr w:type="spellEnd"/>
      <w:r>
        <w:t xml:space="preserve"> che verranno utilizzati come mezzo di trasporto delle informazioni.</w:t>
      </w:r>
    </w:p>
    <w:p w14:paraId="2734C215" w14:textId="77777777" w:rsidR="006A0DAF" w:rsidRDefault="006A0DAF" w:rsidP="0089581E"/>
    <w:p w14:paraId="491B6604" w14:textId="77777777" w:rsidR="006A0DAF" w:rsidRDefault="006A0DAF" w:rsidP="0089581E"/>
    <w:p w14:paraId="29764511" w14:textId="6EAE1781" w:rsidR="006A0DAF" w:rsidRPr="006A0DAF" w:rsidRDefault="006A0DAF" w:rsidP="0089581E">
      <w:pPr>
        <w:rPr>
          <w:b/>
          <w:bCs/>
        </w:rPr>
      </w:pPr>
      <w:proofErr w:type="spellStart"/>
      <w:r w:rsidRPr="006A0DAF">
        <w:rPr>
          <w:b/>
          <w:bCs/>
        </w:rPr>
        <w:lastRenderedPageBreak/>
        <w:t>it.unisa.ewms.</w:t>
      </w:r>
      <w:r w:rsidRPr="006A0DAF">
        <w:rPr>
          <w:b/>
          <w:bCs/>
        </w:rPr>
        <w:t>persistance</w:t>
      </w:r>
      <w:proofErr w:type="spellEnd"/>
    </w:p>
    <w:p w14:paraId="24A928D8" w14:textId="2DE52657" w:rsidR="0089581E" w:rsidRDefault="0089581E" w:rsidP="0089581E"/>
    <w:p w14:paraId="59A147B7" w14:textId="5D3E678E" w:rsidR="006A0DAF" w:rsidRDefault="006A0DAF" w:rsidP="0089581E">
      <w:r>
        <w:rPr>
          <w:noProof/>
        </w:rPr>
        <w:drawing>
          <wp:inline distT="0" distB="0" distL="0" distR="0" wp14:anchorId="3E17957E" wp14:editId="7B726529">
            <wp:extent cx="3451860" cy="2237317"/>
            <wp:effectExtent l="0" t="0" r="0" b="0"/>
            <wp:docPr id="2010155255" name="Elemento gra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5255" name="Elemento grafico 201015525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694" cy="22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B9A0" w14:textId="77777777" w:rsidR="006A0DAF" w:rsidRDefault="006A0DAF" w:rsidP="0089581E"/>
    <w:p w14:paraId="0C579D1B" w14:textId="0C952FF3" w:rsidR="006A0DAF" w:rsidRDefault="006A0DAF" w:rsidP="0089581E">
      <w:r w:rsidRPr="006A0DAF">
        <w:t xml:space="preserve">Questo package implementa il </w:t>
      </w:r>
      <w:proofErr w:type="spellStart"/>
      <w:r w:rsidRPr="006A0DAF">
        <w:t>Persistence</w:t>
      </w:r>
      <w:proofErr w:type="spellEnd"/>
      <w:r w:rsidRPr="006A0DAF">
        <w:t xml:space="preserve"> Layer e il componente </w:t>
      </w:r>
      <w:proofErr w:type="spellStart"/>
      <w:r w:rsidRPr="006A0DAF">
        <w:t>PersistenceManagement</w:t>
      </w:r>
      <w:proofErr w:type="spellEnd"/>
      <w:r>
        <w:t xml:space="preserve">. </w:t>
      </w:r>
      <w:r w:rsidRPr="006A0DAF">
        <w:t xml:space="preserve">Implementa il pattern DAO (Data Access Object). Gestisce la connessione al DBMS MySQL tramite JDBC, l'esecuzione delle query SQL e il mapping dei </w:t>
      </w:r>
      <w:proofErr w:type="spellStart"/>
      <w:r w:rsidRPr="006A0DAF">
        <w:t>ResultSet</w:t>
      </w:r>
      <w:proofErr w:type="spellEnd"/>
      <w:r w:rsidRPr="006A0DAF">
        <w:t xml:space="preserve"> in oggetti del Model.</w:t>
      </w:r>
    </w:p>
    <w:p w14:paraId="5C8029A5" w14:textId="77777777" w:rsidR="006A0DAF" w:rsidRPr="006A0DAF" w:rsidRDefault="006A0DAF" w:rsidP="006A0DAF">
      <w:pPr>
        <w:pStyle w:val="Titolo2"/>
      </w:pPr>
    </w:p>
    <w:p w14:paraId="6946E070" w14:textId="7F1D13E4" w:rsidR="006A0DAF" w:rsidRPr="006A0DAF" w:rsidRDefault="006A0DAF" w:rsidP="006A0DAF">
      <w:pPr>
        <w:pStyle w:val="Titolo2"/>
      </w:pPr>
      <w:r w:rsidRPr="006A0DAF">
        <w:t>2.4 Dipendenze</w:t>
      </w:r>
      <w:r>
        <w:t xml:space="preserve"> tra package</w:t>
      </w:r>
    </w:p>
    <w:p w14:paraId="5F1D0945" w14:textId="2DA157A5" w:rsidR="006A0DAF" w:rsidRPr="006A0DAF" w:rsidRDefault="006A0DAF" w:rsidP="006A0DAF">
      <w:r w:rsidRPr="006A0DAF">
        <w:t>Le dipendenze tra i package sono regolate rigorosamente per evitare dipendenze cicliche e rispettare la separazione dei compiti.</w:t>
      </w:r>
    </w:p>
    <w:p w14:paraId="77F97B13" w14:textId="77777777" w:rsidR="006A0DAF" w:rsidRPr="006A0DAF" w:rsidRDefault="006A0DAF" w:rsidP="006A0DAF">
      <w:pPr>
        <w:numPr>
          <w:ilvl w:val="0"/>
          <w:numId w:val="2"/>
        </w:numPr>
      </w:pPr>
      <w:r w:rsidRPr="006A0DAF">
        <w:t>Flusso di Dipendenza</w:t>
      </w:r>
      <w:r w:rsidRPr="006A0DAF">
        <w:rPr>
          <w:b/>
          <w:bCs/>
        </w:rPr>
        <w:t>:</w:t>
      </w:r>
    </w:p>
    <w:p w14:paraId="38F36E08" w14:textId="77777777" w:rsidR="006A0DAF" w:rsidRPr="006A0DAF" w:rsidRDefault="006A0DAF" w:rsidP="006A0DAF">
      <w:pPr>
        <w:numPr>
          <w:ilvl w:val="1"/>
          <w:numId w:val="2"/>
        </w:numPr>
      </w:pPr>
      <w:proofErr w:type="spellStart"/>
      <w:r w:rsidRPr="006A0DAF">
        <w:rPr>
          <w:i/>
          <w:iCs/>
        </w:rPr>
        <w:t>presentation</w:t>
      </w:r>
      <w:proofErr w:type="spellEnd"/>
      <w:r w:rsidRPr="006A0DAF">
        <w:t xml:space="preserve"> dipende da </w:t>
      </w:r>
      <w:proofErr w:type="spellStart"/>
      <w:r w:rsidRPr="006A0DAF">
        <w:rPr>
          <w:i/>
          <w:iCs/>
        </w:rPr>
        <w:t>application</w:t>
      </w:r>
      <w:proofErr w:type="spellEnd"/>
      <w:r w:rsidRPr="006A0DAF">
        <w:t xml:space="preserve"> e </w:t>
      </w:r>
      <w:r w:rsidRPr="006A0DAF">
        <w:rPr>
          <w:i/>
          <w:iCs/>
        </w:rPr>
        <w:t>model</w:t>
      </w:r>
      <w:r w:rsidRPr="006A0DAF">
        <w:t>. I Controller invocano i metodi dei servizi per eseguire operazioni.</w:t>
      </w:r>
    </w:p>
    <w:p w14:paraId="6DD0F28F" w14:textId="77777777" w:rsidR="006A0DAF" w:rsidRPr="006A0DAF" w:rsidRDefault="006A0DAF" w:rsidP="006A0DAF">
      <w:pPr>
        <w:numPr>
          <w:ilvl w:val="1"/>
          <w:numId w:val="2"/>
        </w:numPr>
      </w:pPr>
      <w:proofErr w:type="spellStart"/>
      <w:r w:rsidRPr="006A0DAF">
        <w:rPr>
          <w:i/>
          <w:iCs/>
        </w:rPr>
        <w:t>application</w:t>
      </w:r>
      <w:proofErr w:type="spellEnd"/>
      <w:r w:rsidRPr="006A0DAF">
        <w:t xml:space="preserve"> dipende da </w:t>
      </w:r>
      <w:r w:rsidRPr="006A0DAF">
        <w:rPr>
          <w:i/>
          <w:iCs/>
        </w:rPr>
        <w:t>storage</w:t>
      </w:r>
      <w:r w:rsidRPr="006A0DAF">
        <w:t xml:space="preserve"> e </w:t>
      </w:r>
      <w:r w:rsidRPr="006A0DAF">
        <w:rPr>
          <w:i/>
          <w:iCs/>
        </w:rPr>
        <w:t>model</w:t>
      </w:r>
      <w:r w:rsidRPr="006A0DAF">
        <w:t>. I servizi coordinano le chiamate ai DAO per recuperare o salvare dati.</w:t>
      </w:r>
    </w:p>
    <w:p w14:paraId="03F646FF" w14:textId="343F1C2E" w:rsidR="006A0DAF" w:rsidRPr="006A0DAF" w:rsidRDefault="006A0DAF" w:rsidP="006A0DAF">
      <w:pPr>
        <w:numPr>
          <w:ilvl w:val="1"/>
          <w:numId w:val="2"/>
        </w:numPr>
      </w:pPr>
      <w:proofErr w:type="spellStart"/>
      <w:r>
        <w:rPr>
          <w:i/>
          <w:iCs/>
        </w:rPr>
        <w:t>persistance</w:t>
      </w:r>
      <w:proofErr w:type="spellEnd"/>
      <w:r>
        <w:rPr>
          <w:i/>
          <w:iCs/>
        </w:rPr>
        <w:t xml:space="preserve"> </w:t>
      </w:r>
      <w:r w:rsidRPr="006A0DAF">
        <w:t xml:space="preserve">dipende solo da </w:t>
      </w:r>
      <w:r w:rsidRPr="006A0DAF">
        <w:rPr>
          <w:i/>
          <w:iCs/>
        </w:rPr>
        <w:t>model</w:t>
      </w:r>
      <w:r w:rsidRPr="006A0DAF">
        <w:t xml:space="preserve"> e dalle librerie JDBC. Non ha conoscenza della logica di business o della presentazione.</w:t>
      </w:r>
    </w:p>
    <w:p w14:paraId="1A0E5F9C" w14:textId="77777777" w:rsidR="006A0DAF" w:rsidRPr="006A0DAF" w:rsidRDefault="006A0DAF" w:rsidP="006A0DAF">
      <w:pPr>
        <w:numPr>
          <w:ilvl w:val="1"/>
          <w:numId w:val="2"/>
        </w:numPr>
      </w:pPr>
      <w:r w:rsidRPr="006A0DAF">
        <w:rPr>
          <w:i/>
          <w:iCs/>
        </w:rPr>
        <w:t>model</w:t>
      </w:r>
      <w:r w:rsidRPr="006A0DAF">
        <w:t xml:space="preserve"> è indipendente e non ha dipendenze verso gli altri package del sistema.</w:t>
      </w:r>
    </w:p>
    <w:p w14:paraId="64B2FDDB" w14:textId="77777777" w:rsidR="006A0DAF" w:rsidRPr="0089581E" w:rsidRDefault="006A0DAF" w:rsidP="0089581E"/>
    <w:sectPr w:rsidR="006A0DAF" w:rsidRPr="008958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3573"/>
    <w:multiLevelType w:val="multilevel"/>
    <w:tmpl w:val="7F6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B26D0"/>
    <w:multiLevelType w:val="multilevel"/>
    <w:tmpl w:val="78B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92747">
    <w:abstractNumId w:val="0"/>
  </w:num>
  <w:num w:numId="2" w16cid:durableId="966470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3B"/>
    <w:rsid w:val="000B7A63"/>
    <w:rsid w:val="00114C96"/>
    <w:rsid w:val="00243D3B"/>
    <w:rsid w:val="004356AF"/>
    <w:rsid w:val="006A0DAF"/>
    <w:rsid w:val="0089581E"/>
    <w:rsid w:val="00C26E11"/>
    <w:rsid w:val="00DA29F2"/>
    <w:rsid w:val="00DD6D34"/>
    <w:rsid w:val="00E32706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690C7"/>
  <w15:chartTrackingRefBased/>
  <w15:docId w15:val="{8BA7907E-AC7D-4A7D-A3A1-EDBF25FB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4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3D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3D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3D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3D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3D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3D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3D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3D3B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3D3B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3D3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3D3B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3D3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3D3B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3D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3D3B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243D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3D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3D3B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243D3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9581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</cp:revision>
  <dcterms:created xsi:type="dcterms:W3CDTF">2025-12-14T11:01:00Z</dcterms:created>
  <dcterms:modified xsi:type="dcterms:W3CDTF">2025-12-14T11:18:00Z</dcterms:modified>
</cp:coreProperties>
</file>