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9121" w:type="dxa"/>
        <w:tblCellMar>
          <w:top w:w="15" w:type="dxa"/>
          <w:left w:w="15" w:type="dxa"/>
          <w:bottom w:w="15" w:type="dxa"/>
          <w:right w:w="15" w:type="dxa"/>
        </w:tblCellMar>
        <w:tblLook w:val="04A0" w:firstRow="1" w:lastRow="0" w:firstColumn="1" w:lastColumn="0" w:noHBand="0" w:noVBand="1"/>
      </w:tblPr>
      <w:tblGrid>
        <w:gridCol w:w="9589"/>
        <w:gridCol w:w="9210"/>
        <w:gridCol w:w="322"/>
      </w:tblGrid>
      <w:tr w:rsidR="0054356E" w:rsidRPr="0054356E" w14:paraId="61CD1D6A" w14:textId="77777777" w:rsidTr="0054356E">
        <w:trPr>
          <w:gridAfter w:val="1"/>
        </w:trPr>
        <w:tc>
          <w:tcPr>
            <w:tcW w:w="0" w:type="auto"/>
            <w:vAlign w:val="center"/>
            <w:hideMark/>
          </w:tcPr>
          <w:p w14:paraId="252264C4" w14:textId="7D981DDB" w:rsidR="0054356E" w:rsidRPr="0054356E" w:rsidRDefault="00B6086D" w:rsidP="0054356E">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Liberty Mutual </w:t>
            </w:r>
            <w:r w:rsidR="0054356E" w:rsidRPr="0054356E">
              <w:rPr>
                <w:rFonts w:ascii="Times New Roman" w:eastAsia="Times New Roman" w:hAnsi="Times New Roman" w:cs="Times New Roman"/>
                <w:kern w:val="0"/>
                <w:sz w:val="24"/>
                <w:szCs w:val="24"/>
                <w14:ligatures w14:val="none"/>
              </w:rPr>
              <w:t>Instructions</w:t>
            </w:r>
          </w:p>
        </w:tc>
        <w:tc>
          <w:tcPr>
            <w:tcW w:w="0" w:type="auto"/>
            <w:vAlign w:val="center"/>
            <w:hideMark/>
          </w:tcPr>
          <w:p w14:paraId="3380731E" w14:textId="77777777" w:rsidR="0054356E" w:rsidRPr="0054356E" w:rsidRDefault="0054356E" w:rsidP="0054356E">
            <w:pPr>
              <w:spacing w:after="0" w:line="240" w:lineRule="auto"/>
              <w:rPr>
                <w:rFonts w:ascii="Times New Roman" w:eastAsia="Times New Roman" w:hAnsi="Times New Roman" w:cs="Times New Roman"/>
                <w:kern w:val="0"/>
                <w:sz w:val="24"/>
                <w:szCs w:val="24"/>
                <w14:ligatures w14:val="none"/>
              </w:rPr>
            </w:pPr>
            <w:r w:rsidRPr="0054356E">
              <w:rPr>
                <w:rFonts w:ascii="Times New Roman" w:eastAsia="Times New Roman" w:hAnsi="Times New Roman" w:cs="Times New Roman"/>
                <w:kern w:val="0"/>
                <w:sz w:val="24"/>
                <w:szCs w:val="24"/>
                <w14:ligatures w14:val="none"/>
              </w:rPr>
              <w:t> </w:t>
            </w:r>
          </w:p>
        </w:tc>
      </w:tr>
      <w:tr w:rsidR="0054356E" w:rsidRPr="0054356E" w14:paraId="41362E8F" w14:textId="77777777" w:rsidTr="0054356E">
        <w:tc>
          <w:tcPr>
            <w:tcW w:w="0" w:type="auto"/>
            <w:vAlign w:val="center"/>
            <w:hideMark/>
          </w:tcPr>
          <w:p w14:paraId="14EE4B58" w14:textId="77777777" w:rsidR="0054356E" w:rsidRPr="0054356E" w:rsidRDefault="0054356E" w:rsidP="0054356E">
            <w:pPr>
              <w:spacing w:after="0" w:line="240" w:lineRule="auto"/>
              <w:rPr>
                <w:rFonts w:ascii="Times New Roman" w:eastAsia="Times New Roman" w:hAnsi="Times New Roman" w:cs="Times New Roman"/>
                <w:kern w:val="0"/>
                <w:sz w:val="24"/>
                <w:szCs w:val="24"/>
                <w14:ligatures w14:val="none"/>
              </w:rPr>
            </w:pPr>
            <w:r w:rsidRPr="0054356E">
              <w:rPr>
                <w:rFonts w:ascii="Times New Roman" w:eastAsia="Times New Roman" w:hAnsi="Times New Roman" w:cs="Times New Roman"/>
                <w:kern w:val="0"/>
                <w:sz w:val="24"/>
                <w:szCs w:val="24"/>
                <w14:ligatures w14:val="none"/>
              </w:rPr>
              <w:t> </w:t>
            </w:r>
          </w:p>
        </w:tc>
        <w:tc>
          <w:tcPr>
            <w:tcW w:w="0" w:type="auto"/>
            <w:vAlign w:val="center"/>
            <w:hideMark/>
          </w:tcPr>
          <w:p w14:paraId="14CD2EA9" w14:textId="77777777" w:rsidR="0054356E" w:rsidRPr="0054356E" w:rsidRDefault="0054356E" w:rsidP="0054356E">
            <w:pPr>
              <w:spacing w:after="0" w:line="240" w:lineRule="auto"/>
              <w:jc w:val="center"/>
              <w:rPr>
                <w:rFonts w:ascii="Times New Roman" w:eastAsia="Times New Roman" w:hAnsi="Times New Roman" w:cs="Times New Roman"/>
                <w:kern w:val="0"/>
                <w:sz w:val="24"/>
                <w:szCs w:val="24"/>
                <w14:ligatures w14:val="none"/>
              </w:rPr>
            </w:pPr>
            <w:proofErr w:type="gramStart"/>
            <w:r w:rsidRPr="0054356E">
              <w:rPr>
                <w:rFonts w:ascii="Times New Roman" w:eastAsia="Times New Roman" w:hAnsi="Times New Roman" w:cs="Times New Roman"/>
                <w:kern w:val="0"/>
                <w:sz w:val="24"/>
                <w:szCs w:val="24"/>
                <w14:ligatures w14:val="none"/>
              </w:rPr>
              <w:t>7732820  :</w:t>
            </w:r>
            <w:proofErr w:type="gramEnd"/>
            <w:r w:rsidRPr="0054356E">
              <w:rPr>
                <w:rFonts w:ascii="Times New Roman" w:eastAsia="Times New Roman" w:hAnsi="Times New Roman" w:cs="Times New Roman"/>
                <w:kern w:val="0"/>
                <w:sz w:val="24"/>
                <w:szCs w:val="24"/>
                <w14:ligatures w14:val="none"/>
              </w:rPr>
              <w:t> Liberty Mutual</w:t>
            </w:r>
          </w:p>
        </w:tc>
        <w:tc>
          <w:tcPr>
            <w:tcW w:w="0" w:type="auto"/>
            <w:vAlign w:val="center"/>
            <w:hideMark/>
          </w:tcPr>
          <w:p w14:paraId="1E83CC02" w14:textId="77777777" w:rsidR="0054356E" w:rsidRPr="0054356E" w:rsidRDefault="0054356E" w:rsidP="0054356E">
            <w:pPr>
              <w:spacing w:after="0" w:line="240" w:lineRule="auto"/>
              <w:rPr>
                <w:rFonts w:ascii="Times New Roman" w:eastAsia="Times New Roman" w:hAnsi="Times New Roman" w:cs="Times New Roman"/>
                <w:kern w:val="0"/>
                <w:sz w:val="24"/>
                <w:szCs w:val="24"/>
                <w14:ligatures w14:val="none"/>
              </w:rPr>
            </w:pPr>
            <w:r w:rsidRPr="0054356E">
              <w:rPr>
                <w:rFonts w:ascii="Times New Roman" w:eastAsia="Times New Roman" w:hAnsi="Times New Roman" w:cs="Times New Roman"/>
                <w:kern w:val="0"/>
                <w:sz w:val="24"/>
                <w:szCs w:val="24"/>
                <w14:ligatures w14:val="none"/>
              </w:rPr>
              <w:t> </w:t>
            </w:r>
          </w:p>
        </w:tc>
      </w:tr>
      <w:tr w:rsidR="0054356E" w:rsidRPr="0054356E" w14:paraId="7B485E8D" w14:textId="77777777" w:rsidTr="0054356E">
        <w:tc>
          <w:tcPr>
            <w:tcW w:w="0" w:type="auto"/>
            <w:vAlign w:val="center"/>
            <w:hideMark/>
          </w:tcPr>
          <w:p w14:paraId="56A508E0" w14:textId="77777777" w:rsidR="0054356E" w:rsidRPr="0054356E" w:rsidRDefault="0054356E" w:rsidP="0054356E">
            <w:pPr>
              <w:spacing w:after="0" w:line="240" w:lineRule="auto"/>
              <w:rPr>
                <w:rFonts w:ascii="Times New Roman" w:eastAsia="Times New Roman" w:hAnsi="Times New Roman" w:cs="Times New Roman"/>
                <w:kern w:val="0"/>
                <w:sz w:val="24"/>
                <w:szCs w:val="24"/>
                <w14:ligatures w14:val="none"/>
              </w:rPr>
            </w:pPr>
            <w:r w:rsidRPr="0054356E">
              <w:rPr>
                <w:rFonts w:ascii="Times New Roman" w:eastAsia="Times New Roman" w:hAnsi="Times New Roman" w:cs="Times New Roman"/>
                <w:kern w:val="0"/>
                <w:sz w:val="24"/>
                <w:szCs w:val="24"/>
                <w14:ligatures w14:val="none"/>
              </w:rPr>
              <w:t> </w:t>
            </w:r>
          </w:p>
        </w:tc>
        <w:tc>
          <w:tcPr>
            <w:tcW w:w="0" w:type="auto"/>
            <w:vAlign w:val="center"/>
            <w:hideMark/>
          </w:tcPr>
          <w:p w14:paraId="14526CEB" w14:textId="77777777" w:rsidR="0054356E" w:rsidRPr="0054356E" w:rsidRDefault="0054356E" w:rsidP="0054356E">
            <w:pPr>
              <w:spacing w:after="0" w:line="240" w:lineRule="auto"/>
              <w:jc w:val="center"/>
              <w:rPr>
                <w:rFonts w:ascii="Times New Roman" w:eastAsia="Times New Roman" w:hAnsi="Times New Roman" w:cs="Times New Roman"/>
                <w:kern w:val="0"/>
                <w:sz w:val="24"/>
                <w:szCs w:val="24"/>
                <w14:ligatures w14:val="none"/>
              </w:rPr>
            </w:pPr>
            <w:r w:rsidRPr="0054356E">
              <w:rPr>
                <w:rFonts w:ascii="Times New Roman" w:eastAsia="Times New Roman" w:hAnsi="Times New Roman" w:cs="Times New Roman"/>
                <w:kern w:val="0"/>
                <w:sz w:val="24"/>
                <w:szCs w:val="24"/>
                <w14:ligatures w14:val="none"/>
              </w:rPr>
              <w:t>7/6/2023 10:31:40 AM</w:t>
            </w:r>
          </w:p>
        </w:tc>
        <w:tc>
          <w:tcPr>
            <w:tcW w:w="0" w:type="auto"/>
            <w:vAlign w:val="center"/>
            <w:hideMark/>
          </w:tcPr>
          <w:p w14:paraId="39292A4B" w14:textId="77777777" w:rsidR="0054356E" w:rsidRPr="0054356E" w:rsidRDefault="0054356E" w:rsidP="0054356E">
            <w:pPr>
              <w:spacing w:after="0" w:line="240" w:lineRule="auto"/>
              <w:rPr>
                <w:rFonts w:ascii="Times New Roman" w:eastAsia="Times New Roman" w:hAnsi="Times New Roman" w:cs="Times New Roman"/>
                <w:kern w:val="0"/>
                <w:sz w:val="24"/>
                <w:szCs w:val="24"/>
                <w14:ligatures w14:val="none"/>
              </w:rPr>
            </w:pPr>
            <w:r w:rsidRPr="0054356E">
              <w:rPr>
                <w:rFonts w:ascii="Times New Roman" w:eastAsia="Times New Roman" w:hAnsi="Times New Roman" w:cs="Times New Roman"/>
                <w:kern w:val="0"/>
                <w:sz w:val="24"/>
                <w:szCs w:val="24"/>
                <w14:ligatures w14:val="none"/>
              </w:rPr>
              <w:t> </w:t>
            </w:r>
          </w:p>
        </w:tc>
      </w:tr>
    </w:tbl>
    <w:p w14:paraId="27B13232"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b/>
          <w:bCs/>
          <w:kern w:val="0"/>
          <w:sz w:val="27"/>
          <w:szCs w:val="27"/>
          <w:shd w:val="clear" w:color="auto" w:fill="FFFFFF"/>
          <w14:ligatures w14:val="none"/>
        </w:rPr>
        <w:t>Client Quick Summary</w:t>
      </w:r>
    </w:p>
    <w:p w14:paraId="53DF67ED"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6B407429">
          <v:rect id="_x0000_i1051" style="width:0;height:0" o:hrstd="t" o:hr="t" fillcolor="#a0a0a0" stroked="f"/>
        </w:pict>
      </w:r>
    </w:p>
    <w:p w14:paraId="3CA2DF0B"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Release paperwork (Yes)</w:t>
      </w:r>
    </w:p>
    <w:p w14:paraId="4F536AB5"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the appraisal is made at a repair shop in NY, the registration number of the shop must be included on the estimate form.</w:t>
      </w:r>
    </w:p>
    <w:p w14:paraId="4E31870E"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b/>
          <w:bCs/>
          <w:kern w:val="0"/>
          <w:sz w:val="24"/>
          <w:szCs w:val="24"/>
          <w14:ligatures w14:val="none"/>
        </w:rPr>
        <w:t>IF TOTAL LOSS</w:t>
      </w:r>
      <w:r w:rsidRPr="00B6086D">
        <w:rPr>
          <w:rFonts w:ascii="Arial" w:eastAsia="Times New Roman" w:hAnsi="Arial" w:cs="Arial"/>
          <w:spacing w:val="5"/>
          <w:kern w:val="0"/>
          <w:sz w:val="24"/>
          <w:szCs w:val="24"/>
          <w14:ligatures w14:val="none"/>
        </w:rPr>
        <w:t>: </w:t>
      </w:r>
      <w:r w:rsidRPr="00B6086D">
        <w:rPr>
          <w:rFonts w:ascii="Arial" w:eastAsia="Times New Roman" w:hAnsi="Arial" w:cs="Arial"/>
          <w:kern w:val="0"/>
          <w:sz w:val="24"/>
          <w:szCs w:val="24"/>
          <w14:ligatures w14:val="none"/>
        </w:rPr>
        <w:t xml:space="preserve">Fill out CCC, Complete Call In, Provide </w:t>
      </w:r>
      <w:proofErr w:type="spellStart"/>
      <w:r w:rsidRPr="00B6086D">
        <w:rPr>
          <w:rFonts w:ascii="Arial" w:eastAsia="Times New Roman" w:hAnsi="Arial" w:cs="Arial"/>
          <w:kern w:val="0"/>
          <w:sz w:val="24"/>
          <w:szCs w:val="24"/>
          <w14:ligatures w14:val="none"/>
        </w:rPr>
        <w:t>ProQuoute</w:t>
      </w:r>
      <w:proofErr w:type="spellEnd"/>
    </w:p>
    <w:p w14:paraId="5D17141A" w14:textId="563F2A7B"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color w:val="FF0000"/>
          <w:kern w:val="0"/>
          <w:sz w:val="24"/>
          <w:szCs w:val="24"/>
          <w14:ligatures w14:val="none"/>
        </w:rPr>
        <w:t xml:space="preserve">On the settlements tab in CCC One, fill </w:t>
      </w:r>
      <w:proofErr w:type="spellStart"/>
      <w:r w:rsidR="00DC5E94">
        <w:rPr>
          <w:rFonts w:ascii="Arial" w:eastAsia="Times New Roman" w:hAnsi="Arial" w:cs="Arial"/>
          <w:color w:val="FF0000"/>
          <w:kern w:val="0"/>
          <w:sz w:val="24"/>
          <w:szCs w:val="24"/>
          <w14:ligatures w14:val="none"/>
        </w:rPr>
        <w:t>CA</w:t>
      </w:r>
      <w:r w:rsidRPr="00B6086D">
        <w:rPr>
          <w:rFonts w:ascii="Arial" w:eastAsia="Times New Roman" w:hAnsi="Arial" w:cs="Arial"/>
          <w:color w:val="FF0000"/>
          <w:kern w:val="0"/>
          <w:sz w:val="24"/>
          <w:szCs w:val="24"/>
          <w14:ligatures w14:val="none"/>
        </w:rPr>
        <w:t>out</w:t>
      </w:r>
      <w:proofErr w:type="spellEnd"/>
      <w:r w:rsidRPr="00B6086D">
        <w:rPr>
          <w:rFonts w:ascii="Arial" w:eastAsia="Times New Roman" w:hAnsi="Arial" w:cs="Arial"/>
          <w:color w:val="FF0000"/>
          <w:kern w:val="0"/>
          <w:sz w:val="24"/>
          <w:szCs w:val="24"/>
          <w14:ligatures w14:val="none"/>
        </w:rPr>
        <w:t xml:space="preserve"> the BASE VALUE and the OWNER RETAINED SALVAGE.  You should not have an issue with the salvage/pro quote, if you do not get an instant value leave the field blank and note your appraiser report with the request number and ‘no instant value</w:t>
      </w:r>
      <w:r w:rsidRPr="00B6086D">
        <w:rPr>
          <w:rFonts w:ascii="Arial" w:eastAsia="Times New Roman" w:hAnsi="Arial" w:cs="Arial"/>
          <w:kern w:val="0"/>
          <w:sz w:val="24"/>
          <w:szCs w:val="24"/>
          <w14:ligatures w14:val="none"/>
        </w:rPr>
        <w:t>.’</w:t>
      </w:r>
    </w:p>
    <w:p w14:paraId="596B187D"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the vehicle is a </w:t>
      </w:r>
      <w:r w:rsidRPr="00B6086D">
        <w:rPr>
          <w:rFonts w:ascii="Arial" w:eastAsia="Times New Roman" w:hAnsi="Arial" w:cs="Arial"/>
          <w:b/>
          <w:bCs/>
          <w:kern w:val="0"/>
          <w:sz w:val="24"/>
          <w:szCs w:val="24"/>
          <w14:ligatures w14:val="none"/>
        </w:rPr>
        <w:t>total loss or borderline total, always code your CCC estimate Point of Impact as a 15</w:t>
      </w:r>
      <w:r w:rsidRPr="00B6086D">
        <w:rPr>
          <w:rFonts w:ascii="Arial" w:eastAsia="Times New Roman" w:hAnsi="Arial" w:cs="Arial"/>
          <w:kern w:val="0"/>
          <w:sz w:val="24"/>
          <w:szCs w:val="24"/>
          <w14:ligatures w14:val="none"/>
        </w:rPr>
        <w:t> Total Loss and under the Settlement Tab – Settlement Decision select Total Loss</w:t>
      </w:r>
    </w:p>
    <w:p w14:paraId="7C975497"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Pay particular attention to the parts rules, push for LKQ/Reman/AM</w:t>
      </w:r>
    </w:p>
    <w:p w14:paraId="5495153F"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NADA printout showing the Clean Retail Value of the unit is required with all files - Repairable or Total Loss. </w:t>
      </w:r>
    </w:p>
    <w:p w14:paraId="765CFD68"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When the estimate reaches 65% of NADA value, run a CCC evaluation to determine if it is </w:t>
      </w:r>
      <w:proofErr w:type="gramStart"/>
      <w:r w:rsidRPr="00B6086D">
        <w:rPr>
          <w:rFonts w:ascii="Arial" w:eastAsia="Times New Roman" w:hAnsi="Arial" w:cs="Arial"/>
          <w:kern w:val="0"/>
          <w:sz w:val="24"/>
          <w:szCs w:val="24"/>
          <w14:ligatures w14:val="none"/>
        </w:rPr>
        <w:t>actually a</w:t>
      </w:r>
      <w:proofErr w:type="gramEnd"/>
      <w:r w:rsidRPr="00B6086D">
        <w:rPr>
          <w:rFonts w:ascii="Arial" w:eastAsia="Times New Roman" w:hAnsi="Arial" w:cs="Arial"/>
          <w:kern w:val="0"/>
          <w:sz w:val="24"/>
          <w:szCs w:val="24"/>
          <w14:ligatures w14:val="none"/>
        </w:rPr>
        <w:t xml:space="preserve"> TL as NADA values are currently low.</w:t>
      </w:r>
    </w:p>
    <w:p w14:paraId="687271B8"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All repairable estimates &gt;$40k and total losses &gt;$75K must be approved by </w:t>
      </w:r>
      <w:hyperlink r:id="rId5" w:history="1">
        <w:r w:rsidRPr="00B6086D">
          <w:rPr>
            <w:rFonts w:ascii="Arial" w:eastAsia="Times New Roman" w:hAnsi="Arial" w:cs="Arial"/>
            <w:color w:val="E95420"/>
            <w:kern w:val="0"/>
            <w:sz w:val="24"/>
            <w:szCs w:val="24"/>
            <w:u w:val="single"/>
            <w14:ligatures w14:val="none"/>
          </w:rPr>
          <w:t>apdfieldia@libertymutual.com</w:t>
        </w:r>
      </w:hyperlink>
      <w:r w:rsidRPr="00B6086D">
        <w:rPr>
          <w:rFonts w:ascii="Arial" w:eastAsia="Times New Roman" w:hAnsi="Arial" w:cs="Arial"/>
          <w:kern w:val="0"/>
          <w:sz w:val="24"/>
          <w:szCs w:val="24"/>
          <w14:ligatures w14:val="none"/>
        </w:rPr>
        <w:t>, no exceptions!</w:t>
      </w:r>
      <w:r w:rsidRPr="00B6086D">
        <w:rPr>
          <w:rFonts w:ascii="Arial" w:eastAsia="Times New Roman" w:hAnsi="Arial" w:cs="Arial"/>
          <w:kern w:val="0"/>
          <w:sz w:val="24"/>
          <w:szCs w:val="24"/>
          <w14:ligatures w14:val="none"/>
        </w:rPr>
        <w:br/>
      </w:r>
    </w:p>
    <w:p w14:paraId="09819243"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p>
    <w:p w14:paraId="4AD4D5D4" w14:textId="77777777" w:rsidR="00B6086D" w:rsidRPr="00B6086D" w:rsidRDefault="00B6086D" w:rsidP="00B6086D">
      <w:pPr>
        <w:shd w:val="clear" w:color="auto" w:fill="FFFFFF"/>
        <w:spacing w:after="100" w:afterAutospacing="1" w:line="240" w:lineRule="auto"/>
        <w:rPr>
          <w:rFonts w:ascii="Segoe UI" w:eastAsia="Times New Roman" w:hAnsi="Segoe UI" w:cs="Segoe UI"/>
          <w:spacing w:val="5"/>
          <w:kern w:val="0"/>
          <w:sz w:val="24"/>
          <w:szCs w:val="24"/>
          <w14:ligatures w14:val="none"/>
        </w:rPr>
      </w:pPr>
      <w:r w:rsidRPr="00B6086D">
        <w:rPr>
          <w:rFonts w:ascii="Segoe UI" w:eastAsia="Times New Roman" w:hAnsi="Segoe UI" w:cs="Segoe UI"/>
          <w:b/>
          <w:bCs/>
          <w:spacing w:val="5"/>
          <w:kern w:val="0"/>
          <w:sz w:val="24"/>
          <w:szCs w:val="24"/>
          <w14:ligatures w14:val="none"/>
        </w:rPr>
        <w:t>NY APPRAISERS - PLEASE NOTE</w:t>
      </w:r>
      <w:r w:rsidRPr="00B6086D">
        <w:rPr>
          <w:rFonts w:ascii="Segoe UI" w:eastAsia="Times New Roman" w:hAnsi="Segoe UI" w:cs="Segoe UI"/>
          <w:spacing w:val="5"/>
          <w:kern w:val="0"/>
          <w:sz w:val="24"/>
          <w:szCs w:val="24"/>
          <w14:ligatures w14:val="none"/>
        </w:rPr>
        <w:t>: </w:t>
      </w:r>
    </w:p>
    <w:p w14:paraId="621BF669"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Days to Repair must be on all estimates. </w:t>
      </w:r>
    </w:p>
    <w:p w14:paraId="65C91686"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spacing w:val="5"/>
          <w:kern w:val="0"/>
          <w:sz w:val="24"/>
          <w:szCs w:val="24"/>
          <w14:ligatures w14:val="none"/>
        </w:rPr>
        <w:t>Shop Registration number must be on the estimate (if shop listed) </w:t>
      </w:r>
    </w:p>
    <w:p w14:paraId="6E720099"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b/>
          <w:bCs/>
          <w:spacing w:val="5"/>
          <w:kern w:val="0"/>
          <w:sz w:val="24"/>
          <w:szCs w:val="24"/>
          <w14:ligatures w14:val="none"/>
        </w:rPr>
        <w:t>IF TOTAL LOSS</w:t>
      </w:r>
      <w:r w:rsidRPr="00B6086D">
        <w:rPr>
          <w:rFonts w:ascii="Arial" w:eastAsia="Times New Roman" w:hAnsi="Arial" w:cs="Arial"/>
          <w:spacing w:val="5"/>
          <w:kern w:val="0"/>
          <w:sz w:val="24"/>
          <w:szCs w:val="24"/>
          <w14:ligatures w14:val="none"/>
        </w:rPr>
        <w:t xml:space="preserve">: Fill out CCC, Complete Call In, Provide </w:t>
      </w:r>
      <w:proofErr w:type="spellStart"/>
      <w:r w:rsidRPr="00B6086D">
        <w:rPr>
          <w:rFonts w:ascii="Arial" w:eastAsia="Times New Roman" w:hAnsi="Arial" w:cs="Arial"/>
          <w:spacing w:val="5"/>
          <w:kern w:val="0"/>
          <w:sz w:val="24"/>
          <w:szCs w:val="24"/>
          <w14:ligatures w14:val="none"/>
        </w:rPr>
        <w:t>ProQuote</w:t>
      </w:r>
      <w:proofErr w:type="spellEnd"/>
    </w:p>
    <w:p w14:paraId="268DD955"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spacing w:val="5"/>
          <w:kern w:val="0"/>
          <w:sz w:val="24"/>
          <w:szCs w:val="24"/>
          <w14:ligatures w14:val="none"/>
        </w:rPr>
        <w:t>LKQ/Reman/AM parts regardless of the year or mileage! See Liberty parts rules below.</w:t>
      </w:r>
    </w:p>
    <w:p w14:paraId="2AD74D26"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spacing w:val="5"/>
          <w:kern w:val="0"/>
          <w:sz w:val="24"/>
          <w:szCs w:val="24"/>
          <w14:ligatures w14:val="none"/>
        </w:rPr>
        <w:t>If your photos don't show the damage, don't include it in your estimate. </w:t>
      </w:r>
    </w:p>
    <w:p w14:paraId="20B77848"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spacing w:val="5"/>
          <w:kern w:val="0"/>
          <w:sz w:val="24"/>
          <w:szCs w:val="24"/>
          <w14:ligatures w14:val="none"/>
        </w:rPr>
        <w:t xml:space="preserve">Liberty top concerns: Correct labor rates, Tax rates and Partial refinish (And </w:t>
      </w:r>
      <w:proofErr w:type="spellStart"/>
      <w:r w:rsidRPr="00B6086D">
        <w:rPr>
          <w:rFonts w:ascii="Arial" w:eastAsia="Times New Roman" w:hAnsi="Arial" w:cs="Arial"/>
          <w:spacing w:val="5"/>
          <w:kern w:val="0"/>
          <w:sz w:val="24"/>
          <w:szCs w:val="24"/>
          <w14:ligatures w14:val="none"/>
        </w:rPr>
        <w:t>add's-on's</w:t>
      </w:r>
      <w:proofErr w:type="spellEnd"/>
      <w:r w:rsidRPr="00B6086D">
        <w:rPr>
          <w:rFonts w:ascii="Arial" w:eastAsia="Times New Roman" w:hAnsi="Arial" w:cs="Arial"/>
          <w:spacing w:val="5"/>
          <w:kern w:val="0"/>
          <w:sz w:val="24"/>
          <w:szCs w:val="24"/>
          <w14:ligatures w14:val="none"/>
        </w:rPr>
        <w:t xml:space="preserve"> when not at shop)   </w:t>
      </w:r>
    </w:p>
    <w:p w14:paraId="398E34F4"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spacing w:val="5"/>
          <w:kern w:val="0"/>
          <w:sz w:val="24"/>
          <w:szCs w:val="24"/>
          <w14:ligatures w14:val="none"/>
        </w:rPr>
        <w:t>Liberty Mutual no longer pays RMC (Refinish Material Calculator) in NY State.</w:t>
      </w:r>
    </w:p>
    <w:p w14:paraId="1F924378" w14:textId="77777777" w:rsidR="00B6086D" w:rsidRPr="00B6086D" w:rsidRDefault="00B6086D" w:rsidP="00B6086D">
      <w:pPr>
        <w:shd w:val="clear" w:color="auto" w:fill="FFFFFF"/>
        <w:spacing w:after="100" w:afterAutospacing="1" w:line="240" w:lineRule="auto"/>
        <w:rPr>
          <w:rFonts w:ascii="Segoe UI" w:eastAsia="Times New Roman" w:hAnsi="Segoe UI" w:cs="Segoe UI"/>
          <w:spacing w:val="5"/>
          <w:kern w:val="0"/>
          <w:sz w:val="24"/>
          <w:szCs w:val="24"/>
          <w14:ligatures w14:val="none"/>
        </w:rPr>
      </w:pPr>
    </w:p>
    <w:p w14:paraId="4933095E"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Fatal Error List</w:t>
      </w:r>
    </w:p>
    <w:p w14:paraId="45FB2C85"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22B530BF">
          <v:rect id="_x0000_i1052" style="width:0;height:0" o:hrstd="t" o:hr="t" fillcolor="#a0a0a0" stroked="f"/>
        </w:pict>
      </w:r>
    </w:p>
    <w:p w14:paraId="4FE7CE32"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the vehicle is a </w:t>
      </w:r>
      <w:r w:rsidRPr="00B6086D">
        <w:rPr>
          <w:rFonts w:ascii="Arial" w:eastAsia="Times New Roman" w:hAnsi="Arial" w:cs="Arial"/>
          <w:b/>
          <w:bCs/>
          <w:kern w:val="0"/>
          <w:sz w:val="24"/>
          <w:szCs w:val="24"/>
          <w14:ligatures w14:val="none"/>
        </w:rPr>
        <w:t>total loss or borderline total, always code your CCC estimate Point of Impact as a 15</w:t>
      </w:r>
      <w:r w:rsidRPr="00B6086D">
        <w:rPr>
          <w:rFonts w:ascii="Arial" w:eastAsia="Times New Roman" w:hAnsi="Arial" w:cs="Arial"/>
          <w:kern w:val="0"/>
          <w:sz w:val="24"/>
          <w:szCs w:val="24"/>
          <w14:ligatures w14:val="none"/>
        </w:rPr>
        <w:t> Total Loss and under the Settlement Tab – Settlement Decision select Total Loss.   </w:t>
      </w:r>
    </w:p>
    <w:p w14:paraId="0ADE32E1"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lastRenderedPageBreak/>
        <w:t>Lock your CCC One estimate.  Do not upload a preliminary estimate.</w:t>
      </w:r>
    </w:p>
    <w:p w14:paraId="095285A2"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WHENEVER YOU DO NOT REACH AN A/P WITH A SHOP IN NEW YORK YOU MUST NOTIFY LIBERTY BY EMAIL TO  </w:t>
      </w:r>
      <w:hyperlink r:id="rId6" w:history="1">
        <w:r w:rsidRPr="00B6086D">
          <w:rPr>
            <w:rFonts w:ascii="Arial" w:eastAsia="Times New Roman" w:hAnsi="Arial" w:cs="Arial"/>
            <w:color w:val="E95420"/>
            <w:kern w:val="0"/>
            <w:sz w:val="24"/>
            <w:szCs w:val="24"/>
            <w:u w:val="single"/>
            <w14:ligatures w14:val="none"/>
          </w:rPr>
          <w:t>apdfieldia@libertymutual.com</w:t>
        </w:r>
      </w:hyperlink>
    </w:p>
    <w:p w14:paraId="3DDD4B8D"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No labor rate concessions without approval through </w:t>
      </w:r>
      <w:hyperlink r:id="rId7" w:history="1">
        <w:r w:rsidRPr="00B6086D">
          <w:rPr>
            <w:rFonts w:ascii="Arial" w:eastAsia="Times New Roman" w:hAnsi="Arial" w:cs="Arial"/>
            <w:color w:val="E95420"/>
            <w:kern w:val="0"/>
            <w:sz w:val="24"/>
            <w:szCs w:val="24"/>
            <w:u w:val="single"/>
            <w14:ligatures w14:val="none"/>
          </w:rPr>
          <w:t>apdfieldia@libertymutual.com</w:t>
        </w:r>
      </w:hyperlink>
      <w:r w:rsidRPr="00B6086D">
        <w:rPr>
          <w:rFonts w:ascii="Arial" w:eastAsia="Times New Roman" w:hAnsi="Arial" w:cs="Arial"/>
          <w:kern w:val="0"/>
          <w:sz w:val="24"/>
          <w:szCs w:val="24"/>
          <w14:ligatures w14:val="none"/>
        </w:rPr>
        <w:t>  If the vehicle is at a dealer for service dept. type work only, you can allow for the dealer rate without approval from </w:t>
      </w:r>
      <w:hyperlink r:id="rId8" w:history="1">
        <w:r w:rsidRPr="00B6086D">
          <w:rPr>
            <w:rFonts w:ascii="Arial" w:eastAsia="Times New Roman" w:hAnsi="Arial" w:cs="Arial"/>
            <w:color w:val="E95420"/>
            <w:kern w:val="0"/>
            <w:sz w:val="24"/>
            <w:szCs w:val="24"/>
            <w:u w:val="single"/>
            <w14:ligatures w14:val="none"/>
          </w:rPr>
          <w:t>apdfieldia@libertymutual.com</w:t>
        </w:r>
      </w:hyperlink>
      <w:r w:rsidRPr="00B6086D">
        <w:rPr>
          <w:rFonts w:ascii="Arial" w:eastAsia="Times New Roman" w:hAnsi="Arial" w:cs="Arial"/>
          <w:kern w:val="0"/>
          <w:sz w:val="24"/>
          <w:szCs w:val="24"/>
          <w14:ligatures w14:val="none"/>
        </w:rPr>
        <w:t> and add a note to your appraisal report</w:t>
      </w:r>
    </w:p>
    <w:p w14:paraId="6DA846CC" w14:textId="698750BF"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Correct Labor Rates and Tax Rates: Refer to the Liberty Mutual Labor Rate Workbook for correct labor rates. If you do not have a copy, please contact your </w:t>
      </w:r>
      <w:r w:rsidR="00FC1D35">
        <w:rPr>
          <w:rFonts w:ascii="Arial" w:eastAsia="Times New Roman" w:hAnsi="Arial" w:cs="Arial"/>
          <w:kern w:val="0"/>
          <w:sz w:val="24"/>
          <w:szCs w:val="24"/>
          <w14:ligatures w14:val="none"/>
        </w:rPr>
        <w:t>IA Company Rep</w:t>
      </w:r>
      <w:r w:rsidRPr="00B6086D">
        <w:rPr>
          <w:rFonts w:ascii="Arial" w:eastAsia="Times New Roman" w:hAnsi="Arial" w:cs="Arial"/>
          <w:kern w:val="0"/>
          <w:sz w:val="24"/>
          <w:szCs w:val="24"/>
          <w14:ligatures w14:val="none"/>
        </w:rPr>
        <w:t>.</w:t>
      </w:r>
    </w:p>
    <w:p w14:paraId="6BB0F37F"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Always utilize modified refinish (Basecoat reduction w/ full clear or spot refinish) when applicable. Today’s blending agents can very easily melt in a clear coat blend, even without a body line. Adjust your </w:t>
      </w:r>
      <w:proofErr w:type="gramStart"/>
      <w:r w:rsidRPr="00B6086D">
        <w:rPr>
          <w:rFonts w:ascii="Arial" w:eastAsia="Times New Roman" w:hAnsi="Arial" w:cs="Arial"/>
          <w:kern w:val="0"/>
          <w:sz w:val="24"/>
          <w:szCs w:val="24"/>
          <w14:ligatures w14:val="none"/>
        </w:rPr>
        <w:t>paint</w:t>
      </w:r>
      <w:proofErr w:type="gramEnd"/>
      <w:r w:rsidRPr="00B6086D">
        <w:rPr>
          <w:rFonts w:ascii="Arial" w:eastAsia="Times New Roman" w:hAnsi="Arial" w:cs="Arial"/>
          <w:kern w:val="0"/>
          <w:sz w:val="24"/>
          <w:szCs w:val="24"/>
          <w14:ligatures w14:val="none"/>
        </w:rPr>
        <w:t xml:space="preserve"> times!</w:t>
      </w:r>
    </w:p>
    <w:p w14:paraId="7E7A44D8"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Vehicles NOT at a shop: - If the inspection was NOT at a shop, no </w:t>
      </w:r>
      <w:proofErr w:type="gramStart"/>
      <w:r w:rsidRPr="00B6086D">
        <w:rPr>
          <w:rFonts w:ascii="Arial" w:eastAsia="Times New Roman" w:hAnsi="Arial" w:cs="Arial"/>
          <w:kern w:val="0"/>
          <w:sz w:val="24"/>
          <w:szCs w:val="24"/>
          <w14:ligatures w14:val="none"/>
        </w:rPr>
        <w:t>add-on’s</w:t>
      </w:r>
      <w:proofErr w:type="gramEnd"/>
      <w:r w:rsidRPr="00B6086D">
        <w:rPr>
          <w:rFonts w:ascii="Arial" w:eastAsia="Times New Roman" w:hAnsi="Arial" w:cs="Arial"/>
          <w:kern w:val="0"/>
          <w:sz w:val="24"/>
          <w:szCs w:val="24"/>
          <w14:ligatures w14:val="none"/>
        </w:rPr>
        <w:t xml:space="preserve"> such as Blends, R&amp;I, Sand &amp; Buff, Feather/Block, </w:t>
      </w:r>
      <w:proofErr w:type="spellStart"/>
      <w:r w:rsidRPr="00B6086D">
        <w:rPr>
          <w:rFonts w:ascii="Arial" w:eastAsia="Times New Roman" w:hAnsi="Arial" w:cs="Arial"/>
          <w:kern w:val="0"/>
          <w:sz w:val="24"/>
          <w:szCs w:val="24"/>
          <w14:ligatures w14:val="none"/>
        </w:rPr>
        <w:t>etc</w:t>
      </w:r>
      <w:proofErr w:type="spellEnd"/>
      <w:r w:rsidRPr="00B6086D">
        <w:rPr>
          <w:rFonts w:ascii="Arial" w:eastAsia="Times New Roman" w:hAnsi="Arial" w:cs="Arial"/>
          <w:kern w:val="0"/>
          <w:sz w:val="24"/>
          <w:szCs w:val="24"/>
          <w14:ligatures w14:val="none"/>
        </w:rPr>
        <w:t xml:space="preserve"> should be allowed on estimate. The only add-on at the bottom of your estimate should be ‘Hazardous Waste Removal’ @ 4.00…nothing</w:t>
      </w:r>
    </w:p>
    <w:p w14:paraId="33B02075"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NEVER ALLOW FOR (Even if the vehicle is at a shop):</w:t>
      </w:r>
    </w:p>
    <w:p w14:paraId="06DA0A70"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Flex Additive (All auto paint already has Flex Additive in it)</w:t>
      </w:r>
    </w:p>
    <w:p w14:paraId="75CF2DAC"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Color Tint (This is included in the Audatex &amp; CCC refinish times</w:t>
      </w:r>
    </w:p>
    <w:p w14:paraId="28180829"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Color Sand &amp; Buff (Unless it’s a custom </w:t>
      </w:r>
      <w:proofErr w:type="gramStart"/>
      <w:r w:rsidRPr="00B6086D">
        <w:rPr>
          <w:rFonts w:ascii="Arial" w:eastAsia="Times New Roman" w:hAnsi="Arial" w:cs="Arial"/>
          <w:kern w:val="0"/>
          <w:sz w:val="24"/>
          <w:szCs w:val="24"/>
          <w14:ligatures w14:val="none"/>
        </w:rPr>
        <w:t>paint</w:t>
      </w:r>
      <w:proofErr w:type="gramEnd"/>
      <w:r w:rsidRPr="00B6086D">
        <w:rPr>
          <w:rFonts w:ascii="Arial" w:eastAsia="Times New Roman" w:hAnsi="Arial" w:cs="Arial"/>
          <w:kern w:val="0"/>
          <w:sz w:val="24"/>
          <w:szCs w:val="24"/>
          <w14:ligatures w14:val="none"/>
        </w:rPr>
        <w:t xml:space="preserve"> job with no orange peel at all, don’t allow it)</w:t>
      </w:r>
    </w:p>
    <w:p w14:paraId="3CFDDD4B"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Cover Car – (This is included in Audatex and CCC refinishing times)</w:t>
      </w:r>
    </w:p>
    <w:p w14:paraId="721F5C43"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Blending: Only allow blending if the vehicle is at a shop AND only on supplements with a reinspection (or photo verification with the blend panels masked up). Shops always request to blend adjacent panels, yet countless </w:t>
      </w:r>
      <w:proofErr w:type="spellStart"/>
      <w:r w:rsidRPr="00B6086D">
        <w:rPr>
          <w:rFonts w:ascii="Arial" w:eastAsia="Times New Roman" w:hAnsi="Arial" w:cs="Arial"/>
          <w:kern w:val="0"/>
          <w:sz w:val="24"/>
          <w:szCs w:val="24"/>
          <w14:ligatures w14:val="none"/>
        </w:rPr>
        <w:t>reinspections</w:t>
      </w:r>
      <w:proofErr w:type="spellEnd"/>
      <w:r w:rsidRPr="00B6086D">
        <w:rPr>
          <w:rFonts w:ascii="Arial" w:eastAsia="Times New Roman" w:hAnsi="Arial" w:cs="Arial"/>
          <w:kern w:val="0"/>
          <w:sz w:val="24"/>
          <w:szCs w:val="24"/>
          <w14:ligatures w14:val="none"/>
        </w:rPr>
        <w:t xml:space="preserve"> have found that shops rarely blend. Today’s color matching technology is so advanced that blending is only necessary on about 10% of repairs.</w:t>
      </w:r>
    </w:p>
    <w:p w14:paraId="38236443"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Admin Data: Fill in all estimate admin data, including all owner information and shop information (including tax ID number). </w:t>
      </w:r>
    </w:p>
    <w:p w14:paraId="40CA23CC"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UPD estimate should be written whenever UPD is identified. </w:t>
      </w:r>
    </w:p>
    <w:p w14:paraId="25CC3190"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Sublet Markup is 25% with a maximum of 150.00 per sublet. For </w:t>
      </w:r>
      <w:proofErr w:type="gramStart"/>
      <w:r w:rsidRPr="00B6086D">
        <w:rPr>
          <w:rFonts w:ascii="Arial" w:eastAsia="Times New Roman" w:hAnsi="Arial" w:cs="Arial"/>
          <w:kern w:val="0"/>
          <w:sz w:val="24"/>
          <w:szCs w:val="24"/>
          <w14:ligatures w14:val="none"/>
        </w:rPr>
        <w:t>example;</w:t>
      </w:r>
      <w:proofErr w:type="gramEnd"/>
      <w:r w:rsidRPr="00B6086D">
        <w:rPr>
          <w:rFonts w:ascii="Arial" w:eastAsia="Times New Roman" w:hAnsi="Arial" w:cs="Arial"/>
          <w:kern w:val="0"/>
          <w:sz w:val="24"/>
          <w:szCs w:val="24"/>
          <w14:ligatures w14:val="none"/>
        </w:rPr>
        <w:t xml:space="preserve"> if the shop sublets a transmission replacement to the dealer for 3,000.00, max markup would be 150.00.</w:t>
      </w:r>
    </w:p>
    <w:p w14:paraId="25961CBC"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proofErr w:type="gramStart"/>
      <w:r w:rsidRPr="00B6086D">
        <w:rPr>
          <w:rFonts w:ascii="Arial" w:eastAsia="Times New Roman" w:hAnsi="Arial" w:cs="Arial"/>
          <w:kern w:val="0"/>
          <w:sz w:val="24"/>
          <w:szCs w:val="24"/>
          <w14:ligatures w14:val="none"/>
        </w:rPr>
        <w:t>Appraisers</w:t>
      </w:r>
      <w:proofErr w:type="gramEnd"/>
      <w:r w:rsidRPr="00B6086D">
        <w:rPr>
          <w:rFonts w:ascii="Arial" w:eastAsia="Times New Roman" w:hAnsi="Arial" w:cs="Arial"/>
          <w:kern w:val="0"/>
          <w:sz w:val="24"/>
          <w:szCs w:val="24"/>
          <w14:ligatures w14:val="none"/>
        </w:rPr>
        <w:t xml:space="preserve"> personal email addresses must not be listed on LM/Safeco estimates.   </w:t>
      </w:r>
    </w:p>
    <w:p w14:paraId="0AD90D5A"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Possibility of Subrogation – It’s very important for appraisers to realize that the estimate you write may be sent to an adverse carrier for subrogation. This means Liberty Mutual may seek reimbursement from another insurer for a claim they paid on behalf of their insured. If the LM insured was not at fault, they’ll attempt to collect from the other party’s insurance company. They’ll send your estimate to the other insurer with a reimbursement (</w:t>
      </w:r>
      <w:proofErr w:type="spellStart"/>
      <w:r w:rsidRPr="00B6086D">
        <w:rPr>
          <w:rFonts w:ascii="Arial" w:eastAsia="Times New Roman" w:hAnsi="Arial" w:cs="Arial"/>
          <w:kern w:val="0"/>
          <w:sz w:val="24"/>
          <w:szCs w:val="24"/>
          <w14:ligatures w14:val="none"/>
        </w:rPr>
        <w:t>subro</w:t>
      </w:r>
      <w:proofErr w:type="spellEnd"/>
      <w:r w:rsidRPr="00B6086D">
        <w:rPr>
          <w:rFonts w:ascii="Arial" w:eastAsia="Times New Roman" w:hAnsi="Arial" w:cs="Arial"/>
          <w:kern w:val="0"/>
          <w:sz w:val="24"/>
          <w:szCs w:val="24"/>
          <w14:ligatures w14:val="none"/>
        </w:rPr>
        <w:t>) demand. If the adverse carrier can’t see all the damage listed on your estimate in the photos, or if you allowed OEM parts when alternative parts were available, or you chose alternative parts that could have been found for less, that adverse carrier will not fully reimburse Liberty Mutual. If so, you as the appraiser may be liable for any subrogation deficiencies. Given that, ALWAYS write your estimate as accurately as possible, using the most cost-effective parts and only allow for repairs which can be seen in your photos.  </w:t>
      </w:r>
      <w:r w:rsidRPr="00B6086D">
        <w:rPr>
          <w:rFonts w:ascii="Arial" w:eastAsia="Times New Roman" w:hAnsi="Arial" w:cs="Arial"/>
          <w:kern w:val="0"/>
          <w:sz w:val="24"/>
          <w:szCs w:val="24"/>
          <w14:ligatures w14:val="none"/>
        </w:rPr>
        <w:br/>
      </w:r>
    </w:p>
    <w:p w14:paraId="43E1D9E3"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p>
    <w:p w14:paraId="4A70A90A"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Times New Roman" w:eastAsia="Times New Roman" w:hAnsi="Times New Roman" w:cs="Times New Roman"/>
          <w:color w:val="000000"/>
          <w:kern w:val="0"/>
          <w:sz w:val="24"/>
          <w:szCs w:val="24"/>
          <w14:ligatures w14:val="none"/>
        </w:rPr>
        <w:t>Lock your CCC One estimate.  Do not upload a preliminary estimate.</w:t>
      </w:r>
    </w:p>
    <w:p w14:paraId="5F11BAB9"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b/>
          <w:bCs/>
          <w:color w:val="000000"/>
          <w:kern w:val="0"/>
          <w:sz w:val="24"/>
          <w:szCs w:val="24"/>
          <w14:ligatures w14:val="none"/>
        </w:rPr>
        <w:t>WHENEVER YOU DO NOT REACH AN A/P WITH A SHOP IN NEW YORK YOU MUST NOTIFY LIBERTY BY EMAIL TO apdfieldia@libertymutual.com</w:t>
      </w:r>
    </w:p>
    <w:p w14:paraId="46354018" w14:textId="5E747604"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 xml:space="preserve">Correct Labor Rates and Tax Rates: Refer to the Liberty Mutual Labor Rate Workbook for correct labor rates. If you do not have a copy, please contact your </w:t>
      </w:r>
      <w:r w:rsidR="00FC1D35">
        <w:rPr>
          <w:rFonts w:ascii="Segoe UI" w:eastAsia="Times New Roman" w:hAnsi="Segoe UI" w:cs="Segoe UI"/>
          <w:color w:val="000000"/>
          <w:kern w:val="0"/>
          <w:sz w:val="24"/>
          <w:szCs w:val="24"/>
          <w14:ligatures w14:val="none"/>
        </w:rPr>
        <w:t>IA Company Rep</w:t>
      </w:r>
      <w:r w:rsidRPr="00B6086D">
        <w:rPr>
          <w:rFonts w:ascii="Segoe UI" w:eastAsia="Times New Roman" w:hAnsi="Segoe UI" w:cs="Segoe UI"/>
          <w:color w:val="000000"/>
          <w:kern w:val="0"/>
          <w:sz w:val="24"/>
          <w:szCs w:val="24"/>
          <w14:ligatures w14:val="none"/>
        </w:rPr>
        <w:t>.</w:t>
      </w:r>
    </w:p>
    <w:p w14:paraId="03E8C059"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lastRenderedPageBreak/>
        <w:t xml:space="preserve">Always utilize modified refinish (Basecoat reduction w/ full clear or spot refinish) when applicable. Today’s blending agents can very easily melt in a clear coat blend, even without a body line. Adjust your </w:t>
      </w:r>
      <w:proofErr w:type="gramStart"/>
      <w:r w:rsidRPr="00B6086D">
        <w:rPr>
          <w:rFonts w:ascii="Segoe UI" w:eastAsia="Times New Roman" w:hAnsi="Segoe UI" w:cs="Segoe UI"/>
          <w:color w:val="000000"/>
          <w:kern w:val="0"/>
          <w:sz w:val="24"/>
          <w:szCs w:val="24"/>
          <w14:ligatures w14:val="none"/>
        </w:rPr>
        <w:t>paint</w:t>
      </w:r>
      <w:proofErr w:type="gramEnd"/>
      <w:r w:rsidRPr="00B6086D">
        <w:rPr>
          <w:rFonts w:ascii="Segoe UI" w:eastAsia="Times New Roman" w:hAnsi="Segoe UI" w:cs="Segoe UI"/>
          <w:color w:val="000000"/>
          <w:kern w:val="0"/>
          <w:sz w:val="24"/>
          <w:szCs w:val="24"/>
          <w14:ligatures w14:val="none"/>
        </w:rPr>
        <w:t xml:space="preserve"> times!</w:t>
      </w:r>
    </w:p>
    <w:p w14:paraId="1327D1D4"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 xml:space="preserve">Vehicles NOT at a shop: - If the inspection was NOT at a shop, no </w:t>
      </w:r>
      <w:proofErr w:type="gramStart"/>
      <w:r w:rsidRPr="00B6086D">
        <w:rPr>
          <w:rFonts w:ascii="Segoe UI" w:eastAsia="Times New Roman" w:hAnsi="Segoe UI" w:cs="Segoe UI"/>
          <w:color w:val="000000"/>
          <w:kern w:val="0"/>
          <w:sz w:val="24"/>
          <w:szCs w:val="24"/>
          <w14:ligatures w14:val="none"/>
        </w:rPr>
        <w:t>add-on’s</w:t>
      </w:r>
      <w:proofErr w:type="gramEnd"/>
      <w:r w:rsidRPr="00B6086D">
        <w:rPr>
          <w:rFonts w:ascii="Segoe UI" w:eastAsia="Times New Roman" w:hAnsi="Segoe UI" w:cs="Segoe UI"/>
          <w:color w:val="000000"/>
          <w:kern w:val="0"/>
          <w:sz w:val="24"/>
          <w:szCs w:val="24"/>
          <w14:ligatures w14:val="none"/>
        </w:rPr>
        <w:t xml:space="preserve"> such as Blends, R&amp;I, Sand &amp; Buff, Feather/Block, </w:t>
      </w:r>
      <w:proofErr w:type="spellStart"/>
      <w:r w:rsidRPr="00B6086D">
        <w:rPr>
          <w:rFonts w:ascii="Segoe UI" w:eastAsia="Times New Roman" w:hAnsi="Segoe UI" w:cs="Segoe UI"/>
          <w:color w:val="000000"/>
          <w:kern w:val="0"/>
          <w:sz w:val="24"/>
          <w:szCs w:val="24"/>
          <w14:ligatures w14:val="none"/>
        </w:rPr>
        <w:t>etc</w:t>
      </w:r>
      <w:proofErr w:type="spellEnd"/>
      <w:r w:rsidRPr="00B6086D">
        <w:rPr>
          <w:rFonts w:ascii="Segoe UI" w:eastAsia="Times New Roman" w:hAnsi="Segoe UI" w:cs="Segoe UI"/>
          <w:color w:val="000000"/>
          <w:kern w:val="0"/>
          <w:sz w:val="24"/>
          <w:szCs w:val="24"/>
          <w14:ligatures w14:val="none"/>
        </w:rPr>
        <w:t xml:space="preserve"> should be allowed on estimate. The only add-on at the bottom of your estimate should be ‘Hazardous Waste Removal’ @ 4.00…nothing</w:t>
      </w:r>
    </w:p>
    <w:p w14:paraId="79A96E08"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NEVER ALLOW FOR (Even if the vehicle is at a shop):</w:t>
      </w:r>
    </w:p>
    <w:p w14:paraId="73EF15B3"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Flex Additive (All auto paint already has Flex Additive in it)</w:t>
      </w:r>
    </w:p>
    <w:p w14:paraId="36206A57"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Color Tint (This is included in the Audatex &amp; CCC refinish times</w:t>
      </w:r>
    </w:p>
    <w:p w14:paraId="149C5E41"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 xml:space="preserve">Color Sand &amp; Buff (Unless it’s a custom </w:t>
      </w:r>
      <w:proofErr w:type="gramStart"/>
      <w:r w:rsidRPr="00B6086D">
        <w:rPr>
          <w:rFonts w:ascii="Segoe UI" w:eastAsia="Times New Roman" w:hAnsi="Segoe UI" w:cs="Segoe UI"/>
          <w:color w:val="000000"/>
          <w:kern w:val="0"/>
          <w:sz w:val="24"/>
          <w:szCs w:val="24"/>
          <w14:ligatures w14:val="none"/>
        </w:rPr>
        <w:t>paint</w:t>
      </w:r>
      <w:proofErr w:type="gramEnd"/>
      <w:r w:rsidRPr="00B6086D">
        <w:rPr>
          <w:rFonts w:ascii="Segoe UI" w:eastAsia="Times New Roman" w:hAnsi="Segoe UI" w:cs="Segoe UI"/>
          <w:color w:val="000000"/>
          <w:kern w:val="0"/>
          <w:sz w:val="24"/>
          <w:szCs w:val="24"/>
          <w14:ligatures w14:val="none"/>
        </w:rPr>
        <w:t xml:space="preserve"> job with no orange peel at all, don’t allow it)</w:t>
      </w:r>
    </w:p>
    <w:p w14:paraId="4DD8A480"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Cover Car – (This is included in Audatex and CCC refinishing times)</w:t>
      </w:r>
    </w:p>
    <w:p w14:paraId="0B2BA7E2"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 xml:space="preserve">Blending: Only allow blending if the vehicle is at a shop AND only on supplements with a reinspection (or photo verification with the blend panels masked up). Shops always request to blend adjacent panels, yet countless </w:t>
      </w:r>
      <w:proofErr w:type="spellStart"/>
      <w:r w:rsidRPr="00B6086D">
        <w:rPr>
          <w:rFonts w:ascii="Segoe UI" w:eastAsia="Times New Roman" w:hAnsi="Segoe UI" w:cs="Segoe UI"/>
          <w:color w:val="000000"/>
          <w:kern w:val="0"/>
          <w:sz w:val="24"/>
          <w:szCs w:val="24"/>
          <w14:ligatures w14:val="none"/>
        </w:rPr>
        <w:t>reinspections</w:t>
      </w:r>
      <w:proofErr w:type="spellEnd"/>
      <w:r w:rsidRPr="00B6086D">
        <w:rPr>
          <w:rFonts w:ascii="Segoe UI" w:eastAsia="Times New Roman" w:hAnsi="Segoe UI" w:cs="Segoe UI"/>
          <w:color w:val="000000"/>
          <w:kern w:val="0"/>
          <w:sz w:val="24"/>
          <w:szCs w:val="24"/>
          <w14:ligatures w14:val="none"/>
        </w:rPr>
        <w:t xml:space="preserve"> have found that shops rarely blend. Today’s color matching technology is so advanced that blending is only necessary on about 10% of repairs.</w:t>
      </w:r>
    </w:p>
    <w:p w14:paraId="24D4335D"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Admin Data: Fill in all estimate admin data, including all owner information and shop information (including tax ID number). </w:t>
      </w:r>
    </w:p>
    <w:p w14:paraId="7BC33B57"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UPD estimate should be written whenever UPD is identified. </w:t>
      </w:r>
    </w:p>
    <w:p w14:paraId="0BC88087"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 xml:space="preserve">Sublet Markup is 25% with a maximum of 150.00 per sublet. For </w:t>
      </w:r>
      <w:proofErr w:type="gramStart"/>
      <w:r w:rsidRPr="00B6086D">
        <w:rPr>
          <w:rFonts w:ascii="Segoe UI" w:eastAsia="Times New Roman" w:hAnsi="Segoe UI" w:cs="Segoe UI"/>
          <w:color w:val="000000"/>
          <w:kern w:val="0"/>
          <w:sz w:val="24"/>
          <w:szCs w:val="24"/>
          <w14:ligatures w14:val="none"/>
        </w:rPr>
        <w:t>example;</w:t>
      </w:r>
      <w:proofErr w:type="gramEnd"/>
      <w:r w:rsidRPr="00B6086D">
        <w:rPr>
          <w:rFonts w:ascii="Segoe UI" w:eastAsia="Times New Roman" w:hAnsi="Segoe UI" w:cs="Segoe UI"/>
          <w:color w:val="000000"/>
          <w:kern w:val="0"/>
          <w:sz w:val="24"/>
          <w:szCs w:val="24"/>
          <w14:ligatures w14:val="none"/>
        </w:rPr>
        <w:t xml:space="preserve"> if the shop sublets a transmission replacement to the dealer for 3,000.00, max markup would be 150.00.</w:t>
      </w:r>
    </w:p>
    <w:p w14:paraId="25F781B4"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proofErr w:type="gramStart"/>
      <w:r w:rsidRPr="00B6086D">
        <w:rPr>
          <w:rFonts w:ascii="Segoe UI" w:eastAsia="Times New Roman" w:hAnsi="Segoe UI" w:cs="Segoe UI"/>
          <w:color w:val="000000"/>
          <w:kern w:val="0"/>
          <w:sz w:val="24"/>
          <w:szCs w:val="24"/>
          <w14:ligatures w14:val="none"/>
        </w:rPr>
        <w:t>Appraisers</w:t>
      </w:r>
      <w:proofErr w:type="gramEnd"/>
      <w:r w:rsidRPr="00B6086D">
        <w:rPr>
          <w:rFonts w:ascii="Segoe UI" w:eastAsia="Times New Roman" w:hAnsi="Segoe UI" w:cs="Segoe UI"/>
          <w:color w:val="000000"/>
          <w:kern w:val="0"/>
          <w:sz w:val="24"/>
          <w:szCs w:val="24"/>
          <w14:ligatures w14:val="none"/>
        </w:rPr>
        <w:t xml:space="preserve"> personal email addresses must not be listed on LM/Safeco estimates.   </w:t>
      </w:r>
    </w:p>
    <w:p w14:paraId="233794E2" w14:textId="77777777" w:rsidR="00B6086D" w:rsidRPr="00B6086D" w:rsidRDefault="00B6086D" w:rsidP="00B6086D">
      <w:pPr>
        <w:numPr>
          <w:ilvl w:val="0"/>
          <w:numId w:val="21"/>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Possibility of Subrogation – It’s very important for appraisers to realize that the estimate you write may be sent to an adverse carrier for subrogation. This means Liberty Mutual may seek reimbursement from another insurer for a claim they paid on behalf of their insured. If the LM insured was not at fault, they’ll attempt to collect from the other party’s insurance company. They’ll send your estimate to the other insurer with a reimbursement (</w:t>
      </w:r>
      <w:proofErr w:type="spellStart"/>
      <w:r w:rsidRPr="00B6086D">
        <w:rPr>
          <w:rFonts w:ascii="Segoe UI" w:eastAsia="Times New Roman" w:hAnsi="Segoe UI" w:cs="Segoe UI"/>
          <w:color w:val="000000"/>
          <w:kern w:val="0"/>
          <w:sz w:val="24"/>
          <w:szCs w:val="24"/>
          <w14:ligatures w14:val="none"/>
        </w:rPr>
        <w:t>subro</w:t>
      </w:r>
      <w:proofErr w:type="spellEnd"/>
      <w:r w:rsidRPr="00B6086D">
        <w:rPr>
          <w:rFonts w:ascii="Segoe UI" w:eastAsia="Times New Roman" w:hAnsi="Segoe UI" w:cs="Segoe UI"/>
          <w:color w:val="000000"/>
          <w:kern w:val="0"/>
          <w:sz w:val="24"/>
          <w:szCs w:val="24"/>
          <w14:ligatures w14:val="none"/>
        </w:rPr>
        <w:t>) demand. If the adverse carrier can’t see all the damage listed on your estimate in the photos, or if you allowed OEM parts when alternative parts were available, or you chose alternative parts that could have been found for less, that adverse carrier will not fully reimburse Liberty Mutual. If so, you as the appraiser may be liable for any subrogation deficiencies. Given that, ALWAYS write your estimate as accurately as possible, using the most cost-effective parts and only allow for repairs which can be seen in your photos.  </w:t>
      </w:r>
    </w:p>
    <w:p w14:paraId="26576850"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Photo Rules</w:t>
      </w:r>
    </w:p>
    <w:p w14:paraId="0249801C"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1C1BDFF0">
          <v:rect id="_x0000_i1053" style="width:0;height:0" o:hrstd="t" o:hr="t" fillcolor="#a0a0a0" stroked="f"/>
        </w:pict>
      </w:r>
    </w:p>
    <w:p w14:paraId="58C46ABE" w14:textId="77777777" w:rsidR="00B6086D" w:rsidRPr="00B6086D" w:rsidRDefault="00B6086D" w:rsidP="00B6086D">
      <w:pPr>
        <w:shd w:val="clear" w:color="auto" w:fill="FFFFFF"/>
        <w:spacing w:after="0" w:line="240" w:lineRule="auto"/>
        <w:rPr>
          <w:rFonts w:ascii="Segoe UI" w:eastAsia="Times New Roman" w:hAnsi="Segoe UI" w:cs="Segoe UI"/>
          <w:spacing w:val="5"/>
          <w:kern w:val="0"/>
          <w:sz w:val="24"/>
          <w:szCs w:val="24"/>
          <w14:ligatures w14:val="none"/>
        </w:rPr>
      </w:pPr>
      <w:r w:rsidRPr="00B6086D">
        <w:rPr>
          <w:rFonts w:ascii="Segoe UI" w:eastAsia="Times New Roman" w:hAnsi="Segoe UI" w:cs="Segoe UI"/>
          <w:b/>
          <w:bCs/>
          <w:spacing w:val="5"/>
          <w:kern w:val="0"/>
          <w:sz w:val="24"/>
          <w:szCs w:val="24"/>
          <w14:ligatures w14:val="none"/>
        </w:rPr>
        <w:t xml:space="preserve">Anything written on your estimate must be visible in the photos.  If the photos </w:t>
      </w:r>
      <w:proofErr w:type="spellStart"/>
      <w:r w:rsidRPr="00B6086D">
        <w:rPr>
          <w:rFonts w:ascii="Segoe UI" w:eastAsia="Times New Roman" w:hAnsi="Segoe UI" w:cs="Segoe UI"/>
          <w:b/>
          <w:bCs/>
          <w:spacing w:val="5"/>
          <w:kern w:val="0"/>
          <w:sz w:val="24"/>
          <w:szCs w:val="24"/>
          <w14:ligatures w14:val="none"/>
        </w:rPr>
        <w:t>dont</w:t>
      </w:r>
      <w:proofErr w:type="spellEnd"/>
      <w:r w:rsidRPr="00B6086D">
        <w:rPr>
          <w:rFonts w:ascii="Segoe UI" w:eastAsia="Times New Roman" w:hAnsi="Segoe UI" w:cs="Segoe UI"/>
          <w:b/>
          <w:bCs/>
          <w:spacing w:val="5"/>
          <w:kern w:val="0"/>
          <w:sz w:val="24"/>
          <w:szCs w:val="24"/>
          <w14:ligatures w14:val="none"/>
        </w:rPr>
        <w:t xml:space="preserve"> show it, do not write it.</w:t>
      </w:r>
    </w:p>
    <w:p w14:paraId="023FDA30" w14:textId="77777777" w:rsidR="00B6086D" w:rsidRPr="00B6086D" w:rsidRDefault="00B6086D" w:rsidP="00B6086D">
      <w:pPr>
        <w:shd w:val="clear" w:color="auto" w:fill="FFFFFF"/>
        <w:spacing w:after="0" w:line="240" w:lineRule="auto"/>
        <w:rPr>
          <w:rFonts w:ascii="Segoe UI" w:eastAsia="Times New Roman" w:hAnsi="Segoe UI" w:cs="Segoe UI"/>
          <w:spacing w:val="5"/>
          <w:kern w:val="0"/>
          <w:sz w:val="24"/>
          <w:szCs w:val="24"/>
          <w14:ligatures w14:val="none"/>
        </w:rPr>
      </w:pPr>
    </w:p>
    <w:p w14:paraId="66A221C7"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Estimate/Supplement Release Rules</w:t>
      </w:r>
    </w:p>
    <w:p w14:paraId="74F6ADED"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746AB7C7">
          <v:rect id="_x0000_i1054" style="width:0;height:0" o:hrstd="t" o:hr="t" fillcolor="#a0a0a0" stroked="f"/>
        </w:pict>
      </w:r>
    </w:p>
    <w:p w14:paraId="367B5DC0"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proofErr w:type="gramStart"/>
      <w:r w:rsidRPr="00B6086D">
        <w:rPr>
          <w:rFonts w:ascii="Times New Roman" w:eastAsia="Times New Roman" w:hAnsi="Symbol" w:cs="Times New Roman"/>
          <w:kern w:val="0"/>
          <w:sz w:val="24"/>
          <w:szCs w:val="24"/>
          <w14:ligatures w14:val="none"/>
        </w:rPr>
        <w:t></w:t>
      </w:r>
      <w:r w:rsidRPr="00B6086D">
        <w:rPr>
          <w:rFonts w:ascii="Times New Roman" w:eastAsia="Times New Roman" w:hAnsi="Times New Roman" w:cs="Times New Roman"/>
          <w:kern w:val="0"/>
          <w:sz w:val="24"/>
          <w:szCs w:val="24"/>
          <w14:ligatures w14:val="none"/>
        </w:rPr>
        <w:t xml:space="preserve">  </w:t>
      </w:r>
      <w:r w:rsidRPr="00B6086D">
        <w:rPr>
          <w:rFonts w:ascii="Arial" w:eastAsia="Times New Roman" w:hAnsi="Arial" w:cs="Arial"/>
          <w:kern w:val="0"/>
          <w:sz w:val="24"/>
          <w:szCs w:val="24"/>
          <w14:ligatures w14:val="none"/>
        </w:rPr>
        <w:t>Yes</w:t>
      </w:r>
      <w:proofErr w:type="gramEnd"/>
      <w:r w:rsidRPr="00B6086D">
        <w:rPr>
          <w:rFonts w:ascii="Arial" w:eastAsia="Times New Roman" w:hAnsi="Arial" w:cs="Arial"/>
          <w:kern w:val="0"/>
          <w:sz w:val="24"/>
          <w:szCs w:val="24"/>
          <w14:ligatures w14:val="none"/>
        </w:rPr>
        <w:t xml:space="preserve"> - Release a copy of the estimate to vehicle owner and or repair facility.</w:t>
      </w:r>
      <w:r w:rsidRPr="00B6086D">
        <w:rPr>
          <w:rFonts w:ascii="Times New Roman" w:eastAsia="Times New Roman" w:hAnsi="Times New Roman" w:cs="Times New Roman"/>
          <w:kern w:val="0"/>
          <w:sz w:val="24"/>
          <w:szCs w:val="24"/>
          <w14:ligatures w14:val="none"/>
        </w:rPr>
        <w:t> </w:t>
      </w:r>
    </w:p>
    <w:p w14:paraId="35C863F2"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lastRenderedPageBreak/>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Parts Application Rules</w:t>
      </w:r>
    </w:p>
    <w:p w14:paraId="63AF028B"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3D1932F9">
          <v:rect id="_x0000_i1055" style="width:0;height:0" o:hrstd="t" o:hr="t" fillcolor="#a0a0a0" stroked="f"/>
        </w:pict>
      </w:r>
    </w:p>
    <w:p w14:paraId="4C018136"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FIND LKQ, RECON AND AM PARTS! - LM/Safeco expects us to use LKQ, Recon, Surplus and Aftermarket parts on all estimates regardless of the vehicle year or mileage when appropriate and available.  *EXCEPTION – If the assignment instructions note </w:t>
      </w:r>
      <w:r w:rsidRPr="00B6086D">
        <w:rPr>
          <w:rFonts w:ascii="Arial" w:eastAsia="Times New Roman" w:hAnsi="Arial" w:cs="Arial"/>
          <w:color w:val="000000"/>
          <w:kern w:val="0"/>
          <w:sz w:val="24"/>
          <w:szCs w:val="24"/>
          <w14:ligatures w14:val="none"/>
        </w:rPr>
        <w:t>Affinity Parts guidelines apply, DO NOT write for aftermarket parts.  Write OEM or LKQ OEM only if this is noted.</w:t>
      </w:r>
    </w:p>
    <w:p w14:paraId="70C6D1FA"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LKQ, Recon or AM parts don’t come up in the estimating database, call LKQ Corp’s special Liberty Mutual Parts Hotline at 877-391-2727. They will immediately answer and run an instant parts search.  </w:t>
      </w:r>
    </w:p>
    <w:p w14:paraId="16724A1A"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Aftermarket sheet metal must be CAPA Certified. </w:t>
      </w:r>
    </w:p>
    <w:p w14:paraId="399178AD"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LKQ full frame assemblies, LKQ engine cradles are OK. (No LKQ unibody rails)   </w:t>
      </w:r>
    </w:p>
    <w:p w14:paraId="1CCF454A"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Complete LKQ Suspension Knee assemblies are OK, but don’t write for individual LKQ suspension </w:t>
      </w:r>
      <w:proofErr w:type="gramStart"/>
      <w:r w:rsidRPr="00B6086D">
        <w:rPr>
          <w:rFonts w:ascii="Arial" w:eastAsia="Times New Roman" w:hAnsi="Arial" w:cs="Arial"/>
          <w:kern w:val="0"/>
          <w:sz w:val="24"/>
          <w:szCs w:val="24"/>
          <w14:ligatures w14:val="none"/>
        </w:rPr>
        <w:t>item</w:t>
      </w:r>
      <w:proofErr w:type="gramEnd"/>
      <w:r w:rsidRPr="00B6086D">
        <w:rPr>
          <w:rFonts w:ascii="Arial" w:eastAsia="Times New Roman" w:hAnsi="Arial" w:cs="Arial"/>
          <w:kern w:val="0"/>
          <w:sz w:val="24"/>
          <w:szCs w:val="24"/>
          <w14:ligatures w14:val="none"/>
        </w:rPr>
        <w:t xml:space="preserve"> such as a control arm or knuckle. </w:t>
      </w:r>
      <w:proofErr w:type="gramStart"/>
      <w:r w:rsidRPr="00B6086D">
        <w:rPr>
          <w:rFonts w:ascii="Arial" w:eastAsia="Times New Roman" w:hAnsi="Arial" w:cs="Arial"/>
          <w:kern w:val="0"/>
          <w:sz w:val="24"/>
          <w:szCs w:val="24"/>
          <w14:ligatures w14:val="none"/>
        </w:rPr>
        <w:t>Estimate for</w:t>
      </w:r>
      <w:proofErr w:type="gramEnd"/>
      <w:r w:rsidRPr="00B6086D">
        <w:rPr>
          <w:rFonts w:ascii="Arial" w:eastAsia="Times New Roman" w:hAnsi="Arial" w:cs="Arial"/>
          <w:kern w:val="0"/>
          <w:sz w:val="24"/>
          <w:szCs w:val="24"/>
          <w14:ligatures w14:val="none"/>
        </w:rPr>
        <w:t xml:space="preserve"> the entire knee assembly and let the shop use the parts they need.  </w:t>
      </w:r>
      <w:proofErr w:type="gramStart"/>
      <w:r w:rsidRPr="00B6086D">
        <w:rPr>
          <w:rFonts w:ascii="Arial" w:eastAsia="Times New Roman" w:hAnsi="Arial" w:cs="Arial"/>
          <w:kern w:val="0"/>
          <w:sz w:val="24"/>
          <w:szCs w:val="24"/>
          <w14:ligatures w14:val="none"/>
        </w:rPr>
        <w:t>OH</w:t>
      </w:r>
      <w:proofErr w:type="gramEnd"/>
      <w:r w:rsidRPr="00B6086D">
        <w:rPr>
          <w:rFonts w:ascii="Arial" w:eastAsia="Times New Roman" w:hAnsi="Arial" w:cs="Arial"/>
          <w:kern w:val="0"/>
          <w:sz w:val="24"/>
          <w:szCs w:val="24"/>
          <w14:ligatures w14:val="none"/>
        </w:rPr>
        <w:t xml:space="preserve"> time should be allowed for the assembly.</w:t>
      </w:r>
    </w:p>
    <w:p w14:paraId="56A1E373"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No LKQ Airbag equipment, steering columns/components or individual brake parts. (Aftermarket or reconditions steering racks/gears OK)</w:t>
      </w:r>
    </w:p>
    <w:p w14:paraId="1B9F9C21"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LKQ Solid Axles, Axle Beams and I-Beams are OK.</w:t>
      </w:r>
    </w:p>
    <w:p w14:paraId="5535604D"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Transferable parts on a LKQ assembly should not be replaced unless physically damaged.  You must confirm the part on the LKQ assembly is damaged before adding it to your estimate. (i.e. </w:t>
      </w:r>
      <w:proofErr w:type="spellStart"/>
      <w:r w:rsidRPr="00B6086D">
        <w:rPr>
          <w:rFonts w:ascii="Arial" w:eastAsia="Times New Roman" w:hAnsi="Arial" w:cs="Arial"/>
          <w:kern w:val="0"/>
          <w:sz w:val="24"/>
          <w:szCs w:val="24"/>
          <w14:ligatures w14:val="none"/>
        </w:rPr>
        <w:t>moulding</w:t>
      </w:r>
      <w:proofErr w:type="spellEnd"/>
      <w:r w:rsidRPr="00B6086D">
        <w:rPr>
          <w:rFonts w:ascii="Arial" w:eastAsia="Times New Roman" w:hAnsi="Arial" w:cs="Arial"/>
          <w:kern w:val="0"/>
          <w:sz w:val="24"/>
          <w:szCs w:val="24"/>
          <w14:ligatures w14:val="none"/>
        </w:rPr>
        <w:t xml:space="preserve"> on </w:t>
      </w:r>
      <w:proofErr w:type="gramStart"/>
      <w:r w:rsidRPr="00B6086D">
        <w:rPr>
          <w:rFonts w:ascii="Arial" w:eastAsia="Times New Roman" w:hAnsi="Arial" w:cs="Arial"/>
          <w:kern w:val="0"/>
          <w:sz w:val="24"/>
          <w:szCs w:val="24"/>
          <w14:ligatures w14:val="none"/>
        </w:rPr>
        <w:t>a LKQ</w:t>
      </w:r>
      <w:proofErr w:type="gramEnd"/>
      <w:r w:rsidRPr="00B6086D">
        <w:rPr>
          <w:rFonts w:ascii="Arial" w:eastAsia="Times New Roman" w:hAnsi="Arial" w:cs="Arial"/>
          <w:kern w:val="0"/>
          <w:sz w:val="24"/>
          <w:szCs w:val="24"/>
          <w14:ligatures w14:val="none"/>
        </w:rPr>
        <w:t xml:space="preserve"> door)</w:t>
      </w:r>
    </w:p>
    <w:p w14:paraId="7BBC3A4B"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the assignment shows an OEM endorsement, all OEM parts must come from a dealer, no other source.  </w:t>
      </w:r>
    </w:p>
    <w:p w14:paraId="7F1544A8"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Total Loss Rules</w:t>
      </w:r>
    </w:p>
    <w:p w14:paraId="6DF7D325"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0AC540AB">
          <v:rect id="_x0000_i1056" style="width:0;height:0" o:hrstd="t" o:hr="t" fillcolor="#a0a0a0" stroked="f"/>
        </w:pict>
      </w:r>
    </w:p>
    <w:p w14:paraId="576C24DB"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kern w:val="0"/>
          <w:sz w:val="24"/>
          <w:szCs w:val="24"/>
          <w14:ligatures w14:val="none"/>
        </w:rPr>
      </w:pPr>
      <w:r w:rsidRPr="00B6086D">
        <w:rPr>
          <w:rFonts w:ascii="Arial" w:eastAsia="Times New Roman" w:hAnsi="Arial" w:cs="Arial"/>
          <w:color w:val="000000"/>
          <w:kern w:val="0"/>
          <w:sz w:val="24"/>
          <w:szCs w:val="24"/>
          <w14:ligatures w14:val="none"/>
        </w:rPr>
        <w:t>If the vehicle is a total loss or borderline total, always code your CCC estimate Point of Impact as a 15 Total Loss and under the Settlement Tab – Settlement Decision select Total Loss</w:t>
      </w:r>
    </w:p>
    <w:p w14:paraId="6ACECD7B"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 xml:space="preserve">Fill out the CCC Valuation form in its entirety and call into </w:t>
      </w:r>
      <w:proofErr w:type="gramStart"/>
      <w:r w:rsidRPr="00B6086D">
        <w:rPr>
          <w:rFonts w:ascii="Arial" w:eastAsia="Times New Roman" w:hAnsi="Arial" w:cs="Arial"/>
          <w:color w:val="000000"/>
          <w:kern w:val="0"/>
          <w:sz w:val="24"/>
          <w:szCs w:val="24"/>
          <w14:ligatures w14:val="none"/>
        </w:rPr>
        <w:t>CCC  Include</w:t>
      </w:r>
      <w:proofErr w:type="gramEnd"/>
      <w:r w:rsidRPr="00B6086D">
        <w:rPr>
          <w:rFonts w:ascii="Arial" w:eastAsia="Times New Roman" w:hAnsi="Arial" w:cs="Arial"/>
          <w:color w:val="000000"/>
          <w:kern w:val="0"/>
          <w:sz w:val="24"/>
          <w:szCs w:val="24"/>
          <w14:ligatures w14:val="none"/>
        </w:rPr>
        <w:t xml:space="preserve"> the request number in your Appraiser Report.</w:t>
      </w:r>
    </w:p>
    <w:p w14:paraId="1AADE56A"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All condition ratings must include detailed comments on the CCC Form.</w:t>
      </w:r>
    </w:p>
    <w:p w14:paraId="1C46E58F"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You must also advise the CCC Rep to add the comments to the report when calling in the evaluation.</w:t>
      </w:r>
    </w:p>
    <w:p w14:paraId="66E14E74"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 xml:space="preserve">CCC </w:t>
      </w:r>
      <w:proofErr w:type="gramStart"/>
      <w:r w:rsidRPr="00B6086D">
        <w:rPr>
          <w:rFonts w:ascii="Arial" w:eastAsia="Times New Roman" w:hAnsi="Arial" w:cs="Arial"/>
          <w:color w:val="000000"/>
          <w:kern w:val="0"/>
          <w:sz w:val="24"/>
          <w:szCs w:val="24"/>
          <w14:ligatures w14:val="none"/>
        </w:rPr>
        <w:t>ID’s</w:t>
      </w:r>
      <w:proofErr w:type="gramEnd"/>
      <w:r w:rsidRPr="00B6086D">
        <w:rPr>
          <w:rFonts w:ascii="Arial" w:eastAsia="Times New Roman" w:hAnsi="Arial" w:cs="Arial"/>
          <w:color w:val="000000"/>
          <w:kern w:val="0"/>
          <w:sz w:val="24"/>
          <w:szCs w:val="24"/>
          <w14:ligatures w14:val="none"/>
        </w:rPr>
        <w:t xml:space="preserve"> for Liberty and Safeco:</w:t>
      </w:r>
    </w:p>
    <w:p w14:paraId="6C8B981F"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Liberty Mutual – Personal Auto (all states except MO and RI) – 04319</w:t>
      </w:r>
    </w:p>
    <w:p w14:paraId="4257D140"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Liberty Mutual – Personal Auto (MO) – 05792</w:t>
      </w:r>
    </w:p>
    <w:p w14:paraId="3E0364FC"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Liberty Mutual – Personal Auto (RI) – 04321</w:t>
      </w:r>
    </w:p>
    <w:p w14:paraId="2345DE22"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Liberty Mutual – Specialty (Motorcycle, RV, Commercial, Classic, etc.) – 04320</w:t>
      </w:r>
    </w:p>
    <w:p w14:paraId="4A6775E0"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 xml:space="preserve">Before you leave the shop, always discuss and attempt to negotiate any tow, storage or advance charges i.e. partial repairs, teardowns, etc. </w:t>
      </w:r>
      <w:proofErr w:type="gramStart"/>
      <w:r w:rsidRPr="00B6086D">
        <w:rPr>
          <w:rFonts w:ascii="Arial" w:eastAsia="Times New Roman" w:hAnsi="Arial" w:cs="Arial"/>
          <w:color w:val="000000"/>
          <w:kern w:val="0"/>
          <w:sz w:val="24"/>
          <w:szCs w:val="24"/>
          <w14:ligatures w14:val="none"/>
        </w:rPr>
        <w:t>And,</w:t>
      </w:r>
      <w:proofErr w:type="gramEnd"/>
      <w:r w:rsidRPr="00B6086D">
        <w:rPr>
          <w:rFonts w:ascii="Arial" w:eastAsia="Times New Roman" w:hAnsi="Arial" w:cs="Arial"/>
          <w:color w:val="000000"/>
          <w:kern w:val="0"/>
          <w:sz w:val="24"/>
          <w:szCs w:val="24"/>
          <w14:ligatures w14:val="none"/>
        </w:rPr>
        <w:t xml:space="preserve"> explain these negotiations in your Appraisal Report.</w:t>
      </w:r>
    </w:p>
    <w:p w14:paraId="7E21DCB3"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For LM and Safeco - Obtain a salvage quote:</w:t>
      </w:r>
    </w:p>
    <w:p w14:paraId="741CC66B"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For AZ, IL and WA call IAA for Bid Fast Salvage Bid 800 422 2897. </w:t>
      </w:r>
    </w:p>
    <w:p w14:paraId="0F4E1D17" w14:textId="77777777" w:rsidR="00FC1D35" w:rsidRPr="00FC1D35" w:rsidRDefault="00B6086D" w:rsidP="00FC1D35">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lastRenderedPageBreak/>
        <w:t xml:space="preserve">All other states call for a Copart </w:t>
      </w:r>
      <w:proofErr w:type="spellStart"/>
      <w:r w:rsidRPr="00B6086D">
        <w:rPr>
          <w:rFonts w:ascii="Arial" w:eastAsia="Times New Roman" w:hAnsi="Arial" w:cs="Arial"/>
          <w:color w:val="000000"/>
          <w:kern w:val="0"/>
          <w:sz w:val="24"/>
          <w:szCs w:val="24"/>
          <w14:ligatures w14:val="none"/>
        </w:rPr>
        <w:t>ProQuote</w:t>
      </w:r>
      <w:proofErr w:type="spellEnd"/>
      <w:r w:rsidRPr="00B6086D">
        <w:rPr>
          <w:rFonts w:ascii="Arial" w:eastAsia="Times New Roman" w:hAnsi="Arial" w:cs="Arial"/>
          <w:color w:val="000000"/>
          <w:kern w:val="0"/>
          <w:sz w:val="24"/>
          <w:szCs w:val="24"/>
          <w14:ligatures w14:val="none"/>
        </w:rPr>
        <w:t xml:space="preserve"> 800 269 4885 or </w:t>
      </w:r>
      <w:proofErr w:type="gramStart"/>
      <w:r w:rsidRPr="00B6086D">
        <w:rPr>
          <w:rFonts w:ascii="Arial" w:eastAsia="Times New Roman" w:hAnsi="Arial" w:cs="Arial"/>
          <w:color w:val="000000"/>
          <w:kern w:val="0"/>
          <w:sz w:val="24"/>
          <w:szCs w:val="24"/>
          <w14:ligatures w14:val="none"/>
        </w:rPr>
        <w:t>Log</w:t>
      </w:r>
      <w:proofErr w:type="gramEnd"/>
      <w:r w:rsidRPr="00B6086D">
        <w:rPr>
          <w:rFonts w:ascii="Arial" w:eastAsia="Times New Roman" w:hAnsi="Arial" w:cs="Arial"/>
          <w:color w:val="000000"/>
          <w:kern w:val="0"/>
          <w:sz w:val="24"/>
          <w:szCs w:val="24"/>
          <w14:ligatures w14:val="none"/>
        </w:rPr>
        <w:t xml:space="preserve"> in to the website: </w:t>
      </w:r>
      <w:hyperlink r:id="rId9" w:history="1">
        <w:r w:rsidRPr="00B6086D">
          <w:rPr>
            <w:rFonts w:ascii="Arial" w:eastAsia="Times New Roman" w:hAnsi="Arial" w:cs="Arial"/>
            <w:color w:val="E95420"/>
            <w:kern w:val="0"/>
            <w:u w:val="single"/>
            <w14:ligatures w14:val="none"/>
          </w:rPr>
          <w:t>https://seller.copart.com/login.html</w:t>
        </w:r>
      </w:hyperlink>
      <w:r w:rsidRPr="00B6086D">
        <w:rPr>
          <w:rFonts w:ascii="Arial" w:eastAsia="Times New Roman" w:hAnsi="Arial" w:cs="Arial"/>
          <w:color w:val="000000"/>
          <w:kern w:val="0"/>
          <w14:ligatures w14:val="none"/>
        </w:rPr>
        <w:br/>
      </w:r>
    </w:p>
    <w:p w14:paraId="1CAB6CFB" w14:textId="008527A2" w:rsidR="00B6086D" w:rsidRPr="00B6086D" w:rsidRDefault="00B6086D" w:rsidP="00FC1D35">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List the bid request number and bid amount on your Appraisal Report. </w:t>
      </w:r>
    </w:p>
    <w:p w14:paraId="7780A861"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When calling Copart or IAA you will need to provide the vehicle ACV and estimated damage amount. Base the ACV on NADA ‘Clean Retail’ value unless CCC has provided you with an instant value. </w:t>
      </w:r>
    </w:p>
    <w:p w14:paraId="1DC89138"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VERY IMPORTANT: Mark Point of Impact in CCC estimate as Code 15 (total loss).  Select Total Loss for Settlement Decision under Settlements tab.</w:t>
      </w:r>
    </w:p>
    <w:p w14:paraId="3277CE1D"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If there is Unrelated Prior Damage (UPD) on a vehicle, a separate UPD estimate must be written. </w:t>
      </w:r>
    </w:p>
    <w:p w14:paraId="392AEDED"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 xml:space="preserve">Total Loss </w:t>
      </w:r>
      <w:proofErr w:type="gramStart"/>
      <w:r w:rsidRPr="00B6086D">
        <w:rPr>
          <w:rFonts w:ascii="Arial" w:eastAsia="Times New Roman" w:hAnsi="Arial" w:cs="Arial"/>
          <w:color w:val="000000"/>
          <w:kern w:val="0"/>
          <w:sz w:val="24"/>
          <w:szCs w:val="24"/>
          <w14:ligatures w14:val="none"/>
        </w:rPr>
        <w:t>threshold for</w:t>
      </w:r>
      <w:proofErr w:type="gramEnd"/>
      <w:r w:rsidRPr="00B6086D">
        <w:rPr>
          <w:rFonts w:ascii="Arial" w:eastAsia="Times New Roman" w:hAnsi="Arial" w:cs="Arial"/>
          <w:color w:val="000000"/>
          <w:kern w:val="0"/>
          <w:sz w:val="24"/>
          <w:szCs w:val="24"/>
          <w14:ligatures w14:val="none"/>
        </w:rPr>
        <w:t xml:space="preserve"> should be considered between 60%-70% of NADA Adjusted Retail Value. (When determining T/L, make sure you take into consideration your estimate and any potential supplements) </w:t>
      </w:r>
    </w:p>
    <w:p w14:paraId="3EF66A33"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Tow Charge Rules</w:t>
      </w:r>
    </w:p>
    <w:p w14:paraId="0E54FCD9"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4C4E9B2A">
          <v:rect id="_x0000_i1057" style="width:0;height:0" o:hrstd="t" o:hr="t" fillcolor="#a0a0a0" stroked="f"/>
        </w:pict>
      </w:r>
    </w:p>
    <w:p w14:paraId="6D74CDE5"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proofErr w:type="gramStart"/>
      <w:r w:rsidRPr="00B6086D">
        <w:rPr>
          <w:rFonts w:ascii="Times New Roman" w:eastAsia="Times New Roman" w:hAnsi="Symbol" w:cs="Times New Roman"/>
          <w:kern w:val="0"/>
          <w:sz w:val="24"/>
          <w:szCs w:val="24"/>
          <w14:ligatures w14:val="none"/>
        </w:rPr>
        <w:t></w:t>
      </w:r>
      <w:r w:rsidRPr="00B6086D">
        <w:rPr>
          <w:rFonts w:ascii="Times New Roman" w:eastAsia="Times New Roman" w:hAnsi="Times New Roman" w:cs="Times New Roman"/>
          <w:kern w:val="0"/>
          <w:sz w:val="24"/>
          <w:szCs w:val="24"/>
          <w14:ligatures w14:val="none"/>
        </w:rPr>
        <w:t xml:space="preserve">  </w:t>
      </w:r>
      <w:r w:rsidRPr="00B6086D">
        <w:rPr>
          <w:rFonts w:ascii="Times New Roman" w:eastAsia="Times New Roman" w:hAnsi="Times New Roman" w:cs="Times New Roman"/>
          <w:kern w:val="0"/>
          <w:sz w:val="26"/>
          <w:szCs w:val="26"/>
          <w14:ligatures w14:val="none"/>
        </w:rPr>
        <w:t>Do</w:t>
      </w:r>
      <w:proofErr w:type="gramEnd"/>
      <w:r w:rsidRPr="00B6086D">
        <w:rPr>
          <w:rFonts w:ascii="Times New Roman" w:eastAsia="Times New Roman" w:hAnsi="Times New Roman" w:cs="Times New Roman"/>
          <w:kern w:val="0"/>
          <w:sz w:val="26"/>
          <w:szCs w:val="26"/>
          <w14:ligatures w14:val="none"/>
        </w:rPr>
        <w:t xml:space="preserve"> not include towing, storage or teardown charges in estimate. List in Appraisal Report comments only and include a copy of the invoice/bill with your upload.</w:t>
      </w:r>
    </w:p>
    <w:p w14:paraId="350BCBD1"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Supplement Handling Rules</w:t>
      </w:r>
    </w:p>
    <w:p w14:paraId="2096F40F"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7EA37930">
          <v:rect id="_x0000_i1058" style="width:0;height:0" o:hrstd="t" o:hr="t" fillcolor="#a0a0a0" stroked="f"/>
        </w:pict>
      </w:r>
    </w:p>
    <w:p w14:paraId="5A1DA2D6" w14:textId="77777777" w:rsidR="00B6086D" w:rsidRPr="00B6086D" w:rsidRDefault="00B6086D" w:rsidP="00B6086D">
      <w:pPr>
        <w:numPr>
          <w:ilvl w:val="0"/>
          <w:numId w:val="2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Repair facility information and the shop Tax ID number must be populated on all supplements. (The TIN must be listed under the license number in CCC)</w:t>
      </w:r>
    </w:p>
    <w:p w14:paraId="3DFCDF35" w14:textId="77777777" w:rsidR="00B6086D" w:rsidRPr="00B6086D" w:rsidRDefault="00B6086D" w:rsidP="00B6086D">
      <w:pPr>
        <w:numPr>
          <w:ilvl w:val="0"/>
          <w:numId w:val="2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Supporting invoices and photos are always to be included on supplement uploads</w:t>
      </w:r>
    </w:p>
    <w:p w14:paraId="290BCA93"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Betterment/Depreciation Rules</w:t>
      </w:r>
    </w:p>
    <w:p w14:paraId="44672678"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606D2BF5">
          <v:rect id="_x0000_i1059" style="width:0;height:0" o:hrstd="t" o:hr="t" fillcolor="#a0a0a0" stroked="f"/>
        </w:pict>
      </w:r>
    </w:p>
    <w:p w14:paraId="443BA4DB" w14:textId="77777777" w:rsidR="00B6086D" w:rsidRPr="00B6086D" w:rsidRDefault="00B6086D" w:rsidP="00B6086D">
      <w:pPr>
        <w:numPr>
          <w:ilvl w:val="0"/>
          <w:numId w:val="25"/>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Apply betterment/depreciation </w:t>
      </w:r>
      <w:r w:rsidRPr="00B6086D">
        <w:rPr>
          <w:rFonts w:ascii="Segoe UI" w:eastAsia="Times New Roman" w:hAnsi="Segoe UI" w:cs="Segoe UI"/>
          <w:kern w:val="0"/>
          <w:sz w:val="24"/>
          <w:szCs w:val="24"/>
          <w14:ligatures w14:val="none"/>
        </w:rPr>
        <w:t xml:space="preserve">on both insured and claimant vehicles on parts with a limited life </w:t>
      </w:r>
      <w:proofErr w:type="gramStart"/>
      <w:r w:rsidRPr="00B6086D">
        <w:rPr>
          <w:rFonts w:ascii="Segoe UI" w:eastAsia="Times New Roman" w:hAnsi="Segoe UI" w:cs="Segoe UI"/>
          <w:kern w:val="0"/>
          <w:sz w:val="24"/>
          <w:szCs w:val="24"/>
          <w14:ligatures w14:val="none"/>
        </w:rPr>
        <w:t>expectancy;</w:t>
      </w:r>
      <w:proofErr w:type="gramEnd"/>
      <w:r w:rsidRPr="00B6086D">
        <w:rPr>
          <w:rFonts w:ascii="Segoe UI" w:eastAsia="Times New Roman" w:hAnsi="Segoe UI" w:cs="Segoe UI"/>
          <w:kern w:val="0"/>
          <w:sz w:val="24"/>
          <w:szCs w:val="24"/>
          <w14:ligatures w14:val="none"/>
        </w:rPr>
        <w:t xml:space="preserve"> Tires, Batteries, Shocks, Mechanical etc.  </w:t>
      </w:r>
    </w:p>
    <w:p w14:paraId="3F30488A" w14:textId="77777777" w:rsidR="00B6086D" w:rsidRPr="00B6086D" w:rsidRDefault="00B6086D" w:rsidP="00B6086D">
      <w:pPr>
        <w:numPr>
          <w:ilvl w:val="0"/>
          <w:numId w:val="25"/>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4"/>
          <w:szCs w:val="24"/>
          <w14:ligatures w14:val="none"/>
        </w:rPr>
        <w:t>No betterment/depreciation needs to be taken if the replacement part estimated is an aftermarket, reconditioned or LKQ part unless the damaged part was non-OEM. (Not applicable on tires) </w:t>
      </w:r>
    </w:p>
    <w:p w14:paraId="3A5BADF3" w14:textId="77777777" w:rsidR="00B6086D" w:rsidRPr="00B6086D" w:rsidRDefault="00B6086D" w:rsidP="00B6086D">
      <w:pPr>
        <w:numPr>
          <w:ilvl w:val="0"/>
          <w:numId w:val="25"/>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Estimate line note should contain the life expectancy or tire tread depth to document the decision.</w:t>
      </w:r>
    </w:p>
    <w:p w14:paraId="6A2D189E" w14:textId="77777777" w:rsidR="00B6086D" w:rsidRPr="00B6086D" w:rsidRDefault="00B6086D" w:rsidP="00B6086D">
      <w:pPr>
        <w:numPr>
          <w:ilvl w:val="0"/>
          <w:numId w:val="25"/>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 xml:space="preserve">No deductions should be taken on vehicles </w:t>
      </w:r>
      <w:proofErr w:type="gramStart"/>
      <w:r w:rsidRPr="00B6086D">
        <w:rPr>
          <w:rFonts w:ascii="Segoe UI" w:eastAsia="Times New Roman" w:hAnsi="Segoe UI" w:cs="Segoe UI"/>
          <w:kern w:val="0"/>
          <w:sz w:val="26"/>
          <w:szCs w:val="26"/>
          <w14:ligatures w14:val="none"/>
        </w:rPr>
        <w:t>with</w:t>
      </w:r>
      <w:proofErr w:type="gramEnd"/>
      <w:r w:rsidRPr="00B6086D">
        <w:rPr>
          <w:rFonts w:ascii="Segoe UI" w:eastAsia="Times New Roman" w:hAnsi="Segoe UI" w:cs="Segoe UI"/>
          <w:kern w:val="0"/>
          <w:sz w:val="26"/>
          <w:szCs w:val="26"/>
          <w14:ligatures w14:val="none"/>
        </w:rPr>
        <w:t xml:space="preserve"> less than 12,000 miles. On OEM parts, apply 1% betterment per 1,000 miles after 12,000 miles, not to exceed 75% of the cost on items subject to wear and tear. No deduction for betterment on aftermarket, reconditioned, rebuilt or remanufactured parts is to be applied. Note: Your state-specific regulations may further limit application of betterment.</w:t>
      </w:r>
    </w:p>
    <w:p w14:paraId="5F166154"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lastRenderedPageBreak/>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Documentation Requirements</w:t>
      </w:r>
    </w:p>
    <w:p w14:paraId="78A0BDFC"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573C4A37">
          <v:rect id="_x0000_i1060" style="width:0;height:0" o:hrstd="t" o:hr="t" fillcolor="#a0a0a0" stroked="f"/>
        </w:pict>
      </w:r>
    </w:p>
    <w:p w14:paraId="49A57105" w14:textId="77777777" w:rsidR="00B6086D" w:rsidRPr="00B6086D" w:rsidRDefault="00B6086D" w:rsidP="00B6086D">
      <w:pPr>
        <w:numPr>
          <w:ilvl w:val="0"/>
          <w:numId w:val="2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Complete the Core appraisal report in its entirety and provide specific detailed inspection notes.</w:t>
      </w:r>
    </w:p>
    <w:p w14:paraId="6AEDAC0C" w14:textId="77777777" w:rsidR="00B6086D" w:rsidRPr="00B6086D" w:rsidRDefault="00B6086D" w:rsidP="00B6086D">
      <w:pPr>
        <w:numPr>
          <w:ilvl w:val="0"/>
          <w:numId w:val="2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Always note in your report the approximate open items.  Provide an approximate supplement amount and an explanation of possible hidden damages and procedures.</w:t>
      </w:r>
    </w:p>
    <w:p w14:paraId="3AEE4364" w14:textId="77777777" w:rsidR="00B6086D" w:rsidRPr="00B6086D" w:rsidRDefault="00B6086D" w:rsidP="00B6086D">
      <w:pPr>
        <w:numPr>
          <w:ilvl w:val="0"/>
          <w:numId w:val="2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NADA Printout required on all files - Repairable or Total Loss</w:t>
      </w:r>
    </w:p>
    <w:p w14:paraId="619C370E" w14:textId="77777777" w:rsidR="00B6086D" w:rsidRPr="00B6086D" w:rsidRDefault="00B6086D" w:rsidP="00B6086D">
      <w:pPr>
        <w:numPr>
          <w:ilvl w:val="0"/>
          <w:numId w:val="2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 xml:space="preserve">Comment </w:t>
      </w:r>
      <w:proofErr w:type="gramStart"/>
      <w:r w:rsidRPr="00B6086D">
        <w:rPr>
          <w:rFonts w:ascii="Segoe UI" w:eastAsia="Times New Roman" w:hAnsi="Segoe UI" w:cs="Segoe UI"/>
          <w:kern w:val="0"/>
          <w:sz w:val="26"/>
          <w:szCs w:val="26"/>
          <w14:ligatures w14:val="none"/>
        </w:rPr>
        <w:t>in</w:t>
      </w:r>
      <w:proofErr w:type="gramEnd"/>
      <w:r w:rsidRPr="00B6086D">
        <w:rPr>
          <w:rFonts w:ascii="Segoe UI" w:eastAsia="Times New Roman" w:hAnsi="Segoe UI" w:cs="Segoe UI"/>
          <w:kern w:val="0"/>
          <w:sz w:val="26"/>
          <w:szCs w:val="26"/>
          <w14:ligatures w14:val="none"/>
        </w:rPr>
        <w:t xml:space="preserve"> your Appraisal </w:t>
      </w:r>
      <w:proofErr w:type="gramStart"/>
      <w:r w:rsidRPr="00B6086D">
        <w:rPr>
          <w:rFonts w:ascii="Segoe UI" w:eastAsia="Times New Roman" w:hAnsi="Segoe UI" w:cs="Segoe UI"/>
          <w:kern w:val="0"/>
          <w:sz w:val="26"/>
          <w:szCs w:val="26"/>
          <w14:ligatures w14:val="none"/>
        </w:rPr>
        <w:t>Report</w:t>
      </w:r>
      <w:proofErr w:type="gramEnd"/>
      <w:r w:rsidRPr="00B6086D">
        <w:rPr>
          <w:rFonts w:ascii="Segoe UI" w:eastAsia="Times New Roman" w:hAnsi="Segoe UI" w:cs="Segoe UI"/>
          <w:kern w:val="0"/>
          <w:sz w:val="26"/>
          <w:szCs w:val="26"/>
          <w14:ligatures w14:val="none"/>
        </w:rPr>
        <w:t xml:space="preserve"> the "Approximate Market Value" of the unit. </w:t>
      </w:r>
    </w:p>
    <w:p w14:paraId="40F90B39"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Rates and Sales Tax Rules</w:t>
      </w:r>
    </w:p>
    <w:p w14:paraId="2D305C34"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3EF8159E">
          <v:rect id="_x0000_i1061" style="width:0;height:0" o:hrstd="t" o:hr="t" fillcolor="#a0a0a0" stroked="f"/>
        </w:pict>
      </w:r>
    </w:p>
    <w:p w14:paraId="334E1035" w14:textId="77777777" w:rsidR="00B6086D" w:rsidRPr="00B6086D" w:rsidRDefault="00B6086D" w:rsidP="00B6086D">
      <w:pPr>
        <w:numPr>
          <w:ilvl w:val="0"/>
          <w:numId w:val="2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It is imperative you only utilize the Liberty Mutual Approved Labor Rates.  (You will be held financially accountable for any deviation)</w:t>
      </w:r>
    </w:p>
    <w:p w14:paraId="54D08883" w14:textId="77777777" w:rsidR="00B6086D" w:rsidRPr="00B6086D" w:rsidRDefault="00B6086D" w:rsidP="00B6086D">
      <w:pPr>
        <w:numPr>
          <w:ilvl w:val="0"/>
          <w:numId w:val="2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Utilize Liberty Mutual Approved labor rates and sales tax, always reference the Liberty Mutual Labor rate guide.  Any deviation must be approved via APD at Liberty mutual. (</w:t>
      </w:r>
      <w:hyperlink r:id="rId10" w:history="1">
        <w:r w:rsidRPr="00B6086D">
          <w:rPr>
            <w:rFonts w:ascii="Arial" w:eastAsia="Times New Roman" w:hAnsi="Arial" w:cs="Arial"/>
            <w:color w:val="E95420"/>
            <w:kern w:val="0"/>
            <w:sz w:val="24"/>
            <w:szCs w:val="24"/>
            <w:u w:val="single"/>
            <w14:ligatures w14:val="none"/>
          </w:rPr>
          <w:t>APDFieldIA@LibertyMutual.com</w:t>
        </w:r>
      </w:hyperlink>
      <w:r w:rsidRPr="00B6086D">
        <w:rPr>
          <w:rFonts w:ascii="Arial" w:eastAsia="Times New Roman" w:hAnsi="Arial" w:cs="Arial"/>
          <w:kern w:val="0"/>
          <w:sz w:val="24"/>
          <w:szCs w:val="24"/>
          <w14:ligatures w14:val="none"/>
        </w:rPr>
        <w:t>)  Do not contact the adjuster regards rates. If the vehicle is at a dealer for service dept. type work only, you can allow for the dealer rate without approval from </w:t>
      </w:r>
      <w:hyperlink r:id="rId11" w:history="1">
        <w:r w:rsidRPr="00B6086D">
          <w:rPr>
            <w:rFonts w:ascii="Arial" w:eastAsia="Times New Roman" w:hAnsi="Arial" w:cs="Arial"/>
            <w:color w:val="E95420"/>
            <w:kern w:val="0"/>
            <w:sz w:val="24"/>
            <w:szCs w:val="24"/>
            <w:u w:val="single"/>
            <w14:ligatures w14:val="none"/>
          </w:rPr>
          <w:t>apdfieldia@libertymutual.com</w:t>
        </w:r>
      </w:hyperlink>
      <w:r w:rsidRPr="00B6086D">
        <w:rPr>
          <w:rFonts w:ascii="Arial" w:eastAsia="Times New Roman" w:hAnsi="Arial" w:cs="Arial"/>
          <w:kern w:val="0"/>
          <w:sz w:val="24"/>
          <w:szCs w:val="24"/>
          <w14:ligatures w14:val="none"/>
        </w:rPr>
        <w:t> and add a note to your appraisal report</w:t>
      </w:r>
    </w:p>
    <w:p w14:paraId="5F11D976"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Miscellaneous Rules</w:t>
      </w:r>
    </w:p>
    <w:p w14:paraId="4AD075D5"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4E622EFB">
          <v:rect id="_x0000_i1062" style="width:0;height:0" o:hrstd="t" o:hr="t" fillcolor="#a0a0a0" stroked="f"/>
        </w:pict>
      </w:r>
    </w:p>
    <w:p w14:paraId="3A4550C9"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Always add applicable pre &amp; post scans based on manufacturer guidelines regardless of vehicle being at shop or not.</w:t>
      </w:r>
    </w:p>
    <w:p w14:paraId="1038F1C9"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applicable, always supply a UPD estimate.</w:t>
      </w:r>
    </w:p>
    <w:p w14:paraId="73A0596C"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Refer to the parts code table in CCC for more detail, breakdown below.</w:t>
      </w:r>
    </w:p>
    <w:p w14:paraId="69938748"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IF THE VEHICLE IS NOT AT A SHOP: Do not include any </w:t>
      </w:r>
      <w:proofErr w:type="gramStart"/>
      <w:r w:rsidRPr="00B6086D">
        <w:rPr>
          <w:rFonts w:ascii="Arial" w:eastAsia="Times New Roman" w:hAnsi="Arial" w:cs="Arial"/>
          <w:kern w:val="0"/>
          <w:sz w:val="24"/>
          <w:szCs w:val="24"/>
          <w14:ligatures w14:val="none"/>
        </w:rPr>
        <w:t>add-on’s</w:t>
      </w:r>
      <w:proofErr w:type="gramEnd"/>
      <w:r w:rsidRPr="00B6086D">
        <w:rPr>
          <w:rFonts w:ascii="Arial" w:eastAsia="Times New Roman" w:hAnsi="Arial" w:cs="Arial"/>
          <w:kern w:val="0"/>
          <w:sz w:val="24"/>
          <w:szCs w:val="24"/>
          <w14:ligatures w14:val="none"/>
        </w:rPr>
        <w:t xml:space="preserve"> such as Blends, R&amp;I, De-nib, Feather/Block, </w:t>
      </w:r>
      <w:proofErr w:type="spellStart"/>
      <w:r w:rsidRPr="00B6086D">
        <w:rPr>
          <w:rFonts w:ascii="Arial" w:eastAsia="Times New Roman" w:hAnsi="Arial" w:cs="Arial"/>
          <w:kern w:val="0"/>
          <w:sz w:val="24"/>
          <w:szCs w:val="24"/>
          <w14:ligatures w14:val="none"/>
        </w:rPr>
        <w:t>etc</w:t>
      </w:r>
      <w:proofErr w:type="spellEnd"/>
      <w:r w:rsidRPr="00B6086D">
        <w:rPr>
          <w:rFonts w:ascii="Arial" w:eastAsia="Times New Roman" w:hAnsi="Arial" w:cs="Arial"/>
          <w:kern w:val="0"/>
          <w:sz w:val="24"/>
          <w:szCs w:val="24"/>
          <w14:ligatures w14:val="none"/>
        </w:rPr>
        <w:t xml:space="preserve"> </w:t>
      </w:r>
      <w:proofErr w:type="gramStart"/>
      <w:r w:rsidRPr="00B6086D">
        <w:rPr>
          <w:rFonts w:ascii="Arial" w:eastAsia="Times New Roman" w:hAnsi="Arial" w:cs="Arial"/>
          <w:kern w:val="0"/>
          <w:sz w:val="24"/>
          <w:szCs w:val="24"/>
          <w14:ligatures w14:val="none"/>
        </w:rPr>
        <w:t>on</w:t>
      </w:r>
      <w:proofErr w:type="gramEnd"/>
      <w:r w:rsidRPr="00B6086D">
        <w:rPr>
          <w:rFonts w:ascii="Arial" w:eastAsia="Times New Roman" w:hAnsi="Arial" w:cs="Arial"/>
          <w:kern w:val="0"/>
          <w:sz w:val="24"/>
          <w:szCs w:val="24"/>
          <w14:ligatures w14:val="none"/>
        </w:rPr>
        <w:t xml:space="preserve"> your estimate. The only add-on to an estimate should be ‘Hazardous Waste Removal’ @ 4.00…nothing else. No other add-on items should be estimated until the vehicle is at a </w:t>
      </w:r>
      <w:proofErr w:type="gramStart"/>
      <w:r w:rsidRPr="00B6086D">
        <w:rPr>
          <w:rFonts w:ascii="Arial" w:eastAsia="Times New Roman" w:hAnsi="Arial" w:cs="Arial"/>
          <w:kern w:val="0"/>
          <w:sz w:val="24"/>
          <w:szCs w:val="24"/>
          <w14:ligatures w14:val="none"/>
        </w:rPr>
        <w:t>shop</w:t>
      </w:r>
      <w:proofErr w:type="gramEnd"/>
      <w:r w:rsidRPr="00B6086D">
        <w:rPr>
          <w:rFonts w:ascii="Arial" w:eastAsia="Times New Roman" w:hAnsi="Arial" w:cs="Arial"/>
          <w:kern w:val="0"/>
          <w:sz w:val="24"/>
          <w:szCs w:val="24"/>
          <w14:ligatures w14:val="none"/>
        </w:rPr>
        <w:t xml:space="preserve"> and the items are negotiated.</w:t>
      </w:r>
    </w:p>
    <w:p w14:paraId="5BB9C985"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THE VEHICLE IS AT A SHOP:</w:t>
      </w:r>
    </w:p>
    <w:p w14:paraId="0174D088"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NEVER ALLOW FOR:</w:t>
      </w:r>
    </w:p>
    <w:p w14:paraId="7970A361"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Flex Additive (All auto paint already has Flex Additive in it) unless the shop can provide </w:t>
      </w:r>
      <w:proofErr w:type="gramStart"/>
      <w:r w:rsidRPr="00B6086D">
        <w:rPr>
          <w:rFonts w:ascii="Arial" w:eastAsia="Times New Roman" w:hAnsi="Arial" w:cs="Arial"/>
          <w:kern w:val="0"/>
          <w:sz w:val="24"/>
          <w:szCs w:val="24"/>
          <w14:ligatures w14:val="none"/>
        </w:rPr>
        <w:t>supports</w:t>
      </w:r>
      <w:proofErr w:type="gramEnd"/>
      <w:r w:rsidRPr="00B6086D">
        <w:rPr>
          <w:rFonts w:ascii="Arial" w:eastAsia="Times New Roman" w:hAnsi="Arial" w:cs="Arial"/>
          <w:kern w:val="0"/>
          <w:sz w:val="24"/>
          <w:szCs w:val="24"/>
          <w14:ligatures w14:val="none"/>
        </w:rPr>
        <w:t xml:space="preserve"> that it was required</w:t>
      </w:r>
    </w:p>
    <w:p w14:paraId="7138C65C"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Color Tint (This is included in the Audatex &amp; CCC refinish times) ONLY when at a shop you can concede to EITHER tint or blend, not both.  Document your appraiser report as to why allowed.</w:t>
      </w:r>
    </w:p>
    <w:p w14:paraId="2A1EA20C"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Color Sand &amp; Buff (Unless it’s a custom </w:t>
      </w:r>
      <w:proofErr w:type="gramStart"/>
      <w:r w:rsidRPr="00B6086D">
        <w:rPr>
          <w:rFonts w:ascii="Arial" w:eastAsia="Times New Roman" w:hAnsi="Arial" w:cs="Arial"/>
          <w:kern w:val="0"/>
          <w:sz w:val="24"/>
          <w:szCs w:val="24"/>
          <w14:ligatures w14:val="none"/>
        </w:rPr>
        <w:t>paint</w:t>
      </w:r>
      <w:proofErr w:type="gramEnd"/>
      <w:r w:rsidRPr="00B6086D">
        <w:rPr>
          <w:rFonts w:ascii="Arial" w:eastAsia="Times New Roman" w:hAnsi="Arial" w:cs="Arial"/>
          <w:kern w:val="0"/>
          <w:sz w:val="24"/>
          <w:szCs w:val="24"/>
          <w14:ligatures w14:val="none"/>
        </w:rPr>
        <w:t xml:space="preserve"> job with no orange peel at all, don’t allow it)</w:t>
      </w:r>
    </w:p>
    <w:p w14:paraId="743B6C1D"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lastRenderedPageBreak/>
        <w:t xml:space="preserve">Cover Car – (This is included in Audatex and CCC refinishing </w:t>
      </w:r>
      <w:proofErr w:type="gramStart"/>
      <w:r w:rsidRPr="00B6086D">
        <w:rPr>
          <w:rFonts w:ascii="Arial" w:eastAsia="Times New Roman" w:hAnsi="Arial" w:cs="Arial"/>
          <w:kern w:val="0"/>
          <w:sz w:val="24"/>
          <w:szCs w:val="24"/>
          <w14:ligatures w14:val="none"/>
        </w:rPr>
        <w:t>times)  Only</w:t>
      </w:r>
      <w:proofErr w:type="gramEnd"/>
      <w:r w:rsidRPr="00B6086D">
        <w:rPr>
          <w:rFonts w:ascii="Arial" w:eastAsia="Times New Roman" w:hAnsi="Arial" w:cs="Arial"/>
          <w:kern w:val="0"/>
          <w:sz w:val="24"/>
          <w:szCs w:val="24"/>
          <w14:ligatures w14:val="none"/>
        </w:rPr>
        <w:t xml:space="preserve"> ONE car cover per estimate if needed</w:t>
      </w:r>
    </w:p>
    <w:p w14:paraId="26AF98DC"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Only if at the shop and requested, you may negotiate the following items…</w:t>
      </w:r>
    </w:p>
    <w:p w14:paraId="3988015F"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Corrosion Protection (Only </w:t>
      </w:r>
      <w:proofErr w:type="gramStart"/>
      <w:r w:rsidRPr="00B6086D">
        <w:rPr>
          <w:rFonts w:ascii="Arial" w:eastAsia="Times New Roman" w:hAnsi="Arial" w:cs="Arial"/>
          <w:kern w:val="0"/>
          <w:sz w:val="24"/>
          <w:szCs w:val="24"/>
          <w14:ligatures w14:val="none"/>
        </w:rPr>
        <w:t>allow</w:t>
      </w:r>
      <w:proofErr w:type="gramEnd"/>
      <w:r w:rsidRPr="00B6086D">
        <w:rPr>
          <w:rFonts w:ascii="Arial" w:eastAsia="Times New Roman" w:hAnsi="Arial" w:cs="Arial"/>
          <w:kern w:val="0"/>
          <w:sz w:val="24"/>
          <w:szCs w:val="24"/>
          <w14:ligatures w14:val="none"/>
        </w:rPr>
        <w:t xml:space="preserve"> if there is welding involved) There must be a repaired panel on the estimate for this to be allowed.</w:t>
      </w:r>
    </w:p>
    <w:p w14:paraId="31A95DFF"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Seam Sealer – (Per invoice)</w:t>
      </w:r>
    </w:p>
    <w:p w14:paraId="4987DA3A"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Blend – Only allow on supplements with a reinspection or photo documentation with the blending areas masked up. Use estimating system times for blending.</w:t>
      </w:r>
    </w:p>
    <w:p w14:paraId="7BCBADB2"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Replacement or Clean &amp; Re-Tape of emblems - Shops are now using a company called </w:t>
      </w:r>
      <w:hyperlink r:id="rId12" w:history="1">
        <w:r w:rsidRPr="00B6086D">
          <w:rPr>
            <w:rFonts w:ascii="Arial" w:eastAsia="Times New Roman" w:hAnsi="Arial" w:cs="Arial"/>
            <w:color w:val="E95420"/>
            <w:kern w:val="0"/>
            <w:sz w:val="24"/>
            <w:szCs w:val="24"/>
            <w:u w:val="single"/>
            <w14:ligatures w14:val="none"/>
          </w:rPr>
          <w:t>www.adhesivetemplates.com</w:t>
        </w:r>
      </w:hyperlink>
      <w:r w:rsidRPr="00B6086D">
        <w:rPr>
          <w:rFonts w:ascii="Arial" w:eastAsia="Times New Roman" w:hAnsi="Arial" w:cs="Arial"/>
          <w:kern w:val="0"/>
          <w:sz w:val="24"/>
          <w:szCs w:val="24"/>
          <w14:ligatures w14:val="none"/>
        </w:rPr>
        <w:t xml:space="preserve"> which sells replacement tape </w:t>
      </w:r>
      <w:proofErr w:type="gramStart"/>
      <w:r w:rsidRPr="00B6086D">
        <w:rPr>
          <w:rFonts w:ascii="Arial" w:eastAsia="Times New Roman" w:hAnsi="Arial" w:cs="Arial"/>
          <w:kern w:val="0"/>
          <w:sz w:val="24"/>
          <w:szCs w:val="24"/>
          <w14:ligatures w14:val="none"/>
        </w:rPr>
        <w:t>template</w:t>
      </w:r>
      <w:proofErr w:type="gramEnd"/>
      <w:r w:rsidRPr="00B6086D">
        <w:rPr>
          <w:rFonts w:ascii="Arial" w:eastAsia="Times New Roman" w:hAnsi="Arial" w:cs="Arial"/>
          <w:kern w:val="0"/>
          <w:sz w:val="24"/>
          <w:szCs w:val="24"/>
          <w14:ligatures w14:val="none"/>
        </w:rPr>
        <w:t xml:space="preserve"> for all emblems. If the emblem price is over 25.00, search the adhesivetemplates.com website for template prices. If you allow for an emblem adhesive template on your estimate, allow </w:t>
      </w:r>
      <w:proofErr w:type="gramStart"/>
      <w:r w:rsidRPr="00B6086D">
        <w:rPr>
          <w:rFonts w:ascii="Arial" w:eastAsia="Times New Roman" w:hAnsi="Arial" w:cs="Arial"/>
          <w:kern w:val="0"/>
          <w:sz w:val="24"/>
          <w:szCs w:val="24"/>
          <w14:ligatures w14:val="none"/>
        </w:rPr>
        <w:t>the shop</w:t>
      </w:r>
      <w:proofErr w:type="gramEnd"/>
      <w:r w:rsidRPr="00B6086D">
        <w:rPr>
          <w:rFonts w:ascii="Arial" w:eastAsia="Times New Roman" w:hAnsi="Arial" w:cs="Arial"/>
          <w:kern w:val="0"/>
          <w:sz w:val="24"/>
          <w:szCs w:val="24"/>
          <w14:ligatures w14:val="none"/>
        </w:rPr>
        <w:t xml:space="preserve"> .1 to clean the old tape off the emblem.      </w:t>
      </w:r>
    </w:p>
    <w:p w14:paraId="4FD38292"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Other additional labor items (Parts Code Table Items) which may be included in a street stop estimate if warranted…</w:t>
      </w:r>
    </w:p>
    <w:p w14:paraId="0044ED17"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Coolant / Antifreeze- 14.00 per gallon, max 2 gallons.</w:t>
      </w:r>
    </w:p>
    <w:p w14:paraId="6F483ADC"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Freon- R134 up to $10 per pound, not to exceed $30 (avg vehicle holds 1.8 </w:t>
      </w:r>
      <w:proofErr w:type="spellStart"/>
      <w:r w:rsidRPr="00B6086D">
        <w:rPr>
          <w:rFonts w:ascii="Arial" w:eastAsia="Times New Roman" w:hAnsi="Arial" w:cs="Arial"/>
          <w:kern w:val="0"/>
          <w:sz w:val="24"/>
          <w:szCs w:val="24"/>
          <w14:ligatures w14:val="none"/>
        </w:rPr>
        <w:t>lbs</w:t>
      </w:r>
      <w:proofErr w:type="spellEnd"/>
      <w:r w:rsidRPr="00B6086D">
        <w:rPr>
          <w:rFonts w:ascii="Arial" w:eastAsia="Times New Roman" w:hAnsi="Arial" w:cs="Arial"/>
          <w:kern w:val="0"/>
          <w:sz w:val="24"/>
          <w:szCs w:val="24"/>
          <w14:ligatures w14:val="none"/>
        </w:rPr>
        <w:t>)</w:t>
      </w:r>
    </w:p>
    <w:p w14:paraId="4106E9E8"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Wheel alignments must be listed as a Sublet amount, do not select time from the system database. Only allow if suspension is clearly damaged. Do not arbitrarily add if only the wheel/tire is damaged or if the body of the vehicle has been damaged.</w:t>
      </w:r>
    </w:p>
    <w:p w14:paraId="4148455E"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Tape stripe 0.2 </w:t>
      </w:r>
      <w:proofErr w:type="gramStart"/>
      <w:r w:rsidRPr="00B6086D">
        <w:rPr>
          <w:rFonts w:ascii="Arial" w:eastAsia="Times New Roman" w:hAnsi="Arial" w:cs="Arial"/>
          <w:kern w:val="0"/>
          <w:sz w:val="24"/>
          <w:szCs w:val="24"/>
          <w14:ligatures w14:val="none"/>
        </w:rPr>
        <w:t>hour</w:t>
      </w:r>
      <w:proofErr w:type="gramEnd"/>
      <w:r w:rsidRPr="00B6086D">
        <w:rPr>
          <w:rFonts w:ascii="Arial" w:eastAsia="Times New Roman" w:hAnsi="Arial" w:cs="Arial"/>
          <w:kern w:val="0"/>
          <w:sz w:val="24"/>
          <w:szCs w:val="24"/>
          <w14:ligatures w14:val="none"/>
        </w:rPr>
        <w:t xml:space="preserve"> per panel not to exceed .5 </w:t>
      </w:r>
      <w:proofErr w:type="gramStart"/>
      <w:r w:rsidRPr="00B6086D">
        <w:rPr>
          <w:rFonts w:ascii="Arial" w:eastAsia="Times New Roman" w:hAnsi="Arial" w:cs="Arial"/>
          <w:kern w:val="0"/>
          <w:sz w:val="24"/>
          <w:szCs w:val="24"/>
          <w14:ligatures w14:val="none"/>
        </w:rPr>
        <w:t>hour</w:t>
      </w:r>
      <w:proofErr w:type="gramEnd"/>
      <w:r w:rsidRPr="00B6086D">
        <w:rPr>
          <w:rFonts w:ascii="Arial" w:eastAsia="Times New Roman" w:hAnsi="Arial" w:cs="Arial"/>
          <w:kern w:val="0"/>
          <w:sz w:val="24"/>
          <w:szCs w:val="24"/>
          <w14:ligatures w14:val="none"/>
        </w:rPr>
        <w:t>, allow 10.00 for materials.</w:t>
      </w:r>
    </w:p>
    <w:p w14:paraId="0C9A0A0F"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Painted stripe </w:t>
      </w:r>
      <w:proofErr w:type="gramStart"/>
      <w:r w:rsidRPr="00B6086D">
        <w:rPr>
          <w:rFonts w:ascii="Arial" w:eastAsia="Times New Roman" w:hAnsi="Arial" w:cs="Arial"/>
          <w:kern w:val="0"/>
          <w:sz w:val="24"/>
          <w:szCs w:val="24"/>
          <w14:ligatures w14:val="none"/>
        </w:rPr>
        <w:t>0.4 hour</w:t>
      </w:r>
      <w:proofErr w:type="gramEnd"/>
      <w:r w:rsidRPr="00B6086D">
        <w:rPr>
          <w:rFonts w:ascii="Arial" w:eastAsia="Times New Roman" w:hAnsi="Arial" w:cs="Arial"/>
          <w:kern w:val="0"/>
          <w:sz w:val="24"/>
          <w:szCs w:val="24"/>
          <w14:ligatures w14:val="none"/>
        </w:rPr>
        <w:t xml:space="preserve"> first panel, </w:t>
      </w:r>
      <w:proofErr w:type="gramStart"/>
      <w:r w:rsidRPr="00B6086D">
        <w:rPr>
          <w:rFonts w:ascii="Arial" w:eastAsia="Times New Roman" w:hAnsi="Arial" w:cs="Arial"/>
          <w:kern w:val="0"/>
          <w:sz w:val="24"/>
          <w:szCs w:val="24"/>
          <w14:ligatures w14:val="none"/>
        </w:rPr>
        <w:t>0.2 hour</w:t>
      </w:r>
      <w:proofErr w:type="gramEnd"/>
      <w:r w:rsidRPr="00B6086D">
        <w:rPr>
          <w:rFonts w:ascii="Arial" w:eastAsia="Times New Roman" w:hAnsi="Arial" w:cs="Arial"/>
          <w:kern w:val="0"/>
          <w:sz w:val="24"/>
          <w:szCs w:val="24"/>
          <w14:ligatures w14:val="none"/>
        </w:rPr>
        <w:t xml:space="preserve"> additional panels up to 1.0 hour.</w:t>
      </w:r>
    </w:p>
    <w:p w14:paraId="0C808BF0"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Gravel guard 0.2 </w:t>
      </w:r>
      <w:proofErr w:type="spellStart"/>
      <w:r w:rsidRPr="00B6086D">
        <w:rPr>
          <w:rFonts w:ascii="Arial" w:eastAsia="Times New Roman" w:hAnsi="Arial" w:cs="Arial"/>
          <w:kern w:val="0"/>
          <w:sz w:val="24"/>
          <w:szCs w:val="24"/>
          <w14:ligatures w14:val="none"/>
        </w:rPr>
        <w:t>hr</w:t>
      </w:r>
      <w:proofErr w:type="spellEnd"/>
      <w:r w:rsidRPr="00B6086D">
        <w:rPr>
          <w:rFonts w:ascii="Arial" w:eastAsia="Times New Roman" w:hAnsi="Arial" w:cs="Arial"/>
          <w:kern w:val="0"/>
          <w:sz w:val="24"/>
          <w:szCs w:val="24"/>
          <w14:ligatures w14:val="none"/>
        </w:rPr>
        <w:t xml:space="preserve"> per panel not to exceed 1.0 hour.</w:t>
      </w:r>
    </w:p>
    <w:p w14:paraId="3A85294A"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Scans are to be written at .5 M unless an invoice is obtained.</w:t>
      </w:r>
    </w:p>
    <w:p w14:paraId="218DD114"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Clean car for delivery is never allowed</w:t>
      </w:r>
    </w:p>
    <w:p w14:paraId="5C3BED5B" w14:textId="77777777" w:rsidR="009406B2" w:rsidRDefault="009406B2"/>
    <w:sectPr w:rsidR="009406B2" w:rsidSect="0054356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FB3"/>
    <w:multiLevelType w:val="multilevel"/>
    <w:tmpl w:val="888C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5CB5"/>
    <w:multiLevelType w:val="multilevel"/>
    <w:tmpl w:val="B23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542D"/>
    <w:multiLevelType w:val="multilevel"/>
    <w:tmpl w:val="0504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21D8D"/>
    <w:multiLevelType w:val="multilevel"/>
    <w:tmpl w:val="C7E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5C4494"/>
    <w:multiLevelType w:val="multilevel"/>
    <w:tmpl w:val="549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03DFF"/>
    <w:multiLevelType w:val="multilevel"/>
    <w:tmpl w:val="566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95F90"/>
    <w:multiLevelType w:val="multilevel"/>
    <w:tmpl w:val="E320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84B8F"/>
    <w:multiLevelType w:val="multilevel"/>
    <w:tmpl w:val="D852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D950CC"/>
    <w:multiLevelType w:val="multilevel"/>
    <w:tmpl w:val="AB3A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030C99"/>
    <w:multiLevelType w:val="multilevel"/>
    <w:tmpl w:val="1AE2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323004"/>
    <w:multiLevelType w:val="multilevel"/>
    <w:tmpl w:val="89AE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D3F53"/>
    <w:multiLevelType w:val="multilevel"/>
    <w:tmpl w:val="037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9144E"/>
    <w:multiLevelType w:val="multilevel"/>
    <w:tmpl w:val="37A0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963C9"/>
    <w:multiLevelType w:val="multilevel"/>
    <w:tmpl w:val="9EF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50C69"/>
    <w:multiLevelType w:val="multilevel"/>
    <w:tmpl w:val="6E3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F3A31"/>
    <w:multiLevelType w:val="multilevel"/>
    <w:tmpl w:val="315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BB458F"/>
    <w:multiLevelType w:val="multilevel"/>
    <w:tmpl w:val="9C96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3E20FC"/>
    <w:multiLevelType w:val="multilevel"/>
    <w:tmpl w:val="3D40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C27393"/>
    <w:multiLevelType w:val="multilevel"/>
    <w:tmpl w:val="2B1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1516D"/>
    <w:multiLevelType w:val="multilevel"/>
    <w:tmpl w:val="2F84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26FC7"/>
    <w:multiLevelType w:val="multilevel"/>
    <w:tmpl w:val="C99E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A4F7F"/>
    <w:multiLevelType w:val="multilevel"/>
    <w:tmpl w:val="1EB4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851FD7"/>
    <w:multiLevelType w:val="multilevel"/>
    <w:tmpl w:val="79A0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0F5155"/>
    <w:multiLevelType w:val="multilevel"/>
    <w:tmpl w:val="E5A4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0321DD"/>
    <w:multiLevelType w:val="multilevel"/>
    <w:tmpl w:val="A132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10095"/>
    <w:multiLevelType w:val="multilevel"/>
    <w:tmpl w:val="030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B44180"/>
    <w:multiLevelType w:val="multilevel"/>
    <w:tmpl w:val="1D36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675DF"/>
    <w:multiLevelType w:val="multilevel"/>
    <w:tmpl w:val="641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B23682"/>
    <w:multiLevelType w:val="multilevel"/>
    <w:tmpl w:val="A472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377612">
    <w:abstractNumId w:val="4"/>
  </w:num>
  <w:num w:numId="2" w16cid:durableId="141120057">
    <w:abstractNumId w:val="27"/>
  </w:num>
  <w:num w:numId="3" w16cid:durableId="274793839">
    <w:abstractNumId w:val="0"/>
  </w:num>
  <w:num w:numId="4" w16cid:durableId="758915099">
    <w:abstractNumId w:val="22"/>
  </w:num>
  <w:num w:numId="5" w16cid:durableId="1619067802">
    <w:abstractNumId w:val="24"/>
  </w:num>
  <w:num w:numId="6" w16cid:durableId="1417633637">
    <w:abstractNumId w:val="5"/>
  </w:num>
  <w:num w:numId="7" w16cid:durableId="1851531521">
    <w:abstractNumId w:val="18"/>
  </w:num>
  <w:num w:numId="8" w16cid:durableId="1701054505">
    <w:abstractNumId w:val="12"/>
  </w:num>
  <w:num w:numId="9" w16cid:durableId="838739883">
    <w:abstractNumId w:val="9"/>
  </w:num>
  <w:num w:numId="10" w16cid:durableId="2018386200">
    <w:abstractNumId w:val="28"/>
  </w:num>
  <w:num w:numId="11" w16cid:durableId="1311328875">
    <w:abstractNumId w:val="20"/>
  </w:num>
  <w:num w:numId="12" w16cid:durableId="976645755">
    <w:abstractNumId w:val="26"/>
  </w:num>
  <w:num w:numId="13" w16cid:durableId="1159231269">
    <w:abstractNumId w:val="6"/>
  </w:num>
  <w:num w:numId="14" w16cid:durableId="500973784">
    <w:abstractNumId w:val="8"/>
  </w:num>
  <w:num w:numId="15" w16cid:durableId="1317609237">
    <w:abstractNumId w:val="21"/>
  </w:num>
  <w:num w:numId="16" w16cid:durableId="487483191">
    <w:abstractNumId w:val="16"/>
  </w:num>
  <w:num w:numId="17" w16cid:durableId="1938175861">
    <w:abstractNumId w:val="15"/>
  </w:num>
  <w:num w:numId="18" w16cid:durableId="112603745">
    <w:abstractNumId w:val="13"/>
  </w:num>
  <w:num w:numId="19" w16cid:durableId="797652050">
    <w:abstractNumId w:val="23"/>
  </w:num>
  <w:num w:numId="20" w16cid:durableId="1856920196">
    <w:abstractNumId w:val="19"/>
  </w:num>
  <w:num w:numId="21" w16cid:durableId="2092652517">
    <w:abstractNumId w:val="14"/>
  </w:num>
  <w:num w:numId="22" w16cid:durableId="1568102289">
    <w:abstractNumId w:val="7"/>
  </w:num>
  <w:num w:numId="23" w16cid:durableId="756439233">
    <w:abstractNumId w:val="10"/>
  </w:num>
  <w:num w:numId="24" w16cid:durableId="450630874">
    <w:abstractNumId w:val="1"/>
  </w:num>
  <w:num w:numId="25" w16cid:durableId="1919556168">
    <w:abstractNumId w:val="11"/>
  </w:num>
  <w:num w:numId="26" w16cid:durableId="801576227">
    <w:abstractNumId w:val="2"/>
  </w:num>
  <w:num w:numId="27" w16cid:durableId="1666125864">
    <w:abstractNumId w:val="3"/>
  </w:num>
  <w:num w:numId="28" w16cid:durableId="1154758134">
    <w:abstractNumId w:val="25"/>
  </w:num>
  <w:num w:numId="29" w16cid:durableId="1114783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56E"/>
    <w:rsid w:val="00082068"/>
    <w:rsid w:val="0054356E"/>
    <w:rsid w:val="005B3AAB"/>
    <w:rsid w:val="00757BFC"/>
    <w:rsid w:val="009406B2"/>
    <w:rsid w:val="0098034A"/>
    <w:rsid w:val="009C4917"/>
    <w:rsid w:val="00B6086D"/>
    <w:rsid w:val="00DC5E94"/>
    <w:rsid w:val="00FC1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5FDA579A"/>
  <w15:chartTrackingRefBased/>
  <w15:docId w15:val="{08A64C6D-20DB-4EDC-8AF5-BE61ABF7F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001039">
      <w:bodyDiv w:val="1"/>
      <w:marLeft w:val="0"/>
      <w:marRight w:val="0"/>
      <w:marTop w:val="0"/>
      <w:marBottom w:val="0"/>
      <w:divBdr>
        <w:top w:val="none" w:sz="0" w:space="0" w:color="auto"/>
        <w:left w:val="none" w:sz="0" w:space="0" w:color="auto"/>
        <w:bottom w:val="none" w:sz="0" w:space="0" w:color="auto"/>
        <w:right w:val="none" w:sz="0" w:space="0" w:color="auto"/>
      </w:divBdr>
      <w:divsChild>
        <w:div w:id="687949215">
          <w:marLeft w:val="300"/>
          <w:marRight w:val="30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dfieldia@libertymutua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pdfieldia@libertymutual.com" TargetMode="External"/><Relationship Id="rId12" Type="http://schemas.openxmlformats.org/officeDocument/2006/relationships/hyperlink" Target="http://www.adhesivetemplat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pdfieldia@libertymutual.com" TargetMode="External"/><Relationship Id="rId11" Type="http://schemas.openxmlformats.org/officeDocument/2006/relationships/hyperlink" Target="mailto:apdfieldia@libertymutual.com" TargetMode="External"/><Relationship Id="rId5" Type="http://schemas.openxmlformats.org/officeDocument/2006/relationships/hyperlink" Target="mailto:apdfieldia@libertymutual.com" TargetMode="External"/><Relationship Id="rId10" Type="http://schemas.openxmlformats.org/officeDocument/2006/relationships/hyperlink" Target="mailto:APDFieldIA@LibertyMutual.com" TargetMode="External"/><Relationship Id="rId4" Type="http://schemas.openxmlformats.org/officeDocument/2006/relationships/webSettings" Target="webSettings.xml"/><Relationship Id="rId9" Type="http://schemas.openxmlformats.org/officeDocument/2006/relationships/hyperlink" Target="https://seller.copart.com/login.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2599</Words>
  <Characters>14820</Characters>
  <Application>Microsoft Office Word</Application>
  <DocSecurity>0</DocSecurity>
  <Lines>123</Lines>
  <Paragraphs>34</Paragraphs>
  <ScaleCrop>false</ScaleCrop>
  <Company/>
  <LinksUpToDate>false</LinksUpToDate>
  <CharactersWithSpaces>17385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2</cp:revision>
  <dcterms:created xsi:type="dcterms:W3CDTF">2025-12-01T18:57:00Z</dcterms:created>
  <dcterms:modified xsi:type="dcterms:W3CDTF">2025-12-01T18:57:00Z</dcterms:modified>
</cp:coreProperties>
</file>