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912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3"/>
        <w:gridCol w:w="13108"/>
        <w:gridCol w:w="220"/>
      </w:tblGrid>
      <w:tr w:rsidR="00736E3C" w:rsidRPr="00736E3C" w14:paraId="7AFE39C6" w14:textId="77777777" w:rsidTr="00736E3C">
        <w:trPr>
          <w:gridAfter w:val="1"/>
        </w:trPr>
        <w:tc>
          <w:tcPr>
            <w:tcW w:w="0" w:type="auto"/>
            <w:vAlign w:val="center"/>
            <w:hideMark/>
          </w:tcPr>
          <w:p w14:paraId="24F05FAA" w14:textId="77777777" w:rsidR="00736E3C" w:rsidRPr="00736E3C" w:rsidRDefault="00736E3C" w:rsidP="00736E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Assignment Instructions</w:t>
            </w:r>
          </w:p>
        </w:tc>
        <w:tc>
          <w:tcPr>
            <w:tcW w:w="0" w:type="auto"/>
            <w:vAlign w:val="center"/>
            <w:hideMark/>
          </w:tcPr>
          <w:p w14:paraId="3492B388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</w:tr>
      <w:tr w:rsidR="00736E3C" w:rsidRPr="00736E3C" w14:paraId="27371654" w14:textId="77777777" w:rsidTr="00736E3C">
        <w:tc>
          <w:tcPr>
            <w:tcW w:w="0" w:type="auto"/>
            <w:vAlign w:val="center"/>
            <w:hideMark/>
          </w:tcPr>
          <w:p w14:paraId="05FB6B2D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194B55C5" w14:textId="77777777" w:rsidR="00736E3C" w:rsidRPr="00736E3C" w:rsidRDefault="00736E3C" w:rsidP="00736E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7760796  :</w:t>
            </w:r>
            <w:proofErr w:type="gramEnd"/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Travelers Indemnity Contract #CW2324208</w:t>
            </w:r>
          </w:p>
        </w:tc>
        <w:tc>
          <w:tcPr>
            <w:tcW w:w="0" w:type="auto"/>
            <w:vAlign w:val="center"/>
            <w:hideMark/>
          </w:tcPr>
          <w:p w14:paraId="7A2637C9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</w:tr>
      <w:tr w:rsidR="00736E3C" w:rsidRPr="00736E3C" w14:paraId="361E3740" w14:textId="77777777" w:rsidTr="00736E3C">
        <w:tc>
          <w:tcPr>
            <w:tcW w:w="0" w:type="auto"/>
            <w:vAlign w:val="center"/>
            <w:hideMark/>
          </w:tcPr>
          <w:p w14:paraId="0760552F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15B09630" w14:textId="77777777" w:rsidR="00736E3C" w:rsidRPr="00736E3C" w:rsidRDefault="00736E3C" w:rsidP="00736E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7/6/2023 10:42:15 AM</w:t>
            </w:r>
          </w:p>
        </w:tc>
        <w:tc>
          <w:tcPr>
            <w:tcW w:w="0" w:type="auto"/>
            <w:vAlign w:val="center"/>
            <w:hideMark/>
          </w:tcPr>
          <w:p w14:paraId="327E6610" w14:textId="77777777" w:rsidR="00736E3C" w:rsidRPr="00736E3C" w:rsidRDefault="00736E3C" w:rsidP="00736E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36E3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 </w:t>
            </w:r>
          </w:p>
        </w:tc>
      </w:tr>
    </w:tbl>
    <w:p w14:paraId="403A5802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Quick Summary</w:t>
      </w:r>
    </w:p>
    <w:p w14:paraId="194F22B0" w14:textId="77777777" w:rsidR="00736E3C" w:rsidRPr="00736E3C" w:rsidRDefault="003A29CA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E32D5E2">
          <v:rect id="_x0000_i1025" style="width:0;height:0" o:hrstd="t" o:hr="t" fillcolor="#a0a0a0" stroked="f"/>
        </w:pict>
      </w:r>
    </w:p>
    <w:p w14:paraId="0BF28B3D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Release paperwork (YES) - Except if the unit is a total loss. </w:t>
      </w:r>
    </w:p>
    <w:p w14:paraId="72D459B5" w14:textId="03B5F589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Fill out CCC/Complete </w:t>
      </w:r>
      <w:proofErr w:type="gramStart"/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call in</w:t>
      </w:r>
      <w:proofErr w:type="gramEnd"/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using ID # 19930</w:t>
      </w:r>
    </w:p>
    <w:p w14:paraId="57825795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No Salvage Bids </w:t>
      </w:r>
      <w:proofErr w:type="gramStart"/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required</w:t>
      </w:r>
      <w:proofErr w:type="gramEnd"/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unless borderline total loss.  If so, provide </w:t>
      </w:r>
      <w:proofErr w:type="spellStart"/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proquote</w:t>
      </w:r>
      <w:proofErr w:type="spellEnd"/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.</w:t>
      </w:r>
    </w:p>
    <w:p w14:paraId="3E66DF72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LKQ/Recon/AM over 1 calendar year old and over 15k miles</w:t>
      </w:r>
    </w:p>
    <w:p w14:paraId="0B96FCF9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If borderline total loss, obtain and provide Copart </w:t>
      </w:r>
      <w:proofErr w:type="spellStart"/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Proquote</w:t>
      </w:r>
      <w:proofErr w:type="spellEnd"/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.</w:t>
      </w:r>
    </w:p>
    <w:p w14:paraId="3A7386CB" w14:textId="77777777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No betterment on insured vehicles.</w:t>
      </w:r>
    </w:p>
    <w:p w14:paraId="7D06E545" w14:textId="169F962D" w:rsidR="00736E3C" w:rsidRPr="00736E3C" w:rsidRDefault="00736E3C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Utilize the Travelers approved labor rates</w:t>
      </w:r>
    </w:p>
    <w:p w14:paraId="0C968BDE" w14:textId="2631E67C" w:rsidR="00736E3C" w:rsidRPr="00736E3C" w:rsidRDefault="00A654F6" w:rsidP="00736E3C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spacing w:val="5"/>
          <w:kern w:val="0"/>
          <w:sz w:val="24"/>
          <w:szCs w:val="24"/>
          <w14:ligatures w14:val="none"/>
        </w:rPr>
        <w:t>P</w:t>
      </w:r>
      <w:r w:rsidR="00736E3C" w:rsidRPr="00736E3C">
        <w:rPr>
          <w:rFonts w:ascii="Arial" w:eastAsia="Times New Roman" w:hAnsi="Arial" w:cs="Arial"/>
          <w:spacing w:val="5"/>
          <w:kern w:val="0"/>
          <w:sz w:val="24"/>
          <w:szCs w:val="24"/>
          <w14:ligatures w14:val="none"/>
        </w:rPr>
        <w:t>rintout showing the Clean Retail Value of the unit is required with all files - Repairable or Total Loss. </w:t>
      </w:r>
      <w:r w:rsidRPr="00A654F6">
        <w:rPr>
          <w:sz w:val="28"/>
          <w:szCs w:val="28"/>
        </w:rPr>
        <w:t>This may include NADA, J.D. Power, Kelly Blue Book, Edmunds, Carfax, Cars.com</w:t>
      </w:r>
    </w:p>
    <w:p w14:paraId="06808A9C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Fatal Error List</w:t>
      </w:r>
    </w:p>
    <w:p w14:paraId="0C5236AD" w14:textId="77777777" w:rsidR="00736E3C" w:rsidRPr="00736E3C" w:rsidRDefault="003A29CA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F4406A8">
          <v:rect id="_x0000_i1026" style="width:0;height:0" o:hrstd="t" o:hr="t" fillcolor="#a0a0a0" stroked="f"/>
        </w:pict>
      </w:r>
    </w:p>
    <w:p w14:paraId="49084092" w14:textId="77777777" w:rsidR="00736E3C" w:rsidRPr="00736E3C" w:rsidRDefault="00736E3C" w:rsidP="00736E3C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kern w:val="0"/>
          <w:sz w:val="26"/>
          <w:szCs w:val="26"/>
          <w14:ligatures w14:val="none"/>
        </w:rPr>
        <w:t>Fill out your appraisal report comments using the IA Inspection Template below.</w:t>
      </w:r>
    </w:p>
    <w:p w14:paraId="5CA203F1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Photo Rules</w:t>
      </w:r>
    </w:p>
    <w:p w14:paraId="4E7E2BC3" w14:textId="77777777" w:rsidR="00736E3C" w:rsidRPr="00736E3C" w:rsidRDefault="003A29CA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FC046C6">
          <v:rect id="_x0000_i1027" style="width:0;height:0" o:hrstd="t" o:hr="t" fillcolor="#a0a0a0" stroked="f"/>
        </w:pict>
      </w:r>
    </w:p>
    <w:p w14:paraId="5961B14E" w14:textId="77777777" w:rsidR="00736E3C" w:rsidRPr="00736E3C" w:rsidRDefault="00736E3C" w:rsidP="00736E3C">
      <w:pPr>
        <w:shd w:val="clear" w:color="auto" w:fill="FFFFFF"/>
        <w:spacing w:after="100" w:afterAutospacing="1" w:line="240" w:lineRule="auto"/>
        <w:rPr>
          <w:rFonts w:ascii="rubik" w:eastAsia="Times New Roman" w:hAnsi="rubik" w:cs="Times New Roman"/>
          <w:spacing w:val="5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6"/>
          <w:szCs w:val="26"/>
          <w:u w:val="single"/>
          <w14:ligatures w14:val="none"/>
        </w:rPr>
        <w:t>Repairable Damage Images</w:t>
      </w:r>
    </w:p>
    <w:p w14:paraId="13DBD288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4 corners that are clear and legible</w:t>
      </w:r>
    </w:p>
    <w:p w14:paraId="73287309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At least 4 photos of the </w:t>
      </w:r>
      <w:proofErr w:type="gramStart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damage</w:t>
      </w:r>
      <w:proofErr w:type="gramEnd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 area</w:t>
      </w:r>
    </w:p>
    <w:p w14:paraId="71D212FB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Impact height measurements in inches using a Keson Tape Measurer (straight on, level and showing contact with ground)</w:t>
      </w:r>
    </w:p>
    <w:p w14:paraId="232F2AFC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Odometer</w:t>
      </w:r>
    </w:p>
    <w:p w14:paraId="6390CC81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License plate</w:t>
      </w:r>
    </w:p>
    <w:p w14:paraId="45024B3A" w14:textId="2367F409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VIN Plate</w:t>
      </w:r>
      <w:r w:rsidR="00B20740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 or VIN Sticker</w:t>
      </w: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 (Both Door and Windshield to confirm vehicle)</w:t>
      </w:r>
    </w:p>
    <w:p w14:paraId="040CCC29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Production date/MFG data plate</w:t>
      </w:r>
    </w:p>
    <w:p w14:paraId="7A00FD6F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Vehicle registration</w:t>
      </w:r>
    </w:p>
    <w:p w14:paraId="1307828A" w14:textId="77777777" w:rsidR="00736E3C" w:rsidRPr="00736E3C" w:rsidRDefault="00736E3C" w:rsidP="00736E3C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Unrelated Prior Damage (UPD)</w:t>
      </w:r>
    </w:p>
    <w:p w14:paraId="22279B50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6"/>
          <w:szCs w:val="26"/>
          <w:u w:val="single"/>
          <w:shd w:val="clear" w:color="auto" w:fill="FFFFFF"/>
          <w14:ligatures w14:val="none"/>
        </w:rPr>
        <w:t>Required Total Loss Photos in Addition to the Above:</w:t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</w:p>
    <w:p w14:paraId="647E01DC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Airbag deployment</w:t>
      </w:r>
    </w:p>
    <w:p w14:paraId="511A3ECB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Seatbelt deployment</w:t>
      </w:r>
    </w:p>
    <w:p w14:paraId="76E7E4D5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Radio/NAV</w:t>
      </w:r>
    </w:p>
    <w:p w14:paraId="3942BF95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Headliner condition</w:t>
      </w:r>
    </w:p>
    <w:p w14:paraId="50BC88E0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lastRenderedPageBreak/>
        <w:t>Upholstery condition (front and rear seats)</w:t>
      </w:r>
    </w:p>
    <w:p w14:paraId="6BDBD9BB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Carpet condition (front and rear - be sure to </w:t>
      </w:r>
      <w:proofErr w:type="gramStart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lift up</w:t>
      </w:r>
      <w:proofErr w:type="gramEnd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 floor mats)</w:t>
      </w:r>
    </w:p>
    <w:p w14:paraId="6C3CCB66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Tread depth measurements (all 4 tires)</w:t>
      </w:r>
    </w:p>
    <w:p w14:paraId="7353FA9E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Doors and dash for vehicle options</w:t>
      </w:r>
    </w:p>
    <w:p w14:paraId="77C27542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Windshields with attention to chips, pits and cracks</w:t>
      </w:r>
    </w:p>
    <w:p w14:paraId="7A195A89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Spare tire</w:t>
      </w:r>
    </w:p>
    <w:p w14:paraId="39B339D3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Engine compartment condition</w:t>
      </w:r>
    </w:p>
    <w:p w14:paraId="2BBE1777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Engine with dipstick pulled to show oil level and condition</w:t>
      </w:r>
    </w:p>
    <w:p w14:paraId="3696F278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Trunk of vehicle showing spare</w:t>
      </w:r>
    </w:p>
    <w:p w14:paraId="57E0AEF3" w14:textId="77777777" w:rsidR="00736E3C" w:rsidRPr="00736E3C" w:rsidRDefault="00736E3C" w:rsidP="00736E3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Any other </w:t>
      </w:r>
      <w:proofErr w:type="gramStart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needed photos</w:t>
      </w:r>
      <w:proofErr w:type="gramEnd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 to depict damage, UPD or conditioning</w:t>
      </w:r>
    </w:p>
    <w:p w14:paraId="61A47372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Estimate/Supplement Release Rules</w:t>
      </w:r>
    </w:p>
    <w:p w14:paraId="7CEDCE14" w14:textId="77777777" w:rsidR="00736E3C" w:rsidRPr="00736E3C" w:rsidRDefault="003A29CA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E6821C7">
          <v:rect id="_x0000_i1028" style="width:0;height:0" o:hrstd="t" o:hr="t" fillcolor="#a0a0a0" stroked="f"/>
        </w:pict>
      </w:r>
    </w:p>
    <w:p w14:paraId="4A07C429" w14:textId="77777777" w:rsidR="00736E3C" w:rsidRPr="00736E3C" w:rsidRDefault="00736E3C" w:rsidP="00736E3C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YES - Release a copy of the estimate to vehicle owner and repair facility </w:t>
      </w:r>
      <w:proofErr w:type="gramStart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unless</w:t>
      </w:r>
      <w:proofErr w:type="gramEnd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 </w:t>
      </w:r>
      <w:proofErr w:type="gramStart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total loss</w:t>
      </w:r>
      <w:proofErr w:type="gramEnd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.</w:t>
      </w:r>
    </w:p>
    <w:p w14:paraId="26FD2C24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Parts Application Rules</w:t>
      </w:r>
    </w:p>
    <w:p w14:paraId="59933359" w14:textId="77777777" w:rsidR="00736E3C" w:rsidRPr="00736E3C" w:rsidRDefault="003A29CA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BE48EE8">
          <v:rect id="_x0000_i1029" style="width:0;height:0" o:hrstd="t" o:hr="t" fillcolor="#a0a0a0" stroked="f"/>
        </w:pict>
      </w:r>
    </w:p>
    <w:p w14:paraId="7F25C81A" w14:textId="77777777" w:rsidR="00736E3C" w:rsidRPr="00736E3C" w:rsidRDefault="00736E3C" w:rsidP="00736E3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The use of LKQ or reconditioned OEM and/or </w:t>
      </w:r>
      <w:proofErr w:type="gramStart"/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non OEM</w:t>
      </w:r>
      <w:proofErr w:type="gramEnd"/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replacement parts will be consistent with state laws or regulations and the following guidelines:  </w:t>
      </w:r>
    </w:p>
    <w:p w14:paraId="677A876D" w14:textId="77777777" w:rsidR="00736E3C" w:rsidRPr="00736E3C" w:rsidRDefault="00736E3C" w:rsidP="00736E3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For current model year or less than 15,000 miles write OEM only.  If other than current model year or more than 15,000 miles write certified aftermarket, LKQ or reconditioned parts. </w:t>
      </w:r>
    </w:p>
    <w:p w14:paraId="62AA55B5" w14:textId="77777777" w:rsidR="00736E3C" w:rsidRPr="00736E3C" w:rsidRDefault="00736E3C" w:rsidP="00736E3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Always document alternative parts sources with phone number in your estimate and parts searches in your report.  </w:t>
      </w:r>
    </w:p>
    <w:p w14:paraId="3BA6FD49" w14:textId="77777777" w:rsidR="00736E3C" w:rsidRPr="00736E3C" w:rsidRDefault="00736E3C" w:rsidP="00736E3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No LKQ SRS equipment and or moving steering or suspension parts.</w:t>
      </w:r>
    </w:p>
    <w:p w14:paraId="104FAF04" w14:textId="77777777" w:rsidR="00736E3C" w:rsidRPr="00736E3C" w:rsidRDefault="00736E3C" w:rsidP="00736E3C">
      <w:pPr>
        <w:shd w:val="clear" w:color="auto" w:fill="FFFFFF"/>
        <w:spacing w:after="0" w:line="240" w:lineRule="auto"/>
        <w:rPr>
          <w:rFonts w:ascii="rubik" w:eastAsia="Times New Roman" w:hAnsi="rubik" w:cs="Times New Roman"/>
          <w:spacing w:val="5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color w:val="000000"/>
          <w:spacing w:val="5"/>
          <w:kern w:val="0"/>
          <w:sz w:val="24"/>
          <w:szCs w:val="24"/>
          <w14:ligatures w14:val="none"/>
        </w:rPr>
        <w:t> </w:t>
      </w:r>
    </w:p>
    <w:p w14:paraId="5BF9E998" w14:textId="77777777" w:rsidR="00736E3C" w:rsidRPr="00736E3C" w:rsidRDefault="00736E3C" w:rsidP="00736E3C">
      <w:pPr>
        <w:shd w:val="clear" w:color="auto" w:fill="FFFFFF"/>
        <w:spacing w:after="0" w:line="240" w:lineRule="auto"/>
        <w:rPr>
          <w:rFonts w:ascii="rubik" w:eastAsia="Times New Roman" w:hAnsi="rubik" w:cs="Times New Roman"/>
          <w:spacing w:val="5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spacing w:val="5"/>
          <w:kern w:val="0"/>
          <w:sz w:val="24"/>
          <w:szCs w:val="24"/>
          <w14:ligatures w14:val="none"/>
        </w:rPr>
        <w:t> *GLASS:</w:t>
      </w:r>
      <w:r w:rsidRPr="00736E3C">
        <w:rPr>
          <w:rFonts w:ascii="Arial" w:eastAsia="Times New Roman" w:hAnsi="Arial" w:cs="Arial"/>
          <w:b/>
          <w:bCs/>
          <w:spacing w:val="5"/>
          <w:kern w:val="0"/>
          <w:sz w:val="24"/>
          <w:szCs w:val="24"/>
          <w14:ligatures w14:val="none"/>
        </w:rPr>
        <w:br/>
      </w:r>
    </w:p>
    <w:p w14:paraId="1D834E74" w14:textId="77777777" w:rsidR="00736E3C" w:rsidRPr="00736E3C" w:rsidRDefault="00736E3C" w:rsidP="00736E3C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color w:val="000000"/>
          <w:kern w:val="0"/>
          <w:sz w:val="24"/>
          <w:szCs w:val="24"/>
          <w14:ligatures w14:val="none"/>
        </w:rPr>
        <w:t>Always utilize Safelite 877-664-8931.</w:t>
      </w:r>
    </w:p>
    <w:p w14:paraId="516570A3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Total Loss Rules</w:t>
      </w:r>
    </w:p>
    <w:p w14:paraId="3B9EF568" w14:textId="77777777" w:rsidR="00736E3C" w:rsidRPr="00736E3C" w:rsidRDefault="003A29CA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4B3C4A">
          <v:rect id="_x0000_i1030" style="width:0;height:0" o:hrstd="t" o:hr="t" fillcolor="#a0a0a0" stroked="f"/>
        </w:pict>
      </w:r>
    </w:p>
    <w:p w14:paraId="5C39689A" w14:textId="2667B431" w:rsidR="00736E3C" w:rsidRPr="00736E3C" w:rsidRDefault="00F76661" w:rsidP="00736E3C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IF TOTAL LOSS - </w:t>
      </w:r>
      <w:r w:rsidR="00736E3C"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Fill out the CCC evaluation form and complete </w:t>
      </w:r>
      <w:proofErr w:type="gramStart"/>
      <w:r w:rsidR="00736E3C"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call in</w:t>
      </w:r>
      <w:proofErr w:type="gramEnd"/>
      <w:r w:rsidR="00736E3C"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using ID # 19930</w:t>
      </w:r>
    </w:p>
    <w:p w14:paraId="216EC346" w14:textId="77777777" w:rsidR="00736E3C" w:rsidRPr="00736E3C" w:rsidRDefault="00736E3C" w:rsidP="00736E3C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No salvage bids required unless borderline total loss, if borderline provide Copart </w:t>
      </w:r>
      <w:proofErr w:type="spellStart"/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Proquote</w:t>
      </w:r>
      <w:proofErr w:type="spellEnd"/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.</w:t>
      </w:r>
    </w:p>
    <w:p w14:paraId="31461A6A" w14:textId="77777777" w:rsidR="00736E3C" w:rsidRPr="00736E3C" w:rsidRDefault="00736E3C" w:rsidP="00736E3C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Unrelated collision damage should be written in an UPD estimate. </w:t>
      </w:r>
    </w:p>
    <w:p w14:paraId="69702102" w14:textId="77777777" w:rsidR="00736E3C" w:rsidRPr="00736E3C" w:rsidRDefault="00736E3C" w:rsidP="00736E3C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rubik" w:eastAsia="Times New Roman" w:hAnsi="rubik" w:cs="Times New Roman"/>
          <w:spacing w:val="5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spacing w:val="5"/>
          <w:kern w:val="0"/>
          <w:sz w:val="24"/>
          <w:szCs w:val="24"/>
          <w14:ligatures w14:val="none"/>
        </w:rPr>
        <w:t>Obtain and provide any advance charges, including daily storage charges. </w:t>
      </w:r>
    </w:p>
    <w:p w14:paraId="0DAF3507" w14:textId="77777777" w:rsidR="00736E3C" w:rsidRPr="00736E3C" w:rsidRDefault="00736E3C" w:rsidP="00736E3C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lastRenderedPageBreak/>
        <w:t>Total loss photos must include interior photos clearly showing options and condition.  They should also show keys if present.</w:t>
      </w:r>
    </w:p>
    <w:p w14:paraId="15920538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Tow Charge Rules</w:t>
      </w:r>
    </w:p>
    <w:p w14:paraId="1DDEE740" w14:textId="77777777" w:rsidR="00736E3C" w:rsidRPr="00736E3C" w:rsidRDefault="003A29CA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54ACD6">
          <v:rect id="_x0000_i1031" style="width:0;height:0" o:hrstd="t" o:hr="t" fillcolor="#a0a0a0" stroked="f"/>
        </w:pict>
      </w:r>
    </w:p>
    <w:p w14:paraId="0B5A34AE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gramStart"/>
      <w:r w:rsidRPr="00736E3C">
        <w:rPr>
          <w:rFonts w:ascii="Times New Roman"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736E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 w:rsidRPr="00736E3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</w:t>
      </w:r>
      <w:proofErr w:type="gramEnd"/>
      <w:r w:rsidRPr="00736E3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not include towing, storage or teardown charges in estimate. List in Appraisal Report comments only and include a copy of the invoice/bill with your upload.</w:t>
      </w:r>
    </w:p>
    <w:p w14:paraId="1EA3B40E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Supplement Handling Rules</w:t>
      </w:r>
    </w:p>
    <w:p w14:paraId="093F4373" w14:textId="77777777" w:rsidR="00736E3C" w:rsidRPr="00736E3C" w:rsidRDefault="003A29CA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277724B">
          <v:rect id="_x0000_i1032" style="width:0;height:0" o:hrstd="t" o:hr="t" fillcolor="#a0a0a0" stroked="f"/>
        </w:pict>
      </w:r>
    </w:p>
    <w:p w14:paraId="5B0B3565" w14:textId="77777777" w:rsidR="00736E3C" w:rsidRPr="00736E3C" w:rsidRDefault="00736E3C" w:rsidP="00736E3C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Repair facility information and the shop Tax ID number must be populated on all supplements. (The TIN must be listed under the license number in CCC)</w:t>
      </w:r>
    </w:p>
    <w:p w14:paraId="580C3A62" w14:textId="77777777" w:rsidR="00736E3C" w:rsidRPr="00736E3C" w:rsidRDefault="00736E3C" w:rsidP="00736E3C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Supporting invoices and photos are always to be included on supplement uploads</w:t>
      </w:r>
    </w:p>
    <w:p w14:paraId="6828A182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Betterment/Depreciation Rules</w:t>
      </w:r>
    </w:p>
    <w:p w14:paraId="79C8E53E" w14:textId="77777777" w:rsidR="00736E3C" w:rsidRPr="00736E3C" w:rsidRDefault="003A29CA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B689E4E">
          <v:rect id="_x0000_i1033" style="width:0;height:0" o:hrstd="t" o:hr="t" fillcolor="#a0a0a0" stroked="f"/>
        </w:pict>
      </w:r>
    </w:p>
    <w:p w14:paraId="2B0F86BE" w14:textId="77777777" w:rsidR="00736E3C" w:rsidRPr="00736E3C" w:rsidRDefault="00736E3C" w:rsidP="00736E3C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No betterment is to be applied to insured vehicles.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0DB0ED62" w14:textId="77777777" w:rsidR="00736E3C" w:rsidRPr="00736E3C" w:rsidRDefault="00736E3C" w:rsidP="00736E3C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On third party Claimants, betterment/depreciation may be considered for parts normally subject to repair and replacement during the useful life of the vehicle. The maximum deduction percentage should not exceed 50%. </w:t>
      </w:r>
    </w:p>
    <w:p w14:paraId="578F9195" w14:textId="77777777" w:rsidR="00736E3C" w:rsidRPr="00736E3C" w:rsidRDefault="00736E3C" w:rsidP="00736E3C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Betterment/depreciation should be applied to the part price only and should not be taken on alternative replacement parts.  </w:t>
      </w:r>
    </w:p>
    <w:p w14:paraId="39D0D7D2" w14:textId="77777777" w:rsidR="00736E3C" w:rsidRPr="00736E3C" w:rsidRDefault="00736E3C" w:rsidP="00736E3C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Any applicable deduction taken must be explained to vehicle owners and the rationale for the deduction included in the appraisal comments.  </w:t>
      </w:r>
    </w:p>
    <w:p w14:paraId="1BF47333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Documentation Requirements</w:t>
      </w:r>
    </w:p>
    <w:p w14:paraId="0BF43230" w14:textId="77777777" w:rsidR="00736E3C" w:rsidRPr="00736E3C" w:rsidRDefault="003A29CA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8E084E">
          <v:rect id="_x0000_i1034" style="width:0;height:0" o:hrstd="t" o:hr="t" fillcolor="#a0a0a0" stroked="f"/>
        </w:pict>
      </w:r>
    </w:p>
    <w:p w14:paraId="323619EE" w14:textId="7F56C38D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Complete the appraisal report in its entirety and provide specific detailed inspection notes.</w:t>
      </w:r>
    </w:p>
    <w:p w14:paraId="608D85AB" w14:textId="77777777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Always note in your report the approximate open items.  Provide an approximate supplement amount and an explanation of possible hidden damages and procedures.</w:t>
      </w:r>
    </w:p>
    <w:p w14:paraId="304DD287" w14:textId="1A3830A8" w:rsidR="00736E3C" w:rsidRPr="00A654F6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8"/>
          <w:szCs w:val="28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Printout required on all files - Repairable or Total Loss</w:t>
      </w:r>
      <w:r w:rsidR="00A654F6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. </w:t>
      </w:r>
      <w:r w:rsidR="00A654F6" w:rsidRPr="00A654F6">
        <w:rPr>
          <w:sz w:val="28"/>
          <w:szCs w:val="28"/>
        </w:rPr>
        <w:t>This may include NADA, J.D. Power, Kelly Blue Book, Edmunds, Carfax, Cars.com</w:t>
      </w:r>
    </w:p>
    <w:p w14:paraId="349263FA" w14:textId="77777777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Comment </w:t>
      </w:r>
      <w:proofErr w:type="gramStart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in</w:t>
      </w:r>
      <w:proofErr w:type="gramEnd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 your Appraisal </w:t>
      </w:r>
      <w:proofErr w:type="gramStart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Report</w:t>
      </w:r>
      <w:proofErr w:type="gramEnd"/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 xml:space="preserve"> the "Approximate Market Value" of the unit. </w:t>
      </w:r>
    </w:p>
    <w:p w14:paraId="6F124CFA" w14:textId="18F7D918" w:rsidR="00736E3C" w:rsidRPr="00736E3C" w:rsidRDefault="00736E3C" w:rsidP="00736E3C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t>Appraisal Report MUST be filled out using the template below:</w:t>
      </w:r>
    </w:p>
    <w:p w14:paraId="2C2006E3" w14:textId="77777777" w:rsidR="00736E3C" w:rsidRPr="00736E3C" w:rsidRDefault="00736E3C" w:rsidP="00736E3C">
      <w:pPr>
        <w:numPr>
          <w:ilvl w:val="2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b/>
          <w:bCs/>
          <w:kern w:val="0"/>
          <w:sz w:val="24"/>
          <w:szCs w:val="24"/>
          <w:u w:val="single"/>
          <w14:ligatures w14:val="none"/>
        </w:rPr>
        <w:t>IA Inspection Template:</w:t>
      </w:r>
      <w:r w:rsidRPr="00736E3C">
        <w:rPr>
          <w:rFonts w:ascii="rubik" w:eastAsia="Times New Roman" w:hAnsi="rubik" w:cs="Times New Roman"/>
          <w:b/>
          <w:bCs/>
          <w:kern w:val="0"/>
          <w:sz w:val="24"/>
          <w:szCs w:val="24"/>
          <w:u w:val="single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t xml:space="preserve">Inspection Type (EOR, Sup1, Sup2 </w:t>
      </w:r>
      <w:proofErr w:type="spellStart"/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t>ect</w:t>
      </w:r>
      <w:proofErr w:type="spellEnd"/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t>):</w:t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br/>
        <w:t xml:space="preserve">Inspection location (residence, tow yard, shop </w:t>
      </w:r>
      <w:proofErr w:type="spellStart"/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t>ect</w:t>
      </w:r>
      <w:proofErr w:type="spellEnd"/>
      <w:r w:rsidRPr="00736E3C">
        <w:rPr>
          <w:rFonts w:ascii="rubik" w:eastAsia="Times New Roman" w:hAnsi="rubik" w:cs="Times New Roman"/>
          <w:spacing w:val="5"/>
          <w:kern w:val="0"/>
          <w:sz w:val="24"/>
          <w:szCs w:val="24"/>
          <w:highlight w:val="yellow"/>
          <w14:ligatures w14:val="none"/>
        </w:rPr>
        <w:t>):</w:t>
      </w:r>
      <w:r w:rsidRPr="00736E3C">
        <w:rPr>
          <w:rFonts w:ascii="rubik" w:eastAsia="Times New Roman" w:hAnsi="rubik" w:cs="Times New Roman"/>
          <w:spacing w:val="5"/>
          <w:kern w:val="0"/>
          <w:sz w:val="24"/>
          <w:szCs w:val="24"/>
          <w:highlight w:val="yellow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t>Date vehicle arrives at shop (If at shop):</w:t>
      </w:r>
      <w:r w:rsidRPr="00736E3C">
        <w:rPr>
          <w:rFonts w:ascii="rubik" w:eastAsia="Times New Roman" w:hAnsi="rubik" w:cs="Times New Roman"/>
          <w:spacing w:val="5"/>
          <w:kern w:val="0"/>
          <w:sz w:val="24"/>
          <w:szCs w:val="24"/>
          <w:highlight w:val="yellow"/>
          <w14:ligatures w14:val="none"/>
        </w:rPr>
        <w:t> 00/00/00</w:t>
      </w:r>
      <w:r w:rsidRPr="00736E3C">
        <w:rPr>
          <w:rFonts w:ascii="rubik" w:eastAsia="Times New Roman" w:hAnsi="rubik" w:cs="Times New Roman"/>
          <w:spacing w:val="5"/>
          <w:kern w:val="0"/>
          <w:sz w:val="24"/>
          <w:szCs w:val="24"/>
          <w:highlight w:val="yellow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lastRenderedPageBreak/>
        <w:t>Agreed price reached with (shop rep/customer name):</w:t>
      </w:r>
      <w:r w:rsidRPr="00736E3C">
        <w:rPr>
          <w:rFonts w:ascii="rubik" w:eastAsia="Times New Roman" w:hAnsi="rubik" w:cs="Times New Roman"/>
          <w:b/>
          <w:bCs/>
          <w:spacing w:val="5"/>
          <w:kern w:val="0"/>
          <w:sz w:val="24"/>
          <w:szCs w:val="24"/>
          <w:highlight w:val="yellow"/>
          <w14:ligatures w14:val="none"/>
        </w:rPr>
        <w:br/>
        <w:t>IA Comments:</w:t>
      </w:r>
    </w:p>
    <w:p w14:paraId="63B4F3E0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Rates and Sales Tax Rules</w:t>
      </w:r>
    </w:p>
    <w:p w14:paraId="2FFCC82B" w14:textId="77777777" w:rsidR="00736E3C" w:rsidRPr="00736E3C" w:rsidRDefault="003A29CA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EE15674">
          <v:rect id="_x0000_i1035" style="width:0;height:0" o:hrstd="t" o:hr="t" fillcolor="#a0a0a0" stroked="f"/>
        </w:pict>
      </w:r>
    </w:p>
    <w:p w14:paraId="0F97F3C3" w14:textId="41F37F81" w:rsidR="00736E3C" w:rsidRPr="00736E3C" w:rsidRDefault="00736E3C" w:rsidP="00736E3C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Utilize the Travelers approved labor rates</w:t>
      </w:r>
    </w:p>
    <w:p w14:paraId="536F4705" w14:textId="77777777" w:rsidR="00736E3C" w:rsidRPr="00736E3C" w:rsidRDefault="00736E3C" w:rsidP="00736E3C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6"/>
          <w:szCs w:val="26"/>
          <w14:ligatures w14:val="none"/>
        </w:rPr>
        <w:t>Utilize applicable tax rate</w:t>
      </w:r>
    </w:p>
    <w:p w14:paraId="6F047A15" w14:textId="77777777" w:rsidR="00736E3C" w:rsidRPr="00736E3C" w:rsidRDefault="00736E3C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kern w:val="0"/>
          <w:sz w:val="24"/>
          <w:szCs w:val="24"/>
          <w14:ligatures w14:val="none"/>
        </w:rPr>
        <w:br/>
      </w:r>
      <w:r w:rsidRPr="00736E3C">
        <w:rPr>
          <w:rFonts w:ascii="rubik" w:eastAsia="Times New Roman" w:hAnsi="rubik" w:cs="Times New Roman"/>
          <w:b/>
          <w:bCs/>
          <w:kern w:val="0"/>
          <w:sz w:val="27"/>
          <w:szCs w:val="27"/>
          <w:shd w:val="clear" w:color="auto" w:fill="FFFFFF"/>
          <w14:ligatures w14:val="none"/>
        </w:rPr>
        <w:t>Client Miscellaneous Rules</w:t>
      </w:r>
    </w:p>
    <w:p w14:paraId="19CC6DB8" w14:textId="77777777" w:rsidR="00736E3C" w:rsidRPr="00736E3C" w:rsidRDefault="003A29CA" w:rsidP="00736E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5BE69DE">
          <v:rect id="_x0000_i1036" style="width:0;height:0" o:hrstd="t" o:hr="t" fillcolor="#a0a0a0" stroked="f"/>
        </w:pict>
      </w:r>
    </w:p>
    <w:p w14:paraId="5299E982" w14:textId="77777777" w:rsidR="00736E3C" w:rsidRPr="00736E3C" w:rsidRDefault="00736E3C" w:rsidP="00736E3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Review CCC Advisor Report and correct all errors/exceptions BEFORE locking/uploading estimate. </w:t>
      </w:r>
    </w:p>
    <w:p w14:paraId="75A00CDF" w14:textId="77777777" w:rsidR="00736E3C" w:rsidRPr="00736E3C" w:rsidRDefault="00736E3C" w:rsidP="00736E3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If applicable, always supply a UPD estimate.</w:t>
      </w:r>
    </w:p>
    <w:p w14:paraId="181AAF64" w14:textId="77777777" w:rsidR="00736E3C" w:rsidRPr="00736E3C" w:rsidRDefault="00736E3C" w:rsidP="00736E3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Covid19 disinfecting fee</w:t>
      </w:r>
      <w:proofErr w:type="gramStart"/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:  .5</w:t>
      </w:r>
      <w:proofErr w:type="gramEnd"/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</w:t>
      </w:r>
      <w:proofErr w:type="gramStart"/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>hour</w:t>
      </w:r>
      <w:proofErr w:type="gramEnd"/>
      <w:r w:rsidRPr="00736E3C">
        <w:rPr>
          <w:rFonts w:ascii="Arial" w:eastAsia="Times New Roman" w:hAnsi="Arial" w:cs="Arial"/>
          <w:kern w:val="0"/>
          <w:sz w:val="26"/>
          <w:szCs w:val="26"/>
          <w14:ligatures w14:val="none"/>
        </w:rPr>
        <w:t xml:space="preserve"> at body and $5.00 max materials.</w:t>
      </w:r>
    </w:p>
    <w:p w14:paraId="52C743DA" w14:textId="77777777" w:rsidR="00736E3C" w:rsidRPr="00736E3C" w:rsidRDefault="00736E3C" w:rsidP="00736E3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rubik" w:eastAsia="Times New Roman" w:hAnsi="rubik" w:cs="Times New Roman"/>
          <w:kern w:val="0"/>
          <w:sz w:val="24"/>
          <w:szCs w:val="24"/>
          <w14:ligatures w14:val="none"/>
        </w:rPr>
      </w:pPr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State of Wyoming only: Do not use aftermarket parts unless the vehicle owner has agreed to the use of the parts and has signed a copy of the “Wyoming Aftermarket Parts Consent form”.  A copy of this form must be attached to your paperwork.  If the customer refuses the aftermarket </w:t>
      </w:r>
      <w:proofErr w:type="gramStart"/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parts</w:t>
      </w:r>
      <w:proofErr w:type="gramEnd"/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it should be noted </w:t>
      </w:r>
      <w:proofErr w:type="gramStart"/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>on</w:t>
      </w:r>
      <w:proofErr w:type="gramEnd"/>
      <w:r w:rsidRPr="00736E3C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your appraiser’s report.</w:t>
      </w:r>
    </w:p>
    <w:p w14:paraId="350C1EF7" w14:textId="77777777" w:rsidR="009350D2" w:rsidRDefault="009350D2"/>
    <w:sectPr w:rsidR="009350D2" w:rsidSect="00736E3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ubik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03CAB"/>
    <w:multiLevelType w:val="multilevel"/>
    <w:tmpl w:val="7B54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96C94"/>
    <w:multiLevelType w:val="multilevel"/>
    <w:tmpl w:val="8E2E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20C36"/>
    <w:multiLevelType w:val="multilevel"/>
    <w:tmpl w:val="343E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F423E"/>
    <w:multiLevelType w:val="multilevel"/>
    <w:tmpl w:val="07DA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864B1E"/>
    <w:multiLevelType w:val="multilevel"/>
    <w:tmpl w:val="E48C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F122D"/>
    <w:multiLevelType w:val="multilevel"/>
    <w:tmpl w:val="F152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805D9"/>
    <w:multiLevelType w:val="multilevel"/>
    <w:tmpl w:val="21B6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3374D6"/>
    <w:multiLevelType w:val="multilevel"/>
    <w:tmpl w:val="1B26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33019D"/>
    <w:multiLevelType w:val="multilevel"/>
    <w:tmpl w:val="080A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957B25"/>
    <w:multiLevelType w:val="multilevel"/>
    <w:tmpl w:val="1C2C3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0277D8"/>
    <w:multiLevelType w:val="multilevel"/>
    <w:tmpl w:val="EDE2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4B724C"/>
    <w:multiLevelType w:val="multilevel"/>
    <w:tmpl w:val="2CB8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2A4F27"/>
    <w:multiLevelType w:val="multilevel"/>
    <w:tmpl w:val="B21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9060773">
    <w:abstractNumId w:val="12"/>
  </w:num>
  <w:num w:numId="2" w16cid:durableId="104353389">
    <w:abstractNumId w:val="4"/>
  </w:num>
  <w:num w:numId="3" w16cid:durableId="8339383">
    <w:abstractNumId w:val="8"/>
  </w:num>
  <w:num w:numId="4" w16cid:durableId="566304363">
    <w:abstractNumId w:val="6"/>
  </w:num>
  <w:num w:numId="5" w16cid:durableId="942304762">
    <w:abstractNumId w:val="10"/>
  </w:num>
  <w:num w:numId="6" w16cid:durableId="1610963103">
    <w:abstractNumId w:val="2"/>
  </w:num>
  <w:num w:numId="7" w16cid:durableId="466898577">
    <w:abstractNumId w:val="11"/>
  </w:num>
  <w:num w:numId="8" w16cid:durableId="1449280219">
    <w:abstractNumId w:val="9"/>
  </w:num>
  <w:num w:numId="9" w16cid:durableId="217786770">
    <w:abstractNumId w:val="7"/>
  </w:num>
  <w:num w:numId="10" w16cid:durableId="12924353">
    <w:abstractNumId w:val="1"/>
  </w:num>
  <w:num w:numId="11" w16cid:durableId="1992444682">
    <w:abstractNumId w:val="3"/>
  </w:num>
  <w:num w:numId="12" w16cid:durableId="163518246">
    <w:abstractNumId w:val="5"/>
  </w:num>
  <w:num w:numId="13" w16cid:durableId="1247612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E3C"/>
    <w:rsid w:val="003A29CA"/>
    <w:rsid w:val="003E143C"/>
    <w:rsid w:val="00446DB1"/>
    <w:rsid w:val="0045696A"/>
    <w:rsid w:val="005B3848"/>
    <w:rsid w:val="005B3AAB"/>
    <w:rsid w:val="00736E3C"/>
    <w:rsid w:val="009350D2"/>
    <w:rsid w:val="00A46237"/>
    <w:rsid w:val="00A654F6"/>
    <w:rsid w:val="00AF323B"/>
    <w:rsid w:val="00B20740"/>
    <w:rsid w:val="00CF763A"/>
    <w:rsid w:val="00D264A9"/>
    <w:rsid w:val="00F7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5C13DC97"/>
  <w15:chartTrackingRefBased/>
  <w15:docId w15:val="{B03B6DBA-E5F2-4E83-8A28-67EB66A86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68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946568"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867</Words>
  <Characters>4770</Characters>
  <Application>Microsoft Office Word</Application>
  <DocSecurity>0</DocSecurity>
  <Lines>153</Lines>
  <Paragraphs>93</Paragraphs>
  <ScaleCrop>false</ScaleCrop>
  <Company/>
  <LinksUpToDate>false</LinksUpToDate>
  <CharactersWithSpaces>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Rowley</dc:creator>
  <cp:keywords/>
  <dc:description/>
  <cp:lastModifiedBy>Gary Rowley</cp:lastModifiedBy>
  <cp:revision>12</cp:revision>
  <dcterms:created xsi:type="dcterms:W3CDTF">2023-07-06T17:41:00Z</dcterms:created>
  <dcterms:modified xsi:type="dcterms:W3CDTF">2026-01-12T19:26:00Z</dcterms:modified>
</cp:coreProperties>
</file>