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505" w:type="dxa"/>
        <w:tblCellMar>
          <w:top w:w="15" w:type="dxa"/>
          <w:left w:w="15" w:type="dxa"/>
          <w:bottom w:w="15" w:type="dxa"/>
          <w:right w:w="15" w:type="dxa"/>
        </w:tblCellMar>
        <w:tblLook w:val="04A0" w:firstRow="1" w:lastRow="0" w:firstColumn="1" w:lastColumn="0" w:noHBand="0" w:noVBand="1"/>
      </w:tblPr>
      <w:tblGrid>
        <w:gridCol w:w="9503"/>
        <w:gridCol w:w="11680"/>
        <w:gridCol w:w="322"/>
      </w:tblGrid>
      <w:tr w:rsidR="00BB730D" w:rsidRPr="00BB730D" w14:paraId="539AF542" w14:textId="77777777" w:rsidTr="00BB730D">
        <w:trPr>
          <w:gridAfter w:val="1"/>
        </w:trPr>
        <w:tc>
          <w:tcPr>
            <w:tcW w:w="0" w:type="auto"/>
            <w:vAlign w:val="center"/>
            <w:hideMark/>
          </w:tcPr>
          <w:p w14:paraId="6B67F104" w14:textId="25859D92" w:rsidR="00BB730D" w:rsidRPr="00BB730D" w:rsidRDefault="00BB730D" w:rsidP="00BB730D">
            <w:pPr>
              <w:spacing w:after="0" w:line="240" w:lineRule="auto"/>
              <w:jc w:val="center"/>
              <w:rPr>
                <w:rFonts w:ascii="Times New Roman" w:eastAsia="Times New Roman" w:hAnsi="Times New Roman" w:cs="Times New Roman"/>
                <w:kern w:val="0"/>
                <w14:ligatures w14:val="none"/>
              </w:rPr>
            </w:pPr>
            <w:r>
              <w:rPr>
                <w:rFonts w:ascii="Segoe UI" w:hAnsi="Segoe UI" w:cs="Segoe UI"/>
                <w:caps/>
                <w:color w:val="75787D"/>
                <w:spacing w:val="30"/>
                <w:sz w:val="18"/>
                <w:szCs w:val="18"/>
                <w:shd w:val="clear" w:color="auto" w:fill="FFFFFF"/>
              </w:rPr>
              <w:t>Rental Claims Service</w:t>
            </w:r>
          </w:p>
        </w:tc>
        <w:tc>
          <w:tcPr>
            <w:tcW w:w="0" w:type="auto"/>
            <w:vAlign w:val="center"/>
            <w:hideMark/>
          </w:tcPr>
          <w:p w14:paraId="0D9621CA"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Times New Roman" w:eastAsia="Times New Roman" w:hAnsi="Times New Roman" w:cs="Times New Roman"/>
                <w:kern w:val="0"/>
                <w14:ligatures w14:val="none"/>
              </w:rPr>
              <w:t> </w:t>
            </w:r>
          </w:p>
        </w:tc>
      </w:tr>
      <w:tr w:rsidR="00BB730D" w:rsidRPr="00BB730D" w14:paraId="4F3EB03A" w14:textId="77777777" w:rsidTr="00BB730D">
        <w:tc>
          <w:tcPr>
            <w:tcW w:w="0" w:type="auto"/>
            <w:vAlign w:val="center"/>
            <w:hideMark/>
          </w:tcPr>
          <w:p w14:paraId="7ABFCBA0"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Times New Roman" w:eastAsia="Times New Roman" w:hAnsi="Times New Roman" w:cs="Times New Roman"/>
                <w:kern w:val="0"/>
                <w14:ligatures w14:val="none"/>
              </w:rPr>
              <w:t> </w:t>
            </w:r>
          </w:p>
        </w:tc>
        <w:tc>
          <w:tcPr>
            <w:tcW w:w="0" w:type="auto"/>
            <w:vAlign w:val="center"/>
            <w:hideMark/>
          </w:tcPr>
          <w:p w14:paraId="2AF3B37C" w14:textId="77777777" w:rsidR="00BB730D" w:rsidRPr="00BB730D" w:rsidRDefault="00BB730D" w:rsidP="00BB730D">
            <w:pPr>
              <w:spacing w:after="0" w:line="240" w:lineRule="auto"/>
              <w:jc w:val="center"/>
              <w:rPr>
                <w:rFonts w:ascii="Times New Roman" w:eastAsia="Times New Roman" w:hAnsi="Times New Roman" w:cs="Times New Roman"/>
                <w:kern w:val="0"/>
                <w14:ligatures w14:val="none"/>
              </w:rPr>
            </w:pPr>
            <w:proofErr w:type="gramStart"/>
            <w:r w:rsidRPr="00BB730D">
              <w:rPr>
                <w:rFonts w:ascii="Times New Roman" w:eastAsia="Times New Roman" w:hAnsi="Times New Roman" w:cs="Times New Roman"/>
                <w:kern w:val="0"/>
                <w14:ligatures w14:val="none"/>
              </w:rPr>
              <w:t>8118611  :</w:t>
            </w:r>
            <w:proofErr w:type="gramEnd"/>
            <w:r w:rsidRPr="00BB730D">
              <w:rPr>
                <w:rFonts w:ascii="Times New Roman" w:eastAsia="Times New Roman" w:hAnsi="Times New Roman" w:cs="Times New Roman"/>
                <w:kern w:val="0"/>
                <w14:ligatures w14:val="none"/>
              </w:rPr>
              <w:t> Rental Claims Service</w:t>
            </w:r>
          </w:p>
        </w:tc>
        <w:tc>
          <w:tcPr>
            <w:tcW w:w="0" w:type="auto"/>
            <w:vAlign w:val="center"/>
            <w:hideMark/>
          </w:tcPr>
          <w:p w14:paraId="62396759"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Times New Roman" w:eastAsia="Times New Roman" w:hAnsi="Times New Roman" w:cs="Times New Roman"/>
                <w:kern w:val="0"/>
                <w14:ligatures w14:val="none"/>
              </w:rPr>
              <w:t> </w:t>
            </w:r>
          </w:p>
        </w:tc>
      </w:tr>
      <w:tr w:rsidR="00BB730D" w:rsidRPr="00BB730D" w14:paraId="64EC1861" w14:textId="77777777" w:rsidTr="00BB730D">
        <w:tc>
          <w:tcPr>
            <w:tcW w:w="0" w:type="auto"/>
            <w:vAlign w:val="center"/>
            <w:hideMark/>
          </w:tcPr>
          <w:p w14:paraId="32FB7451"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Times New Roman" w:eastAsia="Times New Roman" w:hAnsi="Times New Roman" w:cs="Times New Roman"/>
                <w:kern w:val="0"/>
                <w14:ligatures w14:val="none"/>
              </w:rPr>
              <w:t> </w:t>
            </w:r>
          </w:p>
        </w:tc>
        <w:tc>
          <w:tcPr>
            <w:tcW w:w="0" w:type="auto"/>
            <w:vAlign w:val="center"/>
            <w:hideMark/>
          </w:tcPr>
          <w:p w14:paraId="73AA19B2" w14:textId="77777777" w:rsidR="00BB730D" w:rsidRPr="00BB730D" w:rsidRDefault="00BB730D" w:rsidP="00BB730D">
            <w:pPr>
              <w:spacing w:after="0" w:line="240" w:lineRule="auto"/>
              <w:jc w:val="center"/>
              <w:rPr>
                <w:rFonts w:ascii="Times New Roman" w:eastAsia="Times New Roman" w:hAnsi="Times New Roman" w:cs="Times New Roman"/>
                <w:kern w:val="0"/>
                <w14:ligatures w14:val="none"/>
              </w:rPr>
            </w:pPr>
            <w:r w:rsidRPr="00BB730D">
              <w:rPr>
                <w:rFonts w:ascii="Times New Roman" w:eastAsia="Times New Roman" w:hAnsi="Times New Roman" w:cs="Times New Roman"/>
                <w:kern w:val="0"/>
                <w14:ligatures w14:val="none"/>
              </w:rPr>
              <w:t>6/20/2025 7:41:21 AM</w:t>
            </w:r>
          </w:p>
        </w:tc>
        <w:tc>
          <w:tcPr>
            <w:tcW w:w="0" w:type="auto"/>
            <w:vAlign w:val="center"/>
            <w:hideMark/>
          </w:tcPr>
          <w:p w14:paraId="5FA8AC6F"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Times New Roman" w:eastAsia="Times New Roman" w:hAnsi="Times New Roman" w:cs="Times New Roman"/>
                <w:kern w:val="0"/>
                <w14:ligatures w14:val="none"/>
              </w:rPr>
              <w:t> </w:t>
            </w:r>
          </w:p>
        </w:tc>
      </w:tr>
    </w:tbl>
    <w:p w14:paraId="50703D52"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b/>
          <w:bCs/>
          <w:kern w:val="0"/>
          <w:sz w:val="27"/>
          <w:szCs w:val="27"/>
          <w:shd w:val="clear" w:color="auto" w:fill="FFFFFF"/>
          <w14:ligatures w14:val="none"/>
        </w:rPr>
        <w:t>Client Quick Summary</w:t>
      </w:r>
    </w:p>
    <w:p w14:paraId="7CED44D5" w14:textId="77777777" w:rsidR="00BB730D" w:rsidRPr="00BB730D" w:rsidRDefault="00BB730D" w:rsidP="00BB730D">
      <w:pPr>
        <w:spacing w:after="0" w:line="240" w:lineRule="auto"/>
        <w:rPr>
          <w:rFonts w:ascii="Segoe UI" w:eastAsia="Times New Roman" w:hAnsi="Segoe UI" w:cs="Segoe UI"/>
          <w:kern w:val="0"/>
          <w14:ligatures w14:val="none"/>
        </w:rPr>
      </w:pPr>
      <w:r w:rsidRPr="00BB730D">
        <w:rPr>
          <w:rFonts w:ascii="Times New Roman" w:eastAsia="Times New Roman" w:hAnsi="Times New Roman" w:cs="Times New Roman"/>
          <w:kern w:val="0"/>
          <w14:ligatures w14:val="none"/>
        </w:rPr>
        <w:pict w14:anchorId="6CB849BE">
          <v:rect id="_x0000_i1025" style="width:0;height:0" o:hrstd="t" o:hr="t" fillcolor="#a0a0a0" stroked="f"/>
        </w:pict>
      </w:r>
    </w:p>
    <w:p w14:paraId="35769B9C" w14:textId="77777777" w:rsidR="00BB730D" w:rsidRPr="00BB730D" w:rsidRDefault="00BB730D" w:rsidP="00BB730D">
      <w:pPr>
        <w:numPr>
          <w:ilvl w:val="0"/>
          <w:numId w:val="1"/>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Release paperwork (NO) - </w:t>
      </w:r>
      <w:r w:rsidRPr="00BB730D">
        <w:rPr>
          <w:rFonts w:ascii="Arial" w:eastAsia="Times New Roman" w:hAnsi="Arial" w:cs="Arial"/>
          <w:b/>
          <w:bCs/>
          <w:color w:val="000000"/>
          <w:kern w:val="0"/>
          <w14:ligatures w14:val="none"/>
        </w:rPr>
        <w:t>NO EXCEPTIONS (even if state mandated- </w:t>
      </w:r>
      <w:r w:rsidRPr="00BB730D">
        <w:rPr>
          <w:rFonts w:ascii="Arial" w:eastAsia="Times New Roman" w:hAnsi="Arial" w:cs="Arial"/>
          <w:b/>
          <w:bCs/>
          <w:color w:val="FF0000"/>
          <w:kern w:val="0"/>
          <w:shd w:val="clear" w:color="auto" w:fill="FFFF00"/>
          <w14:ligatures w14:val="none"/>
        </w:rPr>
        <w:t>DO NOT</w:t>
      </w:r>
      <w:r w:rsidRPr="00BB730D">
        <w:rPr>
          <w:rFonts w:ascii="Arial" w:eastAsia="Times New Roman" w:hAnsi="Arial" w:cs="Arial"/>
          <w:b/>
          <w:bCs/>
          <w:color w:val="000000"/>
          <w:kern w:val="0"/>
          <w14:ligatures w14:val="none"/>
        </w:rPr>
        <w:t> release)</w:t>
      </w:r>
    </w:p>
    <w:p w14:paraId="223C8FCF" w14:textId="77777777" w:rsidR="00BB730D" w:rsidRPr="00BB730D" w:rsidRDefault="00BB730D" w:rsidP="00BB730D">
      <w:pPr>
        <w:numPr>
          <w:ilvl w:val="0"/>
          <w:numId w:val="1"/>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b/>
          <w:bCs/>
          <w:kern w:val="0"/>
          <w:sz w:val="26"/>
          <w:szCs w:val="26"/>
          <w14:ligatures w14:val="none"/>
        </w:rPr>
        <w:t>IF TOTAL LOSS</w:t>
      </w:r>
      <w:r w:rsidRPr="00BB730D">
        <w:rPr>
          <w:rFonts w:ascii="Arial" w:eastAsia="Times New Roman" w:hAnsi="Arial" w:cs="Arial"/>
          <w:spacing w:val="5"/>
          <w:kern w:val="0"/>
          <w:sz w:val="26"/>
          <w:szCs w:val="26"/>
          <w14:ligatures w14:val="none"/>
        </w:rPr>
        <w:t>: </w:t>
      </w:r>
      <w:r w:rsidRPr="00BB730D">
        <w:rPr>
          <w:rFonts w:ascii="Arial" w:eastAsia="Times New Roman" w:hAnsi="Arial" w:cs="Arial"/>
          <w:kern w:val="0"/>
          <w:sz w:val="26"/>
          <w:szCs w:val="26"/>
          <w14:ligatures w14:val="none"/>
        </w:rPr>
        <w:t>No Forms or Bids required unless requested by the adjuster.</w:t>
      </w:r>
    </w:p>
    <w:p w14:paraId="0865AD67" w14:textId="77777777" w:rsidR="00BB730D" w:rsidRPr="00BB730D" w:rsidRDefault="00BB730D" w:rsidP="00BB730D">
      <w:pPr>
        <w:numPr>
          <w:ilvl w:val="0"/>
          <w:numId w:val="1"/>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CLIENT IS HEAVY ON THE USE OF AFTERMARKET PARTS PLEASE CONSIDER 1</w:t>
      </w:r>
      <w:r w:rsidRPr="00BB730D">
        <w:rPr>
          <w:rFonts w:ascii="Arial" w:eastAsia="Times New Roman" w:hAnsi="Arial" w:cs="Arial"/>
          <w:kern w:val="0"/>
          <w:sz w:val="18"/>
          <w:szCs w:val="18"/>
          <w:vertAlign w:val="superscript"/>
          <w14:ligatures w14:val="none"/>
        </w:rPr>
        <w:t>st</w:t>
      </w:r>
      <w:r w:rsidRPr="00BB730D">
        <w:rPr>
          <w:rFonts w:ascii="Arial" w:eastAsia="Times New Roman" w:hAnsi="Arial" w:cs="Arial"/>
          <w:kern w:val="0"/>
          <w14:ligatures w14:val="none"/>
        </w:rPr>
        <w:t> before LKQ OR OEM regardless of year or miles.</w:t>
      </w:r>
    </w:p>
    <w:p w14:paraId="3FB9FA8C" w14:textId="77777777" w:rsidR="00BB730D" w:rsidRPr="00BB730D" w:rsidRDefault="00BB730D" w:rsidP="00BB730D">
      <w:pPr>
        <w:numPr>
          <w:ilvl w:val="0"/>
          <w:numId w:val="1"/>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NADA printout showing the Clean Retail Value of the unit is required with all files - Repairable or Total Loss. </w:t>
      </w:r>
    </w:p>
    <w:p w14:paraId="5CCD9431" w14:textId="77777777" w:rsidR="00BB730D" w:rsidRPr="00BB730D" w:rsidRDefault="00BB730D" w:rsidP="00BB730D">
      <w:pPr>
        <w:numPr>
          <w:ilvl w:val="0"/>
          <w:numId w:val="1"/>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Always include a refreshed copy of the Advisor Report with all estimates.</w:t>
      </w:r>
    </w:p>
    <w:p w14:paraId="55BAF2A4"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Fatal Error List</w:t>
      </w:r>
    </w:p>
    <w:p w14:paraId="7FFB6B6B" w14:textId="77777777" w:rsidR="00BB730D" w:rsidRPr="00BB730D" w:rsidRDefault="00BB730D" w:rsidP="00BB730D">
      <w:pPr>
        <w:spacing w:after="0" w:line="240" w:lineRule="auto"/>
        <w:rPr>
          <w:rFonts w:ascii="Segoe UI" w:eastAsia="Times New Roman" w:hAnsi="Segoe UI" w:cs="Segoe UI"/>
          <w:kern w:val="0"/>
          <w14:ligatures w14:val="none"/>
        </w:rPr>
      </w:pPr>
      <w:r w:rsidRPr="00BB730D">
        <w:rPr>
          <w:rFonts w:ascii="Times New Roman" w:eastAsia="Times New Roman" w:hAnsi="Times New Roman" w:cs="Times New Roman"/>
          <w:kern w:val="0"/>
          <w14:ligatures w14:val="none"/>
        </w:rPr>
        <w:pict w14:anchorId="74F1DFF4">
          <v:rect id="_x0000_i1026" style="width:0;height:0" o:hrstd="t" o:hr="t" fillcolor="#a0a0a0" stroked="f"/>
        </w:pict>
      </w:r>
    </w:p>
    <w:p w14:paraId="6B54F303" w14:textId="77777777" w:rsidR="00BB730D" w:rsidRPr="00BB730D" w:rsidRDefault="00BB730D" w:rsidP="00BB730D">
      <w:pPr>
        <w:numPr>
          <w:ilvl w:val="0"/>
          <w:numId w:val="2"/>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Review P&amp;M Thresholds listed below.</w:t>
      </w:r>
    </w:p>
    <w:p w14:paraId="34FB9FC5" w14:textId="77777777" w:rsidR="00BB730D" w:rsidRPr="00BB730D" w:rsidRDefault="00BB730D" w:rsidP="00BB730D">
      <w:pPr>
        <w:numPr>
          <w:ilvl w:val="0"/>
          <w:numId w:val="2"/>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 xml:space="preserve">Always comment </w:t>
      </w:r>
      <w:proofErr w:type="gramStart"/>
      <w:r w:rsidRPr="00BB730D">
        <w:rPr>
          <w:rFonts w:ascii="Arial" w:eastAsia="Times New Roman" w:hAnsi="Arial" w:cs="Arial"/>
          <w:kern w:val="0"/>
          <w14:ligatures w14:val="none"/>
        </w:rPr>
        <w:t>in</w:t>
      </w:r>
      <w:proofErr w:type="gramEnd"/>
      <w:r w:rsidRPr="00BB730D">
        <w:rPr>
          <w:rFonts w:ascii="Arial" w:eastAsia="Times New Roman" w:hAnsi="Arial" w:cs="Arial"/>
          <w:kern w:val="0"/>
          <w14:ligatures w14:val="none"/>
        </w:rPr>
        <w:t xml:space="preserve"> your appraisal report the approximate repair days.  Utilize the formula (total hours of estimate divided by 5 equals approximate repair time).</w:t>
      </w:r>
    </w:p>
    <w:p w14:paraId="342D0EC6" w14:textId="77777777" w:rsidR="00BB730D" w:rsidRPr="00BB730D" w:rsidRDefault="00BB730D" w:rsidP="00BB730D">
      <w:pPr>
        <w:numPr>
          <w:ilvl w:val="0"/>
          <w:numId w:val="2"/>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 xml:space="preserve">If a vehicle is a total loss accruing storage charges the appraiser must contact the adjuster to advise so the adjuster can reach out to owner &amp; send stop storage letter. This should be done from the field at the vehicle or as soon as the appraiser knows it’s a total loss and needs to be noted on the </w:t>
      </w:r>
      <w:proofErr w:type="gramStart"/>
      <w:r w:rsidRPr="00BB730D">
        <w:rPr>
          <w:rFonts w:ascii="Arial" w:eastAsia="Times New Roman" w:hAnsi="Arial" w:cs="Arial"/>
          <w:kern w:val="0"/>
          <w14:ligatures w14:val="none"/>
        </w:rPr>
        <w:t>appraisers</w:t>
      </w:r>
      <w:proofErr w:type="gramEnd"/>
      <w:r w:rsidRPr="00BB730D">
        <w:rPr>
          <w:rFonts w:ascii="Arial" w:eastAsia="Times New Roman" w:hAnsi="Arial" w:cs="Arial"/>
          <w:kern w:val="0"/>
          <w14:ligatures w14:val="none"/>
        </w:rPr>
        <w:t xml:space="preserve"> report.</w:t>
      </w:r>
    </w:p>
    <w:p w14:paraId="3F9CA356" w14:textId="77777777" w:rsidR="00BB730D" w:rsidRPr="00BB730D" w:rsidRDefault="00BB730D" w:rsidP="00BB730D">
      <w:pPr>
        <w:numPr>
          <w:ilvl w:val="0"/>
          <w:numId w:val="2"/>
        </w:numPr>
        <w:shd w:val="clear" w:color="auto" w:fill="FFFFFF"/>
        <w:spacing w:before="100" w:beforeAutospacing="1" w:after="100" w:afterAutospacing="1" w:line="240" w:lineRule="auto"/>
        <w:rPr>
          <w:rFonts w:ascii="Segoe UI" w:eastAsia="Times New Roman" w:hAnsi="Segoe UI" w:cs="Segoe UI"/>
          <w:kern w:val="0"/>
          <w14:ligatures w14:val="none"/>
        </w:rPr>
      </w:pPr>
      <w:proofErr w:type="gramStart"/>
      <w:r w:rsidRPr="00BB730D">
        <w:rPr>
          <w:rFonts w:ascii="Arial" w:eastAsia="Times New Roman" w:hAnsi="Arial" w:cs="Arial"/>
          <w:kern w:val="0"/>
          <w14:ligatures w14:val="none"/>
        </w:rPr>
        <w:t>Photo</w:t>
      </w:r>
      <w:proofErr w:type="gramEnd"/>
      <w:r w:rsidRPr="00BB730D">
        <w:rPr>
          <w:rFonts w:ascii="Arial" w:eastAsia="Times New Roman" w:hAnsi="Arial" w:cs="Arial"/>
          <w:kern w:val="0"/>
          <w14:ligatures w14:val="none"/>
        </w:rPr>
        <w:t xml:space="preserve"> of </w:t>
      </w:r>
      <w:proofErr w:type="gramStart"/>
      <w:r w:rsidRPr="00BB730D">
        <w:rPr>
          <w:rFonts w:ascii="Arial" w:eastAsia="Times New Roman" w:hAnsi="Arial" w:cs="Arial"/>
          <w:kern w:val="0"/>
          <w14:ligatures w14:val="none"/>
        </w:rPr>
        <w:t>Registration</w:t>
      </w:r>
      <w:proofErr w:type="gramEnd"/>
      <w:r w:rsidRPr="00BB730D">
        <w:rPr>
          <w:rFonts w:ascii="Arial" w:eastAsia="Times New Roman" w:hAnsi="Arial" w:cs="Arial"/>
          <w:kern w:val="0"/>
          <w14:ligatures w14:val="none"/>
        </w:rPr>
        <w:t xml:space="preserve"> is Mandatory. If unable to, document the reason for the missing photo.</w:t>
      </w:r>
    </w:p>
    <w:p w14:paraId="7732F92C" w14:textId="77777777" w:rsidR="00BB730D" w:rsidRPr="00BB730D" w:rsidRDefault="00BB730D" w:rsidP="00BB730D">
      <w:pPr>
        <w:numPr>
          <w:ilvl w:val="0"/>
          <w:numId w:val="2"/>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 xml:space="preserve">Mileage must be noted on all claims   Look for </w:t>
      </w:r>
      <w:proofErr w:type="gramStart"/>
      <w:r w:rsidRPr="00BB730D">
        <w:rPr>
          <w:rFonts w:ascii="Arial" w:eastAsia="Times New Roman" w:hAnsi="Arial" w:cs="Arial"/>
          <w:kern w:val="0"/>
          <w14:ligatures w14:val="none"/>
        </w:rPr>
        <w:t>oil</w:t>
      </w:r>
      <w:proofErr w:type="gramEnd"/>
      <w:r w:rsidRPr="00BB730D">
        <w:rPr>
          <w:rFonts w:ascii="Arial" w:eastAsia="Times New Roman" w:hAnsi="Arial" w:cs="Arial"/>
          <w:kern w:val="0"/>
          <w14:ligatures w14:val="none"/>
        </w:rPr>
        <w:t xml:space="preserve"> change sticker or call the vehicle owner if necessary.  If you cannot obtain the mileage, be sure to document your closing comments accordingly as to the reason why it could not be established.</w:t>
      </w:r>
    </w:p>
    <w:p w14:paraId="798E1281"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Photo Rules</w:t>
      </w:r>
    </w:p>
    <w:p w14:paraId="5A68D313" w14:textId="77777777" w:rsidR="00BB730D" w:rsidRPr="00BB730D" w:rsidRDefault="00BB730D" w:rsidP="00BB730D">
      <w:pPr>
        <w:spacing w:after="0" w:line="240" w:lineRule="auto"/>
        <w:rPr>
          <w:rFonts w:ascii="Segoe UI" w:eastAsia="Times New Roman" w:hAnsi="Segoe UI" w:cs="Segoe UI"/>
          <w:kern w:val="0"/>
          <w14:ligatures w14:val="none"/>
        </w:rPr>
      </w:pPr>
      <w:r w:rsidRPr="00BB730D">
        <w:rPr>
          <w:rFonts w:ascii="Times New Roman" w:eastAsia="Times New Roman" w:hAnsi="Times New Roman" w:cs="Times New Roman"/>
          <w:kern w:val="0"/>
          <w14:ligatures w14:val="none"/>
        </w:rPr>
        <w:pict w14:anchorId="7E297D10">
          <v:rect id="_x0000_i1027" style="width:0;height:0" o:hrstd="t" o:hr="t" fillcolor="#a0a0a0" stroked="f"/>
        </w:pict>
      </w:r>
    </w:p>
    <w:p w14:paraId="0276759E" w14:textId="77777777" w:rsidR="00BB730D" w:rsidRPr="00BB730D" w:rsidRDefault="00BB730D" w:rsidP="00BB730D">
      <w:pPr>
        <w:shd w:val="clear" w:color="auto" w:fill="FFFFFF"/>
        <w:spacing w:after="100" w:afterAutospacing="1" w:line="240" w:lineRule="auto"/>
        <w:rPr>
          <w:rFonts w:ascii="Segoe UI" w:eastAsia="Times New Roman" w:hAnsi="Segoe UI" w:cs="Segoe UI"/>
          <w:spacing w:val="5"/>
          <w:kern w:val="0"/>
          <w14:ligatures w14:val="none"/>
        </w:rPr>
      </w:pPr>
      <w:r w:rsidRPr="00BB730D">
        <w:rPr>
          <w:rFonts w:ascii="Segoe UI" w:eastAsia="Times New Roman" w:hAnsi="Segoe UI" w:cs="Segoe UI"/>
          <w:b/>
          <w:bCs/>
          <w:spacing w:val="5"/>
          <w:kern w:val="0"/>
          <w:sz w:val="26"/>
          <w:szCs w:val="26"/>
          <w:u w:val="single"/>
          <w14:ligatures w14:val="none"/>
        </w:rPr>
        <w:t>Repairable Damage Images</w:t>
      </w:r>
    </w:p>
    <w:p w14:paraId="158AEF97"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4 corners that are clear and legible</w:t>
      </w:r>
    </w:p>
    <w:p w14:paraId="0E162863"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 xml:space="preserve">At least 4 photos of the </w:t>
      </w:r>
      <w:proofErr w:type="gramStart"/>
      <w:r w:rsidRPr="00BB730D">
        <w:rPr>
          <w:rFonts w:ascii="Segoe UI" w:eastAsia="Times New Roman" w:hAnsi="Segoe UI" w:cs="Segoe UI"/>
          <w:kern w:val="0"/>
          <w:sz w:val="26"/>
          <w:szCs w:val="26"/>
          <w14:ligatures w14:val="none"/>
        </w:rPr>
        <w:t>damage</w:t>
      </w:r>
      <w:proofErr w:type="gramEnd"/>
      <w:r w:rsidRPr="00BB730D">
        <w:rPr>
          <w:rFonts w:ascii="Segoe UI" w:eastAsia="Times New Roman" w:hAnsi="Segoe UI" w:cs="Segoe UI"/>
          <w:kern w:val="0"/>
          <w:sz w:val="26"/>
          <w:szCs w:val="26"/>
          <w14:ligatures w14:val="none"/>
        </w:rPr>
        <w:t xml:space="preserve"> area</w:t>
      </w:r>
    </w:p>
    <w:p w14:paraId="03180EBF"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lastRenderedPageBreak/>
        <w:t>Impact height measurements in inches using a Keson Tape Measurer (straight on, level and showing contact with ground)</w:t>
      </w:r>
    </w:p>
    <w:p w14:paraId="4CFA7261"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Odometer</w:t>
      </w:r>
    </w:p>
    <w:p w14:paraId="3F02C789"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License plate</w:t>
      </w:r>
    </w:p>
    <w:p w14:paraId="68ADAA82"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VIN Plate (Both Door and Windshield to confirm vehicle)</w:t>
      </w:r>
    </w:p>
    <w:p w14:paraId="697331F6"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Production date/MFG data plate</w:t>
      </w:r>
    </w:p>
    <w:p w14:paraId="0350AA6C"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Vehicle registration</w:t>
      </w:r>
    </w:p>
    <w:p w14:paraId="48A6B4F8" w14:textId="77777777" w:rsidR="00BB730D" w:rsidRPr="00BB730D" w:rsidRDefault="00BB730D" w:rsidP="00BB730D">
      <w:pPr>
        <w:numPr>
          <w:ilvl w:val="0"/>
          <w:numId w:val="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Unrelated Prior Damage (UPD)</w:t>
      </w:r>
    </w:p>
    <w:p w14:paraId="3E796FBA"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b/>
          <w:bCs/>
          <w:spacing w:val="5"/>
          <w:kern w:val="0"/>
          <w:sz w:val="26"/>
          <w:szCs w:val="26"/>
          <w:u w:val="single"/>
          <w:shd w:val="clear" w:color="auto" w:fill="FFFFFF"/>
          <w14:ligatures w14:val="none"/>
        </w:rPr>
        <w:t>Required Total Loss Photos in Addition to the Above:</w:t>
      </w:r>
      <w:r w:rsidRPr="00BB730D">
        <w:rPr>
          <w:rFonts w:ascii="Segoe UI" w:eastAsia="Times New Roman" w:hAnsi="Segoe UI" w:cs="Segoe UI"/>
          <w:kern w:val="0"/>
          <w14:ligatures w14:val="none"/>
        </w:rPr>
        <w:br/>
      </w:r>
    </w:p>
    <w:p w14:paraId="53C0170C"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Airbag deployment</w:t>
      </w:r>
    </w:p>
    <w:p w14:paraId="0B411775"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Seatbelt deployment</w:t>
      </w:r>
    </w:p>
    <w:p w14:paraId="5B2D8CCA"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Radio/NAV</w:t>
      </w:r>
    </w:p>
    <w:p w14:paraId="7D7EFE71"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Headliner condition</w:t>
      </w:r>
    </w:p>
    <w:p w14:paraId="0BF425D2"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Upholstery condition (front and rear seats)</w:t>
      </w:r>
    </w:p>
    <w:p w14:paraId="305BAB01"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 xml:space="preserve">Carpet condition (front and rear - be sure to </w:t>
      </w:r>
      <w:proofErr w:type="gramStart"/>
      <w:r w:rsidRPr="00BB730D">
        <w:rPr>
          <w:rFonts w:ascii="Segoe UI" w:eastAsia="Times New Roman" w:hAnsi="Segoe UI" w:cs="Segoe UI"/>
          <w:kern w:val="0"/>
          <w:sz w:val="26"/>
          <w:szCs w:val="26"/>
          <w14:ligatures w14:val="none"/>
        </w:rPr>
        <w:t>lift up</w:t>
      </w:r>
      <w:proofErr w:type="gramEnd"/>
      <w:r w:rsidRPr="00BB730D">
        <w:rPr>
          <w:rFonts w:ascii="Segoe UI" w:eastAsia="Times New Roman" w:hAnsi="Segoe UI" w:cs="Segoe UI"/>
          <w:kern w:val="0"/>
          <w:sz w:val="26"/>
          <w:szCs w:val="26"/>
          <w14:ligatures w14:val="none"/>
        </w:rPr>
        <w:t xml:space="preserve"> floor mats)</w:t>
      </w:r>
    </w:p>
    <w:p w14:paraId="47BC044E"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Tread depth measurements (all 4 tires)</w:t>
      </w:r>
    </w:p>
    <w:p w14:paraId="12FDEDFE"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Doors and dash for vehicle options</w:t>
      </w:r>
    </w:p>
    <w:p w14:paraId="329FF1F4"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Windshields with attention to chips, pits and cracks</w:t>
      </w:r>
    </w:p>
    <w:p w14:paraId="3D11FED3"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Spare tire</w:t>
      </w:r>
    </w:p>
    <w:p w14:paraId="7669AEAE"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Engine compartment condition</w:t>
      </w:r>
    </w:p>
    <w:p w14:paraId="4F5F34BC"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 xml:space="preserve">Engine with </w:t>
      </w:r>
      <w:proofErr w:type="gramStart"/>
      <w:r w:rsidRPr="00BB730D">
        <w:rPr>
          <w:rFonts w:ascii="Segoe UI" w:eastAsia="Times New Roman" w:hAnsi="Segoe UI" w:cs="Segoe UI"/>
          <w:kern w:val="0"/>
          <w:sz w:val="26"/>
          <w:szCs w:val="26"/>
          <w14:ligatures w14:val="none"/>
        </w:rPr>
        <w:t>dipstick</w:t>
      </w:r>
      <w:proofErr w:type="gramEnd"/>
      <w:r w:rsidRPr="00BB730D">
        <w:rPr>
          <w:rFonts w:ascii="Segoe UI" w:eastAsia="Times New Roman" w:hAnsi="Segoe UI" w:cs="Segoe UI"/>
          <w:kern w:val="0"/>
          <w:sz w:val="26"/>
          <w:szCs w:val="26"/>
          <w14:ligatures w14:val="none"/>
        </w:rPr>
        <w:t xml:space="preserve"> pulled to show oil level and condition</w:t>
      </w:r>
    </w:p>
    <w:p w14:paraId="1276DCF4"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Trunk of vehicle showing spare</w:t>
      </w:r>
    </w:p>
    <w:p w14:paraId="75072925" w14:textId="77777777" w:rsidR="00BB730D" w:rsidRPr="00BB730D" w:rsidRDefault="00BB730D" w:rsidP="00BB730D">
      <w:pPr>
        <w:numPr>
          <w:ilvl w:val="0"/>
          <w:numId w:val="4"/>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 xml:space="preserve">Any other </w:t>
      </w:r>
      <w:proofErr w:type="gramStart"/>
      <w:r w:rsidRPr="00BB730D">
        <w:rPr>
          <w:rFonts w:ascii="Segoe UI" w:eastAsia="Times New Roman" w:hAnsi="Segoe UI" w:cs="Segoe UI"/>
          <w:kern w:val="0"/>
          <w:sz w:val="26"/>
          <w:szCs w:val="26"/>
          <w14:ligatures w14:val="none"/>
        </w:rPr>
        <w:t>needed photos</w:t>
      </w:r>
      <w:proofErr w:type="gramEnd"/>
      <w:r w:rsidRPr="00BB730D">
        <w:rPr>
          <w:rFonts w:ascii="Segoe UI" w:eastAsia="Times New Roman" w:hAnsi="Segoe UI" w:cs="Segoe UI"/>
          <w:kern w:val="0"/>
          <w:sz w:val="26"/>
          <w:szCs w:val="26"/>
          <w14:ligatures w14:val="none"/>
        </w:rPr>
        <w:t xml:space="preserve"> to depict damage, UPD or conditioning</w:t>
      </w:r>
    </w:p>
    <w:p w14:paraId="2EC26C99"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Estimate/Supplement Release Rules</w:t>
      </w:r>
    </w:p>
    <w:p w14:paraId="73CD02AB" w14:textId="77777777" w:rsidR="00BB730D" w:rsidRPr="00BB730D" w:rsidRDefault="00BB730D" w:rsidP="00BB730D">
      <w:pPr>
        <w:spacing w:after="0" w:line="240" w:lineRule="auto"/>
        <w:rPr>
          <w:rFonts w:ascii="Segoe UI" w:eastAsia="Times New Roman" w:hAnsi="Segoe UI" w:cs="Segoe UI"/>
          <w:kern w:val="0"/>
          <w14:ligatures w14:val="none"/>
        </w:rPr>
      </w:pPr>
      <w:r w:rsidRPr="00BB730D">
        <w:rPr>
          <w:rFonts w:ascii="Times New Roman" w:eastAsia="Times New Roman" w:hAnsi="Times New Roman" w:cs="Times New Roman"/>
          <w:kern w:val="0"/>
          <w14:ligatures w14:val="none"/>
        </w:rPr>
        <w:pict w14:anchorId="18AFBE89">
          <v:rect id="_x0000_i1028" style="width:0;height:0" o:hrstd="t" o:hr="t" fillcolor="#a0a0a0" stroked="f"/>
        </w:pict>
      </w:r>
    </w:p>
    <w:p w14:paraId="1AEC5934" w14:textId="77777777" w:rsidR="00BB730D" w:rsidRPr="00BB730D" w:rsidRDefault="00BB730D" w:rsidP="00BB730D">
      <w:pPr>
        <w:numPr>
          <w:ilvl w:val="0"/>
          <w:numId w:val="5"/>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b/>
          <w:bCs/>
          <w:color w:val="000000"/>
          <w:kern w:val="0"/>
          <w14:ligatures w14:val="none"/>
        </w:rPr>
        <w:t>NEVER RELEASE PAPERWORK TO THE OWNER OR REPAIR FACILITY, NO EXCEPTIONS (even if state mandated- </w:t>
      </w:r>
      <w:r w:rsidRPr="00BB730D">
        <w:rPr>
          <w:rFonts w:ascii="Arial" w:eastAsia="Times New Roman" w:hAnsi="Arial" w:cs="Arial"/>
          <w:b/>
          <w:bCs/>
          <w:color w:val="FF0000"/>
          <w:kern w:val="0"/>
          <w:shd w:val="clear" w:color="auto" w:fill="FFFF00"/>
          <w14:ligatures w14:val="none"/>
        </w:rPr>
        <w:t>DO NOT</w:t>
      </w:r>
      <w:r w:rsidRPr="00BB730D">
        <w:rPr>
          <w:rFonts w:ascii="Arial" w:eastAsia="Times New Roman" w:hAnsi="Arial" w:cs="Arial"/>
          <w:b/>
          <w:bCs/>
          <w:color w:val="000000"/>
          <w:kern w:val="0"/>
          <w14:ligatures w14:val="none"/>
        </w:rPr>
        <w:t> release)</w:t>
      </w:r>
    </w:p>
    <w:p w14:paraId="7826D5C3"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Parts Application Rules</w:t>
      </w:r>
    </w:p>
    <w:p w14:paraId="04E38AB0" w14:textId="77777777" w:rsidR="00BB730D" w:rsidRPr="00BB730D" w:rsidRDefault="00BB730D" w:rsidP="00BB730D">
      <w:pPr>
        <w:spacing w:after="0" w:line="240" w:lineRule="auto"/>
        <w:rPr>
          <w:rFonts w:ascii="Segoe UI" w:eastAsia="Times New Roman" w:hAnsi="Segoe UI" w:cs="Segoe UI"/>
          <w:kern w:val="0"/>
          <w14:ligatures w14:val="none"/>
        </w:rPr>
      </w:pPr>
      <w:r w:rsidRPr="00BB730D">
        <w:rPr>
          <w:rFonts w:ascii="Times New Roman" w:eastAsia="Times New Roman" w:hAnsi="Times New Roman" w:cs="Times New Roman"/>
          <w:kern w:val="0"/>
          <w14:ligatures w14:val="none"/>
        </w:rPr>
        <w:pict w14:anchorId="292D3AA7">
          <v:rect id="_x0000_i1029" style="width:0;height:0" o:hrstd="t" o:hr="t" fillcolor="#a0a0a0" stroked="f"/>
        </w:pict>
      </w:r>
    </w:p>
    <w:p w14:paraId="284C2455" w14:textId="77777777" w:rsidR="00BB730D" w:rsidRPr="00BB730D" w:rsidRDefault="00BB730D" w:rsidP="00BB730D">
      <w:pPr>
        <w:shd w:val="clear" w:color="auto" w:fill="FFFFFF"/>
        <w:spacing w:after="0" w:line="240" w:lineRule="auto"/>
        <w:rPr>
          <w:rFonts w:ascii="Segoe UI" w:eastAsia="Times New Roman" w:hAnsi="Segoe UI" w:cs="Segoe UI"/>
          <w:spacing w:val="5"/>
          <w:kern w:val="0"/>
          <w14:ligatures w14:val="none"/>
        </w:rPr>
      </w:pPr>
      <w:r w:rsidRPr="00BB730D">
        <w:rPr>
          <w:rFonts w:ascii="Arial" w:eastAsia="Times New Roman" w:hAnsi="Arial" w:cs="Arial"/>
          <w:b/>
          <w:bCs/>
          <w:spacing w:val="5"/>
          <w:kern w:val="0"/>
          <w14:ligatures w14:val="none"/>
        </w:rPr>
        <w:lastRenderedPageBreak/>
        <w:t>(CLIENT IS HEAVY ON THE USE OF AFTERMARKET PARTS) PLEASE CONSIDER 1st before LKQ OR OEM -Utilize LKQ, Recon and Aftermarket Parts regardless of year or mileage. (CAPA sheet metal recommended)</w:t>
      </w:r>
      <w:r w:rsidRPr="00BB730D">
        <w:rPr>
          <w:rFonts w:ascii="Arial" w:eastAsia="Times New Roman" w:hAnsi="Arial" w:cs="Arial"/>
          <w:spacing w:val="5"/>
          <w:kern w:val="0"/>
          <w14:ligatures w14:val="none"/>
        </w:rPr>
        <w:br/>
      </w:r>
    </w:p>
    <w:p w14:paraId="0C1A92AB" w14:textId="77777777" w:rsidR="00BB730D" w:rsidRPr="00BB730D" w:rsidRDefault="00BB730D" w:rsidP="00BB730D">
      <w:pPr>
        <w:numPr>
          <w:ilvl w:val="0"/>
          <w:numId w:val="6"/>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 xml:space="preserve">If LKQ, Recon and Aftermarket parts are NOT utilized, please make sure to document in your closing comments as to why alternative parts were not used </w:t>
      </w:r>
      <w:proofErr w:type="gramStart"/>
      <w:r w:rsidRPr="00BB730D">
        <w:rPr>
          <w:rFonts w:ascii="Arial" w:eastAsia="Times New Roman" w:hAnsi="Arial" w:cs="Arial"/>
          <w:kern w:val="0"/>
          <w14:ligatures w14:val="none"/>
        </w:rPr>
        <w:t>and also</w:t>
      </w:r>
      <w:proofErr w:type="gramEnd"/>
      <w:r w:rsidRPr="00BB730D">
        <w:rPr>
          <w:rFonts w:ascii="Arial" w:eastAsia="Times New Roman" w:hAnsi="Arial" w:cs="Arial"/>
          <w:kern w:val="0"/>
          <w14:ligatures w14:val="none"/>
        </w:rPr>
        <w:t xml:space="preserve"> note the </w:t>
      </w:r>
      <w:proofErr w:type="gramStart"/>
      <w:r w:rsidRPr="00BB730D">
        <w:rPr>
          <w:rFonts w:ascii="Arial" w:eastAsia="Times New Roman" w:hAnsi="Arial" w:cs="Arial"/>
          <w:kern w:val="0"/>
          <w14:ligatures w14:val="none"/>
        </w:rPr>
        <w:t>alternative parts</w:t>
      </w:r>
      <w:proofErr w:type="gramEnd"/>
      <w:r w:rsidRPr="00BB730D">
        <w:rPr>
          <w:rFonts w:ascii="Arial" w:eastAsia="Times New Roman" w:hAnsi="Arial" w:cs="Arial"/>
          <w:kern w:val="0"/>
          <w14:ligatures w14:val="none"/>
        </w:rPr>
        <w:t xml:space="preserve"> sources you contacted.</w:t>
      </w:r>
    </w:p>
    <w:p w14:paraId="72797007" w14:textId="77777777" w:rsidR="00BB730D" w:rsidRPr="00BB730D" w:rsidRDefault="00BB730D" w:rsidP="00BB730D">
      <w:pPr>
        <w:numPr>
          <w:ilvl w:val="0"/>
          <w:numId w:val="6"/>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 xml:space="preserve">Use of CAPA, NSF or industry accepted certified components should be used on parts that are considered a safety </w:t>
      </w:r>
      <w:proofErr w:type="gramStart"/>
      <w:r w:rsidRPr="00BB730D">
        <w:rPr>
          <w:rFonts w:ascii="Arial" w:eastAsia="Times New Roman" w:hAnsi="Arial" w:cs="Arial"/>
          <w:kern w:val="0"/>
          <w14:ligatures w14:val="none"/>
        </w:rPr>
        <w:t>item</w:t>
      </w:r>
      <w:proofErr w:type="gramEnd"/>
      <w:r w:rsidRPr="00BB730D">
        <w:rPr>
          <w:rFonts w:ascii="Arial" w:eastAsia="Times New Roman" w:hAnsi="Arial" w:cs="Arial"/>
          <w:kern w:val="0"/>
          <w14:ligatures w14:val="none"/>
        </w:rPr>
        <w:t xml:space="preserve"> i.e.- reinforcement bar. </w:t>
      </w:r>
    </w:p>
    <w:p w14:paraId="37CBA871" w14:textId="77777777" w:rsidR="00BB730D" w:rsidRPr="00BB730D" w:rsidRDefault="00BB730D" w:rsidP="00BB730D">
      <w:pPr>
        <w:numPr>
          <w:ilvl w:val="0"/>
          <w:numId w:val="6"/>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LKQ parts should be considered in all appropriate situations except the following safety items:</w:t>
      </w:r>
    </w:p>
    <w:p w14:paraId="1B09C01C" w14:textId="77777777" w:rsidR="00BB730D" w:rsidRPr="00BB730D" w:rsidRDefault="00BB730D" w:rsidP="00BB730D">
      <w:pPr>
        <w:numPr>
          <w:ilvl w:val="0"/>
          <w:numId w:val="7"/>
        </w:numPr>
        <w:shd w:val="clear" w:color="auto" w:fill="FFFFFF"/>
        <w:spacing w:after="0" w:line="240" w:lineRule="auto"/>
        <w:textAlignment w:val="baseline"/>
        <w:rPr>
          <w:rFonts w:ascii="Segoe UI" w:eastAsia="Times New Roman" w:hAnsi="Segoe UI" w:cs="Segoe UI"/>
          <w:spacing w:val="5"/>
          <w:kern w:val="0"/>
          <w14:ligatures w14:val="none"/>
        </w:rPr>
      </w:pPr>
      <w:r w:rsidRPr="00BB730D">
        <w:rPr>
          <w:rFonts w:ascii="Arial" w:eastAsia="Times New Roman" w:hAnsi="Arial" w:cs="Arial"/>
          <w:spacing w:val="5"/>
          <w:kern w:val="0"/>
          <w14:ligatures w14:val="none"/>
        </w:rPr>
        <w:t>Front Suspension Parts</w:t>
      </w:r>
    </w:p>
    <w:p w14:paraId="601BA978" w14:textId="77777777" w:rsidR="00BB730D" w:rsidRPr="00BB730D" w:rsidRDefault="00BB730D" w:rsidP="00BB730D">
      <w:pPr>
        <w:numPr>
          <w:ilvl w:val="0"/>
          <w:numId w:val="7"/>
        </w:numPr>
        <w:shd w:val="clear" w:color="auto" w:fill="FFFFFF"/>
        <w:spacing w:after="0" w:line="240" w:lineRule="auto"/>
        <w:textAlignment w:val="baseline"/>
        <w:rPr>
          <w:rFonts w:ascii="Segoe UI" w:eastAsia="Times New Roman" w:hAnsi="Segoe UI" w:cs="Segoe UI"/>
          <w:spacing w:val="5"/>
          <w:kern w:val="0"/>
          <w14:ligatures w14:val="none"/>
        </w:rPr>
      </w:pPr>
      <w:r w:rsidRPr="00BB730D">
        <w:rPr>
          <w:rFonts w:ascii="Arial" w:eastAsia="Times New Roman" w:hAnsi="Arial" w:cs="Arial"/>
          <w:spacing w:val="5"/>
          <w:kern w:val="0"/>
          <w14:ligatures w14:val="none"/>
        </w:rPr>
        <w:t>Tires</w:t>
      </w:r>
    </w:p>
    <w:p w14:paraId="20413C62" w14:textId="77777777" w:rsidR="00BB730D" w:rsidRPr="00BB730D" w:rsidRDefault="00BB730D" w:rsidP="00BB730D">
      <w:pPr>
        <w:numPr>
          <w:ilvl w:val="0"/>
          <w:numId w:val="7"/>
        </w:numPr>
        <w:shd w:val="clear" w:color="auto" w:fill="FFFFFF"/>
        <w:spacing w:after="0" w:line="240" w:lineRule="auto"/>
        <w:textAlignment w:val="baseline"/>
        <w:rPr>
          <w:rFonts w:ascii="Segoe UI" w:eastAsia="Times New Roman" w:hAnsi="Segoe UI" w:cs="Segoe UI"/>
          <w:spacing w:val="5"/>
          <w:kern w:val="0"/>
          <w14:ligatures w14:val="none"/>
        </w:rPr>
      </w:pPr>
      <w:r w:rsidRPr="00BB730D">
        <w:rPr>
          <w:rFonts w:ascii="Arial" w:eastAsia="Times New Roman" w:hAnsi="Arial" w:cs="Arial"/>
          <w:spacing w:val="5"/>
          <w:kern w:val="0"/>
          <w14:ligatures w14:val="none"/>
        </w:rPr>
        <w:t>Steering Parts - Excluding steering column assemblies</w:t>
      </w:r>
    </w:p>
    <w:p w14:paraId="01B642A3" w14:textId="77777777" w:rsidR="00BB730D" w:rsidRPr="00BB730D" w:rsidRDefault="00BB730D" w:rsidP="00BB730D">
      <w:pPr>
        <w:numPr>
          <w:ilvl w:val="0"/>
          <w:numId w:val="7"/>
        </w:numPr>
        <w:shd w:val="clear" w:color="auto" w:fill="FFFFFF"/>
        <w:spacing w:after="0" w:line="240" w:lineRule="auto"/>
        <w:textAlignment w:val="baseline"/>
        <w:rPr>
          <w:rFonts w:ascii="Segoe UI" w:eastAsia="Times New Roman" w:hAnsi="Segoe UI" w:cs="Segoe UI"/>
          <w:spacing w:val="5"/>
          <w:kern w:val="0"/>
          <w14:ligatures w14:val="none"/>
        </w:rPr>
      </w:pPr>
      <w:r w:rsidRPr="00BB730D">
        <w:rPr>
          <w:rFonts w:ascii="Arial" w:eastAsia="Times New Roman" w:hAnsi="Arial" w:cs="Arial"/>
          <w:spacing w:val="5"/>
          <w:kern w:val="0"/>
          <w14:ligatures w14:val="none"/>
        </w:rPr>
        <w:t>Brake System Components</w:t>
      </w:r>
    </w:p>
    <w:p w14:paraId="4827222F" w14:textId="77777777" w:rsidR="00BB730D" w:rsidRPr="00BB730D" w:rsidRDefault="00BB730D" w:rsidP="00BB730D">
      <w:pPr>
        <w:numPr>
          <w:ilvl w:val="0"/>
          <w:numId w:val="7"/>
        </w:numPr>
        <w:shd w:val="clear" w:color="auto" w:fill="FFFFFF"/>
        <w:spacing w:after="0" w:line="240" w:lineRule="auto"/>
        <w:textAlignment w:val="baseline"/>
        <w:rPr>
          <w:rFonts w:ascii="Segoe UI" w:eastAsia="Times New Roman" w:hAnsi="Segoe UI" w:cs="Segoe UI"/>
          <w:spacing w:val="5"/>
          <w:kern w:val="0"/>
          <w14:ligatures w14:val="none"/>
        </w:rPr>
      </w:pPr>
      <w:r w:rsidRPr="00BB730D">
        <w:rPr>
          <w:rFonts w:ascii="Arial" w:eastAsia="Times New Roman" w:hAnsi="Arial" w:cs="Arial"/>
          <w:spacing w:val="5"/>
          <w:kern w:val="0"/>
          <w14:ligatures w14:val="none"/>
        </w:rPr>
        <w:t>Air Bag Components</w:t>
      </w:r>
    </w:p>
    <w:p w14:paraId="20573D0B" w14:textId="77777777" w:rsidR="00BB730D" w:rsidRPr="00BB730D" w:rsidRDefault="00BB730D" w:rsidP="00BB730D">
      <w:pPr>
        <w:numPr>
          <w:ilvl w:val="0"/>
          <w:numId w:val="7"/>
        </w:numPr>
        <w:shd w:val="clear" w:color="auto" w:fill="FFFFFF"/>
        <w:spacing w:after="0" w:line="240" w:lineRule="auto"/>
        <w:textAlignment w:val="baseline"/>
        <w:rPr>
          <w:rFonts w:ascii="Segoe UI" w:eastAsia="Times New Roman" w:hAnsi="Segoe UI" w:cs="Segoe UI"/>
          <w:spacing w:val="5"/>
          <w:kern w:val="0"/>
          <w14:ligatures w14:val="none"/>
        </w:rPr>
      </w:pPr>
      <w:r w:rsidRPr="00BB730D">
        <w:rPr>
          <w:rFonts w:ascii="Arial" w:eastAsia="Times New Roman" w:hAnsi="Arial" w:cs="Arial"/>
          <w:spacing w:val="5"/>
          <w:kern w:val="0"/>
          <w14:ligatures w14:val="none"/>
        </w:rPr>
        <w:t>Restraint System Components</w:t>
      </w:r>
    </w:p>
    <w:p w14:paraId="4DCDA2EA"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Total Loss Rules</w:t>
      </w:r>
    </w:p>
    <w:p w14:paraId="64EFD5A1" w14:textId="77777777" w:rsidR="00BB730D" w:rsidRPr="00BB730D" w:rsidRDefault="00BB730D" w:rsidP="00BB730D">
      <w:pPr>
        <w:spacing w:after="0" w:line="240" w:lineRule="auto"/>
        <w:rPr>
          <w:rFonts w:ascii="Segoe UI" w:eastAsia="Times New Roman" w:hAnsi="Segoe UI" w:cs="Segoe UI"/>
          <w:kern w:val="0"/>
          <w14:ligatures w14:val="none"/>
        </w:rPr>
      </w:pPr>
      <w:r w:rsidRPr="00BB730D">
        <w:rPr>
          <w:rFonts w:ascii="Times New Roman" w:eastAsia="Times New Roman" w:hAnsi="Times New Roman" w:cs="Times New Roman"/>
          <w:kern w:val="0"/>
          <w14:ligatures w14:val="none"/>
        </w:rPr>
        <w:pict w14:anchorId="472FEAF0">
          <v:rect id="_x0000_i1030" style="width:0;height:0" o:hrstd="t" o:hr="t" fillcolor="#a0a0a0" stroked="f"/>
        </w:pict>
      </w:r>
    </w:p>
    <w:p w14:paraId="5FE36D89" w14:textId="77777777" w:rsidR="00BB730D" w:rsidRPr="00BB730D" w:rsidRDefault="00BB730D" w:rsidP="00BB730D">
      <w:pPr>
        <w:numPr>
          <w:ilvl w:val="0"/>
          <w:numId w:val="8"/>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14:ligatures w14:val="none"/>
        </w:rPr>
        <w:t>No Forms or Bids required unless requested by the adjuster.</w:t>
      </w:r>
    </w:p>
    <w:p w14:paraId="32EDF7C3" w14:textId="77777777" w:rsidR="00BB730D" w:rsidRPr="00BB730D" w:rsidRDefault="00BB730D" w:rsidP="00BB730D">
      <w:pPr>
        <w:numPr>
          <w:ilvl w:val="0"/>
          <w:numId w:val="8"/>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14:ligatures w14:val="none"/>
        </w:rPr>
        <w:t xml:space="preserve">PLEASE NOTE: If a vehicle is a total loss accruing storage charges the appraiser must contact the adjuster to advise so the adjuster can reach out to </w:t>
      </w:r>
      <w:proofErr w:type="gramStart"/>
      <w:r w:rsidRPr="00BB730D">
        <w:rPr>
          <w:rFonts w:ascii="Segoe UI" w:eastAsia="Times New Roman" w:hAnsi="Segoe UI" w:cs="Segoe UI"/>
          <w:kern w:val="0"/>
          <w14:ligatures w14:val="none"/>
        </w:rPr>
        <w:t>owner</w:t>
      </w:r>
      <w:proofErr w:type="gramEnd"/>
      <w:r w:rsidRPr="00BB730D">
        <w:rPr>
          <w:rFonts w:ascii="Segoe UI" w:eastAsia="Times New Roman" w:hAnsi="Segoe UI" w:cs="Segoe UI"/>
          <w:kern w:val="0"/>
          <w14:ligatures w14:val="none"/>
        </w:rPr>
        <w:t xml:space="preserve"> &amp; send </w:t>
      </w:r>
      <w:proofErr w:type="gramStart"/>
      <w:r w:rsidRPr="00BB730D">
        <w:rPr>
          <w:rFonts w:ascii="Segoe UI" w:eastAsia="Times New Roman" w:hAnsi="Segoe UI" w:cs="Segoe UI"/>
          <w:kern w:val="0"/>
          <w14:ligatures w14:val="none"/>
        </w:rPr>
        <w:t>stop</w:t>
      </w:r>
      <w:proofErr w:type="gramEnd"/>
      <w:r w:rsidRPr="00BB730D">
        <w:rPr>
          <w:rFonts w:ascii="Segoe UI" w:eastAsia="Times New Roman" w:hAnsi="Segoe UI" w:cs="Segoe UI"/>
          <w:kern w:val="0"/>
          <w14:ligatures w14:val="none"/>
        </w:rPr>
        <w:t xml:space="preserve"> storage letter. This should be done from the field at the vehicle or as soon as the appraiser knows it’s a total loss and needs to be noted on the </w:t>
      </w:r>
      <w:proofErr w:type="gramStart"/>
      <w:r w:rsidRPr="00BB730D">
        <w:rPr>
          <w:rFonts w:ascii="Segoe UI" w:eastAsia="Times New Roman" w:hAnsi="Segoe UI" w:cs="Segoe UI"/>
          <w:kern w:val="0"/>
          <w14:ligatures w14:val="none"/>
        </w:rPr>
        <w:t>appraisers</w:t>
      </w:r>
      <w:proofErr w:type="gramEnd"/>
      <w:r w:rsidRPr="00BB730D">
        <w:rPr>
          <w:rFonts w:ascii="Segoe UI" w:eastAsia="Times New Roman" w:hAnsi="Segoe UI" w:cs="Segoe UI"/>
          <w:kern w:val="0"/>
          <w14:ligatures w14:val="none"/>
        </w:rPr>
        <w:t xml:space="preserve"> report.</w:t>
      </w:r>
    </w:p>
    <w:p w14:paraId="6E46C941" w14:textId="77777777" w:rsidR="00BB730D" w:rsidRPr="00BB730D" w:rsidRDefault="00BB730D" w:rsidP="00BB730D">
      <w:pPr>
        <w:numPr>
          <w:ilvl w:val="0"/>
          <w:numId w:val="8"/>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14:ligatures w14:val="none"/>
        </w:rPr>
        <w:t xml:space="preserve">Mileage must be noted on all total losses (and repairable </w:t>
      </w:r>
      <w:proofErr w:type="gramStart"/>
      <w:r w:rsidRPr="00BB730D">
        <w:rPr>
          <w:rFonts w:ascii="Segoe UI" w:eastAsia="Times New Roman" w:hAnsi="Segoe UI" w:cs="Segoe UI"/>
          <w:kern w:val="0"/>
          <w14:ligatures w14:val="none"/>
        </w:rPr>
        <w:t>vehicles)...</w:t>
      </w:r>
      <w:proofErr w:type="gramEnd"/>
      <w:r w:rsidRPr="00BB730D">
        <w:rPr>
          <w:rFonts w:ascii="Segoe UI" w:eastAsia="Times New Roman" w:hAnsi="Segoe UI" w:cs="Segoe UI"/>
          <w:kern w:val="0"/>
          <w14:ligatures w14:val="none"/>
        </w:rPr>
        <w:t xml:space="preserve">mandatory. Look for </w:t>
      </w:r>
      <w:proofErr w:type="gramStart"/>
      <w:r w:rsidRPr="00BB730D">
        <w:rPr>
          <w:rFonts w:ascii="Segoe UI" w:eastAsia="Times New Roman" w:hAnsi="Segoe UI" w:cs="Segoe UI"/>
          <w:kern w:val="0"/>
          <w14:ligatures w14:val="none"/>
        </w:rPr>
        <w:t>oil</w:t>
      </w:r>
      <w:proofErr w:type="gramEnd"/>
      <w:r w:rsidRPr="00BB730D">
        <w:rPr>
          <w:rFonts w:ascii="Segoe UI" w:eastAsia="Times New Roman" w:hAnsi="Segoe UI" w:cs="Segoe UI"/>
          <w:kern w:val="0"/>
          <w14:ligatures w14:val="none"/>
        </w:rPr>
        <w:t xml:space="preserve"> change sticker or call the vehicle owner if necessary.  If you cannot obtain the mileage, be sure to document your closing comments accordingly as to the reason why it could not be established.   </w:t>
      </w:r>
    </w:p>
    <w:p w14:paraId="2CA3C584"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Tow Charge Rules</w:t>
      </w:r>
    </w:p>
    <w:p w14:paraId="21DD1905" w14:textId="77777777" w:rsidR="00BB730D" w:rsidRPr="00BB730D" w:rsidRDefault="00BB730D" w:rsidP="00BB730D">
      <w:pPr>
        <w:spacing w:after="0" w:line="240" w:lineRule="auto"/>
        <w:rPr>
          <w:rFonts w:ascii="Segoe UI" w:eastAsia="Times New Roman" w:hAnsi="Segoe UI" w:cs="Segoe UI"/>
          <w:kern w:val="0"/>
          <w14:ligatures w14:val="none"/>
        </w:rPr>
      </w:pPr>
      <w:r w:rsidRPr="00BB730D">
        <w:rPr>
          <w:rFonts w:ascii="Times New Roman" w:eastAsia="Times New Roman" w:hAnsi="Times New Roman" w:cs="Times New Roman"/>
          <w:kern w:val="0"/>
          <w14:ligatures w14:val="none"/>
        </w:rPr>
        <w:pict w14:anchorId="1454E3F7">
          <v:rect id="_x0000_i1031" style="width:0;height:0" o:hrstd="t" o:hr="t" fillcolor="#a0a0a0" stroked="f"/>
        </w:pict>
      </w:r>
    </w:p>
    <w:p w14:paraId="3A1593E8"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proofErr w:type="gramStart"/>
      <w:r w:rsidRPr="00BB730D">
        <w:rPr>
          <w:rFonts w:ascii="Times New Roman" w:eastAsia="Times New Roman" w:hAnsi="Symbol" w:cs="Times New Roman"/>
          <w:kern w:val="0"/>
          <w14:ligatures w14:val="none"/>
        </w:rPr>
        <w:t></w:t>
      </w:r>
      <w:r w:rsidRPr="00BB730D">
        <w:rPr>
          <w:rFonts w:ascii="Times New Roman" w:eastAsia="Times New Roman" w:hAnsi="Times New Roman" w:cs="Times New Roman"/>
          <w:kern w:val="0"/>
          <w14:ligatures w14:val="none"/>
        </w:rPr>
        <w:t xml:space="preserve">  </w:t>
      </w:r>
      <w:r w:rsidRPr="00BB730D">
        <w:rPr>
          <w:rFonts w:ascii="Times New Roman" w:eastAsia="Times New Roman" w:hAnsi="Times New Roman" w:cs="Times New Roman"/>
          <w:kern w:val="0"/>
          <w:sz w:val="26"/>
          <w:szCs w:val="26"/>
          <w14:ligatures w14:val="none"/>
        </w:rPr>
        <w:t>Do</w:t>
      </w:r>
      <w:proofErr w:type="gramEnd"/>
      <w:r w:rsidRPr="00BB730D">
        <w:rPr>
          <w:rFonts w:ascii="Times New Roman" w:eastAsia="Times New Roman" w:hAnsi="Times New Roman" w:cs="Times New Roman"/>
          <w:kern w:val="0"/>
          <w:sz w:val="26"/>
          <w:szCs w:val="26"/>
          <w14:ligatures w14:val="none"/>
        </w:rPr>
        <w:t xml:space="preserve"> not include towing, storage or teardown charges in estimate. List in Appraisal Report comments only and include a copy of the invoice/bill with your upload.</w:t>
      </w:r>
    </w:p>
    <w:p w14:paraId="68D802DF"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lastRenderedPageBreak/>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Supplement Handling Rules</w:t>
      </w:r>
    </w:p>
    <w:p w14:paraId="41F30BD0" w14:textId="77777777" w:rsidR="00BB730D" w:rsidRPr="00BB730D" w:rsidRDefault="00BB730D" w:rsidP="00BB730D">
      <w:pPr>
        <w:spacing w:after="0" w:line="240" w:lineRule="auto"/>
        <w:rPr>
          <w:rFonts w:ascii="Segoe UI" w:eastAsia="Times New Roman" w:hAnsi="Segoe UI" w:cs="Segoe UI"/>
          <w:kern w:val="0"/>
          <w14:ligatures w14:val="none"/>
        </w:rPr>
      </w:pPr>
      <w:r w:rsidRPr="00BB730D">
        <w:rPr>
          <w:rFonts w:ascii="Times New Roman" w:eastAsia="Times New Roman" w:hAnsi="Times New Roman" w:cs="Times New Roman"/>
          <w:kern w:val="0"/>
          <w14:ligatures w14:val="none"/>
        </w:rPr>
        <w:pict w14:anchorId="17BA27FD">
          <v:rect id="_x0000_i1032" style="width:0;height:0" o:hrstd="t" o:hr="t" fillcolor="#a0a0a0" stroked="f"/>
        </w:pict>
      </w:r>
    </w:p>
    <w:p w14:paraId="24190C7F" w14:textId="77777777" w:rsidR="00BB730D" w:rsidRPr="00BB730D" w:rsidRDefault="00BB730D" w:rsidP="00BB730D">
      <w:pPr>
        <w:numPr>
          <w:ilvl w:val="0"/>
          <w:numId w:val="9"/>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Repair facility information and the shop Tax ID number must be populated on all supplements. (The TIN must be listed under the license number in CCC)</w:t>
      </w:r>
    </w:p>
    <w:p w14:paraId="7001271F" w14:textId="77777777" w:rsidR="00BB730D" w:rsidRPr="00BB730D" w:rsidRDefault="00BB730D" w:rsidP="00BB730D">
      <w:pPr>
        <w:numPr>
          <w:ilvl w:val="0"/>
          <w:numId w:val="9"/>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Supporting invoices and photos are always to be included on supplement uploads</w:t>
      </w:r>
    </w:p>
    <w:p w14:paraId="7746B8EF" w14:textId="77777777" w:rsidR="00BB730D" w:rsidRPr="00BB730D" w:rsidRDefault="00BB730D" w:rsidP="00BB730D">
      <w:pPr>
        <w:numPr>
          <w:ilvl w:val="0"/>
          <w:numId w:val="9"/>
        </w:numPr>
        <w:shd w:val="clear" w:color="auto" w:fill="FFFFFF"/>
        <w:spacing w:before="100" w:beforeAutospacing="1" w:after="100" w:afterAutospacing="1" w:line="240" w:lineRule="auto"/>
        <w:rPr>
          <w:rFonts w:ascii="Segoe UI" w:eastAsia="Times New Roman" w:hAnsi="Segoe UI" w:cs="Segoe UI"/>
          <w:kern w:val="0"/>
          <w14:ligatures w14:val="none"/>
        </w:rPr>
      </w:pPr>
      <w:proofErr w:type="gramStart"/>
      <w:r w:rsidRPr="00BB730D">
        <w:rPr>
          <w:rFonts w:ascii="Arial" w:eastAsia="Times New Roman" w:hAnsi="Arial" w:cs="Arial"/>
          <w:kern w:val="0"/>
          <w:sz w:val="26"/>
          <w:szCs w:val="26"/>
          <w14:ligatures w14:val="none"/>
        </w:rPr>
        <w:t>Supplement</w:t>
      </w:r>
      <w:proofErr w:type="gramEnd"/>
      <w:r w:rsidRPr="00BB730D">
        <w:rPr>
          <w:rFonts w:ascii="Arial" w:eastAsia="Times New Roman" w:hAnsi="Arial" w:cs="Arial"/>
          <w:kern w:val="0"/>
          <w:sz w:val="26"/>
          <w:szCs w:val="26"/>
          <w14:ligatures w14:val="none"/>
        </w:rPr>
        <w:t xml:space="preserve"> cycle time is very important to ELCO. All supplements must be completed and uploaded within 48 hours from the time a supplement is requested.</w:t>
      </w:r>
    </w:p>
    <w:p w14:paraId="6F319F95" w14:textId="77777777" w:rsidR="00BB730D" w:rsidRPr="00BB730D" w:rsidRDefault="00BB730D" w:rsidP="00BB730D">
      <w:pPr>
        <w:numPr>
          <w:ilvl w:val="0"/>
          <w:numId w:val="9"/>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If the supplement damage exceeds $250.00, a physical reinspection is required, unless supplement is strictly parts price increase.</w:t>
      </w:r>
    </w:p>
    <w:p w14:paraId="5DC41395" w14:textId="77777777" w:rsidR="00BB730D" w:rsidRPr="00BB730D" w:rsidRDefault="00BB730D" w:rsidP="00BB730D">
      <w:pPr>
        <w:numPr>
          <w:ilvl w:val="0"/>
          <w:numId w:val="9"/>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Supplements with parts prices increases must have copies of the invoices attached.</w:t>
      </w:r>
    </w:p>
    <w:p w14:paraId="46303018"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Betterment/Depreciation Rules</w:t>
      </w:r>
    </w:p>
    <w:p w14:paraId="41B1D0F3" w14:textId="77777777" w:rsidR="00BB730D" w:rsidRPr="00BB730D" w:rsidRDefault="00BB730D" w:rsidP="00BB730D">
      <w:pPr>
        <w:spacing w:after="0" w:line="240" w:lineRule="auto"/>
        <w:rPr>
          <w:rFonts w:ascii="Segoe UI" w:eastAsia="Times New Roman" w:hAnsi="Segoe UI" w:cs="Segoe UI"/>
          <w:kern w:val="0"/>
          <w14:ligatures w14:val="none"/>
        </w:rPr>
      </w:pPr>
      <w:r w:rsidRPr="00BB730D">
        <w:rPr>
          <w:rFonts w:ascii="Times New Roman" w:eastAsia="Times New Roman" w:hAnsi="Times New Roman" w:cs="Times New Roman"/>
          <w:kern w:val="0"/>
          <w14:ligatures w14:val="none"/>
        </w:rPr>
        <w:pict w14:anchorId="5B9CE3A9">
          <v:rect id="_x0000_i1033" style="width:0;height:0" o:hrstd="t" o:hr="t" fillcolor="#a0a0a0" stroked="f"/>
        </w:pict>
      </w:r>
    </w:p>
    <w:p w14:paraId="5DA9D803" w14:textId="77777777" w:rsidR="00BB730D" w:rsidRPr="00BB730D" w:rsidRDefault="00BB730D" w:rsidP="00BB730D">
      <w:pPr>
        <w:shd w:val="clear" w:color="auto" w:fill="FFFFFF"/>
        <w:spacing w:after="100" w:afterAutospacing="1" w:line="240" w:lineRule="auto"/>
        <w:rPr>
          <w:rFonts w:ascii="Segoe UI" w:eastAsia="Times New Roman" w:hAnsi="Segoe UI" w:cs="Segoe UI"/>
          <w:spacing w:val="5"/>
          <w:kern w:val="0"/>
          <w14:ligatures w14:val="none"/>
        </w:rPr>
      </w:pPr>
      <w:r w:rsidRPr="00BB730D">
        <w:rPr>
          <w:rFonts w:ascii="Arial" w:eastAsia="Times New Roman" w:hAnsi="Arial" w:cs="Arial"/>
          <w:spacing w:val="5"/>
          <w:kern w:val="0"/>
          <w14:ligatures w14:val="none"/>
        </w:rPr>
        <w:t>Take betterments on applicable items...tires, shocks, paint, etc. Be sure to document/validate your betterment calculation accordingly. (Remember, betterment must be measurable and discernable)</w:t>
      </w:r>
      <w:r w:rsidRPr="00BB730D">
        <w:rPr>
          <w:rFonts w:ascii="Arial" w:eastAsia="Times New Roman" w:hAnsi="Arial" w:cs="Arial"/>
          <w:spacing w:val="5"/>
          <w:kern w:val="0"/>
          <w14:ligatures w14:val="none"/>
        </w:rPr>
        <w:br/>
        <w:t>1.  Tires- 8% per 32nd of tread wear.</w:t>
      </w:r>
      <w:r w:rsidRPr="00BB730D">
        <w:rPr>
          <w:rFonts w:ascii="Arial" w:eastAsia="Times New Roman" w:hAnsi="Arial" w:cs="Arial"/>
          <w:spacing w:val="5"/>
          <w:kern w:val="0"/>
          <w14:ligatures w14:val="none"/>
        </w:rPr>
        <w:br/>
        <w:t>2.  Batteries- Prorated based on life expectancy, max of 75%.</w:t>
      </w:r>
      <w:r w:rsidRPr="00BB730D">
        <w:rPr>
          <w:rFonts w:ascii="Arial" w:eastAsia="Times New Roman" w:hAnsi="Arial" w:cs="Arial"/>
          <w:spacing w:val="5"/>
          <w:kern w:val="0"/>
          <w14:ligatures w14:val="none"/>
        </w:rPr>
        <w:br/>
        <w:t>3.  Engines/Transmission- Prorated based on average life expectancy of 125,000 miles, max of 75%.</w:t>
      </w:r>
      <w:r w:rsidRPr="00BB730D">
        <w:rPr>
          <w:rFonts w:ascii="Arial" w:eastAsia="Times New Roman" w:hAnsi="Arial" w:cs="Arial"/>
          <w:spacing w:val="5"/>
          <w:kern w:val="0"/>
          <w14:ligatures w14:val="none"/>
        </w:rPr>
        <w:br/>
        <w:t>4.  Complete Refinish- 8% per year unless paint condition warrants otherwise.</w:t>
      </w:r>
      <w:r w:rsidRPr="00BB730D">
        <w:rPr>
          <w:rFonts w:ascii="Arial" w:eastAsia="Times New Roman" w:hAnsi="Arial" w:cs="Arial"/>
          <w:spacing w:val="5"/>
          <w:kern w:val="0"/>
          <w14:ligatures w14:val="none"/>
        </w:rPr>
        <w:br/>
        <w:t>5.  Mufflers/Exhaust- 10% per year, max of 75%.</w:t>
      </w:r>
      <w:r w:rsidRPr="00BB730D">
        <w:rPr>
          <w:rFonts w:ascii="Arial" w:eastAsia="Times New Roman" w:hAnsi="Arial" w:cs="Arial"/>
          <w:spacing w:val="5"/>
          <w:kern w:val="0"/>
          <w14:ligatures w14:val="none"/>
        </w:rPr>
        <w:br/>
        <w:t>6.  Electronic Components- Prorated based on average life expectancy of 10 years, max of 75%.</w:t>
      </w:r>
    </w:p>
    <w:p w14:paraId="57D0CDD8"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Documentation Requirements</w:t>
      </w:r>
    </w:p>
    <w:p w14:paraId="0075C0BF" w14:textId="77777777" w:rsidR="00BB730D" w:rsidRPr="00BB730D" w:rsidRDefault="00BB730D" w:rsidP="00BB730D">
      <w:pPr>
        <w:spacing w:after="0" w:line="240" w:lineRule="auto"/>
        <w:rPr>
          <w:rFonts w:ascii="Segoe UI" w:eastAsia="Times New Roman" w:hAnsi="Segoe UI" w:cs="Segoe UI"/>
          <w:kern w:val="0"/>
          <w14:ligatures w14:val="none"/>
        </w:rPr>
      </w:pPr>
      <w:r w:rsidRPr="00BB730D">
        <w:rPr>
          <w:rFonts w:ascii="Times New Roman" w:eastAsia="Times New Roman" w:hAnsi="Times New Roman" w:cs="Times New Roman"/>
          <w:kern w:val="0"/>
          <w14:ligatures w14:val="none"/>
        </w:rPr>
        <w:pict w14:anchorId="2CD6A090">
          <v:rect id="_x0000_i1034" style="width:0;height:0" o:hrstd="t" o:hr="t" fillcolor="#a0a0a0" stroked="f"/>
        </w:pict>
      </w:r>
    </w:p>
    <w:p w14:paraId="40701ABB" w14:textId="77777777" w:rsidR="00BB730D" w:rsidRPr="00BB730D" w:rsidRDefault="00BB730D" w:rsidP="00BB730D">
      <w:pPr>
        <w:numPr>
          <w:ilvl w:val="0"/>
          <w:numId w:val="10"/>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Complete the Core appraisal report in its entirety and provide specific detailed inspection notes.</w:t>
      </w:r>
    </w:p>
    <w:p w14:paraId="27BE4C61" w14:textId="77777777" w:rsidR="00BB730D" w:rsidRPr="00BB730D" w:rsidRDefault="00BB730D" w:rsidP="00BB730D">
      <w:pPr>
        <w:numPr>
          <w:ilvl w:val="0"/>
          <w:numId w:val="10"/>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lastRenderedPageBreak/>
        <w:t>Always note in your report the approximate open items.  Provide an approximate supplement amount and an explanation of possible hidden damages and procedures.</w:t>
      </w:r>
    </w:p>
    <w:p w14:paraId="4A84FF60" w14:textId="77777777" w:rsidR="00BB730D" w:rsidRPr="00BB730D" w:rsidRDefault="00BB730D" w:rsidP="00BB730D">
      <w:pPr>
        <w:numPr>
          <w:ilvl w:val="0"/>
          <w:numId w:val="10"/>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NADA Printout required on all files - Repairable or Total Loss</w:t>
      </w:r>
    </w:p>
    <w:p w14:paraId="6B45F36B" w14:textId="77777777" w:rsidR="00BB730D" w:rsidRPr="00BB730D" w:rsidRDefault="00BB730D" w:rsidP="00BB730D">
      <w:pPr>
        <w:numPr>
          <w:ilvl w:val="0"/>
          <w:numId w:val="10"/>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 xml:space="preserve">Comment </w:t>
      </w:r>
      <w:proofErr w:type="gramStart"/>
      <w:r w:rsidRPr="00BB730D">
        <w:rPr>
          <w:rFonts w:ascii="Arial" w:eastAsia="Times New Roman" w:hAnsi="Arial" w:cs="Arial"/>
          <w:kern w:val="0"/>
          <w:sz w:val="26"/>
          <w:szCs w:val="26"/>
          <w14:ligatures w14:val="none"/>
        </w:rPr>
        <w:t>in</w:t>
      </w:r>
      <w:proofErr w:type="gramEnd"/>
      <w:r w:rsidRPr="00BB730D">
        <w:rPr>
          <w:rFonts w:ascii="Arial" w:eastAsia="Times New Roman" w:hAnsi="Arial" w:cs="Arial"/>
          <w:kern w:val="0"/>
          <w:sz w:val="26"/>
          <w:szCs w:val="26"/>
          <w14:ligatures w14:val="none"/>
        </w:rPr>
        <w:t xml:space="preserve"> your Appraisal </w:t>
      </w:r>
      <w:proofErr w:type="gramStart"/>
      <w:r w:rsidRPr="00BB730D">
        <w:rPr>
          <w:rFonts w:ascii="Arial" w:eastAsia="Times New Roman" w:hAnsi="Arial" w:cs="Arial"/>
          <w:kern w:val="0"/>
          <w:sz w:val="26"/>
          <w:szCs w:val="26"/>
          <w14:ligatures w14:val="none"/>
        </w:rPr>
        <w:t>Report</w:t>
      </w:r>
      <w:proofErr w:type="gramEnd"/>
      <w:r w:rsidRPr="00BB730D">
        <w:rPr>
          <w:rFonts w:ascii="Arial" w:eastAsia="Times New Roman" w:hAnsi="Arial" w:cs="Arial"/>
          <w:kern w:val="0"/>
          <w:sz w:val="26"/>
          <w:szCs w:val="26"/>
          <w14:ligatures w14:val="none"/>
        </w:rPr>
        <w:t xml:space="preserve"> the "Approximate Market Value" of the unit. </w:t>
      </w:r>
    </w:p>
    <w:p w14:paraId="75983F23" w14:textId="77777777" w:rsidR="00BB730D" w:rsidRPr="00BB730D" w:rsidRDefault="00BB730D" w:rsidP="00BB730D">
      <w:pPr>
        <w:numPr>
          <w:ilvl w:val="0"/>
          <w:numId w:val="10"/>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 xml:space="preserve">Mileage must be noted on all claims (Repairable or Total Loss). Look for </w:t>
      </w:r>
      <w:proofErr w:type="gramStart"/>
      <w:r w:rsidRPr="00BB730D">
        <w:rPr>
          <w:rFonts w:ascii="Arial" w:eastAsia="Times New Roman" w:hAnsi="Arial" w:cs="Arial"/>
          <w:kern w:val="0"/>
          <w:sz w:val="26"/>
          <w:szCs w:val="26"/>
          <w14:ligatures w14:val="none"/>
        </w:rPr>
        <w:t>oil</w:t>
      </w:r>
      <w:proofErr w:type="gramEnd"/>
      <w:r w:rsidRPr="00BB730D">
        <w:rPr>
          <w:rFonts w:ascii="Arial" w:eastAsia="Times New Roman" w:hAnsi="Arial" w:cs="Arial"/>
          <w:kern w:val="0"/>
          <w:sz w:val="26"/>
          <w:szCs w:val="26"/>
          <w14:ligatures w14:val="none"/>
        </w:rPr>
        <w:t xml:space="preserve"> change sticker or call the vehicle owner if necessary.  If you cannot obtain the mileage, be sure to document your closing comments accordingly as to the reason why it could not be established</w:t>
      </w:r>
    </w:p>
    <w:p w14:paraId="6CBB17E0" w14:textId="77777777" w:rsidR="00BB730D" w:rsidRPr="00BB730D" w:rsidRDefault="00BB730D" w:rsidP="00BB730D">
      <w:pPr>
        <w:numPr>
          <w:ilvl w:val="0"/>
          <w:numId w:val="10"/>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sz w:val="26"/>
          <w:szCs w:val="26"/>
          <w14:ligatures w14:val="none"/>
        </w:rPr>
        <w:t xml:space="preserve">If LKQ, Recon and Aftermarket parts are NOT utilized, please make sure to document in your closing comments as to why alternative parts were not used </w:t>
      </w:r>
      <w:proofErr w:type="gramStart"/>
      <w:r w:rsidRPr="00BB730D">
        <w:rPr>
          <w:rFonts w:ascii="Arial" w:eastAsia="Times New Roman" w:hAnsi="Arial" w:cs="Arial"/>
          <w:kern w:val="0"/>
          <w:sz w:val="26"/>
          <w:szCs w:val="26"/>
          <w14:ligatures w14:val="none"/>
        </w:rPr>
        <w:t>and also</w:t>
      </w:r>
      <w:proofErr w:type="gramEnd"/>
      <w:r w:rsidRPr="00BB730D">
        <w:rPr>
          <w:rFonts w:ascii="Arial" w:eastAsia="Times New Roman" w:hAnsi="Arial" w:cs="Arial"/>
          <w:kern w:val="0"/>
          <w:sz w:val="26"/>
          <w:szCs w:val="26"/>
          <w14:ligatures w14:val="none"/>
        </w:rPr>
        <w:t xml:space="preserve"> note the </w:t>
      </w:r>
      <w:proofErr w:type="gramStart"/>
      <w:r w:rsidRPr="00BB730D">
        <w:rPr>
          <w:rFonts w:ascii="Arial" w:eastAsia="Times New Roman" w:hAnsi="Arial" w:cs="Arial"/>
          <w:kern w:val="0"/>
          <w:sz w:val="26"/>
          <w:szCs w:val="26"/>
          <w14:ligatures w14:val="none"/>
        </w:rPr>
        <w:t>alternative parts</w:t>
      </w:r>
      <w:proofErr w:type="gramEnd"/>
      <w:r w:rsidRPr="00BB730D">
        <w:rPr>
          <w:rFonts w:ascii="Arial" w:eastAsia="Times New Roman" w:hAnsi="Arial" w:cs="Arial"/>
          <w:kern w:val="0"/>
          <w:sz w:val="26"/>
          <w:szCs w:val="26"/>
          <w14:ligatures w14:val="none"/>
        </w:rPr>
        <w:t xml:space="preserve"> sources you contacted.</w:t>
      </w:r>
    </w:p>
    <w:p w14:paraId="608FD772" w14:textId="77777777" w:rsidR="00BB730D" w:rsidRPr="00BB730D" w:rsidRDefault="00BB730D" w:rsidP="00BB730D">
      <w:pPr>
        <w:numPr>
          <w:ilvl w:val="0"/>
          <w:numId w:val="10"/>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color w:val="000000"/>
          <w:kern w:val="0"/>
          <w:sz w:val="26"/>
          <w:szCs w:val="26"/>
          <w14:ligatures w14:val="none"/>
        </w:rPr>
        <w:t>Please always obtain a photo of the registration. If unable to, document the reason for the missing photo.</w:t>
      </w:r>
    </w:p>
    <w:p w14:paraId="09491FFC"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Rates and Sales Tax Rules</w:t>
      </w:r>
    </w:p>
    <w:p w14:paraId="555CCBC8" w14:textId="77777777" w:rsidR="00BB730D" w:rsidRPr="00BB730D" w:rsidRDefault="00BB730D" w:rsidP="00BB730D">
      <w:pPr>
        <w:spacing w:after="0" w:line="240" w:lineRule="auto"/>
        <w:rPr>
          <w:rFonts w:ascii="Segoe UI" w:eastAsia="Times New Roman" w:hAnsi="Segoe UI" w:cs="Segoe UI"/>
          <w:kern w:val="0"/>
          <w14:ligatures w14:val="none"/>
        </w:rPr>
      </w:pPr>
      <w:r w:rsidRPr="00BB730D">
        <w:rPr>
          <w:rFonts w:ascii="Times New Roman" w:eastAsia="Times New Roman" w:hAnsi="Times New Roman" w:cs="Times New Roman"/>
          <w:kern w:val="0"/>
          <w14:ligatures w14:val="none"/>
        </w:rPr>
        <w:pict w14:anchorId="40DA89CE">
          <v:rect id="_x0000_i1035" style="width:0;height:0" o:hrstd="t" o:hr="t" fillcolor="#a0a0a0" stroked="f"/>
        </w:pict>
      </w:r>
    </w:p>
    <w:p w14:paraId="64028B33" w14:textId="77777777" w:rsidR="00BB730D" w:rsidRPr="00BB730D" w:rsidRDefault="00BB730D" w:rsidP="00BB730D">
      <w:pPr>
        <w:numPr>
          <w:ilvl w:val="0"/>
          <w:numId w:val="11"/>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Utilize local prevailing labor rates</w:t>
      </w:r>
    </w:p>
    <w:p w14:paraId="50A311AC" w14:textId="77777777" w:rsidR="00BB730D" w:rsidRPr="00BB730D" w:rsidRDefault="00BB730D" w:rsidP="00BB730D">
      <w:pPr>
        <w:numPr>
          <w:ilvl w:val="0"/>
          <w:numId w:val="11"/>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Utilize applicable tax rate</w:t>
      </w:r>
    </w:p>
    <w:p w14:paraId="1AE9CDC7"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Miscellaneous Rules</w:t>
      </w:r>
    </w:p>
    <w:p w14:paraId="1687FA0D" w14:textId="77777777" w:rsidR="00BB730D" w:rsidRPr="00BB730D" w:rsidRDefault="00BB730D" w:rsidP="00BB730D">
      <w:pPr>
        <w:spacing w:after="0" w:line="240" w:lineRule="auto"/>
        <w:rPr>
          <w:rFonts w:ascii="Segoe UI" w:eastAsia="Times New Roman" w:hAnsi="Segoe UI" w:cs="Segoe UI"/>
          <w:kern w:val="0"/>
          <w14:ligatures w14:val="none"/>
        </w:rPr>
      </w:pPr>
      <w:r w:rsidRPr="00BB730D">
        <w:rPr>
          <w:rFonts w:ascii="Times New Roman" w:eastAsia="Times New Roman" w:hAnsi="Times New Roman" w:cs="Times New Roman"/>
          <w:kern w:val="0"/>
          <w14:ligatures w14:val="none"/>
        </w:rPr>
        <w:pict w14:anchorId="1AE58758">
          <v:rect id="_x0000_i1036" style="width:0;height:0" o:hrstd="t" o:hr="t" fillcolor="#a0a0a0" stroked="f"/>
        </w:pict>
      </w:r>
    </w:p>
    <w:p w14:paraId="79908562" w14:textId="77777777" w:rsidR="00BB730D" w:rsidRPr="00BB730D" w:rsidRDefault="00BB730D" w:rsidP="00BB730D">
      <w:pPr>
        <w:numPr>
          <w:ilvl w:val="0"/>
          <w:numId w:val="12"/>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Review CCC Advisor Report and correct all errors/exceptions BEFORE locking/uploading estimate. </w:t>
      </w:r>
    </w:p>
    <w:p w14:paraId="3859F770" w14:textId="77777777" w:rsidR="00BB730D" w:rsidRPr="00BB730D" w:rsidRDefault="00BB730D" w:rsidP="00BB730D">
      <w:pPr>
        <w:numPr>
          <w:ilvl w:val="0"/>
          <w:numId w:val="12"/>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If applicable, always supply a UPD estimate.</w:t>
      </w:r>
    </w:p>
    <w:p w14:paraId="6E7660D2" w14:textId="77777777" w:rsidR="00BB730D" w:rsidRPr="00BB730D" w:rsidRDefault="00BB730D" w:rsidP="00BB730D">
      <w:pPr>
        <w:numPr>
          <w:ilvl w:val="0"/>
          <w:numId w:val="12"/>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Arial" w:eastAsia="Times New Roman" w:hAnsi="Arial" w:cs="Arial"/>
          <w:kern w:val="0"/>
          <w14:ligatures w14:val="none"/>
        </w:rPr>
        <w:t>Apply client Paint and Material thresholds.</w:t>
      </w:r>
      <w:r w:rsidRPr="00BB730D">
        <w:rPr>
          <w:rFonts w:ascii="Arial" w:eastAsia="Times New Roman" w:hAnsi="Arial" w:cs="Arial"/>
          <w:kern w:val="0"/>
          <w14:ligatures w14:val="none"/>
        </w:rPr>
        <w:br/>
      </w:r>
    </w:p>
    <w:p w14:paraId="4E6D5006" w14:textId="77777777" w:rsidR="00BB730D" w:rsidRPr="00BB730D" w:rsidRDefault="00BB730D" w:rsidP="00BB730D">
      <w:pPr>
        <w:shd w:val="clear" w:color="auto" w:fill="FFFFFF"/>
        <w:spacing w:after="100" w:afterAutospacing="1" w:line="240" w:lineRule="auto"/>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w:t>
      </w:r>
      <w:r w:rsidRPr="00BB730D">
        <w:rPr>
          <w:rFonts w:ascii="Segoe UI" w:eastAsia="Times New Roman" w:hAnsi="Segoe UI" w:cs="Segoe UI"/>
          <w:b/>
          <w:bCs/>
          <w:spacing w:val="5"/>
          <w:kern w:val="0"/>
          <w14:ligatures w14:val="none"/>
        </w:rPr>
        <w:t>REQUIRED ALLOWANCES</w:t>
      </w:r>
      <w:proofErr w:type="gramStart"/>
      <w:r w:rsidRPr="00BB730D">
        <w:rPr>
          <w:rFonts w:ascii="Segoe UI" w:eastAsia="Times New Roman" w:hAnsi="Segoe UI" w:cs="Segoe UI"/>
          <w:spacing w:val="5"/>
          <w:kern w:val="0"/>
          <w14:ligatures w14:val="none"/>
        </w:rPr>
        <w:t>:  Unless</w:t>
      </w:r>
      <w:proofErr w:type="gramEnd"/>
      <w:r w:rsidRPr="00BB730D">
        <w:rPr>
          <w:rFonts w:ascii="Segoe UI" w:eastAsia="Times New Roman" w:hAnsi="Segoe UI" w:cs="Segoe UI"/>
          <w:spacing w:val="5"/>
          <w:kern w:val="0"/>
          <w14:ligatures w14:val="none"/>
        </w:rPr>
        <w:t xml:space="preserve"> otherwise stated:</w:t>
      </w:r>
    </w:p>
    <w:p w14:paraId="52A3DA35" w14:textId="77777777" w:rsidR="00BB730D" w:rsidRPr="00BB730D" w:rsidRDefault="00BB730D" w:rsidP="00BB730D">
      <w:pPr>
        <w:shd w:val="clear" w:color="auto" w:fill="FFFFFF"/>
        <w:spacing w:after="100" w:afterAutospacing="1" w:line="240" w:lineRule="auto"/>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 </w:t>
      </w:r>
    </w:p>
    <w:tbl>
      <w:tblPr>
        <w:tblW w:w="0" w:type="auto"/>
        <w:shd w:val="clear" w:color="auto" w:fill="FFFFFF"/>
        <w:tblCellMar>
          <w:left w:w="0" w:type="dxa"/>
          <w:right w:w="0" w:type="dxa"/>
        </w:tblCellMar>
        <w:tblLook w:val="04A0" w:firstRow="1" w:lastRow="0" w:firstColumn="1" w:lastColumn="0" w:noHBand="0" w:noVBand="1"/>
      </w:tblPr>
      <w:tblGrid>
        <w:gridCol w:w="2042"/>
        <w:gridCol w:w="1788"/>
        <w:gridCol w:w="2053"/>
        <w:gridCol w:w="3457"/>
      </w:tblGrid>
      <w:tr w:rsidR="00BB730D" w:rsidRPr="00BB730D" w14:paraId="38C72ACD" w14:textId="77777777" w:rsidTr="00BB730D">
        <w:trPr>
          <w:trHeight w:val="422"/>
        </w:trPr>
        <w:tc>
          <w:tcPr>
            <w:tcW w:w="248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F70FE6"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State</w:t>
            </w:r>
          </w:p>
        </w:tc>
        <w:tc>
          <w:tcPr>
            <w:tcW w:w="18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B29D2EF"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Abbreviation</w:t>
            </w:r>
          </w:p>
        </w:tc>
        <w:tc>
          <w:tcPr>
            <w:tcW w:w="330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E8DCF59"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Cap</w:t>
            </w:r>
          </w:p>
        </w:tc>
        <w:tc>
          <w:tcPr>
            <w:tcW w:w="59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1586FD7"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Note</w:t>
            </w:r>
          </w:p>
        </w:tc>
      </w:tr>
      <w:tr w:rsidR="00BB730D" w:rsidRPr="00BB730D" w14:paraId="6D3340AB" w14:textId="77777777" w:rsidTr="00BB730D">
        <w:trPr>
          <w:trHeight w:val="867"/>
        </w:trPr>
        <w:tc>
          <w:tcPr>
            <w:tcW w:w="24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BC1CDF2"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lastRenderedPageBreak/>
              <w:t>ALL STATES NOT LISTED</w:t>
            </w:r>
          </w:p>
        </w:tc>
        <w:tc>
          <w:tcPr>
            <w:tcW w:w="18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5068930"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 </w:t>
            </w:r>
          </w:p>
        </w:tc>
        <w:tc>
          <w:tcPr>
            <w:tcW w:w="33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6C9F331"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$350 2-stage/ $450 3-stage</w:t>
            </w:r>
          </w:p>
        </w:tc>
        <w:tc>
          <w:tcPr>
            <w:tcW w:w="5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C838933"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INVOICE REQUIRED FOR ANYTHING ABOVE</w:t>
            </w:r>
          </w:p>
        </w:tc>
      </w:tr>
      <w:tr w:rsidR="00BB730D" w:rsidRPr="00BB730D" w14:paraId="26301DE7" w14:textId="77777777" w:rsidTr="00BB730D">
        <w:trPr>
          <w:trHeight w:val="867"/>
        </w:trPr>
        <w:tc>
          <w:tcPr>
            <w:tcW w:w="24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244C379"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CALIFORNIA</w:t>
            </w:r>
          </w:p>
        </w:tc>
        <w:tc>
          <w:tcPr>
            <w:tcW w:w="18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30BF3C5"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CA</w:t>
            </w:r>
          </w:p>
        </w:tc>
        <w:tc>
          <w:tcPr>
            <w:tcW w:w="33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C9374E0"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$350 2-stage/ $450 3-stage</w:t>
            </w:r>
            <w:r w:rsidRPr="00BB730D">
              <w:rPr>
                <w:rFonts w:ascii="Segoe UI" w:eastAsia="Times New Roman" w:hAnsi="Segoe UI" w:cs="Segoe UI"/>
                <w:b/>
                <w:bCs/>
                <w:spacing w:val="5"/>
                <w:kern w:val="0"/>
                <w14:ligatures w14:val="none"/>
              </w:rPr>
              <w:t>**</w:t>
            </w:r>
          </w:p>
        </w:tc>
        <w:tc>
          <w:tcPr>
            <w:tcW w:w="5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FF7AAF1"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INVOICE REQUIRED FOR ANYTHING ABOVE</w:t>
            </w:r>
          </w:p>
          <w:p w14:paraId="1B65A9CF"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w:t>
            </w:r>
            <w:r w:rsidRPr="00BB730D">
              <w:rPr>
                <w:rFonts w:ascii="Segoe UI" w:eastAsia="Times New Roman" w:hAnsi="Segoe UI" w:cs="Segoe UI"/>
                <w:spacing w:val="5"/>
                <w:kern w:val="0"/>
                <w14:ligatures w14:val="none"/>
              </w:rPr>
              <w:t>If claim number starts with R, no caps are allowed</w:t>
            </w:r>
          </w:p>
        </w:tc>
      </w:tr>
      <w:tr w:rsidR="00BB730D" w:rsidRPr="00BB730D" w14:paraId="7F7B42E1" w14:textId="77777777" w:rsidTr="00BB730D">
        <w:trPr>
          <w:trHeight w:val="422"/>
        </w:trPr>
        <w:tc>
          <w:tcPr>
            <w:tcW w:w="24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EF7E722"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LOUISIANA</w:t>
            </w:r>
          </w:p>
        </w:tc>
        <w:tc>
          <w:tcPr>
            <w:tcW w:w="18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76AD061"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LA</w:t>
            </w:r>
          </w:p>
        </w:tc>
        <w:tc>
          <w:tcPr>
            <w:tcW w:w="33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7C8E896"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No Caps</w:t>
            </w:r>
          </w:p>
        </w:tc>
        <w:tc>
          <w:tcPr>
            <w:tcW w:w="5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18FAA0C"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 </w:t>
            </w:r>
          </w:p>
        </w:tc>
      </w:tr>
      <w:tr w:rsidR="00BB730D" w:rsidRPr="00BB730D" w14:paraId="6DC4F809" w14:textId="77777777" w:rsidTr="00BB730D">
        <w:trPr>
          <w:trHeight w:val="422"/>
        </w:trPr>
        <w:tc>
          <w:tcPr>
            <w:tcW w:w="24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6C1BE9B"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FLORIDA</w:t>
            </w:r>
          </w:p>
        </w:tc>
        <w:tc>
          <w:tcPr>
            <w:tcW w:w="18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1BA11E8"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FL</w:t>
            </w:r>
          </w:p>
        </w:tc>
        <w:tc>
          <w:tcPr>
            <w:tcW w:w="33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A4DC3B4"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$250 2-stage/ $300 3-stage</w:t>
            </w:r>
          </w:p>
        </w:tc>
        <w:tc>
          <w:tcPr>
            <w:tcW w:w="5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459A2BD"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INVOICE REQUIRED FOR ANYTHING ABOVE</w:t>
            </w:r>
          </w:p>
        </w:tc>
      </w:tr>
      <w:tr w:rsidR="00BB730D" w:rsidRPr="00BB730D" w14:paraId="06BCD8C5" w14:textId="77777777" w:rsidTr="00BB730D">
        <w:trPr>
          <w:trHeight w:val="422"/>
        </w:trPr>
        <w:tc>
          <w:tcPr>
            <w:tcW w:w="24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86C6722"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MONTANA</w:t>
            </w:r>
          </w:p>
        </w:tc>
        <w:tc>
          <w:tcPr>
            <w:tcW w:w="18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1BD528D"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MN</w:t>
            </w:r>
          </w:p>
        </w:tc>
        <w:tc>
          <w:tcPr>
            <w:tcW w:w="33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714C4D6"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No Caps</w:t>
            </w:r>
          </w:p>
        </w:tc>
        <w:tc>
          <w:tcPr>
            <w:tcW w:w="5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2D028E0"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 </w:t>
            </w:r>
          </w:p>
        </w:tc>
      </w:tr>
      <w:tr w:rsidR="00BB730D" w:rsidRPr="00BB730D" w14:paraId="0028B26A" w14:textId="77777777" w:rsidTr="00BB730D">
        <w:trPr>
          <w:trHeight w:val="422"/>
        </w:trPr>
        <w:tc>
          <w:tcPr>
            <w:tcW w:w="248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5D4A44F"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b/>
                <w:bCs/>
                <w:spacing w:val="5"/>
                <w:kern w:val="0"/>
                <w14:ligatures w14:val="none"/>
              </w:rPr>
              <w:t>VIRGINIA</w:t>
            </w:r>
          </w:p>
        </w:tc>
        <w:tc>
          <w:tcPr>
            <w:tcW w:w="18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9B031A6"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VA</w:t>
            </w:r>
          </w:p>
        </w:tc>
        <w:tc>
          <w:tcPr>
            <w:tcW w:w="33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76D786C"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No Caps</w:t>
            </w:r>
          </w:p>
        </w:tc>
        <w:tc>
          <w:tcPr>
            <w:tcW w:w="5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DB19186" w14:textId="77777777" w:rsidR="00BB730D" w:rsidRPr="00BB730D" w:rsidRDefault="00BB730D" w:rsidP="00BB730D">
            <w:pPr>
              <w:spacing w:after="100" w:afterAutospacing="1" w:line="240" w:lineRule="auto"/>
              <w:jc w:val="center"/>
              <w:rPr>
                <w:rFonts w:ascii="Segoe UI" w:eastAsia="Times New Roman" w:hAnsi="Segoe UI" w:cs="Segoe UI"/>
                <w:spacing w:val="5"/>
                <w:kern w:val="0"/>
                <w14:ligatures w14:val="none"/>
              </w:rPr>
            </w:pPr>
            <w:r w:rsidRPr="00BB730D">
              <w:rPr>
                <w:rFonts w:ascii="Segoe UI" w:eastAsia="Times New Roman" w:hAnsi="Segoe UI" w:cs="Segoe UI"/>
                <w:spacing w:val="5"/>
                <w:kern w:val="0"/>
                <w14:ligatures w14:val="none"/>
              </w:rPr>
              <w:t> </w:t>
            </w:r>
          </w:p>
        </w:tc>
      </w:tr>
    </w:tbl>
    <w:p w14:paraId="34513785" w14:textId="77777777" w:rsidR="00BB730D" w:rsidRPr="00BB730D" w:rsidRDefault="00BB730D" w:rsidP="00BB730D">
      <w:pPr>
        <w:spacing w:after="0" w:line="240" w:lineRule="auto"/>
        <w:rPr>
          <w:rFonts w:ascii="Times New Roman" w:eastAsia="Times New Roman" w:hAnsi="Times New Roman" w:cs="Times New Roman"/>
          <w:kern w:val="0"/>
          <w14:ligatures w14:val="none"/>
        </w:rPr>
      </w:pPr>
      <w:r w:rsidRPr="00BB730D">
        <w:rPr>
          <w:rFonts w:ascii="Segoe UI" w:eastAsia="Times New Roman" w:hAnsi="Segoe UI" w:cs="Segoe UI"/>
          <w:kern w:val="0"/>
          <w14:ligatures w14:val="none"/>
        </w:rPr>
        <w:br/>
      </w:r>
      <w:r w:rsidRPr="00BB730D">
        <w:rPr>
          <w:rFonts w:ascii="Segoe UI" w:eastAsia="Times New Roman" w:hAnsi="Segoe UI" w:cs="Segoe UI"/>
          <w:kern w:val="0"/>
          <w14:ligatures w14:val="none"/>
        </w:rPr>
        <w:br/>
      </w:r>
      <w:r w:rsidRPr="00BB730D">
        <w:rPr>
          <w:rFonts w:ascii="Segoe UI" w:eastAsia="Times New Roman" w:hAnsi="Segoe UI" w:cs="Segoe UI"/>
          <w:b/>
          <w:bCs/>
          <w:kern w:val="0"/>
          <w:sz w:val="27"/>
          <w:szCs w:val="27"/>
          <w:shd w:val="clear" w:color="auto" w:fill="FFFFFF"/>
          <w14:ligatures w14:val="none"/>
        </w:rPr>
        <w:t>Client Contact Information</w:t>
      </w:r>
    </w:p>
    <w:p w14:paraId="2ACBA6D6" w14:textId="77777777" w:rsidR="00BB730D" w:rsidRPr="00BB730D" w:rsidRDefault="00BB730D" w:rsidP="00BB730D">
      <w:pPr>
        <w:spacing w:after="0" w:line="240" w:lineRule="auto"/>
        <w:rPr>
          <w:rFonts w:ascii="Segoe UI" w:eastAsia="Times New Roman" w:hAnsi="Segoe UI" w:cs="Segoe UI"/>
          <w:kern w:val="0"/>
          <w14:ligatures w14:val="none"/>
        </w:rPr>
      </w:pPr>
      <w:r w:rsidRPr="00BB730D">
        <w:rPr>
          <w:rFonts w:ascii="Times New Roman" w:eastAsia="Times New Roman" w:hAnsi="Times New Roman" w:cs="Times New Roman"/>
          <w:kern w:val="0"/>
          <w14:ligatures w14:val="none"/>
        </w:rPr>
        <w:pict w14:anchorId="7285F6D5">
          <v:rect id="_x0000_i1037" style="width:0;height:0" o:hrstd="t" o:hr="t" fillcolor="#a0a0a0" stroked="f"/>
        </w:pict>
      </w:r>
    </w:p>
    <w:p w14:paraId="61CC2679" w14:textId="77777777" w:rsidR="00BB730D" w:rsidRPr="00BB730D" w:rsidRDefault="00BB730D" w:rsidP="00BB730D">
      <w:pPr>
        <w:numPr>
          <w:ilvl w:val="0"/>
          <w:numId w:val="13"/>
        </w:numPr>
        <w:shd w:val="clear" w:color="auto" w:fill="FFFFFF"/>
        <w:spacing w:before="100" w:beforeAutospacing="1" w:after="100" w:afterAutospacing="1" w:line="240" w:lineRule="auto"/>
        <w:rPr>
          <w:rFonts w:ascii="Segoe UI" w:eastAsia="Times New Roman" w:hAnsi="Segoe UI" w:cs="Segoe UI"/>
          <w:kern w:val="0"/>
          <w14:ligatures w14:val="none"/>
        </w:rPr>
      </w:pPr>
      <w:r w:rsidRPr="00BB730D">
        <w:rPr>
          <w:rFonts w:ascii="Segoe UI" w:eastAsia="Times New Roman" w:hAnsi="Segoe UI" w:cs="Segoe UI"/>
          <w:kern w:val="0"/>
          <w:sz w:val="26"/>
          <w:szCs w:val="26"/>
          <w14:ligatures w14:val="none"/>
        </w:rPr>
        <w:t>All client material damage questions should be routed to SCA Regional Appraisal Specialist. </w:t>
      </w:r>
    </w:p>
    <w:sectPr w:rsidR="00BB730D" w:rsidRPr="00BB7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75618"/>
    <w:multiLevelType w:val="multilevel"/>
    <w:tmpl w:val="2D7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1190D"/>
    <w:multiLevelType w:val="multilevel"/>
    <w:tmpl w:val="57EA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25BEB"/>
    <w:multiLevelType w:val="multilevel"/>
    <w:tmpl w:val="3ADE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1298C"/>
    <w:multiLevelType w:val="multilevel"/>
    <w:tmpl w:val="4D10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F2F92"/>
    <w:multiLevelType w:val="multilevel"/>
    <w:tmpl w:val="42D6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649A6"/>
    <w:multiLevelType w:val="multilevel"/>
    <w:tmpl w:val="3C12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B7A5E"/>
    <w:multiLevelType w:val="multilevel"/>
    <w:tmpl w:val="8DF2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F0B71"/>
    <w:multiLevelType w:val="multilevel"/>
    <w:tmpl w:val="3A34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25022"/>
    <w:multiLevelType w:val="multilevel"/>
    <w:tmpl w:val="F83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E1460"/>
    <w:multiLevelType w:val="multilevel"/>
    <w:tmpl w:val="D8EE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A5349"/>
    <w:multiLevelType w:val="multilevel"/>
    <w:tmpl w:val="B1C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0C40F0"/>
    <w:multiLevelType w:val="multilevel"/>
    <w:tmpl w:val="0ACA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D5681"/>
    <w:multiLevelType w:val="multilevel"/>
    <w:tmpl w:val="C23C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095683">
    <w:abstractNumId w:val="11"/>
  </w:num>
  <w:num w:numId="2" w16cid:durableId="1796019684">
    <w:abstractNumId w:val="2"/>
  </w:num>
  <w:num w:numId="3" w16cid:durableId="1822889509">
    <w:abstractNumId w:val="3"/>
  </w:num>
  <w:num w:numId="4" w16cid:durableId="2049641783">
    <w:abstractNumId w:val="9"/>
  </w:num>
  <w:num w:numId="5" w16cid:durableId="418983992">
    <w:abstractNumId w:val="5"/>
  </w:num>
  <w:num w:numId="6" w16cid:durableId="1771195676">
    <w:abstractNumId w:val="0"/>
  </w:num>
  <w:num w:numId="7" w16cid:durableId="660082440">
    <w:abstractNumId w:val="12"/>
  </w:num>
  <w:num w:numId="8" w16cid:durableId="1639919203">
    <w:abstractNumId w:val="8"/>
  </w:num>
  <w:num w:numId="9" w16cid:durableId="89090201">
    <w:abstractNumId w:val="10"/>
  </w:num>
  <w:num w:numId="10" w16cid:durableId="961039516">
    <w:abstractNumId w:val="4"/>
  </w:num>
  <w:num w:numId="11" w16cid:durableId="783429718">
    <w:abstractNumId w:val="7"/>
  </w:num>
  <w:num w:numId="12" w16cid:durableId="35590276">
    <w:abstractNumId w:val="1"/>
  </w:num>
  <w:num w:numId="13" w16cid:durableId="1923827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0D"/>
    <w:rsid w:val="00444F5B"/>
    <w:rsid w:val="00884BB8"/>
    <w:rsid w:val="00BB730D"/>
    <w:rsid w:val="00BD533E"/>
    <w:rsid w:val="00C94571"/>
    <w:rsid w:val="00CA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79B0"/>
  <w15:chartTrackingRefBased/>
  <w15:docId w15:val="{C0E4FB76-8182-4160-98A3-E8899A99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30D"/>
    <w:rPr>
      <w:rFonts w:eastAsiaTheme="majorEastAsia" w:cstheme="majorBidi"/>
      <w:color w:val="272727" w:themeColor="text1" w:themeTint="D8"/>
    </w:rPr>
  </w:style>
  <w:style w:type="paragraph" w:styleId="Title">
    <w:name w:val="Title"/>
    <w:basedOn w:val="Normal"/>
    <w:next w:val="Normal"/>
    <w:link w:val="TitleChar"/>
    <w:uiPriority w:val="10"/>
    <w:qFormat/>
    <w:rsid w:val="00BB7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30D"/>
    <w:pPr>
      <w:spacing w:before="160"/>
      <w:jc w:val="center"/>
    </w:pPr>
    <w:rPr>
      <w:i/>
      <w:iCs/>
      <w:color w:val="404040" w:themeColor="text1" w:themeTint="BF"/>
    </w:rPr>
  </w:style>
  <w:style w:type="character" w:customStyle="1" w:styleId="QuoteChar">
    <w:name w:val="Quote Char"/>
    <w:basedOn w:val="DefaultParagraphFont"/>
    <w:link w:val="Quote"/>
    <w:uiPriority w:val="29"/>
    <w:rsid w:val="00BB730D"/>
    <w:rPr>
      <w:i/>
      <w:iCs/>
      <w:color w:val="404040" w:themeColor="text1" w:themeTint="BF"/>
    </w:rPr>
  </w:style>
  <w:style w:type="paragraph" w:styleId="ListParagraph">
    <w:name w:val="List Paragraph"/>
    <w:basedOn w:val="Normal"/>
    <w:uiPriority w:val="34"/>
    <w:qFormat/>
    <w:rsid w:val="00BB730D"/>
    <w:pPr>
      <w:ind w:left="720"/>
      <w:contextualSpacing/>
    </w:pPr>
  </w:style>
  <w:style w:type="character" w:styleId="IntenseEmphasis">
    <w:name w:val="Intense Emphasis"/>
    <w:basedOn w:val="DefaultParagraphFont"/>
    <w:uiPriority w:val="21"/>
    <w:qFormat/>
    <w:rsid w:val="00BB730D"/>
    <w:rPr>
      <w:i/>
      <w:iCs/>
      <w:color w:val="0F4761" w:themeColor="accent1" w:themeShade="BF"/>
    </w:rPr>
  </w:style>
  <w:style w:type="paragraph" w:styleId="IntenseQuote">
    <w:name w:val="Intense Quote"/>
    <w:basedOn w:val="Normal"/>
    <w:next w:val="Normal"/>
    <w:link w:val="IntenseQuoteChar"/>
    <w:uiPriority w:val="30"/>
    <w:qFormat/>
    <w:rsid w:val="00BB7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30D"/>
    <w:rPr>
      <w:i/>
      <w:iCs/>
      <w:color w:val="0F4761" w:themeColor="accent1" w:themeShade="BF"/>
    </w:rPr>
  </w:style>
  <w:style w:type="character" w:styleId="IntenseReference">
    <w:name w:val="Intense Reference"/>
    <w:basedOn w:val="DefaultParagraphFont"/>
    <w:uiPriority w:val="32"/>
    <w:qFormat/>
    <w:rsid w:val="00BB73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994636">
      <w:bodyDiv w:val="1"/>
      <w:marLeft w:val="0"/>
      <w:marRight w:val="0"/>
      <w:marTop w:val="0"/>
      <w:marBottom w:val="0"/>
      <w:divBdr>
        <w:top w:val="none" w:sz="0" w:space="0" w:color="auto"/>
        <w:left w:val="none" w:sz="0" w:space="0" w:color="auto"/>
        <w:bottom w:val="none" w:sz="0" w:space="0" w:color="auto"/>
        <w:right w:val="none" w:sz="0" w:space="0" w:color="auto"/>
      </w:divBdr>
      <w:divsChild>
        <w:div w:id="348333735">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Rowley</dc:creator>
  <cp:keywords/>
  <dc:description/>
  <cp:lastModifiedBy>Gary Rowley</cp:lastModifiedBy>
  <cp:revision>5</cp:revision>
  <dcterms:created xsi:type="dcterms:W3CDTF">2025-06-20T14:43:00Z</dcterms:created>
  <dcterms:modified xsi:type="dcterms:W3CDTF">2025-06-20T16:36:00Z</dcterms:modified>
</cp:coreProperties>
</file>