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4"/>
        <w:gridCol w:w="11197"/>
        <w:gridCol w:w="290"/>
      </w:tblGrid>
      <w:tr w:rsidR="00B239A2" w:rsidRPr="00B239A2" w14:paraId="1AAD643D" w14:textId="77777777" w:rsidTr="00B239A2">
        <w:trPr>
          <w:gridAfter w:val="1"/>
        </w:trPr>
        <w:tc>
          <w:tcPr>
            <w:tcW w:w="0" w:type="auto"/>
            <w:vAlign w:val="center"/>
            <w:hideMark/>
          </w:tcPr>
          <w:p w14:paraId="3EA4B835" w14:textId="77777777" w:rsidR="00B239A2" w:rsidRPr="00B239A2" w:rsidRDefault="00B239A2" w:rsidP="00B23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Assignment Instructions</w:t>
            </w:r>
          </w:p>
        </w:tc>
        <w:tc>
          <w:tcPr>
            <w:tcW w:w="0" w:type="auto"/>
            <w:vAlign w:val="center"/>
            <w:hideMark/>
          </w:tcPr>
          <w:p w14:paraId="503BA172" w14:textId="77777777" w:rsidR="00B239A2" w:rsidRPr="00B239A2" w:rsidRDefault="00B239A2" w:rsidP="00B23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239A2" w:rsidRPr="00B239A2" w14:paraId="29DDD249" w14:textId="77777777" w:rsidTr="00B239A2">
        <w:tc>
          <w:tcPr>
            <w:tcW w:w="0" w:type="auto"/>
            <w:vAlign w:val="center"/>
            <w:hideMark/>
          </w:tcPr>
          <w:p w14:paraId="08EB3920" w14:textId="77777777" w:rsidR="00B239A2" w:rsidRPr="00B239A2" w:rsidRDefault="00B239A2" w:rsidP="00B23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FB469C" w14:textId="77777777" w:rsidR="00B239A2" w:rsidRPr="00B239A2" w:rsidRDefault="00B239A2" w:rsidP="00B23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7774481  :</w:t>
            </w:r>
            <w:proofErr w:type="gramEnd"/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State National Insurance</w:t>
            </w:r>
          </w:p>
        </w:tc>
        <w:tc>
          <w:tcPr>
            <w:tcW w:w="0" w:type="auto"/>
            <w:vAlign w:val="center"/>
            <w:hideMark/>
          </w:tcPr>
          <w:p w14:paraId="3CD09B2D" w14:textId="77777777" w:rsidR="00B239A2" w:rsidRPr="00B239A2" w:rsidRDefault="00B239A2" w:rsidP="00B23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239A2" w:rsidRPr="00B239A2" w14:paraId="5B37A4EF" w14:textId="77777777" w:rsidTr="00B239A2">
        <w:tc>
          <w:tcPr>
            <w:tcW w:w="0" w:type="auto"/>
            <w:vAlign w:val="center"/>
            <w:hideMark/>
          </w:tcPr>
          <w:p w14:paraId="3DD8F231" w14:textId="77777777" w:rsidR="00B239A2" w:rsidRPr="00B239A2" w:rsidRDefault="00B239A2" w:rsidP="00B23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D01A11" w14:textId="77777777" w:rsidR="00B239A2" w:rsidRPr="00B239A2" w:rsidRDefault="00B239A2" w:rsidP="00B23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7/6/2023 10:43:51 AM</w:t>
            </w:r>
          </w:p>
        </w:tc>
        <w:tc>
          <w:tcPr>
            <w:tcW w:w="0" w:type="auto"/>
            <w:vAlign w:val="center"/>
            <w:hideMark/>
          </w:tcPr>
          <w:p w14:paraId="3884D6F7" w14:textId="77777777" w:rsidR="00B239A2" w:rsidRPr="00B239A2" w:rsidRDefault="00B239A2" w:rsidP="00B23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23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00BF518D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Quick Summary</w:t>
      </w:r>
    </w:p>
    <w:p w14:paraId="46A830D7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B6D7C7">
          <v:rect id="_x0000_i1025" style="width:0;height:0" o:hrstd="t" o:hr="t" fillcolor="#a0a0a0" stroked="f"/>
        </w:pict>
      </w:r>
    </w:p>
    <w:p w14:paraId="3D667ECD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Release paperwork (NO)</w:t>
      </w: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br/>
      </w:r>
    </w:p>
    <w:p w14:paraId="201B437C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Complete State National CPI Appraisal Report.  Be sure to check the Repairable or Total Loss box at the top of the form.</w:t>
      </w:r>
    </w:p>
    <w:p w14:paraId="50F8AAB0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No total loss forms or bids required.  </w:t>
      </w:r>
    </w:p>
    <w:p w14:paraId="6EB8F614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LKQ/Recon/AM over 1 calendar years old and over 12k miles</w:t>
      </w:r>
    </w:p>
    <w:p w14:paraId="48C55CCB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NADA printout showing the Clean Retail Value of the unit is required with all files - Repairable or Total Loss. </w:t>
      </w:r>
    </w:p>
    <w:p w14:paraId="5685B794" w14:textId="77777777" w:rsidR="00B239A2" w:rsidRPr="00B239A2" w:rsidRDefault="00B239A2" w:rsidP="00B23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Do not reopen supplements called in by shops.   Please </w:t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have shop call State National at 855-962-5246 to seek approval before we can proceed in handling the </w:t>
      </w:r>
      <w:proofErr w:type="gramStart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supplement</w:t>
      </w:r>
      <w:proofErr w:type="gramEnd"/>
    </w:p>
    <w:p w14:paraId="62E08ED1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Fatal Error List</w:t>
      </w:r>
    </w:p>
    <w:p w14:paraId="5BD3D0E6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80DAD6">
          <v:rect id="_x0000_i1026" style="width:0;height:0" o:hrstd="t" o:hr="t" fillcolor="#a0a0a0" stroked="f"/>
        </w:pict>
      </w:r>
    </w:p>
    <w:p w14:paraId="6801F3C0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Do not include deductible in estimate.</w:t>
      </w:r>
    </w:p>
    <w:p w14:paraId="2DF0F1AE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Write separate estimate for damages that appear to be from separate losses.</w:t>
      </w:r>
    </w:p>
    <w:p w14:paraId="0F746D64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REPO CLAIMS:</w:t>
      </w: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 NEVER contact the borrower/owner unless the vehicle is with the borrower.    </w:t>
      </w:r>
    </w:p>
    <w:p w14:paraId="00954C41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Call the inspection location 24 hours before to confirm vehicle location and set appointment.  If not at </w:t>
      </w:r>
      <w:proofErr w:type="gramStart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location</w:t>
      </w:r>
      <w:proofErr w:type="gramEnd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, call the adjuster.</w:t>
      </w:r>
    </w:p>
    <w:p w14:paraId="7A9B128E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Complete the State National CPI Appraisal </w:t>
      </w:r>
      <w:proofErr w:type="gramStart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report</w:t>
      </w:r>
      <w:proofErr w:type="gramEnd"/>
    </w:p>
    <w:p w14:paraId="2A23D397" w14:textId="77777777" w:rsidR="00B239A2" w:rsidRPr="00B239A2" w:rsidRDefault="00B239A2" w:rsidP="00B239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Do not reopen supplements called in by shops.   Please </w:t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have shop call State National at 855-962-5246 to seek approval before we can proceed in handling the </w:t>
      </w:r>
      <w:proofErr w:type="gramStart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supplement</w:t>
      </w:r>
      <w:proofErr w:type="gramEnd"/>
    </w:p>
    <w:p w14:paraId="3B790C91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Photo Rules</w:t>
      </w:r>
    </w:p>
    <w:p w14:paraId="2DE3DFCF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583303">
          <v:rect id="_x0000_i1027" style="width:0;height:0" o:hrstd="t" o:hr="t" fillcolor="#a0a0a0" stroked="f"/>
        </w:pict>
      </w:r>
    </w:p>
    <w:p w14:paraId="1A0DC678" w14:textId="77777777" w:rsidR="00B239A2" w:rsidRPr="00B239A2" w:rsidRDefault="00B239A2" w:rsidP="00B239A2">
      <w:pPr>
        <w:shd w:val="clear" w:color="auto" w:fill="FFFFFF"/>
        <w:spacing w:after="100" w:afterAutospacing="1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b/>
          <w:bCs/>
          <w:spacing w:val="5"/>
          <w:kern w:val="0"/>
          <w:sz w:val="26"/>
          <w:szCs w:val="26"/>
          <w:u w:val="single"/>
          <w14:ligatures w14:val="none"/>
        </w:rPr>
        <w:t>Repairable Damage Images</w:t>
      </w:r>
    </w:p>
    <w:p w14:paraId="1D839AE6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4 corners that are clear and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legible</w:t>
      </w:r>
      <w:proofErr w:type="gramEnd"/>
    </w:p>
    <w:p w14:paraId="5CDA30F6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At least 4 photos of the damage area</w:t>
      </w:r>
    </w:p>
    <w:p w14:paraId="39952B2E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Impact height measurements in inches using a </w:t>
      </w:r>
      <w:proofErr w:type="spell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Keson</w:t>
      </w:r>
      <w:proofErr w:type="spellEnd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Tape Measurer (straight on, level and showing contact with ground)</w:t>
      </w:r>
    </w:p>
    <w:p w14:paraId="2AA64713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Odometer</w:t>
      </w:r>
    </w:p>
    <w:p w14:paraId="480162B1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License plate</w:t>
      </w:r>
    </w:p>
    <w:p w14:paraId="78340261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VIN Plate (Both Door and Windshield to confirm vehicle)</w:t>
      </w:r>
    </w:p>
    <w:p w14:paraId="7E4C3A85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Production date/MFG data plate</w:t>
      </w:r>
    </w:p>
    <w:p w14:paraId="4D6E071D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Vehicle registration</w:t>
      </w:r>
    </w:p>
    <w:p w14:paraId="1113B4B0" w14:textId="77777777" w:rsidR="00B239A2" w:rsidRPr="00B239A2" w:rsidRDefault="00B239A2" w:rsidP="00B239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Unrelated Prior Damage (UPD)</w:t>
      </w:r>
    </w:p>
    <w:p w14:paraId="3C076C8D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b/>
          <w:bCs/>
          <w:spacing w:val="5"/>
          <w:kern w:val="0"/>
          <w:sz w:val="26"/>
          <w:szCs w:val="26"/>
          <w:u w:val="single"/>
          <w:shd w:val="clear" w:color="auto" w:fill="FFFFFF"/>
          <w14:ligatures w14:val="none"/>
        </w:rPr>
        <w:lastRenderedPageBreak/>
        <w:t>Required Total Loss Photos in Addition to the Above:</w:t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</w:p>
    <w:p w14:paraId="03DC21F0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Airbag deployment</w:t>
      </w:r>
    </w:p>
    <w:p w14:paraId="2F0E96F5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Seatbelt deployment</w:t>
      </w:r>
    </w:p>
    <w:p w14:paraId="5DC1F345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Radio/NAV</w:t>
      </w:r>
    </w:p>
    <w:p w14:paraId="749E75BB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Headliner condition</w:t>
      </w:r>
    </w:p>
    <w:p w14:paraId="7E1774B3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Upholstery condition (front and rear seats)</w:t>
      </w:r>
    </w:p>
    <w:p w14:paraId="64E4FB46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Carpet condition (front and rear - be sure to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lift up</w:t>
      </w:r>
      <w:proofErr w:type="gramEnd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floor mats)</w:t>
      </w:r>
    </w:p>
    <w:p w14:paraId="3F889D32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Tread depth measurements (all 4 tires)</w:t>
      </w:r>
    </w:p>
    <w:p w14:paraId="77036F29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Doors and dash for vehicle options</w:t>
      </w:r>
    </w:p>
    <w:p w14:paraId="59CC7C97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Windshields with attention to chips,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pits</w:t>
      </w:r>
      <w:proofErr w:type="gramEnd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and cracks</w:t>
      </w:r>
    </w:p>
    <w:p w14:paraId="14D4A112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Spare tire</w:t>
      </w:r>
    </w:p>
    <w:p w14:paraId="3C33FED0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Engine compartment condition</w:t>
      </w:r>
    </w:p>
    <w:p w14:paraId="31C35225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Engine with dipstick pulled to show oil level and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condition</w:t>
      </w:r>
      <w:proofErr w:type="gramEnd"/>
    </w:p>
    <w:p w14:paraId="2D333474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Trunk of vehicle showing spare</w:t>
      </w:r>
    </w:p>
    <w:p w14:paraId="207005E8" w14:textId="77777777" w:rsidR="00B239A2" w:rsidRPr="00B239A2" w:rsidRDefault="00B239A2" w:rsidP="00B239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Any other needed photos to depict damage, UPD or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conditioning</w:t>
      </w:r>
      <w:proofErr w:type="gramEnd"/>
    </w:p>
    <w:p w14:paraId="049F5EDD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Estimate/Supplement Release Rules</w:t>
      </w:r>
    </w:p>
    <w:p w14:paraId="710705FF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A9C9E4">
          <v:rect id="_x0000_i1028" style="width:0;height:0" o:hrstd="t" o:hr="t" fillcolor="#a0a0a0" stroked="f"/>
        </w:pict>
      </w:r>
    </w:p>
    <w:p w14:paraId="357DECF1" w14:textId="77777777" w:rsidR="00B239A2" w:rsidRPr="00B239A2" w:rsidRDefault="00B239A2" w:rsidP="00B239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NO - Never release a copy of the estimate to vehicle owner and repair facility.</w:t>
      </w:r>
    </w:p>
    <w:p w14:paraId="3AF7A335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Parts Application Rules</w:t>
      </w:r>
    </w:p>
    <w:p w14:paraId="493CF0EF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B2F476">
          <v:rect id="_x0000_i1029" style="width:0;height:0" o:hrstd="t" o:hr="t" fillcolor="#a0a0a0" stroked="f"/>
        </w:pict>
      </w:r>
    </w:p>
    <w:p w14:paraId="41F3E202" w14:textId="77777777" w:rsidR="00B239A2" w:rsidRPr="00B239A2" w:rsidRDefault="00B239A2" w:rsidP="00B239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The use of alternative parts will be consistent with state laws or regulations and the following guidelines:  </w:t>
      </w:r>
    </w:p>
    <w:p w14:paraId="443230C1" w14:textId="77777777" w:rsidR="00B239A2" w:rsidRPr="00B239A2" w:rsidRDefault="00B239A2" w:rsidP="00B239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Utilize aftermarket, reconditioned and LKQ on vehicles over 1 year or 12k miles. </w:t>
      </w:r>
    </w:p>
    <w:p w14:paraId="548547A2" w14:textId="77777777" w:rsidR="00B239A2" w:rsidRPr="00B239A2" w:rsidRDefault="00B239A2" w:rsidP="00B239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CAPA only for aftermarket sheet metal parts.</w:t>
      </w:r>
    </w:p>
    <w:p w14:paraId="181A04CB" w14:textId="77777777" w:rsidR="00B239A2" w:rsidRPr="00B239A2" w:rsidRDefault="00B239A2" w:rsidP="00B239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No LKQ suspension parts.  LKQ axle housing and engine cradles are acceptable. </w:t>
      </w:r>
    </w:p>
    <w:p w14:paraId="3936ABA6" w14:textId="77777777" w:rsidR="00B239A2" w:rsidRPr="00B239A2" w:rsidRDefault="00B239A2" w:rsidP="00B239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Always document alternative parts sources with phone number in your estimate and parts searches in your report.   </w:t>
      </w:r>
    </w:p>
    <w:p w14:paraId="0163D939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Total Loss Rules</w:t>
      </w:r>
    </w:p>
    <w:p w14:paraId="6E9111FB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593B64">
          <v:rect id="_x0000_i1030" style="width:0;height:0" o:hrstd="t" o:hr="t" fillcolor="#a0a0a0" stroked="f"/>
        </w:pict>
      </w:r>
    </w:p>
    <w:p w14:paraId="4E6BC5D1" w14:textId="77777777" w:rsidR="00B239A2" w:rsidRPr="00B239A2" w:rsidRDefault="00B239A2" w:rsidP="00B239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Write a complete estimate.  Do not stop at </w:t>
      </w:r>
      <w:proofErr w:type="gramStart"/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threshold</w:t>
      </w:r>
      <w:proofErr w:type="gramEnd"/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  This includes total burns.</w:t>
      </w:r>
    </w:p>
    <w:p w14:paraId="1790BD11" w14:textId="77777777" w:rsidR="00B239A2" w:rsidRPr="00B239A2" w:rsidRDefault="00B239A2" w:rsidP="00B239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 Forms or Salvage bid required. Unless requested by client.</w:t>
      </w:r>
    </w:p>
    <w:p w14:paraId="26B1FC5C" w14:textId="77777777" w:rsidR="00B239A2" w:rsidRPr="00B239A2" w:rsidRDefault="00B239A2" w:rsidP="00B239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14:ligatures w14:val="none"/>
        </w:rPr>
        <w:t>Check the Total loss box located on the top left portion of the CPI APPRAISAL REPORT</w:t>
      </w:r>
    </w:p>
    <w:p w14:paraId="152B1E54" w14:textId="77777777" w:rsidR="00B239A2" w:rsidRPr="00B239A2" w:rsidRDefault="00B239A2" w:rsidP="00B239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If inspecting the vehicle at </w:t>
      </w:r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 repair facility</w:t>
      </w: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and the vehicle is a </w:t>
      </w:r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total loss</w:t>
      </w: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 or a potential total loss, you must find out the current towing and storage charges as of your date of inspection, </w:t>
      </w:r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AND</w:t>
      </w: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 the daily rate of storage. </w:t>
      </w:r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Please add this information to your file notes.</w:t>
      </w:r>
    </w:p>
    <w:p w14:paraId="32374C3E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lastRenderedPageBreak/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Tow Charge Rules</w:t>
      </w:r>
    </w:p>
    <w:p w14:paraId="0E74A431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485427">
          <v:rect id="_x0000_i1031" style="width:0;height:0" o:hrstd="t" o:hr="t" fillcolor="#a0a0a0" stroked="f"/>
        </w:pict>
      </w:r>
    </w:p>
    <w:p w14:paraId="2BCBB216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39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Do</w:t>
      </w:r>
      <w:proofErr w:type="gramEnd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not include towing, storage or teardown charges in </w:t>
      </w:r>
      <w:proofErr w:type="gramStart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estimate</w:t>
      </w:r>
      <w:proofErr w:type="gramEnd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. List in Appraisal Report comments only and include a copy of the invoice/bill with your upload.</w:t>
      </w:r>
    </w:p>
    <w:p w14:paraId="407BB801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Supplement Handling Rules</w:t>
      </w:r>
    </w:p>
    <w:p w14:paraId="654ED92D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D13A6D">
          <v:rect id="_x0000_i1032" style="width:0;height:0" o:hrstd="t" o:hr="t" fillcolor="#a0a0a0" stroked="f"/>
        </w:pict>
      </w:r>
    </w:p>
    <w:p w14:paraId="1CEE72E2" w14:textId="77777777" w:rsidR="00B239A2" w:rsidRPr="00B239A2" w:rsidRDefault="00B239A2" w:rsidP="00B239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For all supplements, please have shop call State National at 855-962-5246 to seek approval before we can proceed in handling the supplement.  State National needs to reopen the file in their system.  </w:t>
      </w:r>
    </w:p>
    <w:p w14:paraId="02BA1249" w14:textId="77777777" w:rsidR="00B239A2" w:rsidRPr="00B239A2" w:rsidRDefault="00B239A2" w:rsidP="00B239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Repair facility information and the shop Tax ID number must be populated on all supplements. </w:t>
      </w:r>
    </w:p>
    <w:p w14:paraId="375C2741" w14:textId="77777777" w:rsidR="00B239A2" w:rsidRPr="00B239A2" w:rsidRDefault="00B239A2" w:rsidP="00B239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Supporting invoices and photos are always to be included on supplement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uploads</w:t>
      </w:r>
      <w:proofErr w:type="gramEnd"/>
    </w:p>
    <w:p w14:paraId="655AACF3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Betterment/Depreciation Rules</w:t>
      </w:r>
    </w:p>
    <w:p w14:paraId="62A9C9EE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BB54C4">
          <v:rect id="_x0000_i1033" style="width:0;height:0" o:hrstd="t" o:hr="t" fillcolor="#a0a0a0" stroked="f"/>
        </w:pict>
      </w:r>
    </w:p>
    <w:p w14:paraId="26B49FA1" w14:textId="77777777" w:rsidR="00B239A2" w:rsidRPr="00B239A2" w:rsidRDefault="00B239A2" w:rsidP="00B239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Apply betterment/depreciation </w:t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on both insured and claimant vehicles on parts with a limited life </w:t>
      </w:r>
      <w:proofErr w:type="gramStart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expectancy;</w:t>
      </w:r>
      <w:proofErr w:type="gramEnd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 Tires, Batteries, Shocks, Mechanical etc.  </w:t>
      </w:r>
    </w:p>
    <w:p w14:paraId="7A5CBA1A" w14:textId="77777777" w:rsidR="00B239A2" w:rsidRPr="00B239A2" w:rsidRDefault="00B239A2" w:rsidP="00B239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No betterment/depreciation needs to be taken if the replacement part estimated is an aftermarket, reconditioned or LKQ part unless the damaged part was non-OEM. (Not applicable on tires) </w:t>
      </w:r>
    </w:p>
    <w:p w14:paraId="525C76BF" w14:textId="77777777" w:rsidR="00B239A2" w:rsidRPr="00B239A2" w:rsidRDefault="00B239A2" w:rsidP="00B239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Estimate</w:t>
      </w:r>
      <w:proofErr w:type="gramEnd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 line note should contain the life expectancy or tire tread depth to document the decision.</w:t>
      </w:r>
    </w:p>
    <w:p w14:paraId="40446E9B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Documentation Requirements</w:t>
      </w:r>
    </w:p>
    <w:p w14:paraId="1C53F565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AFD5FD">
          <v:rect id="_x0000_i1034" style="width:0;height:0" o:hrstd="t" o:hr="t" fillcolor="#a0a0a0" stroked="f"/>
        </w:pict>
      </w:r>
    </w:p>
    <w:p w14:paraId="5BF9E94C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color w:val="000000"/>
          <w:kern w:val="0"/>
          <w:sz w:val="24"/>
          <w:szCs w:val="24"/>
          <w14:ligatures w14:val="none"/>
        </w:rPr>
        <w:t>Complete Appraiser Report and provide detailed inspection comments. </w:t>
      </w:r>
    </w:p>
    <w:p w14:paraId="1D77FF00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color w:val="000000"/>
          <w:kern w:val="0"/>
          <w:sz w:val="24"/>
          <w:szCs w:val="24"/>
          <w14:ligatures w14:val="none"/>
        </w:rPr>
        <w:t>Complete the State National CPI Appraisal Report form.  </w:t>
      </w:r>
    </w:p>
    <w:p w14:paraId="1F7E562E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Be sure to check the box at the top as to whether the vehicle is Repairable or a Total Loss. </w:t>
      </w:r>
    </w:p>
    <w:p w14:paraId="4CBCD882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Fill in all the administrative information, estimate amount(s) and storage information on </w:t>
      </w:r>
      <w:r w:rsidRPr="00B239A2">
        <w:rPr>
          <w:rFonts w:ascii="rubik" w:eastAsia="Times New Roman" w:hAnsi="rubik" w:cs="Times New Roman"/>
          <w:color w:val="000000"/>
          <w:spacing w:val="5"/>
          <w:kern w:val="0"/>
          <w:sz w:val="24"/>
          <w:szCs w:val="24"/>
          <w14:ligatures w14:val="none"/>
        </w:rPr>
        <w:t>all forms. </w:t>
      </w:r>
    </w:p>
    <w:p w14:paraId="03CADD1B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For private passenger vehicles, the Vehicle Value (ACV/Book Value) and Salvage Bids sections are </w:t>
      </w:r>
      <w:r w:rsidRPr="00B239A2">
        <w:rPr>
          <w:rFonts w:ascii="rubik" w:eastAsia="Times New Roman" w:hAnsi="rubik" w:cs="Times New Roman"/>
          <w:color w:val="000000"/>
          <w:spacing w:val="5"/>
          <w:kern w:val="0"/>
          <w:sz w:val="24"/>
          <w:szCs w:val="24"/>
          <w14:ligatures w14:val="none"/>
        </w:rPr>
        <w:t>not required unless specifically requested in the assignment. </w:t>
      </w:r>
    </w:p>
    <w:p w14:paraId="1890FB2D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Always fill out the potential supplement amount and </w:t>
      </w:r>
      <w:proofErr w:type="gramStart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area  if</w:t>
      </w:r>
      <w:proofErr w:type="gramEnd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 you are unsure put UNK. </w:t>
      </w:r>
      <w:proofErr w:type="gramStart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however</w:t>
      </w:r>
      <w:proofErr w:type="gramEnd"/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 xml:space="preserve"> it is a required field</w:t>
      </w:r>
    </w:p>
    <w:p w14:paraId="0D00A0D4" w14:textId="77777777" w:rsidR="00B239A2" w:rsidRPr="00B239A2" w:rsidRDefault="00B239A2" w:rsidP="00B239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t>Always check assignment notes from client. </w:t>
      </w:r>
    </w:p>
    <w:p w14:paraId="6C269052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lastRenderedPageBreak/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Rates and Sales Tax Rules</w:t>
      </w:r>
    </w:p>
    <w:p w14:paraId="1E7B998B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B1559B">
          <v:rect id="_x0000_i1035" style="width:0;height:0" o:hrstd="t" o:hr="t" fillcolor="#a0a0a0" stroked="f"/>
        </w:pict>
      </w:r>
    </w:p>
    <w:p w14:paraId="06BE37CD" w14:textId="77777777" w:rsidR="00B239A2" w:rsidRPr="00B239A2" w:rsidRDefault="00B239A2" w:rsidP="00B239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Utilize local prevailing labor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rates</w:t>
      </w:r>
      <w:proofErr w:type="gramEnd"/>
    </w:p>
    <w:p w14:paraId="4A6F5FD4" w14:textId="77777777" w:rsidR="00B239A2" w:rsidRPr="00B239A2" w:rsidRDefault="00B239A2" w:rsidP="00B239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 xml:space="preserve">Utilize applicable tax </w:t>
      </w:r>
      <w:proofErr w:type="gramStart"/>
      <w:r w:rsidRPr="00B239A2">
        <w:rPr>
          <w:rFonts w:ascii="rubik" w:eastAsia="Times New Roman" w:hAnsi="rubik" w:cs="Times New Roman"/>
          <w:kern w:val="0"/>
          <w:sz w:val="26"/>
          <w:szCs w:val="26"/>
          <w14:ligatures w14:val="none"/>
        </w:rPr>
        <w:t>rate</w:t>
      </w:r>
      <w:proofErr w:type="gramEnd"/>
    </w:p>
    <w:p w14:paraId="2DBC363D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kern w:val="0"/>
          <w:sz w:val="24"/>
          <w:szCs w:val="24"/>
          <w14:ligatures w14:val="none"/>
        </w:rPr>
        <w:br/>
      </w:r>
      <w:r w:rsidRPr="00B239A2">
        <w:rPr>
          <w:rFonts w:ascii="rubik" w:eastAsia="Times New Roman" w:hAnsi="rubik" w:cs="Times New Roman"/>
          <w:b/>
          <w:bCs/>
          <w:kern w:val="0"/>
          <w:sz w:val="27"/>
          <w:szCs w:val="27"/>
          <w:shd w:val="clear" w:color="auto" w:fill="FFFFFF"/>
          <w14:ligatures w14:val="none"/>
        </w:rPr>
        <w:t>Client Miscellaneous Rules</w:t>
      </w:r>
    </w:p>
    <w:p w14:paraId="28797D0E" w14:textId="77777777" w:rsidR="00B239A2" w:rsidRPr="00B239A2" w:rsidRDefault="00B239A2" w:rsidP="00B239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9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2DD72E">
          <v:rect id="_x0000_i1036" style="width:0;height:0" o:hrstd="t" o:hr="t" fillcolor="#a0a0a0" stroked="f"/>
        </w:pict>
      </w:r>
    </w:p>
    <w:p w14:paraId="57BF5315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Review CCC Advisor Report and correct all errors/exceptions BEFORE locking/uploading estimate. </w:t>
      </w:r>
    </w:p>
    <w:p w14:paraId="61E33407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If applicable, always supply </w:t>
      </w:r>
      <w:proofErr w:type="gramStart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>a UPD</w:t>
      </w:r>
      <w:proofErr w:type="gramEnd"/>
      <w:r w:rsidRPr="00B239A2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estimate.</w:t>
      </w:r>
    </w:p>
    <w:p w14:paraId="644FE3DB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ubik" w:eastAsia="Times New Roman" w:hAnsi="rubik" w:cs="Times New Roman"/>
          <w:spacing w:val="5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spacing w:val="5"/>
          <w:kern w:val="0"/>
          <w:sz w:val="24"/>
          <w:szCs w:val="24"/>
          <w14:ligatures w14:val="none"/>
        </w:rPr>
        <w:t>Write separate estimates for damages that appear to be from separate losses.</w:t>
      </w:r>
    </w:p>
    <w:p w14:paraId="67E5374D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Capture all damages.  Identify if collision, vandalism, hail, fire, water, </w:t>
      </w:r>
      <w:proofErr w:type="gramStart"/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wear</w:t>
      </w:r>
      <w:proofErr w:type="gramEnd"/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tear or “conversion costs” (conversion costs are the estimated cost to convert the vehicle back to stock if it has been lowered, lifted or modified).</w:t>
      </w:r>
    </w:p>
    <w:p w14:paraId="5F8770A5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all “wear and tear” in single estimate. </w:t>
      </w:r>
    </w:p>
    <w:p w14:paraId="69F94474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List alternative part suppliers on part line in estimate.</w:t>
      </w:r>
    </w:p>
    <w:p w14:paraId="1AC4002B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Always utilize the </w:t>
      </w:r>
      <w:proofErr w:type="gramStart"/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system based</w:t>
      </w:r>
      <w:proofErr w:type="gramEnd"/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time, do not override the Audatex system times.</w:t>
      </w:r>
    </w:p>
    <w:p w14:paraId="6C4725EB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kern w:val="0"/>
          <w:sz w:val="24"/>
          <w:szCs w:val="24"/>
          <w14:ligatures w14:val="none"/>
        </w:rPr>
        <w:t>Do not include deductible in estimate.</w:t>
      </w:r>
    </w:p>
    <w:p w14:paraId="0086A056" w14:textId="77777777" w:rsidR="00B239A2" w:rsidRPr="00B239A2" w:rsidRDefault="00B239A2" w:rsidP="00B239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kern w:val="0"/>
          <w:sz w:val="24"/>
          <w:szCs w:val="24"/>
          <w14:ligatures w14:val="none"/>
        </w:rPr>
      </w:pPr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If NO Damage can be found, write a </w:t>
      </w:r>
      <w:proofErr w:type="gramStart"/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 line</w:t>
      </w:r>
      <w:proofErr w:type="gramEnd"/>
      <w:r w:rsidRPr="00B239A2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estimate stating: "NO DAMAGE"</w:t>
      </w:r>
    </w:p>
    <w:p w14:paraId="5F621879" w14:textId="77777777" w:rsidR="009350D2" w:rsidRDefault="009350D2"/>
    <w:sectPr w:rsidR="009350D2" w:rsidSect="00B23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C16"/>
    <w:multiLevelType w:val="multilevel"/>
    <w:tmpl w:val="56D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2034"/>
    <w:multiLevelType w:val="multilevel"/>
    <w:tmpl w:val="4B1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20F"/>
    <w:multiLevelType w:val="multilevel"/>
    <w:tmpl w:val="068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D2A7A"/>
    <w:multiLevelType w:val="multilevel"/>
    <w:tmpl w:val="90B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1C62"/>
    <w:multiLevelType w:val="multilevel"/>
    <w:tmpl w:val="424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812FF"/>
    <w:multiLevelType w:val="multilevel"/>
    <w:tmpl w:val="D3B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4B74"/>
    <w:multiLevelType w:val="multilevel"/>
    <w:tmpl w:val="A60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A074A"/>
    <w:multiLevelType w:val="multilevel"/>
    <w:tmpl w:val="8B8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9715F"/>
    <w:multiLevelType w:val="multilevel"/>
    <w:tmpl w:val="457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073E"/>
    <w:multiLevelType w:val="multilevel"/>
    <w:tmpl w:val="234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31F77"/>
    <w:multiLevelType w:val="multilevel"/>
    <w:tmpl w:val="A230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C26E0"/>
    <w:multiLevelType w:val="multilevel"/>
    <w:tmpl w:val="4EA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858544">
    <w:abstractNumId w:val="8"/>
  </w:num>
  <w:num w:numId="2" w16cid:durableId="1696926686">
    <w:abstractNumId w:val="2"/>
  </w:num>
  <w:num w:numId="3" w16cid:durableId="2004891751">
    <w:abstractNumId w:val="9"/>
  </w:num>
  <w:num w:numId="4" w16cid:durableId="2012832086">
    <w:abstractNumId w:val="1"/>
  </w:num>
  <w:num w:numId="5" w16cid:durableId="2032024991">
    <w:abstractNumId w:val="5"/>
  </w:num>
  <w:num w:numId="6" w16cid:durableId="1162160517">
    <w:abstractNumId w:val="11"/>
  </w:num>
  <w:num w:numId="7" w16cid:durableId="333266604">
    <w:abstractNumId w:val="4"/>
  </w:num>
  <w:num w:numId="8" w16cid:durableId="20086770">
    <w:abstractNumId w:val="7"/>
  </w:num>
  <w:num w:numId="9" w16cid:durableId="748427494">
    <w:abstractNumId w:val="0"/>
  </w:num>
  <w:num w:numId="10" w16cid:durableId="1396244588">
    <w:abstractNumId w:val="3"/>
  </w:num>
  <w:num w:numId="11" w16cid:durableId="1482959557">
    <w:abstractNumId w:val="10"/>
  </w:num>
  <w:num w:numId="12" w16cid:durableId="270550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A2"/>
    <w:rsid w:val="009350D2"/>
    <w:rsid w:val="00B2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D058"/>
  <w15:chartTrackingRefBased/>
  <w15:docId w15:val="{73BB0ACE-5E18-4B54-8CBC-14466FA8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01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Rowley</dc:creator>
  <cp:keywords/>
  <dc:description/>
  <cp:lastModifiedBy>Gary Rowley</cp:lastModifiedBy>
  <cp:revision>1</cp:revision>
  <dcterms:created xsi:type="dcterms:W3CDTF">2023-07-06T17:43:00Z</dcterms:created>
  <dcterms:modified xsi:type="dcterms:W3CDTF">2023-07-06T17:44:00Z</dcterms:modified>
</cp:coreProperties>
</file>