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1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3"/>
        <w:gridCol w:w="13108"/>
        <w:gridCol w:w="220"/>
      </w:tblGrid>
      <w:tr w:rsidR="00736E3C" w:rsidRPr="00736E3C" w14:paraId="7AFE39C6" w14:textId="77777777" w:rsidTr="00736E3C">
        <w:trPr>
          <w:gridAfter w:val="1"/>
        </w:trPr>
        <w:tc>
          <w:tcPr>
            <w:tcW w:w="0" w:type="auto"/>
            <w:vAlign w:val="center"/>
            <w:hideMark/>
          </w:tcPr>
          <w:p w14:paraId="24F05FAA" w14:textId="77777777" w:rsidR="00736E3C" w:rsidRPr="00736E3C" w:rsidRDefault="00736E3C" w:rsidP="00736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6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Assignment Instructions</w:t>
            </w:r>
          </w:p>
        </w:tc>
        <w:tc>
          <w:tcPr>
            <w:tcW w:w="0" w:type="auto"/>
            <w:vAlign w:val="center"/>
            <w:hideMark/>
          </w:tcPr>
          <w:p w14:paraId="3492B388" w14:textId="77777777" w:rsidR="00736E3C" w:rsidRPr="00736E3C" w:rsidRDefault="00736E3C" w:rsidP="00736E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6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736E3C" w:rsidRPr="00736E3C" w14:paraId="27371654" w14:textId="77777777" w:rsidTr="00736E3C">
        <w:tc>
          <w:tcPr>
            <w:tcW w:w="0" w:type="auto"/>
            <w:vAlign w:val="center"/>
            <w:hideMark/>
          </w:tcPr>
          <w:p w14:paraId="05FB6B2D" w14:textId="77777777" w:rsidR="00736E3C" w:rsidRPr="00736E3C" w:rsidRDefault="00736E3C" w:rsidP="00736E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6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4B55C5" w14:textId="77777777" w:rsidR="00736E3C" w:rsidRPr="00736E3C" w:rsidRDefault="00736E3C" w:rsidP="00736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736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7760796  :</w:t>
            </w:r>
            <w:proofErr w:type="gramEnd"/>
            <w:r w:rsidRPr="00736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Travelers Indemnity Contract #CW2324208</w:t>
            </w:r>
          </w:p>
        </w:tc>
        <w:tc>
          <w:tcPr>
            <w:tcW w:w="0" w:type="auto"/>
            <w:vAlign w:val="center"/>
            <w:hideMark/>
          </w:tcPr>
          <w:p w14:paraId="7A2637C9" w14:textId="77777777" w:rsidR="00736E3C" w:rsidRPr="00736E3C" w:rsidRDefault="00736E3C" w:rsidP="00736E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6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736E3C" w:rsidRPr="00736E3C" w14:paraId="361E3740" w14:textId="77777777" w:rsidTr="00736E3C">
        <w:tc>
          <w:tcPr>
            <w:tcW w:w="0" w:type="auto"/>
            <w:vAlign w:val="center"/>
            <w:hideMark/>
          </w:tcPr>
          <w:p w14:paraId="0760552F" w14:textId="77777777" w:rsidR="00736E3C" w:rsidRPr="00736E3C" w:rsidRDefault="00736E3C" w:rsidP="00736E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6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B09630" w14:textId="77777777" w:rsidR="00736E3C" w:rsidRPr="00736E3C" w:rsidRDefault="00736E3C" w:rsidP="00736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6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7/6/2023 10:42:15 AM</w:t>
            </w:r>
          </w:p>
        </w:tc>
        <w:tc>
          <w:tcPr>
            <w:tcW w:w="0" w:type="auto"/>
            <w:vAlign w:val="center"/>
            <w:hideMark/>
          </w:tcPr>
          <w:p w14:paraId="327E6610" w14:textId="77777777" w:rsidR="00736E3C" w:rsidRPr="00736E3C" w:rsidRDefault="00736E3C" w:rsidP="00736E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6E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403A5802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Quick Summary</w:t>
      </w:r>
    </w:p>
    <w:p w14:paraId="194F22B0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32D5E2">
          <v:rect id="_x0000_i1025" style="width:0;height:0" o:hrstd="t" o:hr="t" fillcolor="#a0a0a0" stroked="f"/>
        </w:pict>
      </w:r>
    </w:p>
    <w:p w14:paraId="0BF28B3D" w14:textId="77777777" w:rsidR="00736E3C" w:rsidRPr="00736E3C" w:rsidRDefault="00736E3C" w:rsidP="00736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Release paperwork (YES) - Except if the unit is a total loss. </w:t>
      </w:r>
    </w:p>
    <w:p w14:paraId="72D459B5" w14:textId="77777777" w:rsidR="00736E3C" w:rsidRPr="00736E3C" w:rsidRDefault="00736E3C" w:rsidP="00736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Fill out CCC/Complete </w:t>
      </w:r>
      <w:proofErr w:type="gramStart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call in</w:t>
      </w:r>
      <w:proofErr w:type="gramEnd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using ID # 19930 and SCA ID # SCA1</w:t>
      </w:r>
    </w:p>
    <w:p w14:paraId="57825795" w14:textId="77777777" w:rsidR="00736E3C" w:rsidRPr="00736E3C" w:rsidRDefault="00736E3C" w:rsidP="00736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No Salvage Bids required unless borderline total loss.  If so, provide </w:t>
      </w:r>
      <w:proofErr w:type="spellStart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proquote</w:t>
      </w:r>
      <w:proofErr w:type="spellEnd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3E66DF72" w14:textId="77777777" w:rsidR="00736E3C" w:rsidRPr="00736E3C" w:rsidRDefault="00736E3C" w:rsidP="00736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LKQ/Recon/AM over 1 calendar year old and over 15k miles</w:t>
      </w:r>
    </w:p>
    <w:p w14:paraId="0B96FCF9" w14:textId="77777777" w:rsidR="00736E3C" w:rsidRPr="00736E3C" w:rsidRDefault="00736E3C" w:rsidP="00736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If borderline total loss, obtain and provide Copart </w:t>
      </w:r>
      <w:proofErr w:type="spellStart"/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Proquote</w:t>
      </w:r>
      <w:proofErr w:type="spellEnd"/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A7386CB" w14:textId="77777777" w:rsidR="00736E3C" w:rsidRPr="00736E3C" w:rsidRDefault="00736E3C" w:rsidP="00736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No betterment on insured vehicles.</w:t>
      </w:r>
    </w:p>
    <w:p w14:paraId="7D06E545" w14:textId="77777777" w:rsidR="00736E3C" w:rsidRPr="00736E3C" w:rsidRDefault="00736E3C" w:rsidP="00736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Utilize the Travelers approved labor rates provided in the Core </w:t>
      </w:r>
      <w:proofErr w:type="gramStart"/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assignment</w:t>
      </w:r>
      <w:proofErr w:type="gramEnd"/>
    </w:p>
    <w:p w14:paraId="0C968BDE" w14:textId="77777777" w:rsidR="00736E3C" w:rsidRPr="00736E3C" w:rsidRDefault="00736E3C" w:rsidP="00736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spacing w:val="5"/>
          <w:kern w:val="0"/>
          <w:sz w:val="24"/>
          <w:szCs w:val="24"/>
          <w14:ligatures w14:val="none"/>
        </w:rPr>
        <w:t>NADA printout showing the Clean Retail Value of the unit is required with all files - Repairable or Total Loss. </w:t>
      </w:r>
    </w:p>
    <w:p w14:paraId="06808A9C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Fatal Error List</w:t>
      </w:r>
    </w:p>
    <w:p w14:paraId="0C5236AD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4406A8">
          <v:rect id="_x0000_i1026" style="width:0;height:0" o:hrstd="t" o:hr="t" fillcolor="#a0a0a0" stroked="f"/>
        </w:pict>
      </w:r>
    </w:p>
    <w:p w14:paraId="49084092" w14:textId="77777777" w:rsidR="00736E3C" w:rsidRPr="00736E3C" w:rsidRDefault="00736E3C" w:rsidP="00736E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b/>
          <w:bCs/>
          <w:kern w:val="0"/>
          <w:sz w:val="26"/>
          <w:szCs w:val="26"/>
          <w14:ligatures w14:val="none"/>
        </w:rPr>
        <w:t>Fill out your appraisal report comments using the IA Inspection Template below.</w:t>
      </w:r>
    </w:p>
    <w:p w14:paraId="5CA203F1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Photo Rules</w:t>
      </w:r>
    </w:p>
    <w:p w14:paraId="4E7E2BC3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C046C6">
          <v:rect id="_x0000_i1027" style="width:0;height:0" o:hrstd="t" o:hr="t" fillcolor="#a0a0a0" stroked="f"/>
        </w:pict>
      </w:r>
    </w:p>
    <w:p w14:paraId="5961B14E" w14:textId="77777777" w:rsidR="00736E3C" w:rsidRPr="00736E3C" w:rsidRDefault="00736E3C" w:rsidP="00736E3C">
      <w:pPr>
        <w:shd w:val="clear" w:color="auto" w:fill="FFFFFF"/>
        <w:spacing w:after="100" w:afterAutospacing="1" w:line="240" w:lineRule="auto"/>
        <w:rPr>
          <w:rFonts w:ascii="rubik" w:eastAsia="Times New Roman" w:hAnsi="rubik" w:cs="Times New Roman"/>
          <w:spacing w:val="5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6"/>
          <w:szCs w:val="26"/>
          <w:u w:val="single"/>
          <w14:ligatures w14:val="none"/>
        </w:rPr>
        <w:t>Repairable Damage Images</w:t>
      </w:r>
    </w:p>
    <w:p w14:paraId="13DBD288" w14:textId="77777777" w:rsidR="00736E3C" w:rsidRPr="00736E3C" w:rsidRDefault="00736E3C" w:rsidP="00736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4 corners that are clear and </w:t>
      </w:r>
      <w:proofErr w:type="gram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legible</w:t>
      </w:r>
      <w:proofErr w:type="gramEnd"/>
    </w:p>
    <w:p w14:paraId="73287309" w14:textId="77777777" w:rsidR="00736E3C" w:rsidRPr="00736E3C" w:rsidRDefault="00736E3C" w:rsidP="00736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At least 4 photos of the damage area</w:t>
      </w:r>
    </w:p>
    <w:p w14:paraId="71D212FB" w14:textId="77777777" w:rsidR="00736E3C" w:rsidRPr="00736E3C" w:rsidRDefault="00736E3C" w:rsidP="00736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Impact height measurements in inches using a </w:t>
      </w:r>
      <w:proofErr w:type="spell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Keson</w:t>
      </w:r>
      <w:proofErr w:type="spellEnd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 Tape Measurer (straight on, level and showing contact with ground)</w:t>
      </w:r>
    </w:p>
    <w:p w14:paraId="232F2AFC" w14:textId="77777777" w:rsidR="00736E3C" w:rsidRPr="00736E3C" w:rsidRDefault="00736E3C" w:rsidP="00736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Odometer</w:t>
      </w:r>
    </w:p>
    <w:p w14:paraId="6390CC81" w14:textId="77777777" w:rsidR="00736E3C" w:rsidRPr="00736E3C" w:rsidRDefault="00736E3C" w:rsidP="00736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License plate</w:t>
      </w:r>
    </w:p>
    <w:p w14:paraId="45024B3A" w14:textId="77777777" w:rsidR="00736E3C" w:rsidRPr="00736E3C" w:rsidRDefault="00736E3C" w:rsidP="00736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VIN Plate (Both Door and Windshield to confirm vehicle)</w:t>
      </w:r>
    </w:p>
    <w:p w14:paraId="040CCC29" w14:textId="77777777" w:rsidR="00736E3C" w:rsidRPr="00736E3C" w:rsidRDefault="00736E3C" w:rsidP="00736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Production date/MFG data plate</w:t>
      </w:r>
    </w:p>
    <w:p w14:paraId="7A00FD6F" w14:textId="77777777" w:rsidR="00736E3C" w:rsidRPr="00736E3C" w:rsidRDefault="00736E3C" w:rsidP="00736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Vehicle registration</w:t>
      </w:r>
    </w:p>
    <w:p w14:paraId="1307828A" w14:textId="77777777" w:rsidR="00736E3C" w:rsidRPr="00736E3C" w:rsidRDefault="00736E3C" w:rsidP="00736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Unrelated Prior Damage (UPD)</w:t>
      </w:r>
    </w:p>
    <w:p w14:paraId="22279B50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6"/>
          <w:szCs w:val="26"/>
          <w:u w:val="single"/>
          <w:shd w:val="clear" w:color="auto" w:fill="FFFFFF"/>
          <w14:ligatures w14:val="none"/>
        </w:rPr>
        <w:t>Required Total Loss Photos in Addition to the Above:</w:t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</w:p>
    <w:p w14:paraId="647E01DC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Airbag deployment</w:t>
      </w:r>
    </w:p>
    <w:p w14:paraId="511A3ECB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Seatbelt deployment</w:t>
      </w:r>
    </w:p>
    <w:p w14:paraId="76E7E4D5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Radio/NAV</w:t>
      </w:r>
    </w:p>
    <w:p w14:paraId="3942BF95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Headliner condition</w:t>
      </w:r>
    </w:p>
    <w:p w14:paraId="50BC88E0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Upholstery condition (front and rear seats)</w:t>
      </w:r>
    </w:p>
    <w:p w14:paraId="6BDBD9BB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lastRenderedPageBreak/>
        <w:t xml:space="preserve">Carpet condition (front and rear - be sure to </w:t>
      </w:r>
      <w:proofErr w:type="gram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lift up</w:t>
      </w:r>
      <w:proofErr w:type="gramEnd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 floor mats)</w:t>
      </w:r>
    </w:p>
    <w:p w14:paraId="6C3CCB66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Tread depth measurements (all 4 tires)</w:t>
      </w:r>
    </w:p>
    <w:p w14:paraId="7353FA9E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Doors and dash for vehicle options</w:t>
      </w:r>
    </w:p>
    <w:p w14:paraId="77C27542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Windshields with attention to chips, </w:t>
      </w:r>
      <w:proofErr w:type="gram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pits</w:t>
      </w:r>
      <w:proofErr w:type="gramEnd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 and cracks</w:t>
      </w:r>
    </w:p>
    <w:p w14:paraId="7A195A89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Spare tire</w:t>
      </w:r>
    </w:p>
    <w:p w14:paraId="39B339D3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Engine compartment condition</w:t>
      </w:r>
    </w:p>
    <w:p w14:paraId="2BBE1777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Engine with dipstick pulled to show oil level and </w:t>
      </w:r>
      <w:proofErr w:type="gram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condition</w:t>
      </w:r>
      <w:proofErr w:type="gramEnd"/>
    </w:p>
    <w:p w14:paraId="3696F278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Trunk of vehicle showing spare</w:t>
      </w:r>
    </w:p>
    <w:p w14:paraId="57E0AEF3" w14:textId="77777777" w:rsidR="00736E3C" w:rsidRPr="00736E3C" w:rsidRDefault="00736E3C" w:rsidP="00736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Any other needed photos to depict damage, UPD or </w:t>
      </w:r>
      <w:proofErr w:type="gram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conditioning</w:t>
      </w:r>
      <w:proofErr w:type="gramEnd"/>
    </w:p>
    <w:p w14:paraId="61A47372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Estimate/Supplement Release Rules</w:t>
      </w:r>
    </w:p>
    <w:p w14:paraId="7CEDCE14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6821C7">
          <v:rect id="_x0000_i1028" style="width:0;height:0" o:hrstd="t" o:hr="t" fillcolor="#a0a0a0" stroked="f"/>
        </w:pict>
      </w:r>
    </w:p>
    <w:p w14:paraId="4A07C429" w14:textId="77777777" w:rsidR="00736E3C" w:rsidRPr="00736E3C" w:rsidRDefault="00736E3C" w:rsidP="00736E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YES - Release a copy of the estimate to vehicle owner and repair facility unless </w:t>
      </w:r>
      <w:proofErr w:type="gram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total</w:t>
      </w:r>
      <w:proofErr w:type="gramEnd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 loss.</w:t>
      </w:r>
    </w:p>
    <w:p w14:paraId="26FD2C24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Parts Application Rules</w:t>
      </w:r>
    </w:p>
    <w:p w14:paraId="59933359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E48EE8">
          <v:rect id="_x0000_i1029" style="width:0;height:0" o:hrstd="t" o:hr="t" fillcolor="#a0a0a0" stroked="f"/>
        </w:pict>
      </w:r>
    </w:p>
    <w:p w14:paraId="7F25C81A" w14:textId="77777777" w:rsidR="00736E3C" w:rsidRPr="00736E3C" w:rsidRDefault="00736E3C" w:rsidP="00736E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use of LKQ or reconditioned OEM and/or </w:t>
      </w:r>
      <w:proofErr w:type="gramStart"/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non OEM</w:t>
      </w:r>
      <w:proofErr w:type="gramEnd"/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replacement parts will be consistent with state laws or regulations and the following guidelines:  </w:t>
      </w:r>
    </w:p>
    <w:p w14:paraId="677A876D" w14:textId="77777777" w:rsidR="00736E3C" w:rsidRPr="00736E3C" w:rsidRDefault="00736E3C" w:rsidP="00736E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 current model year or less than 15,000 miles write OEM only.  If other than current model year or more than 15,000 miles write certified aftermarket, LKQ or reconditioned parts. </w:t>
      </w:r>
    </w:p>
    <w:p w14:paraId="62AA55B5" w14:textId="77777777" w:rsidR="00736E3C" w:rsidRPr="00736E3C" w:rsidRDefault="00736E3C" w:rsidP="00736E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Always document alternative parts sources with phone number in your estimate and parts searches in your report.  </w:t>
      </w:r>
    </w:p>
    <w:p w14:paraId="3BA6FD49" w14:textId="77777777" w:rsidR="00736E3C" w:rsidRPr="00736E3C" w:rsidRDefault="00736E3C" w:rsidP="00736E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No LKQ SRS equipment </w:t>
      </w:r>
      <w:proofErr w:type="gramStart"/>
      <w:r w:rsidRPr="0073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or</w:t>
      </w:r>
      <w:proofErr w:type="gramEnd"/>
      <w:r w:rsidRPr="00736E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moving steering or suspension parts.</w:t>
      </w:r>
    </w:p>
    <w:p w14:paraId="104FAF04" w14:textId="77777777" w:rsidR="00736E3C" w:rsidRPr="00736E3C" w:rsidRDefault="00736E3C" w:rsidP="00736E3C">
      <w:pPr>
        <w:shd w:val="clear" w:color="auto" w:fill="FFFFFF"/>
        <w:spacing w:after="0" w:line="240" w:lineRule="auto"/>
        <w:rPr>
          <w:rFonts w:ascii="rubik" w:eastAsia="Times New Roman" w:hAnsi="rubik" w:cs="Times New Roman"/>
          <w:spacing w:val="5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14:ligatures w14:val="none"/>
        </w:rPr>
        <w:t> </w:t>
      </w:r>
    </w:p>
    <w:p w14:paraId="5BF9E998" w14:textId="77777777" w:rsidR="00736E3C" w:rsidRPr="00736E3C" w:rsidRDefault="00736E3C" w:rsidP="00736E3C">
      <w:pPr>
        <w:shd w:val="clear" w:color="auto" w:fill="FFFFFF"/>
        <w:spacing w:after="0" w:line="240" w:lineRule="auto"/>
        <w:rPr>
          <w:rFonts w:ascii="rubik" w:eastAsia="Times New Roman" w:hAnsi="rubik" w:cs="Times New Roman"/>
          <w:spacing w:val="5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spacing w:val="5"/>
          <w:kern w:val="0"/>
          <w:sz w:val="24"/>
          <w:szCs w:val="24"/>
          <w14:ligatures w14:val="none"/>
        </w:rPr>
        <w:t> *GLASS:</w:t>
      </w:r>
      <w:r w:rsidRPr="00736E3C">
        <w:rPr>
          <w:rFonts w:ascii="Arial" w:eastAsia="Times New Roman" w:hAnsi="Arial" w:cs="Arial"/>
          <w:b/>
          <w:bCs/>
          <w:spacing w:val="5"/>
          <w:kern w:val="0"/>
          <w:sz w:val="24"/>
          <w:szCs w:val="24"/>
          <w14:ligatures w14:val="none"/>
        </w:rPr>
        <w:br/>
      </w:r>
    </w:p>
    <w:p w14:paraId="1D834E74" w14:textId="77777777" w:rsidR="00736E3C" w:rsidRPr="00736E3C" w:rsidRDefault="00736E3C" w:rsidP="00736E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color w:val="000000"/>
          <w:kern w:val="0"/>
          <w:sz w:val="24"/>
          <w:szCs w:val="24"/>
          <w14:ligatures w14:val="none"/>
        </w:rPr>
        <w:t xml:space="preserve">Always utilize </w:t>
      </w:r>
      <w:proofErr w:type="spellStart"/>
      <w:r w:rsidRPr="00736E3C">
        <w:rPr>
          <w:rFonts w:ascii="rubik" w:eastAsia="Times New Roman" w:hAnsi="rubik" w:cs="Times New Roman"/>
          <w:color w:val="000000"/>
          <w:kern w:val="0"/>
          <w:sz w:val="24"/>
          <w:szCs w:val="24"/>
          <w14:ligatures w14:val="none"/>
        </w:rPr>
        <w:t>Safelite</w:t>
      </w:r>
      <w:proofErr w:type="spellEnd"/>
      <w:r w:rsidRPr="00736E3C">
        <w:rPr>
          <w:rFonts w:ascii="rubik" w:eastAsia="Times New Roman" w:hAnsi="rubik" w:cs="Times New Roman"/>
          <w:color w:val="000000"/>
          <w:kern w:val="0"/>
          <w:sz w:val="24"/>
          <w:szCs w:val="24"/>
          <w14:ligatures w14:val="none"/>
        </w:rPr>
        <w:t xml:space="preserve"> 877-664-8931.</w:t>
      </w:r>
    </w:p>
    <w:p w14:paraId="516570A3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Total Loss Rules</w:t>
      </w:r>
    </w:p>
    <w:p w14:paraId="3B9EF568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4B3C4A">
          <v:rect id="_x0000_i1030" style="width:0;height:0" o:hrstd="t" o:hr="t" fillcolor="#a0a0a0" stroked="f"/>
        </w:pict>
      </w:r>
    </w:p>
    <w:p w14:paraId="5C39689A" w14:textId="77777777" w:rsidR="00736E3C" w:rsidRPr="00736E3C" w:rsidRDefault="00736E3C" w:rsidP="00736E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Fill out the CCC evaluation form and complete </w:t>
      </w:r>
      <w:proofErr w:type="gramStart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call in</w:t>
      </w:r>
      <w:proofErr w:type="gramEnd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using ID # 19930 and SCA ID# SCA1</w:t>
      </w:r>
    </w:p>
    <w:p w14:paraId="216EC346" w14:textId="77777777" w:rsidR="00736E3C" w:rsidRPr="00736E3C" w:rsidRDefault="00736E3C" w:rsidP="00736E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No salvage bids required unless borderline total </w:t>
      </w:r>
      <w:proofErr w:type="gramStart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loss, if</w:t>
      </w:r>
      <w:proofErr w:type="gramEnd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borderline provide Copart </w:t>
      </w:r>
      <w:proofErr w:type="spellStart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Proquote</w:t>
      </w:r>
      <w:proofErr w:type="spellEnd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.</w:t>
      </w:r>
    </w:p>
    <w:p w14:paraId="31461A6A" w14:textId="77777777" w:rsidR="00736E3C" w:rsidRPr="00736E3C" w:rsidRDefault="00736E3C" w:rsidP="00736E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Unrelated collision damage should be written in an UPD estimate. </w:t>
      </w:r>
    </w:p>
    <w:p w14:paraId="69702102" w14:textId="77777777" w:rsidR="00736E3C" w:rsidRPr="00736E3C" w:rsidRDefault="00736E3C" w:rsidP="00736E3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ubik" w:eastAsia="Times New Roman" w:hAnsi="rubik" w:cs="Times New Roman"/>
          <w:spacing w:val="5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spacing w:val="5"/>
          <w:kern w:val="0"/>
          <w:sz w:val="24"/>
          <w:szCs w:val="24"/>
          <w14:ligatures w14:val="none"/>
        </w:rPr>
        <w:t>Obtain and provide any advance charges, including daily storage charges. </w:t>
      </w:r>
    </w:p>
    <w:p w14:paraId="0DAF3507" w14:textId="77777777" w:rsidR="00736E3C" w:rsidRPr="00736E3C" w:rsidRDefault="00736E3C" w:rsidP="00736E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Total loss photos must include interior photos clearly showing options and condition.  They should also show keys if present.</w:t>
      </w:r>
    </w:p>
    <w:p w14:paraId="15920538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lastRenderedPageBreak/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Tow Charge Rules</w:t>
      </w:r>
    </w:p>
    <w:p w14:paraId="1DDEE740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54ACD6">
          <v:rect id="_x0000_i1031" style="width:0;height:0" o:hrstd="t" o:hr="t" fillcolor="#a0a0a0" stroked="f"/>
        </w:pict>
      </w:r>
    </w:p>
    <w:p w14:paraId="0B5A34AE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36E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36E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</w:t>
      </w:r>
      <w:proofErr w:type="gramEnd"/>
      <w:r w:rsidRPr="00736E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not include towing, storage or teardown charges in </w:t>
      </w:r>
      <w:proofErr w:type="gramStart"/>
      <w:r w:rsidRPr="00736E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estimate</w:t>
      </w:r>
      <w:proofErr w:type="gramEnd"/>
      <w:r w:rsidRPr="00736E3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 List in Appraisal Report comments only and include a copy of the invoice/bill with your upload.</w:t>
      </w:r>
    </w:p>
    <w:p w14:paraId="1EA3B40E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Supplement Handling Rules</w:t>
      </w:r>
    </w:p>
    <w:p w14:paraId="093F4373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77724B">
          <v:rect id="_x0000_i1032" style="width:0;height:0" o:hrstd="t" o:hr="t" fillcolor="#a0a0a0" stroked="f"/>
        </w:pict>
      </w:r>
    </w:p>
    <w:p w14:paraId="5B0B3565" w14:textId="77777777" w:rsidR="00736E3C" w:rsidRPr="00736E3C" w:rsidRDefault="00736E3C" w:rsidP="00736E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Repair facility information and the shop Tax ID number must be populated on all supplements. (The TIN must be listed under the license number in CCC)</w:t>
      </w:r>
    </w:p>
    <w:p w14:paraId="580C3A62" w14:textId="77777777" w:rsidR="00736E3C" w:rsidRPr="00736E3C" w:rsidRDefault="00736E3C" w:rsidP="00736E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Supporting invoices and photos are always to be included on supplement </w:t>
      </w:r>
      <w:proofErr w:type="gramStart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uploads</w:t>
      </w:r>
      <w:proofErr w:type="gramEnd"/>
    </w:p>
    <w:p w14:paraId="6828A182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Betterment/Depreciation Rules</w:t>
      </w:r>
    </w:p>
    <w:p w14:paraId="79C8E53E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689E4E">
          <v:rect id="_x0000_i1033" style="width:0;height:0" o:hrstd="t" o:hr="t" fillcolor="#a0a0a0" stroked="f"/>
        </w:pict>
      </w:r>
    </w:p>
    <w:p w14:paraId="2B0F86BE" w14:textId="77777777" w:rsidR="00736E3C" w:rsidRPr="00736E3C" w:rsidRDefault="00736E3C" w:rsidP="00736E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No betterment is to be applied to insured vehicles.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B0ED62" w14:textId="77777777" w:rsidR="00736E3C" w:rsidRPr="00736E3C" w:rsidRDefault="00736E3C" w:rsidP="00736E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On third party Claimants, betterment/depreciation may be considered for parts normally subject to repair and replacement during the useful life of the vehicle. The maximum deduction percentage should not exceed 50%. </w:t>
      </w:r>
    </w:p>
    <w:p w14:paraId="578F9195" w14:textId="77777777" w:rsidR="00736E3C" w:rsidRPr="00736E3C" w:rsidRDefault="00736E3C" w:rsidP="00736E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Betterment/depreciation should be applied to the part price only and should not be taken on alternative replacement parts.  </w:t>
      </w:r>
    </w:p>
    <w:p w14:paraId="39D0D7D2" w14:textId="77777777" w:rsidR="00736E3C" w:rsidRPr="00736E3C" w:rsidRDefault="00736E3C" w:rsidP="00736E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Any applicable deduction taken must be explained to vehicle owners and the rationale for the deduction included in the appraisal comments.  </w:t>
      </w:r>
    </w:p>
    <w:p w14:paraId="1BF47333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Documentation Requirements</w:t>
      </w:r>
    </w:p>
    <w:p w14:paraId="0BF43230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8E084E">
          <v:rect id="_x0000_i1034" style="width:0;height:0" o:hrstd="t" o:hr="t" fillcolor="#a0a0a0" stroked="f"/>
        </w:pict>
      </w:r>
    </w:p>
    <w:p w14:paraId="323619EE" w14:textId="77777777" w:rsidR="00736E3C" w:rsidRPr="00736E3C" w:rsidRDefault="00736E3C" w:rsidP="00736E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Complete the Core appraisal report in its entirety and provide specific detailed inspection notes.</w:t>
      </w:r>
    </w:p>
    <w:p w14:paraId="608D85AB" w14:textId="77777777" w:rsidR="00736E3C" w:rsidRPr="00736E3C" w:rsidRDefault="00736E3C" w:rsidP="00736E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Always note in your report the approximate open items.  Provide an approximate supplement amount and an explanation of possible hidden damages and procedures.</w:t>
      </w:r>
    </w:p>
    <w:p w14:paraId="304DD287" w14:textId="77777777" w:rsidR="00736E3C" w:rsidRPr="00736E3C" w:rsidRDefault="00736E3C" w:rsidP="00736E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NADA Printout required on all files - Repairable or Total Loss</w:t>
      </w:r>
    </w:p>
    <w:p w14:paraId="349263FA" w14:textId="77777777" w:rsidR="00736E3C" w:rsidRPr="00736E3C" w:rsidRDefault="00736E3C" w:rsidP="00736E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Comment </w:t>
      </w:r>
      <w:proofErr w:type="gram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in</w:t>
      </w:r>
      <w:proofErr w:type="gramEnd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 your Appraisal Report the "Approximate Market Value" of the unit. </w:t>
      </w:r>
    </w:p>
    <w:p w14:paraId="6F124CFA" w14:textId="77777777" w:rsidR="00736E3C" w:rsidRPr="00736E3C" w:rsidRDefault="00736E3C" w:rsidP="00736E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SCA Appraisal Report MUST be filled out using the template below:</w:t>
      </w:r>
    </w:p>
    <w:p w14:paraId="2C2006E3" w14:textId="77777777" w:rsidR="00736E3C" w:rsidRPr="00736E3C" w:rsidRDefault="00736E3C" w:rsidP="00736E3C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b/>
          <w:bCs/>
          <w:kern w:val="0"/>
          <w:sz w:val="24"/>
          <w:szCs w:val="24"/>
          <w:u w:val="single"/>
          <w14:ligatures w14:val="none"/>
        </w:rPr>
        <w:t>IA Inspection Template:</w:t>
      </w:r>
      <w:r w:rsidRPr="00736E3C">
        <w:rPr>
          <w:rFonts w:ascii="rubik" w:eastAsia="Times New Roman" w:hAnsi="rubik" w:cs="Times New Roman"/>
          <w:b/>
          <w:bCs/>
          <w:kern w:val="0"/>
          <w:sz w:val="24"/>
          <w:szCs w:val="24"/>
          <w:u w:val="single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4"/>
          <w:szCs w:val="24"/>
          <w:highlight w:val="yellow"/>
          <w14:ligatures w14:val="none"/>
        </w:rPr>
        <w:t xml:space="preserve">Inspection Type (EOR, Sup1, Sup2 </w:t>
      </w:r>
      <w:proofErr w:type="spellStart"/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4"/>
          <w:szCs w:val="24"/>
          <w:highlight w:val="yellow"/>
          <w14:ligatures w14:val="none"/>
        </w:rPr>
        <w:t>ect</w:t>
      </w:r>
      <w:proofErr w:type="spellEnd"/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4"/>
          <w:szCs w:val="24"/>
          <w:highlight w:val="yellow"/>
          <w14:ligatures w14:val="none"/>
        </w:rPr>
        <w:t>):</w:t>
      </w:r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4"/>
          <w:szCs w:val="24"/>
          <w:highlight w:val="yellow"/>
          <w14:ligatures w14:val="none"/>
        </w:rPr>
        <w:br/>
        <w:t xml:space="preserve">Inspection location (residence, tow yard, shop </w:t>
      </w:r>
      <w:proofErr w:type="spellStart"/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4"/>
          <w:szCs w:val="24"/>
          <w:highlight w:val="yellow"/>
          <w14:ligatures w14:val="none"/>
        </w:rPr>
        <w:t>ect</w:t>
      </w:r>
      <w:proofErr w:type="spellEnd"/>
      <w:r w:rsidRPr="00736E3C">
        <w:rPr>
          <w:rFonts w:ascii="rubik" w:eastAsia="Times New Roman" w:hAnsi="rubik" w:cs="Times New Roman"/>
          <w:spacing w:val="5"/>
          <w:kern w:val="0"/>
          <w:sz w:val="24"/>
          <w:szCs w:val="24"/>
          <w:highlight w:val="yellow"/>
          <w14:ligatures w14:val="none"/>
        </w:rPr>
        <w:t>):</w:t>
      </w:r>
      <w:r w:rsidRPr="00736E3C">
        <w:rPr>
          <w:rFonts w:ascii="rubik" w:eastAsia="Times New Roman" w:hAnsi="rubik" w:cs="Times New Roman"/>
          <w:spacing w:val="5"/>
          <w:kern w:val="0"/>
          <w:sz w:val="24"/>
          <w:szCs w:val="24"/>
          <w:highlight w:val="yellow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4"/>
          <w:szCs w:val="24"/>
          <w:highlight w:val="yellow"/>
          <w14:ligatures w14:val="none"/>
        </w:rPr>
        <w:t>Date vehicle arrives at shop (If at shop):</w:t>
      </w:r>
      <w:r w:rsidRPr="00736E3C">
        <w:rPr>
          <w:rFonts w:ascii="rubik" w:eastAsia="Times New Roman" w:hAnsi="rubik" w:cs="Times New Roman"/>
          <w:spacing w:val="5"/>
          <w:kern w:val="0"/>
          <w:sz w:val="24"/>
          <w:szCs w:val="24"/>
          <w:highlight w:val="yellow"/>
          <w14:ligatures w14:val="none"/>
        </w:rPr>
        <w:t> 00/00/00</w:t>
      </w:r>
      <w:r w:rsidRPr="00736E3C">
        <w:rPr>
          <w:rFonts w:ascii="rubik" w:eastAsia="Times New Roman" w:hAnsi="rubik" w:cs="Times New Roman"/>
          <w:spacing w:val="5"/>
          <w:kern w:val="0"/>
          <w:sz w:val="24"/>
          <w:szCs w:val="24"/>
          <w:highlight w:val="yellow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4"/>
          <w:szCs w:val="24"/>
          <w:highlight w:val="yellow"/>
          <w14:ligatures w14:val="none"/>
        </w:rPr>
        <w:t>Agreed price reached with (shop rep/customer name):</w:t>
      </w:r>
      <w:r w:rsidRPr="00736E3C">
        <w:rPr>
          <w:rFonts w:ascii="rubik" w:eastAsia="Times New Roman" w:hAnsi="rubik" w:cs="Times New Roman"/>
          <w:b/>
          <w:bCs/>
          <w:spacing w:val="5"/>
          <w:kern w:val="0"/>
          <w:sz w:val="24"/>
          <w:szCs w:val="24"/>
          <w:highlight w:val="yellow"/>
          <w14:ligatures w14:val="none"/>
        </w:rPr>
        <w:br/>
        <w:t>IA Comments:</w:t>
      </w:r>
    </w:p>
    <w:p w14:paraId="63B4F3E0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lastRenderedPageBreak/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Rates and Sales Tax Rules</w:t>
      </w:r>
    </w:p>
    <w:p w14:paraId="2FFCC82B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E15674">
          <v:rect id="_x0000_i1035" style="width:0;height:0" o:hrstd="t" o:hr="t" fillcolor="#a0a0a0" stroked="f"/>
        </w:pict>
      </w:r>
    </w:p>
    <w:p w14:paraId="0F97F3C3" w14:textId="77777777" w:rsidR="00736E3C" w:rsidRPr="00736E3C" w:rsidRDefault="00736E3C" w:rsidP="00736E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Utilize the Travelers approved labor rates provided in the Core </w:t>
      </w:r>
      <w:proofErr w:type="gram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assignment</w:t>
      </w:r>
      <w:proofErr w:type="gramEnd"/>
    </w:p>
    <w:p w14:paraId="536F4705" w14:textId="77777777" w:rsidR="00736E3C" w:rsidRPr="00736E3C" w:rsidRDefault="00736E3C" w:rsidP="00736E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Utilize applicable tax </w:t>
      </w:r>
      <w:proofErr w:type="gramStart"/>
      <w:r w:rsidRPr="00736E3C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rate</w:t>
      </w:r>
      <w:proofErr w:type="gramEnd"/>
    </w:p>
    <w:p w14:paraId="6F047A15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736E3C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Miscellaneous Rules</w:t>
      </w:r>
    </w:p>
    <w:p w14:paraId="19CC6DB8" w14:textId="77777777" w:rsidR="00736E3C" w:rsidRPr="00736E3C" w:rsidRDefault="00736E3C" w:rsidP="00736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6E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BE69DE">
          <v:rect id="_x0000_i1036" style="width:0;height:0" o:hrstd="t" o:hr="t" fillcolor="#a0a0a0" stroked="f"/>
        </w:pict>
      </w:r>
    </w:p>
    <w:p w14:paraId="5299E982" w14:textId="77777777" w:rsidR="00736E3C" w:rsidRPr="00736E3C" w:rsidRDefault="00736E3C" w:rsidP="00736E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Review CCC Advisor Report and correct all errors/exceptions BEFORE locking/uploading estimate. </w:t>
      </w:r>
    </w:p>
    <w:p w14:paraId="75A00CDF" w14:textId="77777777" w:rsidR="00736E3C" w:rsidRPr="00736E3C" w:rsidRDefault="00736E3C" w:rsidP="00736E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If applicable, always supply </w:t>
      </w:r>
      <w:proofErr w:type="gramStart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a UPD</w:t>
      </w:r>
      <w:proofErr w:type="gramEnd"/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estimate.</w:t>
      </w:r>
    </w:p>
    <w:p w14:paraId="181AAF64" w14:textId="77777777" w:rsidR="00736E3C" w:rsidRPr="00736E3C" w:rsidRDefault="00736E3C" w:rsidP="00736E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6"/>
          <w:szCs w:val="26"/>
          <w14:ligatures w14:val="none"/>
        </w:rPr>
        <w:t>Covid19 disinfecting fee:  .5 hour at body and $5.00 max materials.</w:t>
      </w:r>
    </w:p>
    <w:p w14:paraId="52C743DA" w14:textId="77777777" w:rsidR="00736E3C" w:rsidRPr="00736E3C" w:rsidRDefault="00736E3C" w:rsidP="00736E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State of Wyoming only: Do not use aftermarket parts unless the vehicle owner has agreed to the use of the parts and has signed a copy of the “Wyoming Aftermarket Parts Consent form”.  A copy of this form must be attached to your paperwork.  If the customer refuses the aftermarket </w:t>
      </w:r>
      <w:proofErr w:type="gramStart"/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parts</w:t>
      </w:r>
      <w:proofErr w:type="gramEnd"/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it should be noted </w:t>
      </w:r>
      <w:proofErr w:type="gramStart"/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>on</w:t>
      </w:r>
      <w:proofErr w:type="gramEnd"/>
      <w:r w:rsidRPr="00736E3C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your appraiser’s report.</w:t>
      </w:r>
    </w:p>
    <w:p w14:paraId="350C1EF7" w14:textId="77777777" w:rsidR="009350D2" w:rsidRDefault="009350D2"/>
    <w:sectPr w:rsidR="009350D2" w:rsidSect="00736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CAB"/>
    <w:multiLevelType w:val="multilevel"/>
    <w:tmpl w:val="7B54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6C94"/>
    <w:multiLevelType w:val="multilevel"/>
    <w:tmpl w:val="8E2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20C36"/>
    <w:multiLevelType w:val="multilevel"/>
    <w:tmpl w:val="343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F423E"/>
    <w:multiLevelType w:val="multilevel"/>
    <w:tmpl w:val="07DA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64B1E"/>
    <w:multiLevelType w:val="multilevel"/>
    <w:tmpl w:val="E48C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F122D"/>
    <w:multiLevelType w:val="multilevel"/>
    <w:tmpl w:val="F152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805D9"/>
    <w:multiLevelType w:val="multilevel"/>
    <w:tmpl w:val="21B6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374D6"/>
    <w:multiLevelType w:val="multilevel"/>
    <w:tmpl w:val="1B2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3019D"/>
    <w:multiLevelType w:val="multilevel"/>
    <w:tmpl w:val="080A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57B25"/>
    <w:multiLevelType w:val="multilevel"/>
    <w:tmpl w:val="1C2C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277D8"/>
    <w:multiLevelType w:val="multilevel"/>
    <w:tmpl w:val="EDE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B724C"/>
    <w:multiLevelType w:val="multilevel"/>
    <w:tmpl w:val="2CB8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A4F27"/>
    <w:multiLevelType w:val="multilevel"/>
    <w:tmpl w:val="B216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060773">
    <w:abstractNumId w:val="12"/>
  </w:num>
  <w:num w:numId="2" w16cid:durableId="104353389">
    <w:abstractNumId w:val="4"/>
  </w:num>
  <w:num w:numId="3" w16cid:durableId="8339383">
    <w:abstractNumId w:val="8"/>
  </w:num>
  <w:num w:numId="4" w16cid:durableId="566304363">
    <w:abstractNumId w:val="6"/>
  </w:num>
  <w:num w:numId="5" w16cid:durableId="942304762">
    <w:abstractNumId w:val="10"/>
  </w:num>
  <w:num w:numId="6" w16cid:durableId="1610963103">
    <w:abstractNumId w:val="2"/>
  </w:num>
  <w:num w:numId="7" w16cid:durableId="466898577">
    <w:abstractNumId w:val="11"/>
  </w:num>
  <w:num w:numId="8" w16cid:durableId="1449280219">
    <w:abstractNumId w:val="9"/>
  </w:num>
  <w:num w:numId="9" w16cid:durableId="217786770">
    <w:abstractNumId w:val="7"/>
  </w:num>
  <w:num w:numId="10" w16cid:durableId="12924353">
    <w:abstractNumId w:val="1"/>
  </w:num>
  <w:num w:numId="11" w16cid:durableId="1992444682">
    <w:abstractNumId w:val="3"/>
  </w:num>
  <w:num w:numId="12" w16cid:durableId="163518246">
    <w:abstractNumId w:val="5"/>
  </w:num>
  <w:num w:numId="13" w16cid:durableId="124761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3C"/>
    <w:rsid w:val="00736E3C"/>
    <w:rsid w:val="0093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DC97"/>
  <w15:chartTrackingRefBased/>
  <w15:docId w15:val="{B03B6DBA-E5F2-4E83-8A28-67EB66A8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56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Rowley</dc:creator>
  <cp:keywords/>
  <dc:description/>
  <cp:lastModifiedBy>Gary Rowley</cp:lastModifiedBy>
  <cp:revision>1</cp:revision>
  <dcterms:created xsi:type="dcterms:W3CDTF">2023-07-06T17:41:00Z</dcterms:created>
  <dcterms:modified xsi:type="dcterms:W3CDTF">2023-07-06T17:42:00Z</dcterms:modified>
</cp:coreProperties>
</file>