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2E8F" w14:textId="77777777" w:rsidR="00961596" w:rsidRPr="00705B2A" w:rsidRDefault="00C44E19" w:rsidP="00705B2A">
      <w:pPr>
        <w:pStyle w:val="Title"/>
        <w:jc w:val="right"/>
        <w:rPr>
          <w:caps w:val="0"/>
        </w:rPr>
      </w:pPr>
      <w:r>
        <w:rPr>
          <w:caps w:val="0"/>
        </w:rPr>
        <w:t>Advanced</w:t>
      </w:r>
      <w:r w:rsidR="009A77F3">
        <w:rPr>
          <w:caps w:val="0"/>
        </w:rPr>
        <w:t>Text2</w:t>
      </w:r>
      <w:r w:rsidR="00F4329D">
        <w:rPr>
          <w:caps w:val="0"/>
        </w:rPr>
        <w:t>SpeechEditor</w:t>
      </w:r>
    </w:p>
    <w:p w14:paraId="3F202487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4F261D31" w14:textId="77777777" w:rsidR="000E23AC" w:rsidRPr="006A5937" w:rsidRDefault="0065040E" w:rsidP="0065040E">
      <w:pPr>
        <w:pStyle w:val="Subtitle"/>
        <w:spacing w:after="0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 xml:space="preserve">                                                         </w:t>
      </w:r>
      <w:r w:rsidR="004F51DF">
        <w:rPr>
          <w:caps w:val="0"/>
          <w:sz w:val="32"/>
          <w:szCs w:val="32"/>
        </w:rPr>
        <w:t>Guardians of the Galaxy</w:t>
      </w:r>
    </w:p>
    <w:p w14:paraId="043ACBF4" w14:textId="77777777" w:rsidR="009A33F8" w:rsidRDefault="009A33F8" w:rsidP="0065040E">
      <w:pPr>
        <w:jc w:val="right"/>
        <w:rPr>
          <w:sz w:val="40"/>
          <w:szCs w:val="40"/>
        </w:rPr>
      </w:pPr>
    </w:p>
    <w:p w14:paraId="5EAEF960" w14:textId="77777777" w:rsidR="006A2C87" w:rsidRDefault="006A2C87" w:rsidP="0065040E">
      <w:pPr>
        <w:jc w:val="right"/>
        <w:rPr>
          <w:sz w:val="40"/>
          <w:szCs w:val="40"/>
        </w:rPr>
      </w:pPr>
      <w:r>
        <w:rPr>
          <w:sz w:val="40"/>
          <w:szCs w:val="40"/>
        </w:rPr>
        <w:t>Iliopoulos Panagiotis 4060</w:t>
      </w:r>
    </w:p>
    <w:p w14:paraId="79A1B861" w14:textId="77777777" w:rsidR="009410A0" w:rsidRDefault="009410A0" w:rsidP="0065040E">
      <w:pPr>
        <w:jc w:val="right"/>
        <w:rPr>
          <w:sz w:val="40"/>
          <w:szCs w:val="40"/>
        </w:rPr>
      </w:pPr>
      <w:r>
        <w:rPr>
          <w:sz w:val="40"/>
          <w:szCs w:val="40"/>
        </w:rPr>
        <w:t>Katsi Athanasia 4077</w:t>
      </w:r>
    </w:p>
    <w:p w14:paraId="4C2B5FA4" w14:textId="77777777" w:rsidR="007E03B8" w:rsidRPr="00DA26A2" w:rsidRDefault="006A2C87" w:rsidP="0065040E">
      <w:pPr>
        <w:jc w:val="right"/>
        <w:rPr>
          <w:sz w:val="40"/>
          <w:szCs w:val="40"/>
        </w:rPr>
      </w:pPr>
      <w:r>
        <w:rPr>
          <w:sz w:val="40"/>
          <w:szCs w:val="40"/>
        </w:rPr>
        <w:t>Papadopoulos Xenofon-Rafail 4141</w:t>
      </w:r>
    </w:p>
    <w:p w14:paraId="370100E7" w14:textId="77777777" w:rsidR="007E03B8" w:rsidRPr="00DA26A2" w:rsidRDefault="007E03B8" w:rsidP="00BC4FFF">
      <w:pPr>
        <w:pStyle w:val="InfoBlue"/>
      </w:pPr>
      <w:r w:rsidRPr="00DA26A2">
        <w:t xml:space="preserve"> </w:t>
      </w:r>
    </w:p>
    <w:p w14:paraId="3C8C6E17" w14:textId="77777777" w:rsidR="007E03B8" w:rsidRPr="00DA26A2" w:rsidRDefault="007E03B8"/>
    <w:p w14:paraId="72684FD4" w14:textId="77777777" w:rsidR="007E03B8" w:rsidRPr="00DA26A2" w:rsidRDefault="007E03B8"/>
    <w:p w14:paraId="26CB724D" w14:textId="77777777" w:rsidR="007E03B8" w:rsidRPr="00DA26A2" w:rsidRDefault="007E03B8"/>
    <w:p w14:paraId="65ECB83B" w14:textId="77777777" w:rsidR="007E03B8" w:rsidRPr="00DA26A2" w:rsidRDefault="007E03B8"/>
    <w:p w14:paraId="45649B7B" w14:textId="77777777" w:rsidR="007E03B8" w:rsidRPr="00DA26A2" w:rsidRDefault="007E03B8">
      <w:pPr>
        <w:pStyle w:val="Title"/>
        <w:rPr>
          <w:sz w:val="28"/>
        </w:rPr>
        <w:sectPr w:rsidR="007E03B8" w:rsidRPr="00DA26A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AD94AD" w14:textId="77777777" w:rsidR="007E03B8" w:rsidRPr="00705B2A" w:rsidRDefault="00DA26A2">
      <w:pPr>
        <w:pStyle w:val="Title"/>
        <w:rPr>
          <w:rStyle w:val="Strong"/>
        </w:rPr>
      </w:pPr>
      <w:r w:rsidRPr="00705B2A">
        <w:rPr>
          <w:rStyle w:val="Strong"/>
        </w:rPr>
        <w:lastRenderedPageBreak/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03B8" w:rsidRPr="009842A5" w14:paraId="11F581D5" w14:textId="77777777">
        <w:tc>
          <w:tcPr>
            <w:tcW w:w="2304" w:type="dxa"/>
          </w:tcPr>
          <w:p w14:paraId="012D8645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A84BB3D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0FF983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3CE4008A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7E03B8" w:rsidRPr="00797990" w14:paraId="41024432" w14:textId="77777777">
        <w:tc>
          <w:tcPr>
            <w:tcW w:w="2304" w:type="dxa"/>
          </w:tcPr>
          <w:p w14:paraId="128277BD" w14:textId="77777777" w:rsidR="007E03B8" w:rsidRPr="009842A5" w:rsidRDefault="00C35F9F">
            <w:pPr>
              <w:pStyle w:val="Tabletext"/>
            </w:pPr>
            <w:r>
              <w:t>10/05/2021</w:t>
            </w:r>
          </w:p>
        </w:tc>
        <w:tc>
          <w:tcPr>
            <w:tcW w:w="1152" w:type="dxa"/>
          </w:tcPr>
          <w:p w14:paraId="32383958" w14:textId="77777777" w:rsidR="007E03B8" w:rsidRPr="009842A5" w:rsidRDefault="00BC3793">
            <w:pPr>
              <w:pStyle w:val="Tabletext"/>
            </w:pPr>
            <w:r>
              <w:t>alpha</w:t>
            </w:r>
          </w:p>
        </w:tc>
        <w:tc>
          <w:tcPr>
            <w:tcW w:w="3744" w:type="dxa"/>
          </w:tcPr>
          <w:p w14:paraId="31FCBAD6" w14:textId="77777777" w:rsidR="007E03B8" w:rsidRPr="00797990" w:rsidRDefault="00797990" w:rsidP="00705B2A">
            <w:pPr>
              <w:pStyle w:val="Tabletext"/>
              <w:jc w:val="left"/>
            </w:pPr>
            <w:r>
              <w:t>Created a JFrame, added a JTextArea, JMenu and Open/Save buttons.</w:t>
            </w:r>
            <w:r w:rsidR="00E30929">
              <w:t xml:space="preserve"> Implemented a command factory and added the functionality to open a .txt file and display the contents in the JTextArea.</w:t>
            </w:r>
          </w:p>
        </w:tc>
        <w:tc>
          <w:tcPr>
            <w:tcW w:w="2304" w:type="dxa"/>
          </w:tcPr>
          <w:p w14:paraId="479883BA" w14:textId="77777777" w:rsidR="007E03B8" w:rsidRPr="00797990" w:rsidRDefault="00580CCC" w:rsidP="00C76732">
            <w:pPr>
              <w:pStyle w:val="Tabletext"/>
            </w:pPr>
            <w:r>
              <w:t>Xenofon</w:t>
            </w:r>
            <w:r w:rsidR="008950FB">
              <w:t>, Athanasia</w:t>
            </w:r>
          </w:p>
        </w:tc>
      </w:tr>
      <w:tr w:rsidR="00E30929" w:rsidRPr="00797990" w14:paraId="76CEE876" w14:textId="77777777">
        <w:tc>
          <w:tcPr>
            <w:tcW w:w="2304" w:type="dxa"/>
          </w:tcPr>
          <w:p w14:paraId="0EFF12E6" w14:textId="77777777" w:rsidR="00E30929" w:rsidRPr="009842A5" w:rsidRDefault="008D2385">
            <w:pPr>
              <w:pStyle w:val="Tabletext"/>
            </w:pPr>
            <w:r>
              <w:t>12/05/2021</w:t>
            </w:r>
          </w:p>
        </w:tc>
        <w:tc>
          <w:tcPr>
            <w:tcW w:w="1152" w:type="dxa"/>
          </w:tcPr>
          <w:p w14:paraId="6A84C823" w14:textId="77777777" w:rsidR="00E30929" w:rsidRPr="009842A5" w:rsidRDefault="00BC3793">
            <w:pPr>
              <w:pStyle w:val="Tabletext"/>
            </w:pPr>
            <w:r>
              <w:t>Pre-release 0.1</w:t>
            </w:r>
          </w:p>
        </w:tc>
        <w:tc>
          <w:tcPr>
            <w:tcW w:w="3744" w:type="dxa"/>
          </w:tcPr>
          <w:p w14:paraId="02FEC49B" w14:textId="77777777" w:rsidR="00E30929" w:rsidRDefault="00E30929" w:rsidP="00705B2A">
            <w:pPr>
              <w:pStyle w:val="Tabletext"/>
              <w:jc w:val="left"/>
            </w:pPr>
            <w:r>
              <w:t xml:space="preserve">Downloaded POI and added support for </w:t>
            </w:r>
            <w:r w:rsidR="000868EA">
              <w:t>O</w:t>
            </w:r>
            <w:r>
              <w:t xml:space="preserve">pening and Saving word and excel documents. Added a JTextField to display the path of the opened document. Moved the buttons to better positions. </w:t>
            </w:r>
          </w:p>
        </w:tc>
        <w:tc>
          <w:tcPr>
            <w:tcW w:w="2304" w:type="dxa"/>
          </w:tcPr>
          <w:p w14:paraId="02C91247" w14:textId="77777777" w:rsidR="00E30929" w:rsidRPr="00797990" w:rsidRDefault="00580CCC" w:rsidP="00C76732">
            <w:pPr>
              <w:pStyle w:val="Tabletext"/>
            </w:pPr>
            <w:r>
              <w:t>Xenofon</w:t>
            </w:r>
            <w:r w:rsidR="008950FB">
              <w:t>, Athanasia</w:t>
            </w:r>
          </w:p>
        </w:tc>
      </w:tr>
      <w:tr w:rsidR="00DD17A5" w:rsidRPr="00797990" w14:paraId="0BFCE8C8" w14:textId="77777777">
        <w:tc>
          <w:tcPr>
            <w:tcW w:w="2304" w:type="dxa"/>
          </w:tcPr>
          <w:p w14:paraId="7AB8F051" w14:textId="77777777" w:rsidR="00DD17A5" w:rsidRPr="009842A5" w:rsidRDefault="008D2385">
            <w:pPr>
              <w:pStyle w:val="Tabletext"/>
            </w:pPr>
            <w:r>
              <w:t>1</w:t>
            </w:r>
            <w:r w:rsidR="001F2C45">
              <w:t>4</w:t>
            </w:r>
            <w:r>
              <w:t>/05/2021</w:t>
            </w:r>
          </w:p>
        </w:tc>
        <w:tc>
          <w:tcPr>
            <w:tcW w:w="1152" w:type="dxa"/>
          </w:tcPr>
          <w:p w14:paraId="23E85CEC" w14:textId="77777777" w:rsidR="00DD17A5" w:rsidRPr="009842A5" w:rsidRDefault="00BC3793">
            <w:pPr>
              <w:pStyle w:val="Tabletext"/>
            </w:pPr>
            <w:r>
              <w:t>Pre-release 0.3</w:t>
            </w:r>
          </w:p>
        </w:tc>
        <w:tc>
          <w:tcPr>
            <w:tcW w:w="3744" w:type="dxa"/>
          </w:tcPr>
          <w:p w14:paraId="24418933" w14:textId="77777777" w:rsidR="00DD17A5" w:rsidRDefault="00DD17A5" w:rsidP="00705B2A">
            <w:pPr>
              <w:pStyle w:val="Tabletext"/>
              <w:jc w:val="left"/>
            </w:pPr>
            <w:r>
              <w:t xml:space="preserve">Fixed bugs. Downloaded FreeTTS and </w:t>
            </w:r>
            <w:r w:rsidR="008772A7">
              <w:t>created a button to Play the contents of the opened document. The JTextArea is disabled by default and is toggling with the Edit button.</w:t>
            </w:r>
            <w:r w:rsidR="003F2121">
              <w:t xml:space="preserve"> If no document is opened but JTextArea has text in it,</w:t>
            </w:r>
            <w:r w:rsidR="000868EA">
              <w:t xml:space="preserve"> </w:t>
            </w:r>
            <w:r w:rsidR="003F2121">
              <w:t>the contents will be stored to temporary document in memory.</w:t>
            </w:r>
          </w:p>
        </w:tc>
        <w:tc>
          <w:tcPr>
            <w:tcW w:w="2304" w:type="dxa"/>
          </w:tcPr>
          <w:p w14:paraId="01393D9A" w14:textId="77777777" w:rsidR="00DD17A5" w:rsidRPr="00797990" w:rsidRDefault="00580CCC" w:rsidP="00C76732">
            <w:pPr>
              <w:pStyle w:val="Tabletext"/>
            </w:pPr>
            <w:r>
              <w:t>Xenofon</w:t>
            </w:r>
            <w:r w:rsidR="008950FB">
              <w:t>, Athanasia</w:t>
            </w:r>
          </w:p>
        </w:tc>
      </w:tr>
      <w:tr w:rsidR="00CD0200" w:rsidRPr="00797990" w14:paraId="6FBA83CD" w14:textId="77777777">
        <w:tc>
          <w:tcPr>
            <w:tcW w:w="2304" w:type="dxa"/>
          </w:tcPr>
          <w:p w14:paraId="007AFE1A" w14:textId="77777777" w:rsidR="00CD0200" w:rsidRPr="009842A5" w:rsidRDefault="008D2385">
            <w:pPr>
              <w:pStyle w:val="Tabletext"/>
            </w:pPr>
            <w:r>
              <w:t>1</w:t>
            </w:r>
            <w:r w:rsidR="001F2C45">
              <w:t>5</w:t>
            </w:r>
            <w:r>
              <w:t>/05/2021</w:t>
            </w:r>
          </w:p>
        </w:tc>
        <w:tc>
          <w:tcPr>
            <w:tcW w:w="1152" w:type="dxa"/>
          </w:tcPr>
          <w:p w14:paraId="0972E854" w14:textId="77777777" w:rsidR="00CD0200" w:rsidRPr="009842A5" w:rsidRDefault="00BC3793">
            <w:pPr>
              <w:pStyle w:val="Tabletext"/>
            </w:pPr>
            <w:r>
              <w:t>Pre-release 0.5</w:t>
            </w:r>
          </w:p>
        </w:tc>
        <w:tc>
          <w:tcPr>
            <w:tcW w:w="3744" w:type="dxa"/>
          </w:tcPr>
          <w:p w14:paraId="1847952E" w14:textId="77777777" w:rsidR="00CD0200" w:rsidRDefault="00CD0200" w:rsidP="00705B2A">
            <w:pPr>
              <w:pStyle w:val="Tabletext"/>
              <w:jc w:val="left"/>
            </w:pPr>
            <w:r>
              <w:t>Fixed bugs. Added Play Selected Text and Play Line functionalities</w:t>
            </w:r>
            <w:r w:rsidR="003A27CF">
              <w:t>. Implemented the Volume, Pitch, Rate settings. Added labels and moved buttons to better positions.</w:t>
            </w:r>
          </w:p>
        </w:tc>
        <w:tc>
          <w:tcPr>
            <w:tcW w:w="2304" w:type="dxa"/>
          </w:tcPr>
          <w:p w14:paraId="0D32C4F4" w14:textId="77777777" w:rsidR="00CD0200" w:rsidRPr="00797990" w:rsidRDefault="00580CCC" w:rsidP="00C76732">
            <w:pPr>
              <w:pStyle w:val="Tabletext"/>
            </w:pPr>
            <w:r>
              <w:t>Xenofon</w:t>
            </w:r>
            <w:r w:rsidR="008950FB">
              <w:t>, Panagiotis</w:t>
            </w:r>
          </w:p>
        </w:tc>
      </w:tr>
      <w:tr w:rsidR="008766AA" w:rsidRPr="00797990" w14:paraId="24809697" w14:textId="77777777">
        <w:tc>
          <w:tcPr>
            <w:tcW w:w="2304" w:type="dxa"/>
          </w:tcPr>
          <w:p w14:paraId="615F5465" w14:textId="77777777" w:rsidR="008766AA" w:rsidRPr="009842A5" w:rsidRDefault="00F353C8">
            <w:pPr>
              <w:pStyle w:val="Tabletext"/>
            </w:pPr>
            <w:r>
              <w:t>1</w:t>
            </w:r>
            <w:r w:rsidR="001F2C45">
              <w:t>6</w:t>
            </w:r>
            <w:r>
              <w:t>/05/2021</w:t>
            </w:r>
          </w:p>
        </w:tc>
        <w:tc>
          <w:tcPr>
            <w:tcW w:w="1152" w:type="dxa"/>
          </w:tcPr>
          <w:p w14:paraId="21358986" w14:textId="77777777" w:rsidR="008766AA" w:rsidRPr="009842A5" w:rsidRDefault="00BC3793">
            <w:pPr>
              <w:pStyle w:val="Tabletext"/>
            </w:pPr>
            <w:r>
              <w:t>Pre-release 0.8</w:t>
            </w:r>
          </w:p>
        </w:tc>
        <w:tc>
          <w:tcPr>
            <w:tcW w:w="3744" w:type="dxa"/>
          </w:tcPr>
          <w:p w14:paraId="1DE9A390" w14:textId="77777777" w:rsidR="008766AA" w:rsidRDefault="008766AA" w:rsidP="00705B2A">
            <w:pPr>
              <w:pStyle w:val="Tabletext"/>
              <w:jc w:val="left"/>
            </w:pPr>
            <w:r>
              <w:t>Added support for Rot13, AtBsash and None encryption. The user can open or save a document with either.</w:t>
            </w:r>
          </w:p>
        </w:tc>
        <w:tc>
          <w:tcPr>
            <w:tcW w:w="2304" w:type="dxa"/>
          </w:tcPr>
          <w:p w14:paraId="27348289" w14:textId="77777777" w:rsidR="008766AA" w:rsidRPr="00797990" w:rsidRDefault="00580CCC" w:rsidP="00C76732">
            <w:pPr>
              <w:pStyle w:val="Tabletext"/>
            </w:pPr>
            <w:r>
              <w:t>Xenofon</w:t>
            </w:r>
            <w:r w:rsidR="008950FB">
              <w:t>, Panagiotis</w:t>
            </w:r>
          </w:p>
        </w:tc>
      </w:tr>
      <w:tr w:rsidR="002D7BBB" w:rsidRPr="00797990" w14:paraId="6483E579" w14:textId="77777777">
        <w:tc>
          <w:tcPr>
            <w:tcW w:w="2304" w:type="dxa"/>
          </w:tcPr>
          <w:p w14:paraId="741DEA01" w14:textId="77777777" w:rsidR="002D7BBB" w:rsidRPr="009842A5" w:rsidRDefault="00C23122">
            <w:pPr>
              <w:pStyle w:val="Tabletext"/>
            </w:pPr>
            <w:r>
              <w:t>25/05/2021</w:t>
            </w:r>
          </w:p>
        </w:tc>
        <w:tc>
          <w:tcPr>
            <w:tcW w:w="1152" w:type="dxa"/>
          </w:tcPr>
          <w:p w14:paraId="3AA72FAF" w14:textId="77777777" w:rsidR="002D7BBB" w:rsidRPr="009842A5" w:rsidRDefault="00BC379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ADD2836" w14:textId="77777777" w:rsidR="002D7BBB" w:rsidRDefault="000868EA" w:rsidP="00705B2A">
            <w:pPr>
              <w:pStyle w:val="Tabletext"/>
              <w:jc w:val="left"/>
            </w:pPr>
            <w:r>
              <w:t xml:space="preserve">Fixed bugs. Tweaked the code to implement the record/replay </w:t>
            </w:r>
            <w:r w:rsidR="009A5E40">
              <w:t xml:space="preserve">commands </w:t>
            </w:r>
            <w:r>
              <w:t>functionality.</w:t>
            </w:r>
          </w:p>
        </w:tc>
        <w:tc>
          <w:tcPr>
            <w:tcW w:w="2304" w:type="dxa"/>
          </w:tcPr>
          <w:p w14:paraId="515C7F13" w14:textId="77777777" w:rsidR="002D7BBB" w:rsidRPr="00797990" w:rsidRDefault="00580CCC" w:rsidP="00C76732">
            <w:pPr>
              <w:pStyle w:val="Tabletext"/>
            </w:pPr>
            <w:r>
              <w:t>Xenofon</w:t>
            </w:r>
          </w:p>
        </w:tc>
      </w:tr>
    </w:tbl>
    <w:p w14:paraId="3307508A" w14:textId="77777777" w:rsidR="007E03B8" w:rsidRPr="00797990" w:rsidRDefault="007E03B8"/>
    <w:p w14:paraId="3AA98218" w14:textId="77777777" w:rsidR="006A4008" w:rsidRDefault="00A3225B" w:rsidP="006A4008">
      <w:pPr>
        <w:pStyle w:val="Heading1"/>
      </w:pPr>
      <w:r>
        <w:br w:type="page"/>
      </w:r>
      <w:r w:rsidR="006A4008">
        <w:lastRenderedPageBreak/>
        <w:t>Introduction</w:t>
      </w:r>
    </w:p>
    <w:p w14:paraId="13F0A2E5" w14:textId="77777777" w:rsidR="007E03B8" w:rsidRDefault="00814128" w:rsidP="00F112B3">
      <w:pPr>
        <w:pStyle w:val="Heading2"/>
      </w:pPr>
      <w:bookmarkStart w:id="0" w:name="_Toc474157113"/>
      <w:r w:rsidRPr="00814128">
        <w:rPr>
          <w:color w:val="auto"/>
          <w:spacing w:val="0"/>
          <w:sz w:val="22"/>
          <w:szCs w:val="22"/>
        </w:rPr>
        <w:t>Text2speech is an advanced text to speech application that converts text from a file or the build-in editor to speech. The user can open a word</w:t>
      </w:r>
      <w:r w:rsidR="00623D82">
        <w:rPr>
          <w:color w:val="auto"/>
          <w:spacing w:val="0"/>
          <w:sz w:val="22"/>
          <w:szCs w:val="22"/>
        </w:rPr>
        <w:t xml:space="preserve"> </w:t>
      </w:r>
      <w:r w:rsidRPr="00814128">
        <w:rPr>
          <w:color w:val="auto"/>
          <w:spacing w:val="0"/>
          <w:sz w:val="22"/>
          <w:szCs w:val="22"/>
        </w:rPr>
        <w:t>(.docx) or an excel (.xslx) document,</w:t>
      </w:r>
      <w:r>
        <w:rPr>
          <w:color w:val="auto"/>
          <w:spacing w:val="0"/>
          <w:sz w:val="22"/>
          <w:szCs w:val="22"/>
        </w:rPr>
        <w:t xml:space="preserve"> </w:t>
      </w:r>
      <w:r w:rsidRPr="00814128">
        <w:rPr>
          <w:color w:val="auto"/>
          <w:spacing w:val="0"/>
          <w:sz w:val="22"/>
          <w:szCs w:val="22"/>
        </w:rPr>
        <w:t>edit and save the contents of it with no, rot13 or atbash encryption and convert it to speech. The voice is fully customizable, the volume,</w:t>
      </w:r>
      <w:r>
        <w:rPr>
          <w:color w:val="auto"/>
          <w:spacing w:val="0"/>
          <w:sz w:val="22"/>
          <w:szCs w:val="22"/>
        </w:rPr>
        <w:t xml:space="preserve"> </w:t>
      </w:r>
      <w:r w:rsidRPr="00814128">
        <w:rPr>
          <w:color w:val="auto"/>
          <w:spacing w:val="0"/>
          <w:sz w:val="22"/>
          <w:szCs w:val="22"/>
        </w:rPr>
        <w:t>pitch and rate can be adjusted with sliders. The user can select to play the whole contents of the document,</w:t>
      </w:r>
      <w:r>
        <w:rPr>
          <w:color w:val="auto"/>
          <w:spacing w:val="0"/>
          <w:sz w:val="22"/>
          <w:szCs w:val="22"/>
        </w:rPr>
        <w:t xml:space="preserve"> </w:t>
      </w:r>
      <w:r w:rsidRPr="00814128">
        <w:rPr>
          <w:color w:val="auto"/>
          <w:spacing w:val="0"/>
          <w:sz w:val="22"/>
          <w:szCs w:val="22"/>
        </w:rPr>
        <w:t>highlight specific text or select a line by pressing the button corresponding to the action. The app also allows the user to record the button presses or actions and replay them at a later time.</w:t>
      </w:r>
      <w:bookmarkEnd w:id="0"/>
    </w:p>
    <w:p w14:paraId="11A5EC4F" w14:textId="77777777" w:rsidR="007E03B8" w:rsidRPr="00705B2A" w:rsidRDefault="00DA26A2" w:rsidP="00705B2A">
      <w:pPr>
        <w:pStyle w:val="Heading2"/>
      </w:pPr>
      <w:bookmarkStart w:id="1" w:name="_Toc474157114"/>
      <w:r w:rsidRPr="00705B2A">
        <w:t>Document Structure</w:t>
      </w:r>
      <w:bookmarkEnd w:id="1"/>
      <w:r w:rsidR="00BC25FE" w:rsidRPr="00705B2A">
        <w:t xml:space="preserve">   </w:t>
      </w:r>
    </w:p>
    <w:p w14:paraId="25674042" w14:textId="77777777" w:rsidR="00E72555" w:rsidRDefault="00753998" w:rsidP="00753998">
      <w:r>
        <w:t>The rest of this docume</w:t>
      </w:r>
      <w:r w:rsidR="00E72555">
        <w:t xml:space="preserve">nt is structured as follows. </w:t>
      </w:r>
      <w:r>
        <w:t xml:space="preserve">Section 2 </w:t>
      </w:r>
      <w:r w:rsidR="00F4329D">
        <w:t xml:space="preserve">describes out Scrum team and specifies </w:t>
      </w:r>
      <w:proofErr w:type="gramStart"/>
      <w:r w:rsidR="00F4329D">
        <w:t>the this</w:t>
      </w:r>
      <w:proofErr w:type="gramEnd"/>
      <w:r w:rsidR="00F4329D">
        <w:t xml:space="preserve"> Sprint's backlog</w:t>
      </w:r>
      <w:r w:rsidR="00E72555">
        <w:t xml:space="preserve">. Section 3 specifies the main design concepts for </w:t>
      </w:r>
      <w:r w:rsidR="0079222F">
        <w:t>this</w:t>
      </w:r>
      <w:r w:rsidR="00E72555">
        <w:t xml:space="preserve"> release of the project.  </w:t>
      </w:r>
    </w:p>
    <w:p w14:paraId="0518E83D" w14:textId="77777777" w:rsidR="00F112B3" w:rsidRDefault="00F4329D" w:rsidP="00E72555">
      <w:pPr>
        <w:pStyle w:val="Heading1"/>
      </w:pPr>
      <w:r>
        <w:t>Scrum team and Sprint Backlog</w:t>
      </w:r>
    </w:p>
    <w:p w14:paraId="279231D8" w14:textId="77777777" w:rsidR="00D56005" w:rsidRDefault="00DF051E" w:rsidP="00E72555">
      <w:r>
        <w:t>&lt;</w:t>
      </w:r>
      <w:r w:rsidR="00E72555">
        <w:t xml:space="preserve">For </w:t>
      </w:r>
      <w:r>
        <w:t xml:space="preserve">the user stories included in this release specify below </w:t>
      </w:r>
      <w:r w:rsidR="00E72555">
        <w:t>corresponding test</w:t>
      </w:r>
      <w:r>
        <w:t>s</w:t>
      </w:r>
      <w:r w:rsidR="00E72555">
        <w:t xml:space="preserve"> using </w:t>
      </w:r>
      <w:r w:rsidR="00AA7C49">
        <w:t xml:space="preserve">a typical tabular </w:t>
      </w:r>
      <w:r w:rsidR="00E72555">
        <w:t>form.</w:t>
      </w:r>
      <w:r>
        <w:t>&gt;</w:t>
      </w:r>
      <w:r w:rsidR="00E72555">
        <w:t xml:space="preserve"> </w:t>
      </w:r>
    </w:p>
    <w:p w14:paraId="2E8F0276" w14:textId="77777777" w:rsidR="00D56005" w:rsidRPr="00D56005" w:rsidRDefault="00F4329D" w:rsidP="00D56005">
      <w:pPr>
        <w:pStyle w:val="Heading2"/>
      </w:pPr>
      <w:r>
        <w:t>Scrum team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6986"/>
      </w:tblGrid>
      <w:tr w:rsidR="00E72555" w:rsidRPr="005847E2" w14:paraId="11E72671" w14:textId="77777777" w:rsidTr="00BC4FFF">
        <w:trPr>
          <w:trHeight w:val="498"/>
        </w:trPr>
        <w:tc>
          <w:tcPr>
            <w:tcW w:w="1652" w:type="dxa"/>
          </w:tcPr>
          <w:p w14:paraId="3F5E3E49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1D88530F" w14:textId="77777777" w:rsidR="00E72555" w:rsidRPr="00BC4FFF" w:rsidRDefault="00BC4FFF" w:rsidP="00BC4FFF">
            <w:pPr>
              <w:pStyle w:val="InfoBlue"/>
            </w:pPr>
            <w:r w:rsidRPr="00BC4FFF">
              <w:t>Apostolos Zarras</w:t>
            </w:r>
          </w:p>
        </w:tc>
      </w:tr>
      <w:tr w:rsidR="00D14AB5" w:rsidRPr="005847E2" w14:paraId="5D113717" w14:textId="77777777" w:rsidTr="00644DD3">
        <w:tc>
          <w:tcPr>
            <w:tcW w:w="1652" w:type="dxa"/>
          </w:tcPr>
          <w:p w14:paraId="6BBA752B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6B2DF4B2" w14:textId="77777777" w:rsidR="00D14AB5" w:rsidRPr="002A1330" w:rsidRDefault="004704C7" w:rsidP="00BC4FFF">
            <w:pPr>
              <w:pStyle w:val="InfoBlue"/>
            </w:pPr>
            <w:r>
              <w:t>Papadopoulos Xenofon - Rafail</w:t>
            </w:r>
          </w:p>
        </w:tc>
      </w:tr>
      <w:tr w:rsidR="00AA7C49" w:rsidRPr="005847E2" w14:paraId="2C6E9DDD" w14:textId="77777777" w:rsidTr="00644DD3">
        <w:tc>
          <w:tcPr>
            <w:tcW w:w="1652" w:type="dxa"/>
          </w:tcPr>
          <w:p w14:paraId="787B52E1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E2786AA" w14:textId="77777777" w:rsidR="007D6400" w:rsidRDefault="007D6400" w:rsidP="00BC4FFF">
            <w:pPr>
              <w:pStyle w:val="InfoBlue"/>
            </w:pPr>
            <w:r>
              <w:t>Papadopoulos Xenofon - Rafail</w:t>
            </w:r>
          </w:p>
          <w:p w14:paraId="3D65E43A" w14:textId="77777777" w:rsidR="00AA7C49" w:rsidRDefault="004704C7" w:rsidP="00BC4FFF">
            <w:pPr>
              <w:pStyle w:val="InfoBlue"/>
            </w:pPr>
            <w:r>
              <w:t>Katsi Athanasia</w:t>
            </w:r>
          </w:p>
          <w:p w14:paraId="08F14EF4" w14:textId="77777777" w:rsidR="004704C7" w:rsidRPr="004704C7" w:rsidRDefault="004704C7" w:rsidP="004704C7">
            <w:pPr>
              <w:pStyle w:val="BodyText"/>
              <w:ind w:left="0"/>
            </w:pPr>
            <w:r>
              <w:t>Iliopoulos Panagiotis</w:t>
            </w:r>
          </w:p>
        </w:tc>
      </w:tr>
    </w:tbl>
    <w:p w14:paraId="2AAAFC1B" w14:textId="77777777" w:rsidR="009D16FB" w:rsidRDefault="009D16FB" w:rsidP="00E72555"/>
    <w:p w14:paraId="7C9662F5" w14:textId="77777777" w:rsidR="00D56005" w:rsidRPr="00D56005" w:rsidRDefault="00F4329D" w:rsidP="00D56005">
      <w:pPr>
        <w:pStyle w:val="Heading2"/>
      </w:pPr>
      <w:r>
        <w:t>Sprint</w:t>
      </w:r>
      <w:r w:rsidR="00AC284C">
        <w:t>s</w:t>
      </w:r>
    </w:p>
    <w:p w14:paraId="305F5853" w14:textId="77777777" w:rsidR="00F4329D" w:rsidRDefault="00F4329D" w:rsidP="00A40AE7">
      <w:pPr>
        <w:rPr>
          <w:b/>
        </w:rPr>
      </w:pPr>
      <w:r w:rsidRPr="00F4329D">
        <w:rPr>
          <w:b/>
        </w:rPr>
        <w:t xml:space="preserve">&lt;List below the </w:t>
      </w:r>
      <w:r w:rsidR="00AC284C">
        <w:rPr>
          <w:b/>
        </w:rPr>
        <w:t xml:space="preserve">sprints that you performed and the </w:t>
      </w:r>
      <w:r w:rsidRPr="00F4329D">
        <w:rPr>
          <w:b/>
        </w:rPr>
        <w:t>user stories</w:t>
      </w:r>
      <w:r w:rsidR="00AC284C">
        <w:rPr>
          <w:b/>
        </w:rPr>
        <w:t xml:space="preserve"> that have been realized in each</w:t>
      </w:r>
      <w:r w:rsidRPr="00F4329D">
        <w:rPr>
          <w:b/>
        </w:rPr>
        <w:t xml:space="preserve"> Sprint&gt;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298"/>
        <w:gridCol w:w="1545"/>
        <w:gridCol w:w="1793"/>
        <w:gridCol w:w="3632"/>
      </w:tblGrid>
      <w:tr w:rsidR="00AC284C" w:rsidRPr="001952AA" w14:paraId="0125DAE9" w14:textId="77777777" w:rsidTr="007D6400">
        <w:tc>
          <w:tcPr>
            <w:tcW w:w="1101" w:type="dxa"/>
            <w:shd w:val="clear" w:color="auto" w:fill="C0504D"/>
          </w:tcPr>
          <w:p w14:paraId="54CC43CA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275" w:type="dxa"/>
            <w:shd w:val="clear" w:color="auto" w:fill="C0504D"/>
          </w:tcPr>
          <w:p w14:paraId="3B517BD8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4008D0AE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2D3A7A6E" w14:textId="77777777" w:rsidR="006C2172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 xml:space="preserve">Number of </w:t>
            </w:r>
            <w:r w:rsidR="00545ED4">
              <w:rPr>
                <w:b/>
                <w:bCs/>
                <w:color w:val="FFFFFF"/>
              </w:rPr>
              <w:t>days</w:t>
            </w:r>
          </w:p>
        </w:tc>
        <w:tc>
          <w:tcPr>
            <w:tcW w:w="3798" w:type="dxa"/>
            <w:shd w:val="clear" w:color="auto" w:fill="C0504D"/>
          </w:tcPr>
          <w:p w14:paraId="377791EC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2B6A0DCD" w14:textId="77777777" w:rsidTr="007D6400">
        <w:tc>
          <w:tcPr>
            <w:tcW w:w="11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44BDDC2" w14:textId="77777777" w:rsidR="00AC284C" w:rsidRPr="001952AA" w:rsidRDefault="00633082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8" w:space="0" w:color="C0504D"/>
              <w:bottom w:val="single" w:sz="8" w:space="0" w:color="C0504D"/>
            </w:tcBorders>
          </w:tcPr>
          <w:p w14:paraId="0D872F67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10/05/2021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6322BD2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12/05/2021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1DC7C543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3E74C62" w14:textId="77777777" w:rsidR="00AC284C" w:rsidRPr="001952AA" w:rsidRDefault="00633082" w:rsidP="00A40AE7">
            <w:pPr>
              <w:rPr>
                <w:b/>
              </w:rPr>
            </w:pPr>
            <w:r>
              <w:rPr>
                <w:b/>
              </w:rPr>
              <w:t>US1, US3</w:t>
            </w:r>
          </w:p>
        </w:tc>
      </w:tr>
      <w:tr w:rsidR="00AC284C" w:rsidRPr="001952AA" w14:paraId="77401F7B" w14:textId="77777777" w:rsidTr="007D6400">
        <w:tc>
          <w:tcPr>
            <w:tcW w:w="1101" w:type="dxa"/>
          </w:tcPr>
          <w:p w14:paraId="1EA04A87" w14:textId="77777777" w:rsidR="00AC284C" w:rsidRPr="001952AA" w:rsidRDefault="00633082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75" w:type="dxa"/>
          </w:tcPr>
          <w:p w14:paraId="0657DF19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13/05/2021</w:t>
            </w:r>
          </w:p>
        </w:tc>
        <w:tc>
          <w:tcPr>
            <w:tcW w:w="1560" w:type="dxa"/>
          </w:tcPr>
          <w:p w14:paraId="741666D5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14/05/2021</w:t>
            </w:r>
          </w:p>
        </w:tc>
        <w:tc>
          <w:tcPr>
            <w:tcW w:w="1842" w:type="dxa"/>
          </w:tcPr>
          <w:p w14:paraId="1A73EA09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</w:tcPr>
          <w:p w14:paraId="6BE625AC" w14:textId="77777777" w:rsidR="00AC284C" w:rsidRPr="001952AA" w:rsidRDefault="00633082" w:rsidP="00A40AE7">
            <w:pPr>
              <w:rPr>
                <w:b/>
              </w:rPr>
            </w:pPr>
            <w:r>
              <w:rPr>
                <w:b/>
              </w:rPr>
              <w:t>US2, US4</w:t>
            </w:r>
          </w:p>
        </w:tc>
      </w:tr>
      <w:tr w:rsidR="00AC284C" w:rsidRPr="001952AA" w14:paraId="6B862E1D" w14:textId="77777777" w:rsidTr="007D6400">
        <w:tc>
          <w:tcPr>
            <w:tcW w:w="110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204B661" w14:textId="77777777" w:rsidR="00AC284C" w:rsidRPr="001952AA" w:rsidRDefault="00633082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single" w:sz="8" w:space="0" w:color="C0504D"/>
              <w:bottom w:val="single" w:sz="8" w:space="0" w:color="C0504D"/>
            </w:tcBorders>
          </w:tcPr>
          <w:p w14:paraId="39D59B74" w14:textId="77777777" w:rsidR="00AC284C" w:rsidRPr="001952AA" w:rsidRDefault="00197D1D" w:rsidP="00A40AE7">
            <w:pPr>
              <w:rPr>
                <w:b/>
              </w:rPr>
            </w:pPr>
            <w:r>
              <w:rPr>
                <w:b/>
              </w:rPr>
              <w:t>15/05/2021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52B9807D" w14:textId="77777777" w:rsidR="00AC284C" w:rsidRPr="001952AA" w:rsidRDefault="00197D1D" w:rsidP="00A40AE7">
            <w:pPr>
              <w:rPr>
                <w:b/>
              </w:rPr>
            </w:pPr>
            <w:r>
              <w:rPr>
                <w:b/>
              </w:rPr>
              <w:t>16/05/2021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318322F6" w14:textId="77777777" w:rsidR="00AC284C" w:rsidRPr="001952AA" w:rsidRDefault="00197D1D" w:rsidP="00A40A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EE11242" w14:textId="77777777" w:rsidR="00AC284C" w:rsidRPr="001952AA" w:rsidRDefault="00633082" w:rsidP="00A40AE7">
            <w:pPr>
              <w:rPr>
                <w:b/>
              </w:rPr>
            </w:pPr>
            <w:r>
              <w:rPr>
                <w:b/>
              </w:rPr>
              <w:t>US5, US6</w:t>
            </w:r>
          </w:p>
        </w:tc>
      </w:tr>
      <w:tr w:rsidR="00AC284C" w:rsidRPr="001952AA" w14:paraId="3FB23E0C" w14:textId="77777777" w:rsidTr="007D6400">
        <w:tc>
          <w:tcPr>
            <w:tcW w:w="1101" w:type="dxa"/>
          </w:tcPr>
          <w:p w14:paraId="15A3FAF6" w14:textId="77777777" w:rsidR="00AC284C" w:rsidRPr="001952AA" w:rsidRDefault="00633082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75" w:type="dxa"/>
          </w:tcPr>
          <w:p w14:paraId="4EDF5C8C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22/05/2021</w:t>
            </w:r>
          </w:p>
        </w:tc>
        <w:tc>
          <w:tcPr>
            <w:tcW w:w="1560" w:type="dxa"/>
          </w:tcPr>
          <w:p w14:paraId="69EE5500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25/05/2021</w:t>
            </w:r>
          </w:p>
        </w:tc>
        <w:tc>
          <w:tcPr>
            <w:tcW w:w="1842" w:type="dxa"/>
          </w:tcPr>
          <w:p w14:paraId="773FE1A6" w14:textId="77777777" w:rsidR="00AC284C" w:rsidRPr="001952AA" w:rsidRDefault="00F16E92" w:rsidP="00A40AE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98" w:type="dxa"/>
          </w:tcPr>
          <w:p w14:paraId="68C098C9" w14:textId="77777777" w:rsidR="00AC284C" w:rsidRPr="001952AA" w:rsidRDefault="00633082" w:rsidP="00A40AE7">
            <w:pPr>
              <w:rPr>
                <w:b/>
              </w:rPr>
            </w:pPr>
            <w:r>
              <w:rPr>
                <w:b/>
              </w:rPr>
              <w:t>US7, US8, US9</w:t>
            </w:r>
          </w:p>
        </w:tc>
      </w:tr>
    </w:tbl>
    <w:p w14:paraId="340322D5" w14:textId="77777777" w:rsidR="00AC284C" w:rsidRDefault="00AC284C" w:rsidP="00A40AE7">
      <w:pPr>
        <w:rPr>
          <w:b/>
        </w:rPr>
      </w:pPr>
    </w:p>
    <w:p w14:paraId="775C225D" w14:textId="77777777" w:rsidR="003D4BF6" w:rsidRPr="00D56005" w:rsidRDefault="003D4BF6" w:rsidP="003D4BF6">
      <w:pPr>
        <w:pStyle w:val="Heading2"/>
      </w:pPr>
      <w:r>
        <w:t>User Stories Tests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508"/>
      </w:tblGrid>
      <w:tr w:rsidR="003D4BF6" w:rsidRPr="001952AA" w14:paraId="090AC037" w14:textId="77777777" w:rsidTr="003D4BF6">
        <w:tc>
          <w:tcPr>
            <w:tcW w:w="1098" w:type="dxa"/>
            <w:shd w:val="clear" w:color="auto" w:fill="C0504D"/>
          </w:tcPr>
          <w:p w14:paraId="249F3396" w14:textId="77777777" w:rsidR="003D4BF6" w:rsidRPr="001952AA" w:rsidRDefault="003D4BF6" w:rsidP="0045064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</w:t>
            </w:r>
            <w:r w:rsidRPr="001952AA">
              <w:rPr>
                <w:b/>
                <w:bCs/>
                <w:color w:val="FFFFFF"/>
              </w:rPr>
              <w:t xml:space="preserve"> No</w:t>
            </w:r>
          </w:p>
        </w:tc>
        <w:tc>
          <w:tcPr>
            <w:tcW w:w="8508" w:type="dxa"/>
            <w:shd w:val="clear" w:color="auto" w:fill="C0504D"/>
          </w:tcPr>
          <w:p w14:paraId="0A8AC741" w14:textId="77777777" w:rsidR="003D4BF6" w:rsidRPr="001952AA" w:rsidRDefault="003D4BF6" w:rsidP="0045064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3D4BF6" w:rsidRPr="001952AA" w14:paraId="36AF1B34" w14:textId="77777777" w:rsidTr="003D4BF6">
        <w:tc>
          <w:tcPr>
            <w:tcW w:w="1098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7C7CA8E9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1</w:t>
            </w:r>
          </w:p>
        </w:tc>
        <w:tc>
          <w:tcPr>
            <w:tcW w:w="8508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5568F5EB" w14:textId="77777777" w:rsidR="003D4BF6" w:rsidRPr="003D4BF6" w:rsidRDefault="0022643C" w:rsidP="00450645">
            <w:pPr>
              <w:rPr>
                <w:bCs/>
              </w:rPr>
            </w:pPr>
            <w:r>
              <w:rPr>
                <w:bCs/>
              </w:rPr>
              <w:t xml:space="preserve">For this test we </w:t>
            </w:r>
            <w:r w:rsidRPr="0022643C">
              <w:rPr>
                <w:bCs/>
              </w:rPr>
              <w:t xml:space="preserve">create in the test code an OpenDocument command, associate it </w:t>
            </w:r>
            <w:r w:rsidR="00587688">
              <w:rPr>
                <w:bCs/>
              </w:rPr>
              <w:t>w</w:t>
            </w:r>
            <w:r w:rsidRPr="0022643C">
              <w:rPr>
                <w:bCs/>
              </w:rPr>
              <w:t>ith a particular Document object</w:t>
            </w:r>
            <w:r>
              <w:rPr>
                <w:bCs/>
              </w:rPr>
              <w:t>,</w:t>
            </w:r>
            <w:r w:rsidRPr="0022643C">
              <w:rPr>
                <w:bCs/>
              </w:rPr>
              <w:t xml:space="preserve"> execute the command, and then check if the contents of the Document object are equal to the contents of the file that has been opened</w:t>
            </w:r>
            <w:r>
              <w:rPr>
                <w:bCs/>
              </w:rPr>
              <w:t>. We do this for every extension and encryption.</w:t>
            </w:r>
          </w:p>
        </w:tc>
      </w:tr>
      <w:tr w:rsidR="003D4BF6" w:rsidRPr="001952AA" w14:paraId="441A5F10" w14:textId="77777777" w:rsidTr="003D4BF6">
        <w:tc>
          <w:tcPr>
            <w:tcW w:w="1098" w:type="dxa"/>
          </w:tcPr>
          <w:p w14:paraId="76B363C4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2</w:t>
            </w:r>
          </w:p>
        </w:tc>
        <w:tc>
          <w:tcPr>
            <w:tcW w:w="8508" w:type="dxa"/>
          </w:tcPr>
          <w:p w14:paraId="5B075A27" w14:textId="77777777" w:rsidR="003D4BF6" w:rsidRPr="003D4BF6" w:rsidRDefault="00782326" w:rsidP="00782326">
            <w:pPr>
              <w:rPr>
                <w:bCs/>
              </w:rPr>
            </w:pPr>
            <w:r>
              <w:rPr>
                <w:bCs/>
              </w:rPr>
              <w:t>For this</w:t>
            </w:r>
            <w:r w:rsidR="007278F2">
              <w:rPr>
                <w:bCs/>
              </w:rPr>
              <w:t xml:space="preserve"> test</w:t>
            </w:r>
            <w:r>
              <w:rPr>
                <w:bCs/>
              </w:rPr>
              <w:t xml:space="preserve"> we c</w:t>
            </w:r>
            <w:r w:rsidR="00C62FEE" w:rsidRPr="00C62FEE">
              <w:rPr>
                <w:bCs/>
              </w:rPr>
              <w:t>reate an EditDocument command, associate it with a particular Document object, execute the command</w:t>
            </w:r>
            <w:r>
              <w:rPr>
                <w:bCs/>
              </w:rPr>
              <w:t xml:space="preserve"> </w:t>
            </w:r>
            <w:r w:rsidR="00C62FEE" w:rsidRPr="00C62FEE">
              <w:rPr>
                <w:bCs/>
              </w:rPr>
              <w:t>to perform some pre-defined changes to the contents of the Document object and then checks if the contents of the Document object after the command have changed as expected.</w:t>
            </w:r>
          </w:p>
        </w:tc>
      </w:tr>
      <w:tr w:rsidR="003D4BF6" w:rsidRPr="001952AA" w14:paraId="74CC1241" w14:textId="77777777" w:rsidTr="003D4BF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BDBAEF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3</w:t>
            </w:r>
          </w:p>
        </w:tc>
        <w:tc>
          <w:tcPr>
            <w:tcW w:w="8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93FAA" w14:textId="77777777" w:rsidR="003D4BF6" w:rsidRPr="003D4BF6" w:rsidRDefault="00D358C4" w:rsidP="00450645">
            <w:pPr>
              <w:rPr>
                <w:bCs/>
              </w:rPr>
            </w:pPr>
            <w:r>
              <w:rPr>
                <w:bCs/>
              </w:rPr>
              <w:t xml:space="preserve">For this </w:t>
            </w:r>
            <w:r w:rsidR="007278F2">
              <w:rPr>
                <w:bCs/>
              </w:rPr>
              <w:t xml:space="preserve">test </w:t>
            </w:r>
            <w:r>
              <w:rPr>
                <w:bCs/>
              </w:rPr>
              <w:t xml:space="preserve">we </w:t>
            </w:r>
            <w:r w:rsidRPr="00D358C4">
              <w:rPr>
                <w:bCs/>
              </w:rPr>
              <w:t>create in the test code a SaveDocument command, associate it with a particular Document object, execute it to save the contents of the Document object to a file and then read the contents of the file back to verify that they are equal with the contents of the Document object that has been saved.</w:t>
            </w:r>
          </w:p>
        </w:tc>
      </w:tr>
      <w:tr w:rsidR="003D4BF6" w:rsidRPr="001952AA" w14:paraId="155BC21F" w14:textId="77777777" w:rsidTr="003D4BF6">
        <w:tc>
          <w:tcPr>
            <w:tcW w:w="1098" w:type="dxa"/>
          </w:tcPr>
          <w:p w14:paraId="53E53BFA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4</w:t>
            </w:r>
          </w:p>
        </w:tc>
        <w:tc>
          <w:tcPr>
            <w:tcW w:w="8508" w:type="dxa"/>
          </w:tcPr>
          <w:p w14:paraId="1C3AC31C" w14:textId="77777777" w:rsidR="003D4BF6" w:rsidRPr="003D4BF6" w:rsidRDefault="00410F77" w:rsidP="00450645">
            <w:pPr>
              <w:rPr>
                <w:bCs/>
              </w:rPr>
            </w:pPr>
            <w:r>
              <w:rPr>
                <w:bCs/>
              </w:rPr>
              <w:t xml:space="preserve">For this test we </w:t>
            </w:r>
            <w:r w:rsidRPr="00410F77">
              <w:rPr>
                <w:bCs/>
              </w:rPr>
              <w:t>create a FakeTTSFacade subclass of the TTSFacade class that has a private field named playedContents that is used for storing the text that is given an input to the play method each time the method is</w:t>
            </w:r>
            <w:r>
              <w:rPr>
                <w:bCs/>
              </w:rPr>
              <w:t xml:space="preserve">. </w:t>
            </w:r>
            <w:r w:rsidRPr="00410F77">
              <w:rPr>
                <w:bCs/>
              </w:rPr>
              <w:t>In the test code, w</w:t>
            </w:r>
            <w:r>
              <w:rPr>
                <w:bCs/>
              </w:rPr>
              <w:t xml:space="preserve">e </w:t>
            </w:r>
            <w:r w:rsidRPr="00410F77">
              <w:rPr>
                <w:bCs/>
              </w:rPr>
              <w:t>create FakeTTSFacade object,</w:t>
            </w:r>
            <w:r>
              <w:rPr>
                <w:bCs/>
              </w:rPr>
              <w:t xml:space="preserve"> </w:t>
            </w:r>
            <w:r w:rsidRPr="00410F77">
              <w:rPr>
                <w:bCs/>
              </w:rPr>
              <w:t>a Document object that uses the FakeTTSFacade object and a DocumentToSpeech command that is associated with the Document object. After executing the command, we can check if the value of playedContents is equal with the contents of the Document object a that is involved in the execution of the command.</w:t>
            </w:r>
          </w:p>
        </w:tc>
      </w:tr>
      <w:tr w:rsidR="003D4BF6" w:rsidRPr="001952AA" w14:paraId="21EE79CC" w14:textId="77777777" w:rsidTr="003D4BF6">
        <w:tc>
          <w:tcPr>
            <w:tcW w:w="1098" w:type="dxa"/>
          </w:tcPr>
          <w:p w14:paraId="7C32D488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5</w:t>
            </w:r>
          </w:p>
        </w:tc>
        <w:tc>
          <w:tcPr>
            <w:tcW w:w="8508" w:type="dxa"/>
          </w:tcPr>
          <w:p w14:paraId="45106B3A" w14:textId="77777777" w:rsidR="003D4BF6" w:rsidRPr="003D4BF6" w:rsidRDefault="00F46545" w:rsidP="00450645">
            <w:pPr>
              <w:rPr>
                <w:bCs/>
              </w:rPr>
            </w:pPr>
            <w:r w:rsidRPr="00F46545">
              <w:rPr>
                <w:bCs/>
              </w:rPr>
              <w:t>To test this story, we proceed as in the case of US4.</w:t>
            </w:r>
          </w:p>
        </w:tc>
      </w:tr>
      <w:tr w:rsidR="003D4BF6" w:rsidRPr="001952AA" w14:paraId="34D0C023" w14:textId="77777777" w:rsidTr="003D4BF6">
        <w:tc>
          <w:tcPr>
            <w:tcW w:w="1098" w:type="dxa"/>
          </w:tcPr>
          <w:p w14:paraId="54C345E6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6</w:t>
            </w:r>
          </w:p>
        </w:tc>
        <w:tc>
          <w:tcPr>
            <w:tcW w:w="8508" w:type="dxa"/>
          </w:tcPr>
          <w:p w14:paraId="625D6AA2" w14:textId="77777777" w:rsidR="003D4BF6" w:rsidRPr="003D4BF6" w:rsidRDefault="00F46545" w:rsidP="00450645">
            <w:pPr>
              <w:rPr>
                <w:bCs/>
              </w:rPr>
            </w:pPr>
            <w:r w:rsidRPr="00F46545">
              <w:rPr>
                <w:bCs/>
              </w:rPr>
              <w:t xml:space="preserve">To test this story, we can proceed as in the case of US4, using additional fields </w:t>
            </w:r>
            <w:r>
              <w:rPr>
                <w:bCs/>
              </w:rPr>
              <w:t>i</w:t>
            </w:r>
            <w:r w:rsidRPr="00F46545">
              <w:rPr>
                <w:bCs/>
              </w:rPr>
              <w:t xml:space="preserve">n the FakeTTSFacade subclass for keeping the </w:t>
            </w:r>
            <w:r>
              <w:rPr>
                <w:bCs/>
              </w:rPr>
              <w:t>v</w:t>
            </w:r>
            <w:r w:rsidRPr="00F46545">
              <w:rPr>
                <w:bCs/>
              </w:rPr>
              <w:t>alues of the audio tuning parameters (pitch, volume, rate).</w:t>
            </w:r>
          </w:p>
        </w:tc>
      </w:tr>
      <w:tr w:rsidR="003D4BF6" w:rsidRPr="001952AA" w14:paraId="5164D0BE" w14:textId="77777777" w:rsidTr="003D4BF6">
        <w:tc>
          <w:tcPr>
            <w:tcW w:w="1098" w:type="dxa"/>
          </w:tcPr>
          <w:p w14:paraId="4767DF26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lastRenderedPageBreak/>
              <w:t>7</w:t>
            </w:r>
          </w:p>
        </w:tc>
        <w:tc>
          <w:tcPr>
            <w:tcW w:w="8508" w:type="dxa"/>
          </w:tcPr>
          <w:p w14:paraId="76E885E0" w14:textId="77777777" w:rsidR="003D4BF6" w:rsidRPr="003D4BF6" w:rsidRDefault="00950A20" w:rsidP="00450645">
            <w:pPr>
              <w:rPr>
                <w:bCs/>
              </w:rPr>
            </w:pPr>
            <w:r>
              <w:rPr>
                <w:bCs/>
              </w:rPr>
              <w:t>For this</w:t>
            </w:r>
            <w:r w:rsidRPr="00950A20">
              <w:rPr>
                <w:bCs/>
              </w:rPr>
              <w:t xml:space="preserve"> test we create</w:t>
            </w:r>
            <w:r>
              <w:rPr>
                <w:bCs/>
              </w:rPr>
              <w:t xml:space="preserve"> </w:t>
            </w:r>
            <w:r w:rsidRPr="00950A20">
              <w:rPr>
                <w:bCs/>
              </w:rPr>
              <w:t>a StartRecording command, associate it with a</w:t>
            </w:r>
            <w:r w:rsidR="002D7664">
              <w:rPr>
                <w:bCs/>
              </w:rPr>
              <w:t xml:space="preserve"> </w:t>
            </w:r>
            <w:r w:rsidRPr="00950A20">
              <w:rPr>
                <w:bCs/>
              </w:rPr>
              <w:t xml:space="preserve">particular ReplayManager, </w:t>
            </w:r>
            <w:r w:rsidR="00E56B92" w:rsidRPr="00E56B92">
              <w:rPr>
                <w:bCs/>
              </w:rPr>
              <w:t>emulate the pressing of start</w:t>
            </w:r>
            <w:r w:rsidR="00E56B92">
              <w:rPr>
                <w:bCs/>
              </w:rPr>
              <w:t xml:space="preserve"> recording</w:t>
            </w:r>
            <w:r w:rsidR="00E56B92" w:rsidRPr="00E56B92">
              <w:rPr>
                <w:bCs/>
              </w:rPr>
              <w:t xml:space="preserve"> button</w:t>
            </w:r>
            <w:r w:rsidRPr="00950A20">
              <w:rPr>
                <w:bCs/>
              </w:rPr>
              <w:t>, and then check if the recordingStatus of the ReplayManager object is enabled.</w:t>
            </w:r>
          </w:p>
        </w:tc>
      </w:tr>
      <w:tr w:rsidR="003D4BF6" w:rsidRPr="001952AA" w14:paraId="4B79221F" w14:textId="77777777" w:rsidTr="003D4BF6">
        <w:tc>
          <w:tcPr>
            <w:tcW w:w="1098" w:type="dxa"/>
          </w:tcPr>
          <w:p w14:paraId="23A8F84B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8</w:t>
            </w:r>
          </w:p>
        </w:tc>
        <w:tc>
          <w:tcPr>
            <w:tcW w:w="8508" w:type="dxa"/>
          </w:tcPr>
          <w:p w14:paraId="244A24F9" w14:textId="7A2E5EB0" w:rsidR="003D4BF6" w:rsidRPr="003D4BF6" w:rsidRDefault="0098064C" w:rsidP="00450645">
            <w:pPr>
              <w:rPr>
                <w:bCs/>
              </w:rPr>
            </w:pPr>
            <w:r w:rsidRPr="0098064C">
              <w:rPr>
                <w:bCs/>
              </w:rPr>
              <w:t xml:space="preserve">To test this </w:t>
            </w:r>
            <w:r w:rsidR="009A67EA" w:rsidRPr="0098064C">
              <w:rPr>
                <w:bCs/>
              </w:rPr>
              <w:t>story,</w:t>
            </w:r>
            <w:r w:rsidRPr="0098064C">
              <w:rPr>
                <w:bCs/>
              </w:rPr>
              <w:t xml:space="preserve"> we create a StartRecording command, associate it with a Document object, a ReplayManager object, execute the command, create and execute a number of commands that transform text to speech, create a Replay command, execute it and finally check if playedContents contains th</w:t>
            </w:r>
            <w:r w:rsidR="009A67EA">
              <w:rPr>
                <w:bCs/>
              </w:rPr>
              <w:t>e</w:t>
            </w:r>
            <w:r w:rsidRPr="0098064C">
              <w:rPr>
                <w:bCs/>
              </w:rPr>
              <w:t xml:space="preserve"> text that has been played by the replayed commands.</w:t>
            </w:r>
          </w:p>
        </w:tc>
      </w:tr>
      <w:tr w:rsidR="003D4BF6" w:rsidRPr="001952AA" w14:paraId="18C506D9" w14:textId="77777777" w:rsidTr="003D4BF6">
        <w:tc>
          <w:tcPr>
            <w:tcW w:w="1098" w:type="dxa"/>
          </w:tcPr>
          <w:p w14:paraId="011EEBE9" w14:textId="77777777" w:rsidR="003D4BF6" w:rsidRPr="003D4BF6" w:rsidRDefault="003D4BF6" w:rsidP="00450645">
            <w:pPr>
              <w:rPr>
                <w:b/>
                <w:bCs/>
              </w:rPr>
            </w:pPr>
            <w:r w:rsidRPr="003D4BF6">
              <w:rPr>
                <w:b/>
                <w:bCs/>
              </w:rPr>
              <w:t>9</w:t>
            </w:r>
          </w:p>
        </w:tc>
        <w:tc>
          <w:tcPr>
            <w:tcW w:w="8508" w:type="dxa"/>
          </w:tcPr>
          <w:p w14:paraId="1A4D0BA9" w14:textId="77777777" w:rsidR="003D4BF6" w:rsidRPr="003D4BF6" w:rsidRDefault="00950A20" w:rsidP="00450645">
            <w:pPr>
              <w:rPr>
                <w:bCs/>
              </w:rPr>
            </w:pPr>
            <w:r w:rsidRPr="00950A20">
              <w:rPr>
                <w:bCs/>
              </w:rPr>
              <w:t xml:space="preserve">For this test we create a StartRecording command, associate it with a particular ReplayManager, </w:t>
            </w:r>
            <w:r w:rsidR="00E56B92" w:rsidRPr="00E56B92">
              <w:rPr>
                <w:bCs/>
              </w:rPr>
              <w:t xml:space="preserve">emulate the pressing of </w:t>
            </w:r>
            <w:r w:rsidR="00E56B92">
              <w:rPr>
                <w:bCs/>
              </w:rPr>
              <w:t>end recording</w:t>
            </w:r>
            <w:r w:rsidR="00E56B92" w:rsidRPr="00E56B92">
              <w:rPr>
                <w:bCs/>
              </w:rPr>
              <w:t xml:space="preserve"> button</w:t>
            </w:r>
            <w:r w:rsidRPr="00950A20">
              <w:rPr>
                <w:bCs/>
              </w:rPr>
              <w:t>, and then check if the</w:t>
            </w:r>
            <w:r w:rsidR="002D7664">
              <w:rPr>
                <w:bCs/>
              </w:rPr>
              <w:t xml:space="preserve"> </w:t>
            </w:r>
            <w:r w:rsidRPr="00950A20">
              <w:rPr>
                <w:bCs/>
              </w:rPr>
              <w:t xml:space="preserve">recordingStatus of the ReplayManager object is </w:t>
            </w:r>
            <w:r>
              <w:rPr>
                <w:bCs/>
              </w:rPr>
              <w:t>dis</w:t>
            </w:r>
            <w:r w:rsidRPr="00950A20">
              <w:rPr>
                <w:bCs/>
              </w:rPr>
              <w:t>abled.</w:t>
            </w:r>
          </w:p>
        </w:tc>
      </w:tr>
    </w:tbl>
    <w:p w14:paraId="59A47781" w14:textId="77777777" w:rsidR="00C325BC" w:rsidRDefault="00C325BC" w:rsidP="00F112B3">
      <w:pPr>
        <w:pStyle w:val="Heading1"/>
      </w:pPr>
      <w:bookmarkStart w:id="2" w:name="_Toc474157119"/>
      <w:r>
        <w:t>Use Cases</w:t>
      </w:r>
    </w:p>
    <w:p w14:paraId="158968B2" w14:textId="77777777" w:rsidR="00495ED6" w:rsidRDefault="00C325BC" w:rsidP="00C325BC">
      <w:r>
        <w:t>&lt;Specify the concrete Use Cases that describe the interaction of the user with the applications, as derived from the abstract user stories.</w:t>
      </w:r>
      <w:r w:rsidR="00C44E19">
        <w:t xml:space="preserve"> Give a </w:t>
      </w:r>
      <w:r w:rsidR="00C44E19" w:rsidRPr="00C44E19">
        <w:rPr>
          <w:b/>
        </w:rPr>
        <w:t>UML Use Case diagram</w:t>
      </w:r>
      <w:r w:rsidR="00C44E19">
        <w:t xml:space="preserve"> and the </w:t>
      </w:r>
      <w:r w:rsidR="00C44E19" w:rsidRPr="00C44E19">
        <w:rPr>
          <w:b/>
        </w:rPr>
        <w:t>detailed use case descriptions</w:t>
      </w:r>
      <w:r w:rsidR="00C44E19">
        <w:t>.</w:t>
      </w:r>
      <w:r>
        <w:t>&gt;</w:t>
      </w:r>
    </w:p>
    <w:p w14:paraId="538221C5" w14:textId="77777777" w:rsidR="00F33D12" w:rsidRDefault="00F33D12" w:rsidP="00C325BC"/>
    <w:p w14:paraId="425669BE" w14:textId="77777777" w:rsidR="00F33D12" w:rsidRDefault="00F33D12" w:rsidP="00C325BC"/>
    <w:p w14:paraId="08237C70" w14:textId="77777777" w:rsidR="00F33D12" w:rsidRDefault="00F33D12" w:rsidP="00C325BC"/>
    <w:p w14:paraId="54698311" w14:textId="77777777" w:rsidR="00F33D12" w:rsidRDefault="00F33D12" w:rsidP="00C325BC"/>
    <w:p w14:paraId="6ED60DB9" w14:textId="77777777" w:rsidR="00F33D12" w:rsidRDefault="00F33D12" w:rsidP="00C325BC"/>
    <w:p w14:paraId="24D9574A" w14:textId="77777777" w:rsidR="00F33D12" w:rsidRDefault="00F33D12" w:rsidP="00C325BC"/>
    <w:p w14:paraId="40F666B5" w14:textId="77777777" w:rsidR="00F33D12" w:rsidRDefault="00F33D12" w:rsidP="00C325BC"/>
    <w:p w14:paraId="47CF09C4" w14:textId="77777777" w:rsidR="00F33D12" w:rsidRDefault="00F33D12" w:rsidP="00C325BC"/>
    <w:p w14:paraId="6CB68023" w14:textId="77777777" w:rsidR="00F33D12" w:rsidRDefault="00F33D12" w:rsidP="00C325BC"/>
    <w:p w14:paraId="305EBA0C" w14:textId="77777777" w:rsidR="00F33D12" w:rsidRDefault="00F33D12" w:rsidP="00C325BC"/>
    <w:p w14:paraId="3D143799" w14:textId="77777777" w:rsidR="00F33D12" w:rsidRDefault="00F33D12" w:rsidP="00C325BC"/>
    <w:p w14:paraId="4BA5CF3C" w14:textId="77777777" w:rsidR="00495ED6" w:rsidRDefault="00495ED6" w:rsidP="00495ED6">
      <w:pPr>
        <w:jc w:val="center"/>
      </w:pPr>
    </w:p>
    <w:p w14:paraId="330C04CB" w14:textId="77777777" w:rsidR="00C325BC" w:rsidRDefault="00C325BC" w:rsidP="00C325BC"/>
    <w:p w14:paraId="6F20AAF9" w14:textId="77777777" w:rsidR="00406D47" w:rsidRDefault="00406D47" w:rsidP="00C325BC"/>
    <w:p w14:paraId="534BFA62" w14:textId="77777777" w:rsidR="00F33D12" w:rsidRDefault="00F33D12" w:rsidP="00C325BC"/>
    <w:p w14:paraId="24D1590B" w14:textId="51B93783" w:rsidR="00F33D12" w:rsidRDefault="00E00DB0" w:rsidP="00F33D12">
      <w:pPr>
        <w:jc w:val="center"/>
      </w:pPr>
      <w:r>
        <w:rPr>
          <w:noProof/>
        </w:rPr>
        <w:lastRenderedPageBreak/>
        <w:drawing>
          <wp:inline distT="0" distB="0" distL="0" distR="0" wp14:anchorId="44117D0F" wp14:editId="0DB0C66F">
            <wp:extent cx="5886450" cy="722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D3DD" w14:textId="77777777" w:rsidR="00F33D12" w:rsidRDefault="00F33D12" w:rsidP="00C325BC"/>
    <w:p w14:paraId="74398918" w14:textId="77777777" w:rsidR="002100B3" w:rsidRDefault="002100B3" w:rsidP="002100B3">
      <w:pPr>
        <w:pStyle w:val="Heading2"/>
      </w:pPr>
      <w:bookmarkStart w:id="3" w:name="_Toc401333243"/>
      <w:r>
        <w:lastRenderedPageBreak/>
        <w:t>&lt;Use Case Text&gt;</w:t>
      </w:r>
      <w:bookmarkEnd w:id="3"/>
    </w:p>
    <w:p w14:paraId="5E4D4651" w14:textId="77777777" w:rsidR="00064D41" w:rsidRDefault="00064D41" w:rsidP="00064D41"/>
    <w:p w14:paraId="558F8125" w14:textId="77777777" w:rsidR="00406D47" w:rsidRPr="00064D41" w:rsidRDefault="00406D47" w:rsidP="00064D4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7144"/>
      </w:tblGrid>
      <w:tr w:rsidR="002100B3" w:rsidRPr="00C325BC" w14:paraId="69DEEF35" w14:textId="77777777" w:rsidTr="009D08E0">
        <w:tc>
          <w:tcPr>
            <w:tcW w:w="1495" w:type="dxa"/>
          </w:tcPr>
          <w:p w14:paraId="7D5A3B9C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9ADC157" w14:textId="77777777" w:rsidR="002100B3" w:rsidRPr="00C325BC" w:rsidRDefault="002100B3" w:rsidP="009D08E0">
            <w:pPr>
              <w:pStyle w:val="InfoBlue"/>
            </w:pPr>
            <w:r>
              <w:t>1</w:t>
            </w:r>
          </w:p>
        </w:tc>
      </w:tr>
      <w:tr w:rsidR="002100B3" w:rsidRPr="00C325BC" w14:paraId="5F473F30" w14:textId="77777777" w:rsidTr="009D08E0">
        <w:tc>
          <w:tcPr>
            <w:tcW w:w="1495" w:type="dxa"/>
          </w:tcPr>
          <w:p w14:paraId="288BC4D5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50AED88" w14:textId="77777777" w:rsidR="002100B3" w:rsidRPr="00C325BC" w:rsidRDefault="002100B3" w:rsidP="009D08E0">
            <w:pPr>
              <w:pStyle w:val="InfoBlue"/>
            </w:pPr>
            <w:r>
              <w:t>The user</w:t>
            </w:r>
          </w:p>
        </w:tc>
      </w:tr>
      <w:tr w:rsidR="002100B3" w:rsidRPr="005151EF" w14:paraId="65490871" w14:textId="77777777" w:rsidTr="009D08E0">
        <w:tc>
          <w:tcPr>
            <w:tcW w:w="1495" w:type="dxa"/>
          </w:tcPr>
          <w:p w14:paraId="4B500AE6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7361" w:type="dxa"/>
          </w:tcPr>
          <w:p w14:paraId="58BEFA10" w14:textId="77777777" w:rsidR="002100B3" w:rsidRPr="00E73425" w:rsidRDefault="002100B3" w:rsidP="009D08E0">
            <w:pPr>
              <w:pStyle w:val="InfoBlue"/>
            </w:pPr>
            <w:r w:rsidRPr="00E73425">
              <w:t xml:space="preserve"> </w:t>
            </w:r>
            <w:r w:rsidR="00A01409">
              <w:t>The user must have opened the application</w:t>
            </w:r>
            <w:r w:rsidRPr="00E73425">
              <w:t>.</w:t>
            </w:r>
          </w:p>
          <w:p w14:paraId="318C0FDB" w14:textId="77777777" w:rsidR="002100B3" w:rsidRPr="005151EF" w:rsidRDefault="005151EF" w:rsidP="009D08E0">
            <w:pPr>
              <w:pStyle w:val="BodyText"/>
              <w:ind w:left="0"/>
            </w:pPr>
            <w:r>
              <w:t>The document searched must exist.</w:t>
            </w:r>
          </w:p>
        </w:tc>
      </w:tr>
      <w:tr w:rsidR="002100B3" w:rsidRPr="00490797" w14:paraId="35EAAADB" w14:textId="77777777" w:rsidTr="009D08E0">
        <w:tc>
          <w:tcPr>
            <w:tcW w:w="1495" w:type="dxa"/>
          </w:tcPr>
          <w:p w14:paraId="3DD5C69F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D3186FF" w14:textId="77777777" w:rsidR="002100B3" w:rsidRPr="00E73425" w:rsidRDefault="00E73425" w:rsidP="009D08E0">
            <w:pPr>
              <w:pStyle w:val="BodyText"/>
              <w:numPr>
                <w:ilvl w:val="0"/>
                <w:numId w:val="6"/>
              </w:numPr>
            </w:pPr>
            <w:r>
              <w:t>User writes in</w:t>
            </w:r>
            <w:r w:rsidR="002100B3" w:rsidRPr="00E73425">
              <w:t xml:space="preserve"> </w:t>
            </w:r>
            <w:r w:rsidR="002100B3">
              <w:t>text</w:t>
            </w:r>
            <w:r w:rsidR="002100B3" w:rsidRPr="00E73425">
              <w:t>-</w:t>
            </w:r>
            <w:r w:rsidR="002100B3">
              <w:t>area</w:t>
            </w:r>
            <w:r w:rsidR="002100B3" w:rsidRPr="00E73425">
              <w:t xml:space="preserve"> </w:t>
            </w:r>
            <w:r>
              <w:t>or searches file from</w:t>
            </w:r>
            <w:r w:rsidR="002100B3" w:rsidRPr="00E73425">
              <w:t xml:space="preserve"> </w:t>
            </w:r>
            <w:r w:rsidR="002100B3">
              <w:t>path</w:t>
            </w:r>
            <w:r w:rsidR="005151EF">
              <w:t>.</w:t>
            </w:r>
          </w:p>
          <w:p w14:paraId="0014B830" w14:textId="77777777" w:rsidR="002100B3" w:rsidRPr="00490797" w:rsidRDefault="00E73425" w:rsidP="009D08E0">
            <w:pPr>
              <w:pStyle w:val="BodyText"/>
              <w:numPr>
                <w:ilvl w:val="0"/>
                <w:numId w:val="6"/>
              </w:numPr>
            </w:pPr>
            <w:r>
              <w:t>User</w:t>
            </w:r>
            <w:r w:rsidRPr="00490797">
              <w:t xml:space="preserve"> </w:t>
            </w:r>
            <w:r>
              <w:t>presses</w:t>
            </w:r>
            <w:r w:rsidRPr="00490797">
              <w:t xml:space="preserve"> </w:t>
            </w:r>
            <w:r>
              <w:t>the</w:t>
            </w:r>
            <w:r w:rsidR="002100B3" w:rsidRPr="00490797">
              <w:t xml:space="preserve"> </w:t>
            </w:r>
            <w:r w:rsidR="002100B3">
              <w:t>edit</w:t>
            </w:r>
            <w:r w:rsidR="002100B3" w:rsidRPr="00490797">
              <w:t xml:space="preserve"> </w:t>
            </w:r>
            <w:r>
              <w:t>button to edit the document</w:t>
            </w:r>
            <w:r w:rsidR="005151EF">
              <w:t>.</w:t>
            </w:r>
          </w:p>
        </w:tc>
      </w:tr>
      <w:tr w:rsidR="002100B3" w:rsidRPr="00490797" w14:paraId="5B6B63C4" w14:textId="77777777" w:rsidTr="009D08E0">
        <w:trPr>
          <w:trHeight w:val="796"/>
        </w:trPr>
        <w:tc>
          <w:tcPr>
            <w:tcW w:w="1495" w:type="dxa"/>
          </w:tcPr>
          <w:p w14:paraId="06A96DDA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2CE80097" w14:textId="77777777" w:rsidR="002100B3" w:rsidRPr="00490797" w:rsidRDefault="00490797" w:rsidP="009D08E0">
            <w:pPr>
              <w:pStyle w:val="BodyText"/>
              <w:ind w:left="0"/>
            </w:pPr>
            <w:r>
              <w:t>If</w:t>
            </w:r>
            <w:r w:rsidRPr="00490797">
              <w:t xml:space="preserve"> </w:t>
            </w:r>
            <w:r>
              <w:t>the</w:t>
            </w:r>
            <w:r w:rsidRPr="00490797">
              <w:t xml:space="preserve"> </w:t>
            </w:r>
            <w:r>
              <w:t>user</w:t>
            </w:r>
            <w:r w:rsidRPr="00490797">
              <w:t xml:space="preserve"> </w:t>
            </w:r>
            <w:r>
              <w:t>presses</w:t>
            </w:r>
            <w:r w:rsidRPr="00490797">
              <w:t xml:space="preserve"> </w:t>
            </w:r>
            <w:r>
              <w:t>the</w:t>
            </w:r>
            <w:r w:rsidR="002100B3" w:rsidRPr="00490797">
              <w:t xml:space="preserve"> </w:t>
            </w:r>
            <w:r w:rsidR="002100B3">
              <w:t>edit</w:t>
            </w:r>
            <w:r w:rsidR="002100B3" w:rsidRPr="00490797">
              <w:t xml:space="preserve"> </w:t>
            </w:r>
            <w:r>
              <w:t>button and no document is opened</w:t>
            </w:r>
            <w:r w:rsidR="002100B3" w:rsidRPr="00490797">
              <w:t>,</w:t>
            </w:r>
            <w:r>
              <w:t xml:space="preserve"> a temporary will be created in memory</w:t>
            </w:r>
            <w:r w:rsidR="002100B3" w:rsidRPr="00490797">
              <w:t>.</w:t>
            </w:r>
          </w:p>
        </w:tc>
      </w:tr>
      <w:tr w:rsidR="002100B3" w:rsidRPr="005151EF" w14:paraId="746FA91A" w14:textId="77777777" w:rsidTr="009D08E0">
        <w:tc>
          <w:tcPr>
            <w:tcW w:w="1495" w:type="dxa"/>
          </w:tcPr>
          <w:p w14:paraId="41DF37E9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B70BA17" w14:textId="77777777" w:rsidR="00490797" w:rsidRPr="00490797" w:rsidRDefault="00490797" w:rsidP="00490797">
            <w:pPr>
              <w:pStyle w:val="BodyText"/>
              <w:ind w:left="0"/>
            </w:pPr>
            <w:r>
              <w:t>After</w:t>
            </w:r>
            <w:r w:rsidRPr="00490797">
              <w:t xml:space="preserve"> </w:t>
            </w:r>
            <w:r>
              <w:t>the</w:t>
            </w:r>
            <w:r w:rsidRPr="00490797">
              <w:t xml:space="preserve"> </w:t>
            </w:r>
            <w:r>
              <w:t>document</w:t>
            </w:r>
            <w:r w:rsidRPr="00490797">
              <w:t xml:space="preserve"> </w:t>
            </w:r>
            <w:r>
              <w:t>is</w:t>
            </w:r>
            <w:r w:rsidRPr="00490797">
              <w:t xml:space="preserve"> </w:t>
            </w:r>
            <w:r>
              <w:t>opened its contents will be displayed in the TextArea.</w:t>
            </w:r>
          </w:p>
          <w:p w14:paraId="1E9FD308" w14:textId="77777777" w:rsidR="002100B3" w:rsidRPr="005151EF" w:rsidRDefault="00490797" w:rsidP="009D08E0">
            <w:pPr>
              <w:pStyle w:val="InfoBlue"/>
            </w:pPr>
            <w:r>
              <w:t>After</w:t>
            </w:r>
            <w:r w:rsidRPr="005151EF">
              <w:t xml:space="preserve"> </w:t>
            </w:r>
            <w:r>
              <w:t>editing</w:t>
            </w:r>
            <w:r w:rsidRPr="005151EF">
              <w:t xml:space="preserve"> </w:t>
            </w:r>
            <w:r>
              <w:t>the</w:t>
            </w:r>
            <w:r w:rsidRPr="005151EF">
              <w:t xml:space="preserve"> </w:t>
            </w:r>
            <w:r>
              <w:t>document</w:t>
            </w:r>
            <w:r w:rsidR="002100B3" w:rsidRPr="005151EF">
              <w:t>,</w:t>
            </w:r>
            <w:r w:rsidRPr="005151EF">
              <w:t xml:space="preserve"> </w:t>
            </w:r>
            <w:r>
              <w:t>the contents are updated</w:t>
            </w:r>
            <w:r w:rsidR="002100B3" w:rsidRPr="005151EF">
              <w:t>.</w:t>
            </w:r>
          </w:p>
        </w:tc>
      </w:tr>
    </w:tbl>
    <w:p w14:paraId="7AB74A6B" w14:textId="77777777" w:rsidR="00406D47" w:rsidRDefault="00406D47" w:rsidP="005151EF">
      <w:bookmarkStart w:id="4" w:name="_Toc401333244"/>
    </w:p>
    <w:p w14:paraId="64AEF45D" w14:textId="77777777" w:rsidR="00406D47" w:rsidRPr="005151EF" w:rsidRDefault="00406D47" w:rsidP="005151EF"/>
    <w:p w14:paraId="26E1799D" w14:textId="77777777" w:rsidR="002100B3" w:rsidRDefault="002100B3" w:rsidP="00064D41">
      <w:pPr>
        <w:pStyle w:val="Heading2"/>
      </w:pPr>
      <w:r>
        <w:t>&lt;Use Case Read-Save document&gt;</w:t>
      </w:r>
      <w:bookmarkEnd w:id="4"/>
    </w:p>
    <w:p w14:paraId="3303501B" w14:textId="77777777" w:rsidR="00406D47" w:rsidRPr="00064D41" w:rsidRDefault="00406D47" w:rsidP="00064D4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7144"/>
      </w:tblGrid>
      <w:tr w:rsidR="002100B3" w:rsidRPr="00C325BC" w14:paraId="3A00C95D" w14:textId="77777777" w:rsidTr="009D08E0">
        <w:tc>
          <w:tcPr>
            <w:tcW w:w="1495" w:type="dxa"/>
          </w:tcPr>
          <w:p w14:paraId="2124EE02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0CB802C" w14:textId="77777777" w:rsidR="002100B3" w:rsidRPr="00C325BC" w:rsidRDefault="002100B3" w:rsidP="009D08E0">
            <w:pPr>
              <w:pStyle w:val="InfoBlue"/>
            </w:pPr>
            <w:r>
              <w:t>2</w:t>
            </w:r>
          </w:p>
        </w:tc>
      </w:tr>
      <w:tr w:rsidR="002100B3" w:rsidRPr="00C325BC" w14:paraId="750E9F39" w14:textId="77777777" w:rsidTr="009D08E0">
        <w:tc>
          <w:tcPr>
            <w:tcW w:w="1495" w:type="dxa"/>
          </w:tcPr>
          <w:p w14:paraId="4B39C329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200D596" w14:textId="77777777" w:rsidR="002100B3" w:rsidRPr="00C325BC" w:rsidRDefault="002100B3" w:rsidP="009D08E0">
            <w:pPr>
              <w:pStyle w:val="InfoBlue"/>
            </w:pPr>
            <w:r>
              <w:t>The user</w:t>
            </w:r>
          </w:p>
        </w:tc>
      </w:tr>
      <w:tr w:rsidR="002100B3" w:rsidRPr="005151EF" w14:paraId="44B23ABE" w14:textId="77777777" w:rsidTr="009D08E0">
        <w:tc>
          <w:tcPr>
            <w:tcW w:w="1495" w:type="dxa"/>
          </w:tcPr>
          <w:p w14:paraId="4CFF55B4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7361" w:type="dxa"/>
          </w:tcPr>
          <w:p w14:paraId="7A87BEDE" w14:textId="77777777" w:rsidR="002100B3" w:rsidRPr="005151EF" w:rsidRDefault="005151EF" w:rsidP="009D08E0">
            <w:pPr>
              <w:pStyle w:val="BodyText"/>
              <w:ind w:left="0"/>
            </w:pPr>
            <w:r>
              <w:t xml:space="preserve">There must be text in the </w:t>
            </w:r>
            <w:r w:rsidR="002100B3">
              <w:t>text</w:t>
            </w:r>
            <w:r w:rsidR="002100B3" w:rsidRPr="005151EF">
              <w:t xml:space="preserve"> </w:t>
            </w:r>
            <w:r w:rsidR="002100B3">
              <w:t>area</w:t>
            </w:r>
            <w:r>
              <w:t>.</w:t>
            </w:r>
          </w:p>
        </w:tc>
      </w:tr>
      <w:tr w:rsidR="002100B3" w:rsidRPr="005151EF" w14:paraId="51AD27F0" w14:textId="77777777" w:rsidTr="009D08E0">
        <w:tc>
          <w:tcPr>
            <w:tcW w:w="1495" w:type="dxa"/>
          </w:tcPr>
          <w:p w14:paraId="04845AAD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497558B" w14:textId="77777777" w:rsidR="005151EF" w:rsidRDefault="005151EF" w:rsidP="009D08E0">
            <w:pPr>
              <w:pStyle w:val="BodyText"/>
              <w:ind w:left="0"/>
            </w:pPr>
            <w:r>
              <w:t>1</w:t>
            </w:r>
            <w:r w:rsidRPr="005151EF">
              <w:t>.</w:t>
            </w:r>
            <w:r>
              <w:t>User chooses the encryption method, if any, of the text</w:t>
            </w:r>
          </w:p>
          <w:p w14:paraId="1CB9A644" w14:textId="77777777" w:rsidR="002100B3" w:rsidRPr="005151EF" w:rsidRDefault="005151EF" w:rsidP="009D08E0">
            <w:pPr>
              <w:pStyle w:val="BodyText"/>
              <w:ind w:left="0"/>
            </w:pPr>
            <w:r>
              <w:t>2</w:t>
            </w:r>
            <w:r w:rsidR="002100B3" w:rsidRPr="005151EF">
              <w:t>.</w:t>
            </w:r>
            <w:r>
              <w:t>User chooses the extension/type of the file to open/save</w:t>
            </w:r>
            <w:r w:rsidR="002100B3" w:rsidRPr="005151EF">
              <w:t>.</w:t>
            </w:r>
          </w:p>
          <w:p w14:paraId="192C4058" w14:textId="77777777" w:rsidR="002100B3" w:rsidRPr="005151EF" w:rsidRDefault="002100B3" w:rsidP="009D08E0">
            <w:pPr>
              <w:pStyle w:val="BodyText"/>
              <w:ind w:left="0"/>
            </w:pPr>
            <w:r w:rsidRPr="005151EF">
              <w:t>3.</w:t>
            </w:r>
            <w:r w:rsidR="005151EF">
              <w:t>User chooses to save text to file</w:t>
            </w:r>
            <w:r w:rsidRPr="005151EF">
              <w:t>.</w:t>
            </w:r>
          </w:p>
        </w:tc>
      </w:tr>
      <w:tr w:rsidR="002100B3" w:rsidRPr="005151EF" w14:paraId="0718C912" w14:textId="77777777" w:rsidTr="009D08E0">
        <w:trPr>
          <w:trHeight w:val="796"/>
        </w:trPr>
        <w:tc>
          <w:tcPr>
            <w:tcW w:w="1495" w:type="dxa"/>
          </w:tcPr>
          <w:p w14:paraId="7AE21653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4E7F5CD2" w14:textId="77777777" w:rsidR="002100B3" w:rsidRPr="005151EF" w:rsidRDefault="005151EF" w:rsidP="009D08E0">
            <w:pPr>
              <w:pStyle w:val="BodyText"/>
              <w:ind w:left="0"/>
            </w:pPr>
            <w:r>
              <w:t>If the user forgets to write an extension of the saved file, one will be added automatically.</w:t>
            </w:r>
          </w:p>
        </w:tc>
      </w:tr>
      <w:tr w:rsidR="002100B3" w:rsidRPr="005151EF" w14:paraId="70EB77D9" w14:textId="77777777" w:rsidTr="009D08E0">
        <w:tc>
          <w:tcPr>
            <w:tcW w:w="1495" w:type="dxa"/>
          </w:tcPr>
          <w:p w14:paraId="5CE676C7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06795D3" w14:textId="77777777" w:rsidR="002100B3" w:rsidRPr="005151EF" w:rsidRDefault="005151EF" w:rsidP="009D08E0">
            <w:pPr>
              <w:pStyle w:val="BodyText"/>
              <w:ind w:left="0"/>
            </w:pPr>
            <w:r>
              <w:t>After saving the file, the file will be displayed to the correct path the user specified.</w:t>
            </w:r>
          </w:p>
        </w:tc>
      </w:tr>
    </w:tbl>
    <w:p w14:paraId="1461A284" w14:textId="77777777" w:rsidR="002100B3" w:rsidRDefault="002100B3" w:rsidP="005311E8">
      <w:pPr>
        <w:pStyle w:val="Heading2"/>
        <w:numPr>
          <w:ilvl w:val="1"/>
          <w:numId w:val="7"/>
        </w:numPr>
      </w:pPr>
      <w:r>
        <w:lastRenderedPageBreak/>
        <w:t>&lt;Use Case Record-Replay&gt;</w:t>
      </w:r>
    </w:p>
    <w:p w14:paraId="00A45DFA" w14:textId="77777777" w:rsidR="00406D47" w:rsidRPr="00064D41" w:rsidRDefault="00406D47" w:rsidP="00064D4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7144"/>
      </w:tblGrid>
      <w:tr w:rsidR="002100B3" w:rsidRPr="00C325BC" w14:paraId="45C69954" w14:textId="77777777" w:rsidTr="009D08E0">
        <w:tc>
          <w:tcPr>
            <w:tcW w:w="1495" w:type="dxa"/>
          </w:tcPr>
          <w:p w14:paraId="3CB5DFE4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85AFDC8" w14:textId="77777777" w:rsidR="002100B3" w:rsidRPr="00C325BC" w:rsidRDefault="002100B3" w:rsidP="009D08E0">
            <w:pPr>
              <w:pStyle w:val="InfoBlue"/>
            </w:pPr>
            <w:r>
              <w:t>3</w:t>
            </w:r>
          </w:p>
        </w:tc>
      </w:tr>
      <w:tr w:rsidR="002100B3" w:rsidRPr="00C325BC" w14:paraId="134840B2" w14:textId="77777777" w:rsidTr="009D08E0">
        <w:tc>
          <w:tcPr>
            <w:tcW w:w="1495" w:type="dxa"/>
          </w:tcPr>
          <w:p w14:paraId="6EF503C7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89EE872" w14:textId="77777777" w:rsidR="002100B3" w:rsidRPr="00C325BC" w:rsidRDefault="002100B3" w:rsidP="009D08E0">
            <w:pPr>
              <w:pStyle w:val="InfoBlue"/>
            </w:pPr>
            <w:r>
              <w:t>The user</w:t>
            </w:r>
          </w:p>
        </w:tc>
      </w:tr>
      <w:tr w:rsidR="002100B3" w:rsidRPr="006F0AAF" w14:paraId="504E9242" w14:textId="77777777" w:rsidTr="009D08E0">
        <w:tc>
          <w:tcPr>
            <w:tcW w:w="1495" w:type="dxa"/>
          </w:tcPr>
          <w:p w14:paraId="55E6B9FD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7361" w:type="dxa"/>
          </w:tcPr>
          <w:p w14:paraId="0F7A0A23" w14:textId="77777777" w:rsidR="002100B3" w:rsidRPr="006F0AAF" w:rsidRDefault="006F0AAF" w:rsidP="009D08E0">
            <w:pPr>
              <w:pStyle w:val="BodyText"/>
              <w:ind w:left="0"/>
            </w:pPr>
            <w:r>
              <w:t xml:space="preserve">User has to press the </w:t>
            </w:r>
            <w:r w:rsidR="002100B3">
              <w:t>record</w:t>
            </w:r>
            <w:r>
              <w:t xml:space="preserve"> button</w:t>
            </w:r>
            <w:r w:rsidR="002100B3" w:rsidRPr="006F0AAF">
              <w:t>.</w:t>
            </w:r>
          </w:p>
          <w:p w14:paraId="57E3916B" w14:textId="77777777" w:rsidR="002100B3" w:rsidRPr="006F0AAF" w:rsidRDefault="006F0AAF" w:rsidP="009D08E0">
            <w:pPr>
              <w:pStyle w:val="BodyText"/>
              <w:ind w:left="0"/>
            </w:pPr>
            <w:r>
              <w:t xml:space="preserve">User has to press the </w:t>
            </w:r>
            <w:r w:rsidR="002100B3">
              <w:t>stop</w:t>
            </w:r>
            <w:r>
              <w:t xml:space="preserve"> button</w:t>
            </w:r>
            <w:r w:rsidR="002100B3" w:rsidRPr="006F0AAF">
              <w:t xml:space="preserve"> </w:t>
            </w:r>
            <w:r>
              <w:t>and then the</w:t>
            </w:r>
            <w:r w:rsidR="002100B3" w:rsidRPr="006F0AAF">
              <w:t xml:space="preserve"> </w:t>
            </w:r>
            <w:r w:rsidR="002100B3">
              <w:t>replay</w:t>
            </w:r>
            <w:r w:rsidR="002100B3" w:rsidRPr="006F0AAF">
              <w:t>.</w:t>
            </w:r>
          </w:p>
        </w:tc>
      </w:tr>
      <w:tr w:rsidR="002100B3" w:rsidRPr="00BB7162" w14:paraId="572FF535" w14:textId="77777777" w:rsidTr="009D08E0">
        <w:tc>
          <w:tcPr>
            <w:tcW w:w="1495" w:type="dxa"/>
          </w:tcPr>
          <w:p w14:paraId="714DC664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FC0D10E" w14:textId="77777777" w:rsidR="002100B3" w:rsidRPr="00BB7162" w:rsidRDefault="002100B3" w:rsidP="009D08E0">
            <w:pPr>
              <w:pStyle w:val="BodyText"/>
              <w:ind w:left="0"/>
            </w:pPr>
            <w:r w:rsidRPr="00BB7162">
              <w:t>1.</w:t>
            </w:r>
            <w:r w:rsidR="00BB7162">
              <w:t>User presses record and the recording of the commands start.</w:t>
            </w:r>
          </w:p>
          <w:p w14:paraId="3320E120" w14:textId="77777777" w:rsidR="002100B3" w:rsidRPr="00BB7162" w:rsidRDefault="002100B3" w:rsidP="009D08E0">
            <w:pPr>
              <w:pStyle w:val="BodyText"/>
              <w:ind w:left="0"/>
            </w:pPr>
            <w:r w:rsidRPr="00BB7162">
              <w:t>2.</w:t>
            </w:r>
            <w:r w:rsidR="00BB7162">
              <w:t>User presses stop to stop the recording.</w:t>
            </w:r>
          </w:p>
          <w:p w14:paraId="0F6956B4" w14:textId="77777777" w:rsidR="002100B3" w:rsidRPr="00BB7162" w:rsidRDefault="002100B3" w:rsidP="009D08E0">
            <w:pPr>
              <w:pStyle w:val="BodyText"/>
              <w:ind w:left="0"/>
            </w:pPr>
            <w:r w:rsidRPr="00BB7162">
              <w:t xml:space="preserve">3. </w:t>
            </w:r>
            <w:r w:rsidR="00BB7162">
              <w:t>User presses replay and the recorded commands are replayed.</w:t>
            </w:r>
          </w:p>
        </w:tc>
      </w:tr>
      <w:tr w:rsidR="002100B3" w:rsidRPr="004320FF" w14:paraId="3DB77DEB" w14:textId="77777777" w:rsidTr="009D08E0">
        <w:trPr>
          <w:trHeight w:val="796"/>
        </w:trPr>
        <w:tc>
          <w:tcPr>
            <w:tcW w:w="1495" w:type="dxa"/>
          </w:tcPr>
          <w:p w14:paraId="65DEC679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2E70F017" w14:textId="77777777" w:rsidR="002100B3" w:rsidRPr="004320FF" w:rsidRDefault="004320FF" w:rsidP="009D08E0">
            <w:pPr>
              <w:pStyle w:val="BodyText"/>
              <w:ind w:left="0"/>
            </w:pPr>
            <w:r>
              <w:t>If</w:t>
            </w:r>
            <w:r w:rsidRPr="004320FF">
              <w:t xml:space="preserve"> </w:t>
            </w:r>
            <w:r>
              <w:t>the</w:t>
            </w:r>
            <w:r w:rsidRPr="004320FF">
              <w:t xml:space="preserve"> </w:t>
            </w:r>
            <w:r>
              <w:t>buttons</w:t>
            </w:r>
            <w:r w:rsidR="002100B3" w:rsidRPr="004320FF">
              <w:t xml:space="preserve"> </w:t>
            </w:r>
            <w:r w:rsidR="002100B3">
              <w:t>record</w:t>
            </w:r>
            <w:r w:rsidR="002100B3" w:rsidRPr="004320FF">
              <w:t xml:space="preserve"> </w:t>
            </w:r>
            <w:r>
              <w:t>and</w:t>
            </w:r>
            <w:r w:rsidR="002100B3" w:rsidRPr="004320FF">
              <w:t xml:space="preserve"> </w:t>
            </w:r>
            <w:r w:rsidR="002100B3">
              <w:t>stop</w:t>
            </w:r>
            <w:r w:rsidR="002100B3" w:rsidRPr="004320FF">
              <w:t xml:space="preserve"> </w:t>
            </w:r>
            <w:r>
              <w:t>haven’t been the record button won’t do anything</w:t>
            </w:r>
            <w:r w:rsidR="002100B3" w:rsidRPr="004320FF">
              <w:t>.</w:t>
            </w:r>
          </w:p>
        </w:tc>
      </w:tr>
      <w:tr w:rsidR="002100B3" w:rsidRPr="004320FF" w14:paraId="64DAED3D" w14:textId="77777777" w:rsidTr="009D08E0">
        <w:trPr>
          <w:trHeight w:val="63"/>
        </w:trPr>
        <w:tc>
          <w:tcPr>
            <w:tcW w:w="1495" w:type="dxa"/>
          </w:tcPr>
          <w:p w14:paraId="436678DD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4D377D9E" w14:textId="77777777" w:rsidR="002100B3" w:rsidRPr="004320FF" w:rsidRDefault="004320FF" w:rsidP="009D08E0">
            <w:pPr>
              <w:pStyle w:val="BodyText"/>
              <w:ind w:left="0"/>
            </w:pPr>
            <w:r>
              <w:t>If everything went right the replay button will replay all the recorded commands</w:t>
            </w:r>
            <w:r w:rsidR="002100B3" w:rsidRPr="004320FF">
              <w:t>.</w:t>
            </w:r>
          </w:p>
        </w:tc>
      </w:tr>
    </w:tbl>
    <w:p w14:paraId="3DCC2B01" w14:textId="77777777" w:rsidR="00064D41" w:rsidRPr="00064D41" w:rsidRDefault="00064D41" w:rsidP="00064D41"/>
    <w:p w14:paraId="5C9AAA24" w14:textId="77777777" w:rsidR="00064D41" w:rsidRDefault="002100B3" w:rsidP="00064D41">
      <w:pPr>
        <w:pStyle w:val="Heading2"/>
      </w:pPr>
      <w:r>
        <w:t>&lt;Use Case Play and its operations &gt;</w:t>
      </w:r>
    </w:p>
    <w:p w14:paraId="347E0CAF" w14:textId="77777777" w:rsidR="00064D41" w:rsidRPr="00064D41" w:rsidRDefault="00064D41" w:rsidP="00064D4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7144"/>
      </w:tblGrid>
      <w:tr w:rsidR="002100B3" w:rsidRPr="00C325BC" w14:paraId="18D90807" w14:textId="77777777" w:rsidTr="009D08E0">
        <w:tc>
          <w:tcPr>
            <w:tcW w:w="1495" w:type="dxa"/>
          </w:tcPr>
          <w:p w14:paraId="62B954BD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AF4B537" w14:textId="77777777" w:rsidR="002100B3" w:rsidRPr="00C325BC" w:rsidRDefault="002100B3" w:rsidP="009D08E0">
            <w:pPr>
              <w:pStyle w:val="InfoBlue"/>
            </w:pPr>
            <w:r>
              <w:t>4</w:t>
            </w:r>
          </w:p>
        </w:tc>
      </w:tr>
      <w:tr w:rsidR="002100B3" w:rsidRPr="00C325BC" w14:paraId="54F75156" w14:textId="77777777" w:rsidTr="009D08E0">
        <w:tc>
          <w:tcPr>
            <w:tcW w:w="1495" w:type="dxa"/>
          </w:tcPr>
          <w:p w14:paraId="5915B08F" w14:textId="77777777" w:rsidR="002100B3" w:rsidRPr="00583C04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0234ABF" w14:textId="77777777" w:rsidR="002100B3" w:rsidRPr="00C325BC" w:rsidRDefault="002100B3" w:rsidP="009D08E0">
            <w:pPr>
              <w:pStyle w:val="InfoBlue"/>
            </w:pPr>
            <w:r>
              <w:t>The user</w:t>
            </w:r>
          </w:p>
        </w:tc>
      </w:tr>
      <w:tr w:rsidR="002100B3" w:rsidRPr="00525173" w14:paraId="0D4B1259" w14:textId="77777777" w:rsidTr="009D08E0">
        <w:tc>
          <w:tcPr>
            <w:tcW w:w="1495" w:type="dxa"/>
          </w:tcPr>
          <w:p w14:paraId="2EF822D1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7361" w:type="dxa"/>
          </w:tcPr>
          <w:p w14:paraId="005C65D9" w14:textId="77777777" w:rsidR="002100B3" w:rsidRPr="004320FF" w:rsidRDefault="00610030" w:rsidP="009D08E0">
            <w:pPr>
              <w:pStyle w:val="BodyText"/>
              <w:ind w:left="0"/>
            </w:pPr>
            <w:r>
              <w:t>T</w:t>
            </w:r>
            <w:r w:rsidR="002100B3">
              <w:t>ext</w:t>
            </w:r>
            <w:r w:rsidR="002100B3" w:rsidRPr="004320FF">
              <w:t xml:space="preserve"> </w:t>
            </w:r>
            <w:r w:rsidR="002100B3">
              <w:t>area</w:t>
            </w:r>
            <w:r>
              <w:t xml:space="preserve"> must contain text</w:t>
            </w:r>
            <w:r w:rsidR="002100B3" w:rsidRPr="004320FF">
              <w:t>.</w:t>
            </w:r>
          </w:p>
          <w:p w14:paraId="73BBF8F7" w14:textId="77777777" w:rsidR="002100B3" w:rsidRPr="00525173" w:rsidRDefault="00525173" w:rsidP="009D08E0">
            <w:pPr>
              <w:pStyle w:val="BodyText"/>
              <w:ind w:left="0"/>
            </w:pPr>
            <w:r w:rsidRPr="00525173">
              <w:t xml:space="preserve">The user must adjust the volume, volume or speed </w:t>
            </w:r>
            <w:r>
              <w:t xml:space="preserve">for the </w:t>
            </w:r>
            <w:r w:rsidRPr="00525173">
              <w:t>speaking</w:t>
            </w:r>
            <w:r>
              <w:t xml:space="preserve"> to start.</w:t>
            </w:r>
          </w:p>
        </w:tc>
      </w:tr>
      <w:tr w:rsidR="002100B3" w:rsidRPr="00A87850" w14:paraId="3C600DB9" w14:textId="77777777" w:rsidTr="009D08E0">
        <w:tc>
          <w:tcPr>
            <w:tcW w:w="1495" w:type="dxa"/>
          </w:tcPr>
          <w:p w14:paraId="140B9084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1AB3C390" w14:textId="77777777" w:rsidR="00525173" w:rsidRDefault="00525173" w:rsidP="00525173">
            <w:pPr>
              <w:pStyle w:val="BodyText"/>
              <w:ind w:left="0"/>
            </w:pPr>
            <w:r>
              <w:t>1. The user adjusts the volume or the voice or the speed of the speech by selecting the corresponding keys.</w:t>
            </w:r>
          </w:p>
          <w:p w14:paraId="7D623A35" w14:textId="77777777" w:rsidR="002100B3" w:rsidRPr="00A87850" w:rsidRDefault="00525173" w:rsidP="00525173">
            <w:pPr>
              <w:pStyle w:val="BodyText"/>
              <w:ind w:left="0"/>
            </w:pPr>
            <w:r>
              <w:t xml:space="preserve">2. The user selects </w:t>
            </w:r>
            <w:r w:rsidR="00FE49A0">
              <w:t>“</w:t>
            </w:r>
            <w:r>
              <w:t>play all</w:t>
            </w:r>
            <w:r w:rsidR="00FE49A0">
              <w:t>”,</w:t>
            </w:r>
            <w:r>
              <w:t xml:space="preserve"> </w:t>
            </w:r>
            <w:r w:rsidR="00FE49A0">
              <w:t>“</w:t>
            </w:r>
            <w:r>
              <w:t>play selected line</w:t>
            </w:r>
            <w:r w:rsidR="00FE49A0">
              <w:t>”</w:t>
            </w:r>
            <w:r>
              <w:t xml:space="preserve"> or </w:t>
            </w:r>
            <w:r w:rsidR="00FE49A0">
              <w:t>“</w:t>
            </w:r>
            <w:r>
              <w:t>play selected text</w:t>
            </w:r>
            <w:r w:rsidR="00FE49A0">
              <w:t>”.</w:t>
            </w:r>
          </w:p>
        </w:tc>
      </w:tr>
      <w:tr w:rsidR="002100B3" w:rsidRPr="00BD495C" w14:paraId="2006A0AB" w14:textId="77777777" w:rsidTr="009D08E0">
        <w:trPr>
          <w:trHeight w:val="796"/>
        </w:trPr>
        <w:tc>
          <w:tcPr>
            <w:tcW w:w="1495" w:type="dxa"/>
          </w:tcPr>
          <w:p w14:paraId="4BFB3F75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00BE4FC3" w14:textId="77777777" w:rsidR="002100B3" w:rsidRPr="00BD495C" w:rsidRDefault="00BD495C" w:rsidP="009D08E0">
            <w:pPr>
              <w:pStyle w:val="BodyText"/>
              <w:ind w:left="0"/>
            </w:pPr>
            <w:r w:rsidRPr="00BD495C">
              <w:t>The user cannot change the volume or speed or tone of voice once a text has been spoken</w:t>
            </w:r>
            <w:r>
              <w:t>.</w:t>
            </w:r>
          </w:p>
        </w:tc>
      </w:tr>
      <w:tr w:rsidR="002100B3" w:rsidRPr="00BD495C" w14:paraId="7B9F8004" w14:textId="77777777" w:rsidTr="009D08E0">
        <w:tc>
          <w:tcPr>
            <w:tcW w:w="1495" w:type="dxa"/>
          </w:tcPr>
          <w:p w14:paraId="394E75C6" w14:textId="77777777" w:rsidR="002100B3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2</w:t>
            </w:r>
          </w:p>
        </w:tc>
        <w:tc>
          <w:tcPr>
            <w:tcW w:w="7361" w:type="dxa"/>
          </w:tcPr>
          <w:p w14:paraId="1208EE02" w14:textId="77777777" w:rsidR="002100B3" w:rsidRPr="00BD495C" w:rsidRDefault="00BD495C" w:rsidP="009D08E0">
            <w:pPr>
              <w:pStyle w:val="InfoBlue"/>
            </w:pPr>
            <w:r w:rsidRPr="00BD495C">
              <w:t>If the user selects one of the play buttons without text in the text area, nothing will be spoken.</w:t>
            </w:r>
          </w:p>
        </w:tc>
      </w:tr>
      <w:tr w:rsidR="002100B3" w:rsidRPr="00BD495C" w14:paraId="618F150C" w14:textId="77777777" w:rsidTr="009D08E0">
        <w:tc>
          <w:tcPr>
            <w:tcW w:w="1495" w:type="dxa"/>
          </w:tcPr>
          <w:p w14:paraId="30FF099F" w14:textId="77777777" w:rsidR="002100B3" w:rsidRPr="00C325BC" w:rsidRDefault="002100B3" w:rsidP="009D08E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4320EF74" w14:textId="77777777" w:rsidR="002100B3" w:rsidRPr="00BD495C" w:rsidRDefault="00BD495C" w:rsidP="009D08E0">
            <w:pPr>
              <w:pStyle w:val="BodyText"/>
              <w:ind w:left="0"/>
            </w:pPr>
            <w:r w:rsidRPr="00BD495C">
              <w:t>If all goes well, the text in the text area (or part of it) should be spoken.</w:t>
            </w:r>
          </w:p>
        </w:tc>
      </w:tr>
    </w:tbl>
    <w:p w14:paraId="49275A61" w14:textId="77777777" w:rsidR="00C325BC" w:rsidRPr="00BD495C" w:rsidRDefault="00C325BC" w:rsidP="00C325BC"/>
    <w:p w14:paraId="05C32018" w14:textId="77777777" w:rsidR="00C325BC" w:rsidRPr="00BD495C" w:rsidRDefault="00C325BC" w:rsidP="00C325BC"/>
    <w:p w14:paraId="29B2FEEE" w14:textId="77777777" w:rsidR="00F112B3" w:rsidRDefault="00E72555" w:rsidP="00F112B3">
      <w:pPr>
        <w:pStyle w:val="Heading1"/>
      </w:pPr>
      <w:r>
        <w:t>Design</w:t>
      </w:r>
      <w:bookmarkEnd w:id="2"/>
    </w:p>
    <w:p w14:paraId="52EAAB81" w14:textId="77777777" w:rsidR="00793FB8" w:rsidRPr="00F112B3" w:rsidRDefault="002A1330" w:rsidP="002A1330">
      <w:pPr>
        <w:pStyle w:val="Heading2"/>
      </w:pPr>
      <w:bookmarkStart w:id="5" w:name="_Toc474157120"/>
      <w:r>
        <w:t>Architecture</w:t>
      </w:r>
      <w:bookmarkEnd w:id="5"/>
      <w:r>
        <w:t xml:space="preserve"> </w:t>
      </w:r>
    </w:p>
    <w:p w14:paraId="0FC252CD" w14:textId="77777777" w:rsidR="00EC5E2B" w:rsidRDefault="00EC5E2B" w:rsidP="00EC5E2B">
      <w:r>
        <w:t xml:space="preserve">&lt;Specify the overall architecture for this release in terms of a </w:t>
      </w:r>
      <w:r>
        <w:rPr>
          <w:b/>
        </w:rPr>
        <w:t>UML package diagram</w:t>
      </w:r>
      <w:r>
        <w:t>.&gt;</w:t>
      </w:r>
    </w:p>
    <w:p w14:paraId="2CEF3B45" w14:textId="3950B89F" w:rsidR="00F112B3" w:rsidRDefault="00E00DB0" w:rsidP="00426BF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F784AF" wp14:editId="0DD1810E">
            <wp:extent cx="4067175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93C4" w14:textId="77777777" w:rsidR="00426BF7" w:rsidRDefault="00426BF7" w:rsidP="00426BF7"/>
    <w:p w14:paraId="4D4EADE7" w14:textId="77777777" w:rsidR="002A1330" w:rsidRDefault="002A1330" w:rsidP="002A1330">
      <w:pPr>
        <w:pStyle w:val="Heading2"/>
      </w:pPr>
      <w:bookmarkStart w:id="6" w:name="_Toc474157121"/>
      <w:r>
        <w:t>Design</w:t>
      </w:r>
      <w:bookmarkEnd w:id="6"/>
    </w:p>
    <w:p w14:paraId="5E725FBE" w14:textId="77777777" w:rsidR="00EC5E2B" w:rsidRDefault="00EC5E2B" w:rsidP="00EC5E2B">
      <w:r>
        <w:t xml:space="preserve">&lt;Specify the detailed design for this release in terms of </w:t>
      </w:r>
      <w:r>
        <w:rPr>
          <w:b/>
        </w:rPr>
        <w:t>UML class diagrams</w:t>
      </w:r>
      <w:r>
        <w:t>.&gt;</w:t>
      </w:r>
    </w:p>
    <w:p w14:paraId="64CFDA48" w14:textId="77777777" w:rsidR="00EC5E2B" w:rsidRPr="00EC5E2B" w:rsidRDefault="00EC5E2B" w:rsidP="00EC5E2B"/>
    <w:p w14:paraId="14F5E954" w14:textId="1CB69D70" w:rsidR="00426BF7" w:rsidRDefault="00E00DB0" w:rsidP="002A1330">
      <w:r>
        <w:rPr>
          <w:noProof/>
        </w:rPr>
        <w:lastRenderedPageBreak/>
        <w:drawing>
          <wp:inline distT="0" distB="0" distL="0" distR="0" wp14:anchorId="4BAA1E6A" wp14:editId="0AE20A6D">
            <wp:extent cx="5934075" cy="672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DB7A0" wp14:editId="3E943559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07F1" w14:textId="77777777" w:rsidR="00426BF7" w:rsidRDefault="00426BF7" w:rsidP="002A1330"/>
    <w:p w14:paraId="110E8CE2" w14:textId="0DF62CDB" w:rsidR="00426BF7" w:rsidRDefault="00E00DB0" w:rsidP="002A1330">
      <w:r>
        <w:rPr>
          <w:noProof/>
        </w:rPr>
        <w:drawing>
          <wp:inline distT="0" distB="0" distL="0" distR="0" wp14:anchorId="1E5A5D47" wp14:editId="519CF880">
            <wp:extent cx="5934075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75E4" w14:textId="77777777" w:rsidR="002A1330" w:rsidRDefault="002A1330" w:rsidP="002A1330">
      <w:r>
        <w:lastRenderedPageBreak/>
        <w:t>&lt;Document the classes that are included i</w:t>
      </w:r>
      <w:r w:rsidR="00152C94">
        <w:t>n this release in terms of CRC cards according to the template that is given below</w:t>
      </w:r>
      <w:r w:rsidR="00160902">
        <w:t>.</w:t>
      </w:r>
      <w:r>
        <w:t>&gt;</w:t>
      </w:r>
    </w:p>
    <w:p w14:paraId="7B9AAA14" w14:textId="77777777" w:rsidR="00EC5E2B" w:rsidRDefault="00EC5E2B" w:rsidP="00EC5E2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EC5E2B" w14:paraId="621BA5F1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BC403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DocumentReaderFactory</w:t>
            </w:r>
          </w:p>
        </w:tc>
      </w:tr>
      <w:tr w:rsidR="00EC5E2B" w14:paraId="0760CE84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FC52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4F11B399" w14:textId="77777777" w:rsidR="00EC5E2B" w:rsidRDefault="00CA77B1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Return the correct Document Reader objec</w:t>
            </w:r>
            <w:r w:rsidR="004D3E3D">
              <w:t>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3DE4E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7C143B7C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  <w:p w14:paraId="2F3B0CA4" w14:textId="77777777" w:rsidR="00EC5E2B" w:rsidRDefault="00EC5E2B" w:rsidP="00406CF3">
            <w:pPr>
              <w:pStyle w:val="BodyText"/>
              <w:widowControl w:val="0"/>
              <w:spacing w:line="240" w:lineRule="atLeast"/>
              <w:jc w:val="left"/>
            </w:pPr>
          </w:p>
        </w:tc>
      </w:tr>
    </w:tbl>
    <w:p w14:paraId="27DF56C0" w14:textId="77777777" w:rsidR="00EC5E2B" w:rsidRDefault="00EC5E2B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4D3E3D" w14:paraId="7FE31079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FD173" w14:textId="77777777" w:rsidR="004D3E3D" w:rsidRDefault="004D3E3D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ExcelReader</w:t>
            </w:r>
          </w:p>
        </w:tc>
      </w:tr>
      <w:tr w:rsidR="004D3E3D" w14:paraId="57D45D9E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C0125" w14:textId="77777777" w:rsidR="004D3E3D" w:rsidRDefault="004D3E3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12C4C6C7" w14:textId="77777777" w:rsidR="004D3E3D" w:rsidRDefault="00283DE3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 xml:space="preserve">Read the contents of an excel </w:t>
            </w:r>
            <w:r w:rsidR="00F86282">
              <w:t xml:space="preserve">(.xlsx) </w:t>
            </w:r>
            <w:r>
              <w:t>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A8E12" w14:textId="77777777" w:rsidR="004D3E3D" w:rsidRDefault="004D3E3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09F910D9" w14:textId="77777777" w:rsidR="004D3E3D" w:rsidRDefault="004D3E3D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  <w:p w14:paraId="3308132C" w14:textId="77777777" w:rsidR="004D3E3D" w:rsidRDefault="004D3E3D" w:rsidP="00406CF3">
            <w:pPr>
              <w:pStyle w:val="BodyText"/>
              <w:widowControl w:val="0"/>
              <w:spacing w:line="240" w:lineRule="atLeast"/>
              <w:jc w:val="left"/>
            </w:pPr>
          </w:p>
        </w:tc>
      </w:tr>
    </w:tbl>
    <w:p w14:paraId="0918600D" w14:textId="77777777" w:rsidR="004D3E3D" w:rsidRDefault="004D3E3D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F86282" w14:paraId="5FB4DCB2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98A8C" w14:textId="77777777" w:rsidR="00F86282" w:rsidRDefault="00F86282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WordReader</w:t>
            </w:r>
          </w:p>
        </w:tc>
      </w:tr>
      <w:tr w:rsidR="00F86282" w14:paraId="06CF1A22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38F93" w14:textId="77777777" w:rsidR="00F86282" w:rsidRDefault="00F86282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2A27DE5C" w14:textId="77777777" w:rsidR="00F86282" w:rsidRDefault="00F86282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Read the contents of a word (.docx) 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A2EBC" w14:textId="77777777" w:rsidR="00F86282" w:rsidRDefault="00F86282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0E2FCECC" w14:textId="77777777" w:rsidR="00F86282" w:rsidRDefault="00F86282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  <w:p w14:paraId="5B1D1C2F" w14:textId="77777777" w:rsidR="00F86282" w:rsidRDefault="00F86282" w:rsidP="00406CF3">
            <w:pPr>
              <w:pStyle w:val="BodyText"/>
              <w:widowControl w:val="0"/>
              <w:spacing w:line="240" w:lineRule="atLeast"/>
              <w:jc w:val="left"/>
            </w:pPr>
          </w:p>
        </w:tc>
      </w:tr>
    </w:tbl>
    <w:p w14:paraId="522A42C6" w14:textId="77777777" w:rsidR="00F86282" w:rsidRDefault="00F86282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5"/>
        <w:gridCol w:w="4285"/>
      </w:tblGrid>
      <w:tr w:rsidR="00406CF3" w14:paraId="3BF7E91C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7727" w14:textId="77777777" w:rsidR="00406CF3" w:rsidRDefault="00406CF3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ReaderAtbashDecorator</w:t>
            </w:r>
          </w:p>
        </w:tc>
      </w:tr>
      <w:tr w:rsidR="00406CF3" w14:paraId="3170A548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6BE20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6DA89B21" w14:textId="77777777" w:rsidR="00406CF3" w:rsidRDefault="00406CF3" w:rsidP="00406CF3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Decode the text given from readers with atBash encryption.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2218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4EACDC24" w14:textId="77777777" w:rsidR="00406CF3" w:rsidRDefault="00406CF3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  <w:p w14:paraId="588640CC" w14:textId="77777777" w:rsidR="00406CF3" w:rsidRDefault="00406CF3" w:rsidP="00406CF3">
            <w:pPr>
              <w:pStyle w:val="BodyText"/>
              <w:widowControl w:val="0"/>
              <w:spacing w:line="240" w:lineRule="atLeast"/>
              <w:jc w:val="left"/>
            </w:pPr>
          </w:p>
        </w:tc>
      </w:tr>
    </w:tbl>
    <w:p w14:paraId="49818675" w14:textId="77777777" w:rsidR="00406CF3" w:rsidRDefault="00406CF3" w:rsidP="00406CF3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5"/>
        <w:gridCol w:w="4285"/>
      </w:tblGrid>
      <w:tr w:rsidR="00406CF3" w14:paraId="4B778D4D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02567" w14:textId="77777777" w:rsidR="00406CF3" w:rsidRDefault="00406CF3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ReaderRot13Decorator</w:t>
            </w:r>
          </w:p>
        </w:tc>
      </w:tr>
      <w:tr w:rsidR="00406CF3" w14:paraId="438548B3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4953E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478E564C" w14:textId="77777777" w:rsidR="00406CF3" w:rsidRDefault="00406CF3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Decode the text given from readers with Rot13 encryption.</w:t>
            </w:r>
          </w:p>
          <w:p w14:paraId="3A91753B" w14:textId="77777777" w:rsidR="00406CF3" w:rsidRDefault="00406CF3" w:rsidP="00406CF3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B272E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32B0C3E" w14:textId="77777777" w:rsidR="00406CF3" w:rsidRDefault="00406CF3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  <w:p w14:paraId="35817C2B" w14:textId="77777777" w:rsidR="00406CF3" w:rsidRDefault="00406CF3" w:rsidP="00406CF3">
            <w:pPr>
              <w:pStyle w:val="BodyText"/>
              <w:widowControl w:val="0"/>
              <w:spacing w:line="240" w:lineRule="atLeast"/>
              <w:jc w:val="left"/>
            </w:pPr>
          </w:p>
        </w:tc>
      </w:tr>
    </w:tbl>
    <w:p w14:paraId="6B42D504" w14:textId="77777777" w:rsidR="00406CF3" w:rsidRDefault="00406CF3" w:rsidP="00406CF3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0"/>
        <w:gridCol w:w="4290"/>
      </w:tblGrid>
      <w:tr w:rsidR="00406CF3" w14:paraId="68A468F5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2DA0F" w14:textId="77777777" w:rsidR="00406CF3" w:rsidRDefault="00406CF3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ReaderDecorator</w:t>
            </w:r>
          </w:p>
        </w:tc>
      </w:tr>
      <w:tr w:rsidR="00406CF3" w14:paraId="11426C70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746C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7D8DF88C" w14:textId="77777777" w:rsidR="00406CF3" w:rsidRDefault="00FE5B9F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Abstract class</w:t>
            </w:r>
            <w:r w:rsidR="005C20B1">
              <w:t>.</w:t>
            </w:r>
          </w:p>
          <w:p w14:paraId="4A84FE3B" w14:textId="77777777" w:rsidR="00406CF3" w:rsidRDefault="00406CF3" w:rsidP="00FE5B9F">
            <w:pPr>
              <w:pStyle w:val="BodyText"/>
              <w:widowControl w:val="0"/>
              <w:spacing w:line="240" w:lineRule="atLeast"/>
              <w:ind w:left="360"/>
              <w:jc w:val="left"/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A0282" w14:textId="77777777" w:rsidR="00406CF3" w:rsidRDefault="00406CF3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FDF36B3" w14:textId="77777777" w:rsidR="00406CF3" w:rsidRDefault="00406CF3" w:rsidP="00FE5B9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3C46BE62" w14:textId="77777777" w:rsidR="00F86282" w:rsidRDefault="00F86282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455A8F" w14:paraId="597C7CC6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28A33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lastRenderedPageBreak/>
              <w:t>Class Name: DocumentWriterFactory</w:t>
            </w:r>
          </w:p>
        </w:tc>
      </w:tr>
      <w:tr w:rsidR="00455A8F" w14:paraId="3C48FE4F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A541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7A8F6E13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Return the correct Document Writer object.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C955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79FEBA96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5750F33E" w14:textId="77777777" w:rsidR="00455A8F" w:rsidRDefault="00455A8F" w:rsidP="00455A8F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455A8F" w14:paraId="5945CE09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637E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ExcelWriter</w:t>
            </w:r>
          </w:p>
        </w:tc>
      </w:tr>
      <w:tr w:rsidR="00455A8F" w14:paraId="77F7441B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135F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5F3A1720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Write the contents to an excel (.xlsx) 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60AE1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612C34ED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63FCC21B" w14:textId="77777777" w:rsidR="00455A8F" w:rsidRDefault="00455A8F" w:rsidP="00455A8F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455A8F" w14:paraId="51FCFB0A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8136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WordWriter</w:t>
            </w:r>
          </w:p>
        </w:tc>
      </w:tr>
      <w:tr w:rsidR="00455A8F" w14:paraId="2409E70C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78360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79B7E46B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Write the contents to a word (.docx) 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2E877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365CDFFE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2AF16DAF" w14:textId="77777777" w:rsidR="00455A8F" w:rsidRDefault="00455A8F" w:rsidP="00455A8F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5"/>
        <w:gridCol w:w="4285"/>
      </w:tblGrid>
      <w:tr w:rsidR="00455A8F" w14:paraId="0B5F24BF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9A081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WriteAtbashDecorator</w:t>
            </w:r>
          </w:p>
        </w:tc>
      </w:tr>
      <w:tr w:rsidR="00455A8F" w14:paraId="3509A60A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697C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2308996F" w14:textId="77777777" w:rsidR="00455A8F" w:rsidRDefault="00CD74D6" w:rsidP="00CD74D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 xml:space="preserve">Encode the text and then give it to </w:t>
            </w:r>
            <w:r w:rsidR="005C20B1">
              <w:t>writers</w:t>
            </w:r>
            <w:r>
              <w:t xml:space="preserve"> with atBash encryption.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F392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276DD03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4E33A154" w14:textId="77777777" w:rsidR="00455A8F" w:rsidRDefault="00455A8F" w:rsidP="00455A8F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5"/>
        <w:gridCol w:w="4285"/>
      </w:tblGrid>
      <w:tr w:rsidR="00455A8F" w14:paraId="5CC074D8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0E93C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WriterRot13Decorator</w:t>
            </w:r>
          </w:p>
        </w:tc>
      </w:tr>
      <w:tr w:rsidR="00455A8F" w14:paraId="4755DDA3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F5856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24FCBB3A" w14:textId="77777777" w:rsidR="00455A8F" w:rsidRDefault="00CD74D6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 xml:space="preserve">Encode the text and then give it to </w:t>
            </w:r>
            <w:r w:rsidR="005C20B1">
              <w:t>writers</w:t>
            </w:r>
            <w:r>
              <w:t xml:space="preserve"> with Rot13 encryption.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76DB3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48282665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4424941A" w14:textId="77777777" w:rsidR="00455A8F" w:rsidRDefault="00455A8F" w:rsidP="00455A8F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0"/>
        <w:gridCol w:w="4290"/>
      </w:tblGrid>
      <w:tr w:rsidR="00455A8F" w14:paraId="583053F6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73C6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WriterDecorator</w:t>
            </w:r>
          </w:p>
        </w:tc>
      </w:tr>
      <w:tr w:rsidR="00455A8F" w14:paraId="53B2CA67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E6D2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36D0FA0E" w14:textId="77777777" w:rsidR="00455A8F" w:rsidRDefault="005C20B1" w:rsidP="005C20B1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Abstract class.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B6EB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7E1701F3" w14:textId="77777777" w:rsidR="00455A8F" w:rsidRDefault="00455A8F" w:rsidP="00455A8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0D0BA677" w14:textId="77777777" w:rsidR="00455A8F" w:rsidRDefault="00455A8F" w:rsidP="00EC5E2B">
      <w:pPr>
        <w:rPr>
          <w:b/>
        </w:rPr>
      </w:pPr>
    </w:p>
    <w:p w14:paraId="12FDDCEE" w14:textId="77777777" w:rsidR="00406CF3" w:rsidRDefault="00406CF3" w:rsidP="00EC5E2B">
      <w:pPr>
        <w:rPr>
          <w:b/>
        </w:rPr>
      </w:pPr>
    </w:p>
    <w:p w14:paraId="301144B1" w14:textId="77777777" w:rsidR="00BF4734" w:rsidRDefault="00BF4734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2"/>
        <w:gridCol w:w="4278"/>
      </w:tblGrid>
      <w:tr w:rsidR="00BF4734" w14:paraId="09CCD5F8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16EA" w14:textId="77777777" w:rsidR="00BF4734" w:rsidRDefault="00BF4734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lastRenderedPageBreak/>
              <w:t>Class Name: CommandsFactory</w:t>
            </w:r>
          </w:p>
        </w:tc>
      </w:tr>
      <w:tr w:rsidR="00BF4734" w14:paraId="5A58CE75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3F19" w14:textId="77777777" w:rsidR="00BF4734" w:rsidRDefault="00BF4734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393657CE" w14:textId="77777777" w:rsidR="00BF4734" w:rsidRDefault="00204156" w:rsidP="0020415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Return the correct ActionListener command.</w:t>
            </w:r>
          </w:p>
          <w:p w14:paraId="74D35CBD" w14:textId="77777777" w:rsidR="00204156" w:rsidRDefault="00204156" w:rsidP="0020415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Pass the correct parameters to this ActionListener object.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B5DE" w14:textId="77777777" w:rsidR="00BF4734" w:rsidRDefault="00BF4734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02E3058E" w14:textId="77777777" w:rsidR="00BF4734" w:rsidRDefault="00BF4734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1BF54F5A" w14:textId="77777777" w:rsidR="00BF4734" w:rsidRDefault="00BF4734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2"/>
        <w:gridCol w:w="4288"/>
      </w:tblGrid>
      <w:tr w:rsidR="00EC5E2B" w14:paraId="578236B2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1E8F1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DocumentToSpeech</w:t>
            </w:r>
          </w:p>
        </w:tc>
      </w:tr>
      <w:tr w:rsidR="00EC5E2B" w14:paraId="6499673E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94001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7B992B12" w14:textId="77777777" w:rsidR="00B81196" w:rsidRDefault="00B81196" w:rsidP="00B8119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Detect which play button was pressed.</w:t>
            </w:r>
          </w:p>
          <w:p w14:paraId="3E164108" w14:textId="77777777" w:rsidR="00EC5E2B" w:rsidRDefault="00B81196" w:rsidP="00B8119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 xml:space="preserve">Play the correct content according to that button. 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B488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331FC370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6C1AA145" w14:textId="77777777" w:rsidR="00602B3B" w:rsidRDefault="00602B3B" w:rsidP="00EC5E2B">
      <w:pPr>
        <w:rPr>
          <w:b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7"/>
        <w:gridCol w:w="4283"/>
      </w:tblGrid>
      <w:tr w:rsidR="00602B3B" w14:paraId="0DA6A1D7" w14:textId="77777777" w:rsidTr="001A1019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B58C" w14:textId="77777777" w:rsidR="00602B3B" w:rsidRDefault="00602B3B" w:rsidP="001A1019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StartRecording</w:t>
            </w:r>
          </w:p>
        </w:tc>
      </w:tr>
      <w:tr w:rsidR="00602B3B" w14:paraId="2B4C280C" w14:textId="77777777" w:rsidTr="001A1019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B70BF" w14:textId="77777777" w:rsidR="00602B3B" w:rsidRDefault="00602B3B" w:rsidP="001A101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02413FB5" w14:textId="77777777" w:rsidR="00602B3B" w:rsidRDefault="00156B0F" w:rsidP="00156B0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Detect which record button was pressed.</w:t>
            </w:r>
          </w:p>
          <w:p w14:paraId="1C35C0F2" w14:textId="77777777" w:rsidR="00156B0F" w:rsidRDefault="00156B0F" w:rsidP="00156B0F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Start, stop or replay actions accordingly.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7D49D" w14:textId="77777777" w:rsidR="00602B3B" w:rsidRDefault="00602B3B" w:rsidP="001A101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9E46D91" w14:textId="77777777" w:rsidR="00602B3B" w:rsidRDefault="00602B3B" w:rsidP="001A1019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23A91C11" w14:textId="77777777" w:rsidR="00EC5E2B" w:rsidRDefault="00EC5E2B" w:rsidP="00EC5E2B">
      <w:pPr>
        <w:rPr>
          <w:b/>
        </w:rPr>
      </w:pPr>
      <w:r>
        <w:rPr>
          <w:b/>
        </w:rP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3"/>
        <w:gridCol w:w="4287"/>
      </w:tblGrid>
      <w:tr w:rsidR="00EC5E2B" w14:paraId="75426060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8B7F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EditDocument</w:t>
            </w:r>
          </w:p>
        </w:tc>
      </w:tr>
      <w:tr w:rsidR="00EC5E2B" w14:paraId="5C974E29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2988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32DDF430" w14:textId="77777777" w:rsidR="00EC5E2B" w:rsidRDefault="008C1DE3" w:rsidP="008C1DE3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Toggle the text area as editable and not.</w:t>
            </w:r>
          </w:p>
          <w:p w14:paraId="07EDAE9B" w14:textId="77777777" w:rsidR="008C1DE3" w:rsidRDefault="008C1DE3" w:rsidP="008C1DE3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Save the contents of text area to document contents.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029A1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259DD9A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339E6658" w14:textId="77777777" w:rsidR="00EC5E2B" w:rsidRPr="004F47BD" w:rsidRDefault="00EC5E2B" w:rsidP="00EC5E2B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3"/>
        <w:gridCol w:w="4287"/>
      </w:tblGrid>
      <w:tr w:rsidR="00EC5E2B" w14:paraId="609B14CA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0393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OpenDocument</w:t>
            </w:r>
          </w:p>
        </w:tc>
      </w:tr>
      <w:tr w:rsidR="00EC5E2B" w14:paraId="12BFA127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962EC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23D4D3E6" w14:textId="77777777" w:rsidR="00932631" w:rsidRDefault="00932631" w:rsidP="00244F7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Make user select a valid document path.</w:t>
            </w:r>
          </w:p>
          <w:p w14:paraId="36D1E211" w14:textId="77777777" w:rsidR="00EC5E2B" w:rsidRDefault="00B61631" w:rsidP="00244F76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Open a document</w:t>
            </w:r>
            <w:r w:rsidR="00932631">
              <w:t xml:space="preserve"> from the selected path.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A72E7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5376E1C2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5C960831" w14:textId="77777777" w:rsidR="00EC5E2B" w:rsidRDefault="00EC5E2B" w:rsidP="00EC5E2B">
      <w:r>
        <w:lastRenderedPageBreak/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EC5E2B" w14:paraId="6277AC14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53465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SaveDocument</w:t>
            </w:r>
          </w:p>
        </w:tc>
      </w:tr>
      <w:tr w:rsidR="00EC5E2B" w14:paraId="1CC34FC4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16D9C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4BA6CB32" w14:textId="77777777" w:rsidR="00EC5E2B" w:rsidRDefault="00932631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Make user select a valid location and name to save document.</w:t>
            </w:r>
          </w:p>
          <w:p w14:paraId="58CE089E" w14:textId="77777777" w:rsidR="00932631" w:rsidRDefault="00932631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Save the 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6BDD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308FEEA7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0BD7D68B" w14:textId="77777777" w:rsidR="00EC5E2B" w:rsidRDefault="00EC5E2B" w:rsidP="00EC5E2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6"/>
        <w:gridCol w:w="4284"/>
      </w:tblGrid>
      <w:tr w:rsidR="004F47BD" w14:paraId="3DE549E4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38C8" w14:textId="77777777" w:rsidR="004F47BD" w:rsidRDefault="004F47BD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ReplayManager</w:t>
            </w:r>
          </w:p>
        </w:tc>
      </w:tr>
      <w:tr w:rsidR="004F47BD" w14:paraId="0D2B61EB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085C6" w14:textId="77777777" w:rsidR="004F47BD" w:rsidRDefault="004F47B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4C28BD84" w14:textId="77777777" w:rsidR="004F47BD" w:rsidRDefault="00AF5A2E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Store to an array all actions recorded.</w:t>
            </w:r>
          </w:p>
          <w:p w14:paraId="51FB60D2" w14:textId="77777777" w:rsidR="00AF5A2E" w:rsidRDefault="00AF5A2E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Start / End recording.</w:t>
            </w:r>
          </w:p>
          <w:p w14:paraId="33BE3966" w14:textId="77777777" w:rsidR="00AF5A2E" w:rsidRDefault="00AF5A2E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Replay recorded commands.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C11E" w14:textId="77777777" w:rsidR="004F47BD" w:rsidRDefault="004F47B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3579652E" w14:textId="77777777" w:rsidR="004F47BD" w:rsidRDefault="004F47BD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54581D6E" w14:textId="77777777" w:rsidR="004F47BD" w:rsidRDefault="004F47BD" w:rsidP="00EC5E2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EC5E2B" w14:paraId="3C228C73" w14:textId="77777777" w:rsidTr="00EC5E2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F37B" w14:textId="77777777" w:rsidR="00EC5E2B" w:rsidRDefault="00EC5E2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TTSFacade</w:t>
            </w:r>
          </w:p>
        </w:tc>
      </w:tr>
      <w:tr w:rsidR="00EC5E2B" w14:paraId="421B2600" w14:textId="77777777" w:rsidTr="00EC5E2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FEA8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1AA03592" w14:textId="77777777" w:rsidR="00EC5E2B" w:rsidRDefault="00D92F90" w:rsidP="00D92F90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Voice allocation.</w:t>
            </w:r>
          </w:p>
          <w:p w14:paraId="0F33E0E8" w14:textId="77777777" w:rsidR="00D92F90" w:rsidRDefault="00D92F90" w:rsidP="00D92F90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Specific Text to Speech.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7E6F7" w14:textId="77777777" w:rsidR="00EC5E2B" w:rsidRDefault="00EC5E2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657484E5" w14:textId="77777777" w:rsidR="00EC5E2B" w:rsidRDefault="00EC5E2B" w:rsidP="00EC5E2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268D9B8D" w14:textId="77777777" w:rsidR="00455A8F" w:rsidRDefault="00455A8F" w:rsidP="00EC5E2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4"/>
        <w:gridCol w:w="4286"/>
      </w:tblGrid>
      <w:tr w:rsidR="004F47BD" w14:paraId="7744399C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549FD" w14:textId="77777777" w:rsidR="004F47BD" w:rsidRDefault="004F47BD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Document</w:t>
            </w:r>
          </w:p>
        </w:tc>
      </w:tr>
      <w:tr w:rsidR="004F47BD" w14:paraId="79FA83CB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3198D" w14:textId="77777777" w:rsidR="004F47BD" w:rsidRDefault="004F47B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67D7DDB5" w14:textId="77777777" w:rsidR="004F47BD" w:rsidRDefault="00B67E45" w:rsidP="00B67E45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Store all contents of a document.</w:t>
            </w:r>
          </w:p>
          <w:p w14:paraId="5F615E64" w14:textId="77777777" w:rsidR="00B67E45" w:rsidRDefault="00B67E45" w:rsidP="00B67E45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Use the reader / writers to open / save the document.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F02E9" w14:textId="77777777" w:rsidR="004F47BD" w:rsidRDefault="004F47BD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7ECF83A6" w14:textId="77777777" w:rsidR="004F47BD" w:rsidRDefault="004F47BD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1A9EF2C4" w14:textId="77777777" w:rsidR="004F47BD" w:rsidRDefault="004F47BD" w:rsidP="00EC5E2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4"/>
        <w:gridCol w:w="4276"/>
      </w:tblGrid>
      <w:tr w:rsidR="00455A8F" w14:paraId="08C1CC28" w14:textId="77777777" w:rsidTr="0072768B"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11F5" w14:textId="77777777" w:rsidR="00455A8F" w:rsidRDefault="00455A8F" w:rsidP="0072768B">
            <w:pPr>
              <w:pStyle w:val="BodyText"/>
              <w:ind w:left="0"/>
              <w:rPr>
                <w:lang w:val="el-GR"/>
              </w:rPr>
            </w:pPr>
            <w:r>
              <w:rPr>
                <w:b/>
              </w:rPr>
              <w:t>Class Name: TextToSpeechEditorView</w:t>
            </w:r>
          </w:p>
        </w:tc>
      </w:tr>
      <w:tr w:rsidR="00455A8F" w14:paraId="06B72F96" w14:textId="77777777" w:rsidTr="0072768B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1E071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Responsibilities:</w:t>
            </w:r>
          </w:p>
          <w:p w14:paraId="61CC1495" w14:textId="77777777" w:rsidR="00455A8F" w:rsidRDefault="00043887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GUI</w:t>
            </w:r>
          </w:p>
          <w:p w14:paraId="6D3E878B" w14:textId="77777777" w:rsidR="00043887" w:rsidRDefault="00043887" w:rsidP="0072768B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  <w:r>
              <w:t>Initialize the document, replayManager and JComponets.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E386" w14:textId="77777777" w:rsidR="00455A8F" w:rsidRDefault="00455A8F" w:rsidP="0072768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253F4141" w14:textId="479E2682" w:rsidR="00455A8F" w:rsidRDefault="00455A8F" w:rsidP="002F640C">
            <w:pPr>
              <w:pStyle w:val="BodyText"/>
              <w:widowControl w:val="0"/>
              <w:numPr>
                <w:ilvl w:val="0"/>
                <w:numId w:val="8"/>
              </w:numPr>
              <w:spacing w:line="240" w:lineRule="atLeast"/>
              <w:jc w:val="left"/>
            </w:pPr>
          </w:p>
        </w:tc>
      </w:tr>
    </w:tbl>
    <w:p w14:paraId="3CA94038" w14:textId="77777777" w:rsidR="002A1330" w:rsidRPr="0055058F" w:rsidRDefault="002A1330" w:rsidP="002A1330"/>
    <w:sectPr w:rsidR="002A1330" w:rsidRPr="0055058F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C729" w14:textId="77777777" w:rsidR="00F762E9" w:rsidRDefault="00F762E9">
      <w:pPr>
        <w:spacing w:line="240" w:lineRule="auto"/>
      </w:pPr>
      <w:r>
        <w:separator/>
      </w:r>
    </w:p>
  </w:endnote>
  <w:endnote w:type="continuationSeparator" w:id="0">
    <w:p w14:paraId="49A7D8F4" w14:textId="77777777" w:rsidR="00F762E9" w:rsidRDefault="00F7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1A15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98B52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33AA8E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377F9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1E4BD2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4F9241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C44E19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31321125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46D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FD77" w14:textId="77777777" w:rsidR="00F762E9" w:rsidRDefault="00F762E9">
      <w:pPr>
        <w:spacing w:line="240" w:lineRule="auto"/>
      </w:pPr>
      <w:r>
        <w:separator/>
      </w:r>
    </w:p>
  </w:footnote>
  <w:footnote w:type="continuationSeparator" w:id="0">
    <w:p w14:paraId="609D8E93" w14:textId="77777777" w:rsidR="00F762E9" w:rsidRDefault="00F7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F060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B02C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375F82"/>
    <w:multiLevelType w:val="multilevel"/>
    <w:tmpl w:val="9EACB7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E258D"/>
    <w:multiLevelType w:val="multilevel"/>
    <w:tmpl w:val="5238C2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8"/>
    <w:rsid w:val="00003C0A"/>
    <w:rsid w:val="00010EEE"/>
    <w:rsid w:val="00015208"/>
    <w:rsid w:val="00015E8B"/>
    <w:rsid w:val="0001740F"/>
    <w:rsid w:val="000218B9"/>
    <w:rsid w:val="0002654A"/>
    <w:rsid w:val="00031143"/>
    <w:rsid w:val="00032C44"/>
    <w:rsid w:val="00036B43"/>
    <w:rsid w:val="00036BA3"/>
    <w:rsid w:val="000375ED"/>
    <w:rsid w:val="00042125"/>
    <w:rsid w:val="00043887"/>
    <w:rsid w:val="00044370"/>
    <w:rsid w:val="0004471E"/>
    <w:rsid w:val="000561A4"/>
    <w:rsid w:val="000562A1"/>
    <w:rsid w:val="00056A76"/>
    <w:rsid w:val="00060CC3"/>
    <w:rsid w:val="00063740"/>
    <w:rsid w:val="00064777"/>
    <w:rsid w:val="00064ADE"/>
    <w:rsid w:val="00064D41"/>
    <w:rsid w:val="00066B7D"/>
    <w:rsid w:val="0006743A"/>
    <w:rsid w:val="0007090E"/>
    <w:rsid w:val="00071E47"/>
    <w:rsid w:val="0007358A"/>
    <w:rsid w:val="00077182"/>
    <w:rsid w:val="00080120"/>
    <w:rsid w:val="00080264"/>
    <w:rsid w:val="0008578D"/>
    <w:rsid w:val="000868EA"/>
    <w:rsid w:val="0009358B"/>
    <w:rsid w:val="00095BF3"/>
    <w:rsid w:val="00095F28"/>
    <w:rsid w:val="000A289D"/>
    <w:rsid w:val="000B05E9"/>
    <w:rsid w:val="000B258B"/>
    <w:rsid w:val="000B67B4"/>
    <w:rsid w:val="000C1441"/>
    <w:rsid w:val="000C3A78"/>
    <w:rsid w:val="000C7A68"/>
    <w:rsid w:val="000D08DA"/>
    <w:rsid w:val="000D186F"/>
    <w:rsid w:val="000E23AC"/>
    <w:rsid w:val="000F2545"/>
    <w:rsid w:val="000F2867"/>
    <w:rsid w:val="000F54F4"/>
    <w:rsid w:val="00100618"/>
    <w:rsid w:val="00105615"/>
    <w:rsid w:val="001130C0"/>
    <w:rsid w:val="001157CE"/>
    <w:rsid w:val="00115A1E"/>
    <w:rsid w:val="00117311"/>
    <w:rsid w:val="00127560"/>
    <w:rsid w:val="00130B34"/>
    <w:rsid w:val="00131F0B"/>
    <w:rsid w:val="00140D6F"/>
    <w:rsid w:val="001412C7"/>
    <w:rsid w:val="001479D7"/>
    <w:rsid w:val="00147BE0"/>
    <w:rsid w:val="00152C94"/>
    <w:rsid w:val="00156B0F"/>
    <w:rsid w:val="0015745F"/>
    <w:rsid w:val="00160902"/>
    <w:rsid w:val="00164B9E"/>
    <w:rsid w:val="00166F1D"/>
    <w:rsid w:val="00167B1C"/>
    <w:rsid w:val="00182BA7"/>
    <w:rsid w:val="00182BF3"/>
    <w:rsid w:val="00184A7D"/>
    <w:rsid w:val="00194F92"/>
    <w:rsid w:val="001952AA"/>
    <w:rsid w:val="00196905"/>
    <w:rsid w:val="00197D1D"/>
    <w:rsid w:val="001A0F6C"/>
    <w:rsid w:val="001A1019"/>
    <w:rsid w:val="001D22D6"/>
    <w:rsid w:val="001D3457"/>
    <w:rsid w:val="001E316A"/>
    <w:rsid w:val="001E5871"/>
    <w:rsid w:val="001E640D"/>
    <w:rsid w:val="001F2C45"/>
    <w:rsid w:val="00202DCB"/>
    <w:rsid w:val="00204156"/>
    <w:rsid w:val="002100B3"/>
    <w:rsid w:val="00213777"/>
    <w:rsid w:val="00215922"/>
    <w:rsid w:val="00217CB2"/>
    <w:rsid w:val="00223828"/>
    <w:rsid w:val="00225854"/>
    <w:rsid w:val="0022643C"/>
    <w:rsid w:val="0022754D"/>
    <w:rsid w:val="002313CE"/>
    <w:rsid w:val="0023371B"/>
    <w:rsid w:val="00233756"/>
    <w:rsid w:val="0023505E"/>
    <w:rsid w:val="00235B82"/>
    <w:rsid w:val="00240BAE"/>
    <w:rsid w:val="00244EC9"/>
    <w:rsid w:val="00244F76"/>
    <w:rsid w:val="00250E4D"/>
    <w:rsid w:val="00262F36"/>
    <w:rsid w:val="00266BA9"/>
    <w:rsid w:val="002674F2"/>
    <w:rsid w:val="0027066C"/>
    <w:rsid w:val="00274597"/>
    <w:rsid w:val="00276A5E"/>
    <w:rsid w:val="00281FCE"/>
    <w:rsid w:val="00283786"/>
    <w:rsid w:val="002839A1"/>
    <w:rsid w:val="00283DE3"/>
    <w:rsid w:val="002957BD"/>
    <w:rsid w:val="0029778E"/>
    <w:rsid w:val="002A1330"/>
    <w:rsid w:val="002A41C9"/>
    <w:rsid w:val="002A4363"/>
    <w:rsid w:val="002A5FE1"/>
    <w:rsid w:val="002A78D8"/>
    <w:rsid w:val="002B1438"/>
    <w:rsid w:val="002B52C0"/>
    <w:rsid w:val="002C12FB"/>
    <w:rsid w:val="002D0537"/>
    <w:rsid w:val="002D0CD2"/>
    <w:rsid w:val="002D15B3"/>
    <w:rsid w:val="002D2541"/>
    <w:rsid w:val="002D7664"/>
    <w:rsid w:val="002D7A1E"/>
    <w:rsid w:val="002D7BBB"/>
    <w:rsid w:val="002E30DE"/>
    <w:rsid w:val="002E363D"/>
    <w:rsid w:val="002E5559"/>
    <w:rsid w:val="002E5C34"/>
    <w:rsid w:val="002F22E0"/>
    <w:rsid w:val="002F640C"/>
    <w:rsid w:val="0030397A"/>
    <w:rsid w:val="00304CF3"/>
    <w:rsid w:val="00310DD3"/>
    <w:rsid w:val="003151D0"/>
    <w:rsid w:val="00317C4D"/>
    <w:rsid w:val="003418CB"/>
    <w:rsid w:val="003476E9"/>
    <w:rsid w:val="00352A40"/>
    <w:rsid w:val="00355AD6"/>
    <w:rsid w:val="003642FF"/>
    <w:rsid w:val="00365B36"/>
    <w:rsid w:val="00365F83"/>
    <w:rsid w:val="00375909"/>
    <w:rsid w:val="00375CEF"/>
    <w:rsid w:val="003800E5"/>
    <w:rsid w:val="00382AC8"/>
    <w:rsid w:val="0038758C"/>
    <w:rsid w:val="003911AF"/>
    <w:rsid w:val="00395BC5"/>
    <w:rsid w:val="003A18F9"/>
    <w:rsid w:val="003A27CF"/>
    <w:rsid w:val="003A5EDE"/>
    <w:rsid w:val="003A6694"/>
    <w:rsid w:val="003A6FC1"/>
    <w:rsid w:val="003B3D27"/>
    <w:rsid w:val="003B5C17"/>
    <w:rsid w:val="003C20E5"/>
    <w:rsid w:val="003C600D"/>
    <w:rsid w:val="003D1A66"/>
    <w:rsid w:val="003D2964"/>
    <w:rsid w:val="003D406F"/>
    <w:rsid w:val="003D4BF6"/>
    <w:rsid w:val="003D53E7"/>
    <w:rsid w:val="003F2121"/>
    <w:rsid w:val="003F65FF"/>
    <w:rsid w:val="003F6DF0"/>
    <w:rsid w:val="00401172"/>
    <w:rsid w:val="00406CF3"/>
    <w:rsid w:val="00406D47"/>
    <w:rsid w:val="00410F77"/>
    <w:rsid w:val="00415907"/>
    <w:rsid w:val="00426BF7"/>
    <w:rsid w:val="0043155A"/>
    <w:rsid w:val="004320FF"/>
    <w:rsid w:val="00434A92"/>
    <w:rsid w:val="00436229"/>
    <w:rsid w:val="0044388C"/>
    <w:rsid w:val="00450645"/>
    <w:rsid w:val="004517FA"/>
    <w:rsid w:val="004523CE"/>
    <w:rsid w:val="004555DF"/>
    <w:rsid w:val="00455A8F"/>
    <w:rsid w:val="00456D10"/>
    <w:rsid w:val="0046773F"/>
    <w:rsid w:val="00470076"/>
    <w:rsid w:val="004704C7"/>
    <w:rsid w:val="004723B0"/>
    <w:rsid w:val="0047248A"/>
    <w:rsid w:val="00472965"/>
    <w:rsid w:val="0047376A"/>
    <w:rsid w:val="00474A0B"/>
    <w:rsid w:val="00481CAA"/>
    <w:rsid w:val="00490797"/>
    <w:rsid w:val="00494884"/>
    <w:rsid w:val="00495CC4"/>
    <w:rsid w:val="00495ED6"/>
    <w:rsid w:val="004A0F8A"/>
    <w:rsid w:val="004A1722"/>
    <w:rsid w:val="004A4709"/>
    <w:rsid w:val="004A72B9"/>
    <w:rsid w:val="004A7763"/>
    <w:rsid w:val="004B5456"/>
    <w:rsid w:val="004B76AA"/>
    <w:rsid w:val="004C2EB0"/>
    <w:rsid w:val="004C5290"/>
    <w:rsid w:val="004C5D29"/>
    <w:rsid w:val="004D3E3D"/>
    <w:rsid w:val="004D5B62"/>
    <w:rsid w:val="004E24B0"/>
    <w:rsid w:val="004E3300"/>
    <w:rsid w:val="004E4280"/>
    <w:rsid w:val="004F3593"/>
    <w:rsid w:val="004F47BD"/>
    <w:rsid w:val="004F51DF"/>
    <w:rsid w:val="00502581"/>
    <w:rsid w:val="00505E71"/>
    <w:rsid w:val="00506F78"/>
    <w:rsid w:val="00511FF8"/>
    <w:rsid w:val="005151EF"/>
    <w:rsid w:val="0052456A"/>
    <w:rsid w:val="00524848"/>
    <w:rsid w:val="00524F88"/>
    <w:rsid w:val="00525173"/>
    <w:rsid w:val="00527092"/>
    <w:rsid w:val="00530C33"/>
    <w:rsid w:val="005311E8"/>
    <w:rsid w:val="00531F1E"/>
    <w:rsid w:val="0053312B"/>
    <w:rsid w:val="005333AF"/>
    <w:rsid w:val="005360FA"/>
    <w:rsid w:val="005408C2"/>
    <w:rsid w:val="00542988"/>
    <w:rsid w:val="00545ED4"/>
    <w:rsid w:val="00546CB5"/>
    <w:rsid w:val="005477E0"/>
    <w:rsid w:val="0055058F"/>
    <w:rsid w:val="00556BF8"/>
    <w:rsid w:val="00557706"/>
    <w:rsid w:val="00557AF2"/>
    <w:rsid w:val="00565F02"/>
    <w:rsid w:val="005721BF"/>
    <w:rsid w:val="0057681C"/>
    <w:rsid w:val="00580CCC"/>
    <w:rsid w:val="005818EE"/>
    <w:rsid w:val="00585AFD"/>
    <w:rsid w:val="00587688"/>
    <w:rsid w:val="00590433"/>
    <w:rsid w:val="00592821"/>
    <w:rsid w:val="00593C99"/>
    <w:rsid w:val="005943A3"/>
    <w:rsid w:val="005A1017"/>
    <w:rsid w:val="005A16DD"/>
    <w:rsid w:val="005A562C"/>
    <w:rsid w:val="005B60E7"/>
    <w:rsid w:val="005C20B1"/>
    <w:rsid w:val="005D0648"/>
    <w:rsid w:val="005D79C8"/>
    <w:rsid w:val="005F1A29"/>
    <w:rsid w:val="005F2BC4"/>
    <w:rsid w:val="005F3088"/>
    <w:rsid w:val="005F7DAA"/>
    <w:rsid w:val="00601418"/>
    <w:rsid w:val="00602B3B"/>
    <w:rsid w:val="00610030"/>
    <w:rsid w:val="00610C9F"/>
    <w:rsid w:val="006233C9"/>
    <w:rsid w:val="00623D82"/>
    <w:rsid w:val="00633082"/>
    <w:rsid w:val="00641D67"/>
    <w:rsid w:val="00644304"/>
    <w:rsid w:val="00644DD3"/>
    <w:rsid w:val="00645DCA"/>
    <w:rsid w:val="0065040E"/>
    <w:rsid w:val="00651A3D"/>
    <w:rsid w:val="00653502"/>
    <w:rsid w:val="0065462E"/>
    <w:rsid w:val="00657B31"/>
    <w:rsid w:val="00663A09"/>
    <w:rsid w:val="0066556D"/>
    <w:rsid w:val="00665B58"/>
    <w:rsid w:val="00670352"/>
    <w:rsid w:val="0067079C"/>
    <w:rsid w:val="00686783"/>
    <w:rsid w:val="00694C78"/>
    <w:rsid w:val="006950D2"/>
    <w:rsid w:val="006A2C87"/>
    <w:rsid w:val="006A4008"/>
    <w:rsid w:val="006A446C"/>
    <w:rsid w:val="006B57C5"/>
    <w:rsid w:val="006B5E50"/>
    <w:rsid w:val="006C2172"/>
    <w:rsid w:val="006C4BC4"/>
    <w:rsid w:val="006C5DD4"/>
    <w:rsid w:val="006D6490"/>
    <w:rsid w:val="006E1004"/>
    <w:rsid w:val="006E6409"/>
    <w:rsid w:val="006F0AAF"/>
    <w:rsid w:val="006F1696"/>
    <w:rsid w:val="006F1E2C"/>
    <w:rsid w:val="006F3E1D"/>
    <w:rsid w:val="006F4F3A"/>
    <w:rsid w:val="006F65AA"/>
    <w:rsid w:val="00700144"/>
    <w:rsid w:val="007013E6"/>
    <w:rsid w:val="00705B2A"/>
    <w:rsid w:val="00707735"/>
    <w:rsid w:val="00713D34"/>
    <w:rsid w:val="007148BB"/>
    <w:rsid w:val="00717EEF"/>
    <w:rsid w:val="0072768B"/>
    <w:rsid w:val="007278F2"/>
    <w:rsid w:val="00727F4A"/>
    <w:rsid w:val="0073307B"/>
    <w:rsid w:val="00733914"/>
    <w:rsid w:val="00736069"/>
    <w:rsid w:val="0074002C"/>
    <w:rsid w:val="007400F9"/>
    <w:rsid w:val="007429AE"/>
    <w:rsid w:val="00752706"/>
    <w:rsid w:val="00753998"/>
    <w:rsid w:val="00756898"/>
    <w:rsid w:val="00756AAC"/>
    <w:rsid w:val="00756D78"/>
    <w:rsid w:val="007607AC"/>
    <w:rsid w:val="00772439"/>
    <w:rsid w:val="00775DAC"/>
    <w:rsid w:val="00776A96"/>
    <w:rsid w:val="00777FD5"/>
    <w:rsid w:val="00782326"/>
    <w:rsid w:val="00784383"/>
    <w:rsid w:val="0079222F"/>
    <w:rsid w:val="00793FB8"/>
    <w:rsid w:val="007976FA"/>
    <w:rsid w:val="00797990"/>
    <w:rsid w:val="007A271B"/>
    <w:rsid w:val="007A347F"/>
    <w:rsid w:val="007B00F2"/>
    <w:rsid w:val="007B1946"/>
    <w:rsid w:val="007B78AA"/>
    <w:rsid w:val="007D11F7"/>
    <w:rsid w:val="007D3BA7"/>
    <w:rsid w:val="007D3D8B"/>
    <w:rsid w:val="007D6400"/>
    <w:rsid w:val="007E03B8"/>
    <w:rsid w:val="007E0CAF"/>
    <w:rsid w:val="007E2460"/>
    <w:rsid w:val="007E6DDD"/>
    <w:rsid w:val="007F2437"/>
    <w:rsid w:val="007F5F89"/>
    <w:rsid w:val="007F684A"/>
    <w:rsid w:val="00801A38"/>
    <w:rsid w:val="00802103"/>
    <w:rsid w:val="008039D9"/>
    <w:rsid w:val="00803E57"/>
    <w:rsid w:val="00813490"/>
    <w:rsid w:val="00814128"/>
    <w:rsid w:val="00816C70"/>
    <w:rsid w:val="008224A7"/>
    <w:rsid w:val="008254A7"/>
    <w:rsid w:val="0082774A"/>
    <w:rsid w:val="008344CD"/>
    <w:rsid w:val="00842192"/>
    <w:rsid w:val="00853148"/>
    <w:rsid w:val="008574AF"/>
    <w:rsid w:val="008766AA"/>
    <w:rsid w:val="008772A7"/>
    <w:rsid w:val="00880671"/>
    <w:rsid w:val="00881410"/>
    <w:rsid w:val="008950FB"/>
    <w:rsid w:val="008A0872"/>
    <w:rsid w:val="008A600D"/>
    <w:rsid w:val="008A7340"/>
    <w:rsid w:val="008B05DC"/>
    <w:rsid w:val="008B2281"/>
    <w:rsid w:val="008B4914"/>
    <w:rsid w:val="008B649A"/>
    <w:rsid w:val="008B796E"/>
    <w:rsid w:val="008C1DE3"/>
    <w:rsid w:val="008C2DD2"/>
    <w:rsid w:val="008D06A8"/>
    <w:rsid w:val="008D2385"/>
    <w:rsid w:val="008D29AB"/>
    <w:rsid w:val="008D2DF9"/>
    <w:rsid w:val="008D511F"/>
    <w:rsid w:val="008D64D2"/>
    <w:rsid w:val="008E2891"/>
    <w:rsid w:val="008E3B9F"/>
    <w:rsid w:val="008E466D"/>
    <w:rsid w:val="008E5470"/>
    <w:rsid w:val="008E6EA8"/>
    <w:rsid w:val="008F5D90"/>
    <w:rsid w:val="00902CD4"/>
    <w:rsid w:val="00903B46"/>
    <w:rsid w:val="00906CFB"/>
    <w:rsid w:val="00910700"/>
    <w:rsid w:val="00921AD0"/>
    <w:rsid w:val="00922AE9"/>
    <w:rsid w:val="00932631"/>
    <w:rsid w:val="00933F17"/>
    <w:rsid w:val="00937920"/>
    <w:rsid w:val="009410A0"/>
    <w:rsid w:val="0094246C"/>
    <w:rsid w:val="009507AD"/>
    <w:rsid w:val="00950A20"/>
    <w:rsid w:val="00955ED1"/>
    <w:rsid w:val="00956584"/>
    <w:rsid w:val="00961596"/>
    <w:rsid w:val="00965BD9"/>
    <w:rsid w:val="00970D24"/>
    <w:rsid w:val="00972FE9"/>
    <w:rsid w:val="009772DE"/>
    <w:rsid w:val="00977851"/>
    <w:rsid w:val="0098064C"/>
    <w:rsid w:val="00983317"/>
    <w:rsid w:val="00983CFF"/>
    <w:rsid w:val="009842A5"/>
    <w:rsid w:val="00986F59"/>
    <w:rsid w:val="009A33F8"/>
    <w:rsid w:val="009A5E40"/>
    <w:rsid w:val="009A62E7"/>
    <w:rsid w:val="009A67EA"/>
    <w:rsid w:val="009A77F3"/>
    <w:rsid w:val="009B1770"/>
    <w:rsid w:val="009B2B54"/>
    <w:rsid w:val="009B53F0"/>
    <w:rsid w:val="009C5216"/>
    <w:rsid w:val="009C722E"/>
    <w:rsid w:val="009D08E0"/>
    <w:rsid w:val="009D16FB"/>
    <w:rsid w:val="009D2EC6"/>
    <w:rsid w:val="009E4900"/>
    <w:rsid w:val="009E693C"/>
    <w:rsid w:val="009F66F3"/>
    <w:rsid w:val="00A01409"/>
    <w:rsid w:val="00A031D4"/>
    <w:rsid w:val="00A1336C"/>
    <w:rsid w:val="00A2097D"/>
    <w:rsid w:val="00A304BA"/>
    <w:rsid w:val="00A309FF"/>
    <w:rsid w:val="00A3225B"/>
    <w:rsid w:val="00A3330D"/>
    <w:rsid w:val="00A33C81"/>
    <w:rsid w:val="00A40AE7"/>
    <w:rsid w:val="00A42A49"/>
    <w:rsid w:val="00A457C2"/>
    <w:rsid w:val="00A46EFB"/>
    <w:rsid w:val="00A5781D"/>
    <w:rsid w:val="00A57CD9"/>
    <w:rsid w:val="00A57D53"/>
    <w:rsid w:val="00A64456"/>
    <w:rsid w:val="00A65EE3"/>
    <w:rsid w:val="00A8156E"/>
    <w:rsid w:val="00A8366E"/>
    <w:rsid w:val="00A85BB5"/>
    <w:rsid w:val="00A87552"/>
    <w:rsid w:val="00A875C8"/>
    <w:rsid w:val="00A92AC3"/>
    <w:rsid w:val="00A92DE0"/>
    <w:rsid w:val="00A96BD0"/>
    <w:rsid w:val="00AA07D6"/>
    <w:rsid w:val="00AA4C3D"/>
    <w:rsid w:val="00AA6529"/>
    <w:rsid w:val="00AA7C49"/>
    <w:rsid w:val="00AB02C7"/>
    <w:rsid w:val="00AB0A45"/>
    <w:rsid w:val="00AC1347"/>
    <w:rsid w:val="00AC284C"/>
    <w:rsid w:val="00AC28F1"/>
    <w:rsid w:val="00AD0868"/>
    <w:rsid w:val="00AD0C10"/>
    <w:rsid w:val="00AD4C2B"/>
    <w:rsid w:val="00AE4EFE"/>
    <w:rsid w:val="00AE5864"/>
    <w:rsid w:val="00AE73E6"/>
    <w:rsid w:val="00AF5A2E"/>
    <w:rsid w:val="00AF70C6"/>
    <w:rsid w:val="00B10ED4"/>
    <w:rsid w:val="00B12341"/>
    <w:rsid w:val="00B12DA5"/>
    <w:rsid w:val="00B162F6"/>
    <w:rsid w:val="00B17C5D"/>
    <w:rsid w:val="00B20EDA"/>
    <w:rsid w:val="00B248B9"/>
    <w:rsid w:val="00B2533F"/>
    <w:rsid w:val="00B27583"/>
    <w:rsid w:val="00B41370"/>
    <w:rsid w:val="00B4500A"/>
    <w:rsid w:val="00B46277"/>
    <w:rsid w:val="00B4729A"/>
    <w:rsid w:val="00B54594"/>
    <w:rsid w:val="00B55A59"/>
    <w:rsid w:val="00B61631"/>
    <w:rsid w:val="00B650FC"/>
    <w:rsid w:val="00B667FB"/>
    <w:rsid w:val="00B67E45"/>
    <w:rsid w:val="00B735B2"/>
    <w:rsid w:val="00B74F47"/>
    <w:rsid w:val="00B756D9"/>
    <w:rsid w:val="00B761E1"/>
    <w:rsid w:val="00B81196"/>
    <w:rsid w:val="00B83064"/>
    <w:rsid w:val="00B84B25"/>
    <w:rsid w:val="00B85ED4"/>
    <w:rsid w:val="00B92182"/>
    <w:rsid w:val="00BA5709"/>
    <w:rsid w:val="00BB1369"/>
    <w:rsid w:val="00BB610A"/>
    <w:rsid w:val="00BB6878"/>
    <w:rsid w:val="00BB7162"/>
    <w:rsid w:val="00BC045F"/>
    <w:rsid w:val="00BC14DE"/>
    <w:rsid w:val="00BC25FE"/>
    <w:rsid w:val="00BC3793"/>
    <w:rsid w:val="00BC4FFF"/>
    <w:rsid w:val="00BD36C6"/>
    <w:rsid w:val="00BD495C"/>
    <w:rsid w:val="00BE1C5B"/>
    <w:rsid w:val="00BE291C"/>
    <w:rsid w:val="00BE6283"/>
    <w:rsid w:val="00BF0B6B"/>
    <w:rsid w:val="00BF4734"/>
    <w:rsid w:val="00C006C8"/>
    <w:rsid w:val="00C031F3"/>
    <w:rsid w:val="00C034A3"/>
    <w:rsid w:val="00C04EFC"/>
    <w:rsid w:val="00C21EEB"/>
    <w:rsid w:val="00C23122"/>
    <w:rsid w:val="00C31C3D"/>
    <w:rsid w:val="00C325BC"/>
    <w:rsid w:val="00C326B7"/>
    <w:rsid w:val="00C35F9F"/>
    <w:rsid w:val="00C35FBA"/>
    <w:rsid w:val="00C43181"/>
    <w:rsid w:val="00C44E19"/>
    <w:rsid w:val="00C452D3"/>
    <w:rsid w:val="00C5267C"/>
    <w:rsid w:val="00C53F70"/>
    <w:rsid w:val="00C55534"/>
    <w:rsid w:val="00C56355"/>
    <w:rsid w:val="00C57AC7"/>
    <w:rsid w:val="00C57EFA"/>
    <w:rsid w:val="00C61747"/>
    <w:rsid w:val="00C62FEE"/>
    <w:rsid w:val="00C66CEC"/>
    <w:rsid w:val="00C67CB8"/>
    <w:rsid w:val="00C70C59"/>
    <w:rsid w:val="00C74BF8"/>
    <w:rsid w:val="00C74FBD"/>
    <w:rsid w:val="00C76732"/>
    <w:rsid w:val="00C87621"/>
    <w:rsid w:val="00C87932"/>
    <w:rsid w:val="00C94A24"/>
    <w:rsid w:val="00C97AF0"/>
    <w:rsid w:val="00CA03BF"/>
    <w:rsid w:val="00CA445C"/>
    <w:rsid w:val="00CA61CD"/>
    <w:rsid w:val="00CA77B1"/>
    <w:rsid w:val="00CB0573"/>
    <w:rsid w:val="00CB320C"/>
    <w:rsid w:val="00CB3811"/>
    <w:rsid w:val="00CB4C62"/>
    <w:rsid w:val="00CB4E1A"/>
    <w:rsid w:val="00CB5BCA"/>
    <w:rsid w:val="00CB7E3A"/>
    <w:rsid w:val="00CC0212"/>
    <w:rsid w:val="00CC1B8F"/>
    <w:rsid w:val="00CC231A"/>
    <w:rsid w:val="00CC5035"/>
    <w:rsid w:val="00CD0200"/>
    <w:rsid w:val="00CD1F64"/>
    <w:rsid w:val="00CD4059"/>
    <w:rsid w:val="00CD74D6"/>
    <w:rsid w:val="00CE2082"/>
    <w:rsid w:val="00CE6583"/>
    <w:rsid w:val="00CE6895"/>
    <w:rsid w:val="00CE780C"/>
    <w:rsid w:val="00CF1975"/>
    <w:rsid w:val="00CF2CF5"/>
    <w:rsid w:val="00CF5C3B"/>
    <w:rsid w:val="00D02BC9"/>
    <w:rsid w:val="00D12473"/>
    <w:rsid w:val="00D14AB5"/>
    <w:rsid w:val="00D24178"/>
    <w:rsid w:val="00D320AB"/>
    <w:rsid w:val="00D34D7F"/>
    <w:rsid w:val="00D358C4"/>
    <w:rsid w:val="00D504FD"/>
    <w:rsid w:val="00D51290"/>
    <w:rsid w:val="00D56005"/>
    <w:rsid w:val="00D61653"/>
    <w:rsid w:val="00D665AE"/>
    <w:rsid w:val="00D74069"/>
    <w:rsid w:val="00D75C62"/>
    <w:rsid w:val="00D80C08"/>
    <w:rsid w:val="00D81135"/>
    <w:rsid w:val="00D82170"/>
    <w:rsid w:val="00D84150"/>
    <w:rsid w:val="00D90FE9"/>
    <w:rsid w:val="00D92F90"/>
    <w:rsid w:val="00DA1CAB"/>
    <w:rsid w:val="00DA26A2"/>
    <w:rsid w:val="00DA524B"/>
    <w:rsid w:val="00DA55FD"/>
    <w:rsid w:val="00DC3B22"/>
    <w:rsid w:val="00DD17A5"/>
    <w:rsid w:val="00DD4ABC"/>
    <w:rsid w:val="00DE0210"/>
    <w:rsid w:val="00DE0969"/>
    <w:rsid w:val="00DE14A9"/>
    <w:rsid w:val="00DE566D"/>
    <w:rsid w:val="00DF051E"/>
    <w:rsid w:val="00DF12C7"/>
    <w:rsid w:val="00DF2C25"/>
    <w:rsid w:val="00DF77C3"/>
    <w:rsid w:val="00E00DB0"/>
    <w:rsid w:val="00E02DC1"/>
    <w:rsid w:val="00E10F4E"/>
    <w:rsid w:val="00E13DBF"/>
    <w:rsid w:val="00E14DD0"/>
    <w:rsid w:val="00E26FD9"/>
    <w:rsid w:val="00E30929"/>
    <w:rsid w:val="00E30F35"/>
    <w:rsid w:val="00E31323"/>
    <w:rsid w:val="00E32E87"/>
    <w:rsid w:val="00E34AF2"/>
    <w:rsid w:val="00E37BB7"/>
    <w:rsid w:val="00E40B9D"/>
    <w:rsid w:val="00E41AB2"/>
    <w:rsid w:val="00E548F4"/>
    <w:rsid w:val="00E55837"/>
    <w:rsid w:val="00E56B92"/>
    <w:rsid w:val="00E6244A"/>
    <w:rsid w:val="00E63E1E"/>
    <w:rsid w:val="00E672AF"/>
    <w:rsid w:val="00E704F0"/>
    <w:rsid w:val="00E72555"/>
    <w:rsid w:val="00E7323D"/>
    <w:rsid w:val="00E73425"/>
    <w:rsid w:val="00E75083"/>
    <w:rsid w:val="00E83004"/>
    <w:rsid w:val="00E9425B"/>
    <w:rsid w:val="00EA1DE1"/>
    <w:rsid w:val="00EA2A47"/>
    <w:rsid w:val="00EA2D4B"/>
    <w:rsid w:val="00EA5D02"/>
    <w:rsid w:val="00EA711C"/>
    <w:rsid w:val="00EA725A"/>
    <w:rsid w:val="00EB09FD"/>
    <w:rsid w:val="00EB127A"/>
    <w:rsid w:val="00EB275B"/>
    <w:rsid w:val="00EB4010"/>
    <w:rsid w:val="00EB538E"/>
    <w:rsid w:val="00EC52A5"/>
    <w:rsid w:val="00EC5E2B"/>
    <w:rsid w:val="00EC712E"/>
    <w:rsid w:val="00ED131F"/>
    <w:rsid w:val="00ED2280"/>
    <w:rsid w:val="00ED40D1"/>
    <w:rsid w:val="00EE07CD"/>
    <w:rsid w:val="00EE1176"/>
    <w:rsid w:val="00EE1FF2"/>
    <w:rsid w:val="00EE5EB9"/>
    <w:rsid w:val="00EF180C"/>
    <w:rsid w:val="00EF3D4A"/>
    <w:rsid w:val="00F0679B"/>
    <w:rsid w:val="00F07231"/>
    <w:rsid w:val="00F07EE4"/>
    <w:rsid w:val="00F10213"/>
    <w:rsid w:val="00F112B3"/>
    <w:rsid w:val="00F12B2A"/>
    <w:rsid w:val="00F1395F"/>
    <w:rsid w:val="00F14BE1"/>
    <w:rsid w:val="00F14F6B"/>
    <w:rsid w:val="00F15AFD"/>
    <w:rsid w:val="00F16E92"/>
    <w:rsid w:val="00F302A5"/>
    <w:rsid w:val="00F33D12"/>
    <w:rsid w:val="00F353C8"/>
    <w:rsid w:val="00F41B20"/>
    <w:rsid w:val="00F4329D"/>
    <w:rsid w:val="00F44FD1"/>
    <w:rsid w:val="00F46545"/>
    <w:rsid w:val="00F47FBE"/>
    <w:rsid w:val="00F5099D"/>
    <w:rsid w:val="00F573AD"/>
    <w:rsid w:val="00F575E9"/>
    <w:rsid w:val="00F60192"/>
    <w:rsid w:val="00F60518"/>
    <w:rsid w:val="00F60540"/>
    <w:rsid w:val="00F67FF2"/>
    <w:rsid w:val="00F762E9"/>
    <w:rsid w:val="00F80FA4"/>
    <w:rsid w:val="00F83D4E"/>
    <w:rsid w:val="00F85812"/>
    <w:rsid w:val="00F86282"/>
    <w:rsid w:val="00F95339"/>
    <w:rsid w:val="00F9544D"/>
    <w:rsid w:val="00F957E1"/>
    <w:rsid w:val="00FA0AC0"/>
    <w:rsid w:val="00FA46B0"/>
    <w:rsid w:val="00FA75CC"/>
    <w:rsid w:val="00FB0A4B"/>
    <w:rsid w:val="00FB0F67"/>
    <w:rsid w:val="00FB16A3"/>
    <w:rsid w:val="00FC7E51"/>
    <w:rsid w:val="00FD14ED"/>
    <w:rsid w:val="00FD6454"/>
    <w:rsid w:val="00FE23CC"/>
    <w:rsid w:val="00FE2738"/>
    <w:rsid w:val="00FE49A0"/>
    <w:rsid w:val="00FE5B9F"/>
    <w:rsid w:val="00FF2EFF"/>
    <w:rsid w:val="00FF35C4"/>
    <w:rsid w:val="00FF588C"/>
    <w:rsid w:val="00FF5A2D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612B5"/>
  <w15:chartTrackingRefBased/>
  <w15:docId w15:val="{29DD0E4D-6E14-4AAB-838B-5A8AF195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5A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9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BC4FFF"/>
    <w:pPr>
      <w:spacing w:after="120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EC5E2B"/>
    <w:rPr>
      <w:rFonts w:ascii="Calibri" w:hAnsi="Calibri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44</TotalTime>
  <Pages>15</Pages>
  <Words>1772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Ξενοφών Παπαδόπουλος</cp:lastModifiedBy>
  <cp:revision>3</cp:revision>
  <cp:lastPrinted>2021-05-27T15:18:00Z</cp:lastPrinted>
  <dcterms:created xsi:type="dcterms:W3CDTF">2021-05-28T17:47:00Z</dcterms:created>
  <dcterms:modified xsi:type="dcterms:W3CDTF">2021-05-28T19:12:00Z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