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after="480" w:line="240" w:lineRule="auto"/>
        <w:jc w:val="center"/>
        <w:rPr>
          <w:sz w:val="44"/>
          <w:szCs w:val="44"/>
        </w:rPr>
      </w:pPr>
      <w:r w:rsidDel="00000000" w:rsidR="00000000" w:rsidRPr="00000000">
        <w:rPr>
          <w:sz w:val="44"/>
          <w:szCs w:val="44"/>
          <w:rtl w:val="0"/>
        </w:rPr>
        <w:t xml:space="preserve">USAi-{{Agency}}</w:t>
      </w:r>
      <w:r w:rsidDel="00000000" w:rsidR="00000000" w:rsidRPr="00000000">
        <w:rPr>
          <w:rtl w:val="0"/>
        </w:rPr>
      </w:r>
    </w:p>
    <w:p w:rsidR="00000000" w:rsidDel="00000000" w:rsidP="00000000" w:rsidRDefault="00000000" w:rsidRPr="00000000" w14:paraId="00000002">
      <w:pPr>
        <w:widowControl w:val="0"/>
        <w:spacing w:after="480" w:line="240" w:lineRule="auto"/>
        <w:jc w:val="center"/>
        <w:rPr>
          <w:sz w:val="44"/>
          <w:szCs w:val="44"/>
        </w:rPr>
      </w:pPr>
      <w:r w:rsidDel="00000000" w:rsidR="00000000" w:rsidRPr="00000000">
        <w:rPr>
          <w:sz w:val="44"/>
          <w:szCs w:val="44"/>
          <w:rtl w:val="0"/>
        </w:rPr>
        <w:t xml:space="preserve">Customer Responsibility Matrix (CRM)</w:t>
      </w:r>
    </w:p>
    <w:p w:rsidR="00000000" w:rsidDel="00000000" w:rsidP="00000000" w:rsidRDefault="00000000" w:rsidRPr="00000000" w14:paraId="00000003">
      <w:pPr>
        <w:widowControl w:val="0"/>
        <w:pBdr>
          <w:bottom w:color="000000" w:space="0" w:sz="0" w:val="none"/>
        </w:pBdr>
        <w:spacing w:after="480" w:line="240" w:lineRule="auto"/>
        <w:jc w:val="center"/>
        <w:rPr>
          <w:sz w:val="44"/>
          <w:szCs w:val="44"/>
        </w:rPr>
      </w:pPr>
      <w:r w:rsidDel="00000000" w:rsidR="00000000" w:rsidRPr="00000000">
        <w:rPr>
          <w:sz w:val="44"/>
          <w:szCs w:val="44"/>
          <w:rtl w:val="0"/>
        </w:rPr>
        <w:t xml:space="preserve">System Security and Privacy Plan (SSPP)</w:t>
      </w:r>
    </w:p>
    <w:p w:rsidR="00000000" w:rsidDel="00000000" w:rsidP="00000000" w:rsidRDefault="00000000" w:rsidRPr="00000000" w14:paraId="00000004">
      <w:pPr>
        <w:spacing w:after="2280" w:line="240" w:lineRule="auto"/>
        <w:jc w:val="center"/>
        <w:rPr>
          <w:sz w:val="44"/>
          <w:szCs w:val="44"/>
        </w:rPr>
      </w:pPr>
      <w:bookmarkStart w:colFirst="0" w:colLast="0" w:name="_484f6ll0ohbh" w:id="0"/>
      <w:bookmarkEnd w:id="0"/>
      <w:r w:rsidDel="00000000" w:rsidR="00000000" w:rsidRPr="00000000">
        <w:rPr>
          <w:sz w:val="44"/>
          <w:szCs w:val="44"/>
          <w:rtl w:val="0"/>
        </w:rPr>
        <w:t xml:space="preserve">[Date]</w:t>
      </w:r>
    </w:p>
    <w:p w:rsidR="00000000" w:rsidDel="00000000" w:rsidP="00000000" w:rsidRDefault="00000000" w:rsidRPr="00000000" w14:paraId="00000005">
      <w:pPr>
        <w:spacing w:after="2280" w:line="240" w:lineRule="auto"/>
        <w:jc w:val="center"/>
        <w:rPr>
          <w:sz w:val="44"/>
          <w:szCs w:val="44"/>
        </w:rPr>
      </w:pPr>
      <w:bookmarkStart w:colFirst="0" w:colLast="0" w:name="_y8la1uhopopz" w:id="1"/>
      <w:bookmarkEnd w:id="1"/>
      <w:r w:rsidDel="00000000" w:rsidR="00000000" w:rsidRPr="00000000">
        <w:rPr>
          <w:rtl w:val="0"/>
        </w:rPr>
      </w:r>
    </w:p>
    <w:p w:rsidR="00000000" w:rsidDel="00000000" w:rsidP="00000000" w:rsidRDefault="00000000" w:rsidRPr="00000000" w14:paraId="00000006">
      <w:pPr>
        <w:spacing w:after="2280" w:line="240" w:lineRule="auto"/>
        <w:jc w:val="center"/>
        <w:rPr>
          <w:sz w:val="44"/>
          <w:szCs w:val="44"/>
        </w:rPr>
      </w:pPr>
      <w:bookmarkStart w:colFirst="0" w:colLast="0" w:name="_p9tt4cw300jd" w:id="2"/>
      <w:bookmarkEnd w:id="2"/>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widowControl w:val="0"/>
        <w:spacing w:after="240" w:before="240" w:line="240" w:lineRule="auto"/>
        <w:jc w:val="center"/>
        <w:rPr/>
      </w:pPr>
      <w:bookmarkStart w:colFirst="0" w:colLast="0" w:name="_efzn50f8hm6v" w:id="3"/>
      <w:bookmarkEnd w:id="3"/>
      <w:r w:rsidDel="00000000" w:rsidR="00000000" w:rsidRPr="00000000">
        <w:rPr>
          <w:rtl w:val="0"/>
        </w:rPr>
        <w:t xml:space="preserve">Document Prepared By</w:t>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5940"/>
        <w:tblGridChange w:id="0">
          <w:tblGrid>
            <w:gridCol w:w="3420"/>
            <w:gridCol w:w="5940"/>
          </w:tblGrid>
        </w:tblGridChange>
      </w:tblGrid>
      <w:tr>
        <w:trPr>
          <w:cantSplit w:val="0"/>
          <w:trHeight w:val="48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1.0" w:type="dxa"/>
              <w:bottom w:w="115.0" w:type="dxa"/>
              <w:right w:w="101.0" w:type="dxa"/>
            </w:tcMar>
          </w:tcPr>
          <w:p w:rsidR="00000000" w:rsidDel="00000000" w:rsidP="00000000" w:rsidRDefault="00000000" w:rsidRPr="00000000" w14:paraId="00000008">
            <w:pPr>
              <w:spacing w:after="120" w:before="120" w:line="240" w:lineRule="auto"/>
              <w:rPr/>
            </w:pPr>
            <w:r w:rsidDel="00000000" w:rsidR="00000000" w:rsidRPr="00000000">
              <w:rPr>
                <w:rtl w:val="0"/>
              </w:rPr>
              <w:t xml:space="preserve">Organization Name</w:t>
            </w:r>
          </w:p>
        </w:tc>
        <w:tc>
          <w:tcPr>
            <w:tcBorders>
              <w:top w:color="000000" w:space="0" w:sz="4" w:val="single"/>
              <w:left w:color="000000" w:space="0" w:sz="4" w:val="single"/>
              <w:bottom w:color="000000" w:space="0" w:sz="4" w:val="single"/>
              <w:right w:color="000000" w:space="0" w:sz="4" w:val="single"/>
            </w:tcBorders>
            <w:tcMar>
              <w:top w:w="0.0" w:type="dxa"/>
              <w:left w:w="101.0" w:type="dxa"/>
              <w:bottom w:w="115.0" w:type="dxa"/>
              <w:right w:w="101.0" w:type="dxa"/>
            </w:tcMar>
          </w:tcPr>
          <w:p w:rsidR="00000000" w:rsidDel="00000000" w:rsidP="00000000" w:rsidRDefault="00000000" w:rsidRPr="00000000" w14:paraId="00000009">
            <w:pPr>
              <w:spacing w:after="120" w:before="120" w:line="240" w:lineRule="auto"/>
              <w:rPr/>
            </w:pPr>
            <w:r w:rsidDel="00000000" w:rsidR="00000000" w:rsidRPr="00000000">
              <w:rPr>
                <w:rtl w:val="0"/>
              </w:rPr>
              <w:t xml:space="preserve">{{Agency}}</w:t>
            </w:r>
          </w:p>
        </w:tc>
      </w:tr>
      <w:tr>
        <w:trPr>
          <w:cantSplit w:val="0"/>
          <w:trHeight w:val="4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1.0" w:type="dxa"/>
              <w:bottom w:w="115.0" w:type="dxa"/>
              <w:right w:w="101.0" w:type="dxa"/>
            </w:tcMar>
          </w:tcPr>
          <w:p w:rsidR="00000000" w:rsidDel="00000000" w:rsidP="00000000" w:rsidRDefault="00000000" w:rsidRPr="00000000" w14:paraId="0000000A">
            <w:pPr>
              <w:spacing w:after="120" w:before="120" w:line="240" w:lineRule="auto"/>
              <w:rPr/>
            </w:pPr>
            <w:r w:rsidDel="00000000" w:rsidR="00000000" w:rsidRPr="00000000">
              <w:rPr>
                <w:rtl w:val="0"/>
              </w:rPr>
              <w:t xml:space="preserve">Address Line 1</w:t>
            </w:r>
          </w:p>
        </w:tc>
        <w:tc>
          <w:tcPr>
            <w:tcBorders>
              <w:top w:color="000000" w:space="0" w:sz="4" w:val="single"/>
              <w:left w:color="000000" w:space="0" w:sz="4" w:val="single"/>
              <w:bottom w:color="000000" w:space="0" w:sz="4" w:val="single"/>
              <w:right w:color="000000" w:space="0" w:sz="4" w:val="single"/>
            </w:tcBorders>
            <w:tcMar>
              <w:top w:w="0.0" w:type="dxa"/>
              <w:left w:w="101.0" w:type="dxa"/>
              <w:bottom w:w="115.0" w:type="dxa"/>
              <w:right w:w="101.0" w:type="dxa"/>
            </w:tcMar>
          </w:tcPr>
          <w:p w:rsidR="00000000" w:rsidDel="00000000" w:rsidP="00000000" w:rsidRDefault="00000000" w:rsidRPr="00000000" w14:paraId="0000000B">
            <w:pPr>
              <w:spacing w:after="120" w:before="120" w:line="240" w:lineRule="auto"/>
              <w:rPr/>
            </w:pPr>
            <w:r w:rsidDel="00000000" w:rsidR="00000000" w:rsidRPr="00000000">
              <w:rPr>
                <w:rtl w:val="0"/>
              </w:rPr>
            </w:r>
          </w:p>
        </w:tc>
      </w:tr>
      <w:tr>
        <w:trPr>
          <w:cantSplit w:val="0"/>
          <w:trHeight w:val="4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1.0" w:type="dxa"/>
              <w:bottom w:w="115.0" w:type="dxa"/>
              <w:right w:w="101.0" w:type="dxa"/>
            </w:tcMar>
          </w:tcPr>
          <w:p w:rsidR="00000000" w:rsidDel="00000000" w:rsidP="00000000" w:rsidRDefault="00000000" w:rsidRPr="00000000" w14:paraId="0000000C">
            <w:pPr>
              <w:spacing w:after="120" w:before="120" w:line="240" w:lineRule="auto"/>
              <w:rPr/>
            </w:pPr>
            <w:r w:rsidDel="00000000" w:rsidR="00000000" w:rsidRPr="00000000">
              <w:rPr>
                <w:rtl w:val="0"/>
              </w:rPr>
              <w:t xml:space="preserve">Address Line 2</w:t>
            </w:r>
          </w:p>
        </w:tc>
        <w:tc>
          <w:tcPr>
            <w:tcBorders>
              <w:top w:color="000000" w:space="0" w:sz="4" w:val="single"/>
              <w:left w:color="000000" w:space="0" w:sz="4" w:val="single"/>
              <w:bottom w:color="000000" w:space="0" w:sz="4" w:val="single"/>
              <w:right w:color="000000" w:space="0" w:sz="4" w:val="single"/>
            </w:tcBorders>
            <w:tcMar>
              <w:top w:w="0.0" w:type="dxa"/>
              <w:left w:w="101.0" w:type="dxa"/>
              <w:bottom w:w="115.0" w:type="dxa"/>
              <w:right w:w="101.0" w:type="dxa"/>
            </w:tcMar>
          </w:tcPr>
          <w:p w:rsidR="00000000" w:rsidDel="00000000" w:rsidP="00000000" w:rsidRDefault="00000000" w:rsidRPr="00000000" w14:paraId="0000000D">
            <w:pPr>
              <w:spacing w:after="120" w:before="120" w:line="240" w:lineRule="auto"/>
              <w:rPr/>
            </w:pPr>
            <w:r w:rsidDel="00000000" w:rsidR="00000000" w:rsidRPr="00000000">
              <w:rPr>
                <w:rtl w:val="0"/>
              </w:rPr>
            </w:r>
          </w:p>
        </w:tc>
      </w:tr>
      <w:tr>
        <w:trPr>
          <w:cantSplit w:val="0"/>
          <w:trHeight w:val="4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1.0" w:type="dxa"/>
              <w:bottom w:w="115.0" w:type="dxa"/>
              <w:right w:w="101.0" w:type="dxa"/>
            </w:tcMar>
          </w:tcPr>
          <w:p w:rsidR="00000000" w:rsidDel="00000000" w:rsidP="00000000" w:rsidRDefault="00000000" w:rsidRPr="00000000" w14:paraId="0000000E">
            <w:pPr>
              <w:spacing w:after="120" w:before="120" w:line="240" w:lineRule="auto"/>
              <w:rPr/>
            </w:pPr>
            <w:r w:rsidDel="00000000" w:rsidR="00000000" w:rsidRPr="00000000">
              <w:rPr>
                <w:rtl w:val="0"/>
              </w:rPr>
              <w:t xml:space="preserve">City, State Zip</w:t>
            </w:r>
          </w:p>
        </w:tc>
        <w:tc>
          <w:tcPr>
            <w:tcBorders>
              <w:top w:color="000000" w:space="0" w:sz="4" w:val="single"/>
              <w:left w:color="000000" w:space="0" w:sz="4" w:val="single"/>
              <w:bottom w:color="000000" w:space="0" w:sz="4" w:val="single"/>
              <w:right w:color="000000" w:space="0" w:sz="4" w:val="single"/>
            </w:tcBorders>
            <w:tcMar>
              <w:top w:w="0.0" w:type="dxa"/>
              <w:left w:w="101.0" w:type="dxa"/>
              <w:bottom w:w="115.0" w:type="dxa"/>
              <w:right w:w="101.0" w:type="dxa"/>
            </w:tcMar>
          </w:tcPr>
          <w:p w:rsidR="00000000" w:rsidDel="00000000" w:rsidP="00000000" w:rsidRDefault="00000000" w:rsidRPr="00000000" w14:paraId="0000000F">
            <w:pPr>
              <w:spacing w:after="120" w:before="120" w:line="240" w:lineRule="auto"/>
              <w:rPr/>
            </w:pPr>
            <w:r w:rsidDel="00000000" w:rsidR="00000000" w:rsidRPr="00000000">
              <w:rPr>
                <w:rtl w:val="0"/>
              </w:rPr>
            </w:r>
          </w:p>
        </w:tc>
      </w:tr>
    </w:tbl>
    <w:p w:rsidR="00000000" w:rsidDel="00000000" w:rsidP="00000000" w:rsidRDefault="00000000" w:rsidRPr="00000000" w14:paraId="00000010">
      <w:pPr>
        <w:pStyle w:val="Heading2"/>
        <w:pBdr>
          <w:bottom w:color="000000" w:space="0" w:sz="0" w:val="none"/>
        </w:pBdr>
        <w:spacing w:after="240" w:before="480" w:line="240" w:lineRule="auto"/>
        <w:jc w:val="center"/>
        <w:rPr/>
      </w:pPr>
      <w:bookmarkStart w:colFirst="0" w:colLast="0" w:name="_26d1dlf5qq8y" w:id="4"/>
      <w:bookmarkEnd w:id="4"/>
      <w:r w:rsidDel="00000000" w:rsidR="00000000" w:rsidRPr="00000000">
        <w:rPr>
          <w:rtl w:val="0"/>
        </w:rPr>
        <w:t xml:space="preserve">Document Revision History</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2"/>
        <w:gridCol w:w="4911"/>
        <w:gridCol w:w="1079"/>
        <w:gridCol w:w="1958"/>
        <w:tblGridChange w:id="0">
          <w:tblGrid>
            <w:gridCol w:w="1412"/>
            <w:gridCol w:w="4911"/>
            <w:gridCol w:w="1079"/>
            <w:gridCol w:w="1958"/>
          </w:tblGrid>
        </w:tblGridChange>
      </w:tblGrid>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11">
            <w:pPr>
              <w:spacing w:line="240" w:lineRule="auto"/>
              <w:jc w:val="center"/>
              <w:rPr>
                <w:b w:val="1"/>
                <w:sz w:val="24"/>
                <w:szCs w:val="24"/>
              </w:rPr>
            </w:pPr>
            <w:r w:rsidDel="00000000" w:rsidR="00000000" w:rsidRPr="00000000">
              <w:rPr>
                <w:b w:val="1"/>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12">
            <w:pPr>
              <w:spacing w:line="240" w:lineRule="auto"/>
              <w:jc w:val="center"/>
              <w:rPr>
                <w:b w:val="1"/>
                <w:sz w:val="24"/>
                <w:szCs w:val="24"/>
              </w:rPr>
            </w:pPr>
            <w:r w:rsidDel="00000000" w:rsidR="00000000" w:rsidRPr="00000000">
              <w:rPr>
                <w:b w:val="1"/>
                <w:sz w:val="24"/>
                <w:szCs w:val="24"/>
                <w:rtl w:val="0"/>
              </w:rPr>
              <w:t xml:space="preserve">Comments</w:t>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13">
            <w:pPr>
              <w:spacing w:line="240" w:lineRule="auto"/>
              <w:jc w:val="center"/>
              <w:rPr>
                <w:b w:val="1"/>
                <w:sz w:val="24"/>
                <w:szCs w:val="24"/>
              </w:rPr>
            </w:pPr>
            <w:r w:rsidDel="00000000" w:rsidR="00000000" w:rsidRPr="00000000">
              <w:rPr>
                <w:b w:val="1"/>
                <w:sz w:val="24"/>
                <w:szCs w:val="24"/>
                <w:rtl w:val="0"/>
              </w:rPr>
              <w:t xml:space="preserve">Version</w:t>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14">
            <w:pPr>
              <w:spacing w:line="240" w:lineRule="auto"/>
              <w:jc w:val="center"/>
              <w:rPr>
                <w:b w:val="1"/>
                <w:sz w:val="24"/>
                <w:szCs w:val="24"/>
              </w:rPr>
            </w:pPr>
            <w:r w:rsidDel="00000000" w:rsidR="00000000" w:rsidRPr="00000000">
              <w:rPr>
                <w:b w:val="1"/>
                <w:sz w:val="24"/>
                <w:szCs w:val="24"/>
                <w:rtl w:val="0"/>
              </w:rPr>
              <w:t xml:space="preserve">Author</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120" w:line="240" w:lineRule="auto"/>
              <w:rPr>
                <w:sz w:val="20"/>
                <w:szCs w:val="20"/>
              </w:rPr>
            </w:pPr>
            <w:r w:rsidDel="00000000" w:rsidR="00000000" w:rsidRPr="00000000">
              <w:rPr>
                <w:sz w:val="20"/>
                <w:szCs w:val="20"/>
                <w:rtl w:val="0"/>
              </w:rPr>
              <w:t xml:space="preserve">9/22/2025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120" w:line="240" w:lineRule="auto"/>
              <w:rPr>
                <w:sz w:val="20"/>
                <w:szCs w:val="20"/>
              </w:rPr>
            </w:pPr>
            <w:r w:rsidDel="00000000" w:rsidR="00000000" w:rsidRPr="00000000">
              <w:rPr>
                <w:sz w:val="20"/>
                <w:szCs w:val="20"/>
                <w:rtl w:val="0"/>
              </w:rPr>
              <w:t xml:space="preserve">USAi Initial CRM SSPP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120" w:line="240" w:lineRule="auto"/>
              <w:jc w:val="center"/>
              <w:rPr>
                <w:sz w:val="20"/>
                <w:szCs w:val="20"/>
              </w:rPr>
            </w:pPr>
            <w:r w:rsidDel="00000000" w:rsidR="00000000" w:rsidRPr="00000000">
              <w:rPr>
                <w:sz w:val="20"/>
                <w:szCs w:val="20"/>
                <w:rtl w:val="0"/>
              </w:rPr>
              <w:t xml:space="preserve">V1.0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after="120" w:line="240" w:lineRule="auto"/>
              <w:jc w:val="center"/>
              <w:rPr>
                <w:sz w:val="20"/>
                <w:szCs w:val="20"/>
              </w:rPr>
            </w:pPr>
            <w:r w:rsidDel="00000000" w:rsidR="00000000" w:rsidRPr="00000000">
              <w:rPr>
                <w:sz w:val="20"/>
                <w:szCs w:val="20"/>
                <w:rtl w:val="0"/>
              </w:rPr>
              <w:t xml:space="preserve">USAi Team (Ryan Palmer)</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12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12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120" w:line="24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120" w:line="240" w:lineRule="auto"/>
              <w:jc w:val="center"/>
              <w:rPr>
                <w:sz w:val="20"/>
                <w:szCs w:val="20"/>
              </w:rPr>
            </w:pP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after="12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after="12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120" w:line="24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120" w:line="240" w:lineRule="auto"/>
              <w:jc w:val="center"/>
              <w:rPr>
                <w:sz w:val="20"/>
                <w:szCs w:val="20"/>
              </w:rPr>
            </w:pPr>
            <w:r w:rsidDel="00000000" w:rsidR="00000000" w:rsidRPr="00000000">
              <w:rPr>
                <w:rtl w:val="0"/>
              </w:rPr>
            </w:r>
          </w:p>
        </w:tc>
      </w:tr>
    </w:tbl>
    <w:p w:rsidR="00000000" w:rsidDel="00000000" w:rsidP="00000000" w:rsidRDefault="00000000" w:rsidRPr="00000000" w14:paraId="00000021">
      <w:pPr>
        <w:widowControl w:val="0"/>
        <w:spacing w:line="240" w:lineRule="auto"/>
        <w:rPr>
          <w:sz w:val="44"/>
          <w:szCs w:val="44"/>
        </w:rPr>
      </w:pPr>
      <w:r w:rsidDel="00000000" w:rsidR="00000000" w:rsidRPr="00000000">
        <w:rPr>
          <w:rtl w:val="0"/>
        </w:rPr>
      </w:r>
    </w:p>
    <w:p w:rsidR="00000000" w:rsidDel="00000000" w:rsidP="00000000" w:rsidRDefault="00000000" w:rsidRPr="00000000" w14:paraId="00000022">
      <w:pPr>
        <w:widowControl w:val="0"/>
        <w:spacing w:after="240" w:line="240" w:lineRule="auto"/>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widowControl w:val="0"/>
        <w:spacing w:after="240" w:line="240" w:lineRule="auto"/>
        <w:jc w:val="center"/>
        <w:rPr/>
      </w:pPr>
      <w:bookmarkStart w:colFirst="0" w:colLast="0" w:name="_ke5foeze2ck9" w:id="5"/>
      <w:bookmarkEnd w:id="5"/>
      <w:r w:rsidDel="00000000" w:rsidR="00000000" w:rsidRPr="00000000">
        <w:rPr>
          <w:rtl w:val="0"/>
        </w:rPr>
        <w:t xml:space="preserve">Approvals</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pacing w:after="240" w:line="240" w:lineRule="auto"/>
        <w:rPr>
          <w:rFonts w:ascii="Times New Roman" w:cs="Times New Roman" w:eastAsia="Times New Roman" w:hAnsi="Times New Roman"/>
          <w:sz w:val="24"/>
          <w:szCs w:val="24"/>
        </w:rPr>
      </w:pPr>
      <w:bookmarkStart w:colFirst="0" w:colLast="0" w:name="_upwasotnsg9b" w:id="6"/>
      <w:bookmarkEnd w:id="6"/>
      <w:r w:rsidDel="00000000" w:rsidR="00000000" w:rsidRPr="00000000">
        <w:rPr>
          <w:b w:val="1"/>
          <w:i w:val="1"/>
          <w:color w:val="0070c0"/>
          <w:rtl w:val="0"/>
        </w:rPr>
        <w:t xml:space="preserve">Instructions</w:t>
      </w:r>
      <w:r w:rsidDel="00000000" w:rsidR="00000000" w:rsidRPr="00000000">
        <w:rPr>
          <w:i w:val="1"/>
          <w:color w:val="0070c0"/>
          <w:rtl w:val="0"/>
        </w:rPr>
        <w:t xml:space="preserve">: If PII is not in scope, delete the Privacy Analyst signature block.</w:t>
      </w:r>
      <w:r w:rsidDel="00000000" w:rsidR="00000000" w:rsidRPr="00000000">
        <w:rPr>
          <w:rtl w:val="0"/>
        </w:rPr>
      </w:r>
    </w:p>
    <w:p w:rsidR="00000000" w:rsidDel="00000000" w:rsidP="00000000" w:rsidRDefault="00000000" w:rsidRPr="00000000" w14:paraId="00000025">
      <w:pPr>
        <w:widowControl w:val="0"/>
        <w:tabs>
          <w:tab w:val="left" w:leader="none" w:pos="4680"/>
        </w:tabs>
        <w:spacing w:before="960" w:line="240" w:lineRule="auto"/>
        <w:rPr/>
      </w:pPr>
      <w:r w:rsidDel="00000000" w:rsidR="00000000" w:rsidRPr="00000000">
        <w:rPr>
          <w:rtl w:val="0"/>
        </w:rPr>
        <w:t xml:space="preserve">_______________________________</w:t>
        <w:tab/>
      </w:r>
    </w:p>
    <w:p w:rsidR="00000000" w:rsidDel="00000000" w:rsidP="00000000" w:rsidRDefault="00000000" w:rsidRPr="00000000" w14:paraId="00000026">
      <w:pPr>
        <w:widowControl w:val="0"/>
        <w:tabs>
          <w:tab w:val="left" w:leader="none" w:pos="4680"/>
        </w:tabs>
        <w:spacing w:line="240" w:lineRule="auto"/>
        <w:rPr/>
      </w:pPr>
      <w:r w:rsidDel="00000000" w:rsidR="00000000" w:rsidRPr="00000000">
        <w:rPr>
          <w:rtl w:val="0"/>
        </w:rPr>
        <w:t xml:space="preserve">[Name]</w:t>
      </w:r>
    </w:p>
    <w:p w:rsidR="00000000" w:rsidDel="00000000" w:rsidP="00000000" w:rsidRDefault="00000000" w:rsidRPr="00000000" w14:paraId="00000027">
      <w:pPr>
        <w:widowControl w:val="0"/>
        <w:tabs>
          <w:tab w:val="left" w:leader="none" w:pos="4680"/>
        </w:tabs>
        <w:spacing w:after="960" w:line="240" w:lineRule="auto"/>
        <w:rPr/>
      </w:pPr>
      <w:r w:rsidDel="00000000" w:rsidR="00000000" w:rsidRPr="00000000">
        <w:rPr>
          <w:rtl w:val="0"/>
        </w:rPr>
        <w:t xml:space="preserve">System Owner</w:t>
        <w:tab/>
      </w:r>
    </w:p>
    <w:p w:rsidR="00000000" w:rsidDel="00000000" w:rsidP="00000000" w:rsidRDefault="00000000" w:rsidRPr="00000000" w14:paraId="00000028">
      <w:pPr>
        <w:widowControl w:val="0"/>
        <w:tabs>
          <w:tab w:val="left" w:leader="none" w:pos="4680"/>
        </w:tabs>
        <w:spacing w:line="240" w:lineRule="auto"/>
        <w:rPr/>
      </w:pPr>
      <w:r w:rsidDel="00000000" w:rsidR="00000000" w:rsidRPr="00000000">
        <w:rPr>
          <w:rtl w:val="0"/>
        </w:rPr>
        <w:t xml:space="preserve">_______________________________</w:t>
        <w:tab/>
      </w:r>
    </w:p>
    <w:p w:rsidR="00000000" w:rsidDel="00000000" w:rsidP="00000000" w:rsidRDefault="00000000" w:rsidRPr="00000000" w14:paraId="00000029">
      <w:pPr>
        <w:widowControl w:val="0"/>
        <w:tabs>
          <w:tab w:val="left" w:leader="none" w:pos="4680"/>
        </w:tabs>
        <w:spacing w:line="240" w:lineRule="auto"/>
        <w:rPr/>
      </w:pPr>
      <w:r w:rsidDel="00000000" w:rsidR="00000000" w:rsidRPr="00000000">
        <w:rPr>
          <w:rtl w:val="0"/>
        </w:rPr>
        <w:t xml:space="preserve">[Name]</w:t>
      </w:r>
    </w:p>
    <w:p w:rsidR="00000000" w:rsidDel="00000000" w:rsidP="00000000" w:rsidRDefault="00000000" w:rsidRPr="00000000" w14:paraId="0000002A">
      <w:pPr>
        <w:widowControl w:val="0"/>
        <w:tabs>
          <w:tab w:val="left" w:leader="none" w:pos="4680"/>
        </w:tabs>
        <w:spacing w:after="960" w:line="240" w:lineRule="auto"/>
        <w:rPr/>
      </w:pPr>
      <w:r w:rsidDel="00000000" w:rsidR="00000000" w:rsidRPr="00000000">
        <w:rPr>
          <w:rtl w:val="0"/>
        </w:rPr>
        <w:t xml:space="preserve">Information System Security Officer</w:t>
        <w:tab/>
      </w:r>
    </w:p>
    <w:p w:rsidR="00000000" w:rsidDel="00000000" w:rsidP="00000000" w:rsidRDefault="00000000" w:rsidRPr="00000000" w14:paraId="0000002B">
      <w:pPr>
        <w:widowControl w:val="0"/>
        <w:tabs>
          <w:tab w:val="left" w:leader="none" w:pos="4680"/>
        </w:tabs>
        <w:spacing w:line="240" w:lineRule="auto"/>
        <w:rPr/>
      </w:pPr>
      <w:r w:rsidDel="00000000" w:rsidR="00000000" w:rsidRPr="00000000">
        <w:rPr>
          <w:rtl w:val="0"/>
        </w:rPr>
        <w:t xml:space="preserve">_______________________________</w:t>
        <w:tab/>
      </w:r>
    </w:p>
    <w:p w:rsidR="00000000" w:rsidDel="00000000" w:rsidP="00000000" w:rsidRDefault="00000000" w:rsidRPr="00000000" w14:paraId="0000002C">
      <w:pPr>
        <w:widowControl w:val="0"/>
        <w:tabs>
          <w:tab w:val="left" w:leader="none" w:pos="4680"/>
        </w:tabs>
        <w:spacing w:line="240" w:lineRule="auto"/>
        <w:rPr/>
      </w:pPr>
      <w:r w:rsidDel="00000000" w:rsidR="00000000" w:rsidRPr="00000000">
        <w:rPr>
          <w:rtl w:val="0"/>
        </w:rPr>
        <w:t xml:space="preserve">[Name]</w:t>
      </w:r>
    </w:p>
    <w:p w:rsidR="00000000" w:rsidDel="00000000" w:rsidP="00000000" w:rsidRDefault="00000000" w:rsidRPr="00000000" w14:paraId="0000002D">
      <w:pPr>
        <w:widowControl w:val="0"/>
        <w:tabs>
          <w:tab w:val="left" w:leader="none" w:pos="4680"/>
        </w:tabs>
        <w:spacing w:after="960" w:line="240" w:lineRule="auto"/>
        <w:rPr/>
      </w:pPr>
      <w:r w:rsidDel="00000000" w:rsidR="00000000" w:rsidRPr="00000000">
        <w:rPr>
          <w:rtl w:val="0"/>
        </w:rPr>
        <w:t xml:space="preserve">Vendor Information System Security Officer</w:t>
        <w:tab/>
      </w:r>
    </w:p>
    <w:p w:rsidR="00000000" w:rsidDel="00000000" w:rsidP="00000000" w:rsidRDefault="00000000" w:rsidRPr="00000000" w14:paraId="0000002E">
      <w:pPr>
        <w:widowControl w:val="0"/>
        <w:tabs>
          <w:tab w:val="left" w:leader="none" w:pos="4680"/>
        </w:tabs>
        <w:spacing w:line="240" w:lineRule="auto"/>
        <w:rPr/>
      </w:pPr>
      <w:r w:rsidDel="00000000" w:rsidR="00000000" w:rsidRPr="00000000">
        <w:rPr>
          <w:rtl w:val="0"/>
        </w:rPr>
        <w:t xml:space="preserve">_______________________________</w:t>
        <w:tab/>
      </w:r>
    </w:p>
    <w:p w:rsidR="00000000" w:rsidDel="00000000" w:rsidP="00000000" w:rsidRDefault="00000000" w:rsidRPr="00000000" w14:paraId="0000002F">
      <w:pPr>
        <w:widowControl w:val="0"/>
        <w:tabs>
          <w:tab w:val="left" w:leader="none" w:pos="4680"/>
        </w:tabs>
        <w:spacing w:line="240" w:lineRule="auto"/>
        <w:rPr/>
      </w:pPr>
      <w:r w:rsidDel="00000000" w:rsidR="00000000" w:rsidRPr="00000000">
        <w:rPr>
          <w:rtl w:val="0"/>
        </w:rPr>
        <w:t xml:space="preserve">[Name]</w:t>
      </w:r>
    </w:p>
    <w:p w:rsidR="00000000" w:rsidDel="00000000" w:rsidP="00000000" w:rsidRDefault="00000000" w:rsidRPr="00000000" w14:paraId="00000030">
      <w:pPr>
        <w:widowControl w:val="0"/>
        <w:tabs>
          <w:tab w:val="left" w:leader="none" w:pos="4680"/>
        </w:tabs>
        <w:spacing w:after="960" w:line="240" w:lineRule="auto"/>
        <w:rPr/>
      </w:pPr>
      <w:r w:rsidDel="00000000" w:rsidR="00000000" w:rsidRPr="00000000">
        <w:rPr>
          <w:rtl w:val="0"/>
        </w:rPr>
        <w:t xml:space="preserve">Information System Security Manager</w:t>
        <w:tab/>
      </w:r>
    </w:p>
    <w:p w:rsidR="00000000" w:rsidDel="00000000" w:rsidP="00000000" w:rsidRDefault="00000000" w:rsidRPr="00000000" w14:paraId="00000031">
      <w:pPr>
        <w:widowControl w:val="0"/>
        <w:tabs>
          <w:tab w:val="left" w:leader="none" w:pos="4680"/>
        </w:tabs>
        <w:spacing w:line="240" w:lineRule="auto"/>
        <w:rPr/>
      </w:pPr>
      <w:r w:rsidDel="00000000" w:rsidR="00000000" w:rsidRPr="00000000">
        <w:rPr>
          <w:rtl w:val="0"/>
        </w:rPr>
        <w:t xml:space="preserve">_______________________________</w:t>
        <w:tab/>
      </w:r>
    </w:p>
    <w:p w:rsidR="00000000" w:rsidDel="00000000" w:rsidP="00000000" w:rsidRDefault="00000000" w:rsidRPr="00000000" w14:paraId="00000032">
      <w:pPr>
        <w:widowControl w:val="0"/>
        <w:tabs>
          <w:tab w:val="left" w:leader="none" w:pos="4680"/>
        </w:tabs>
        <w:spacing w:line="240" w:lineRule="auto"/>
        <w:rPr/>
      </w:pPr>
      <w:r w:rsidDel="00000000" w:rsidR="00000000" w:rsidRPr="00000000">
        <w:rPr>
          <w:rtl w:val="0"/>
        </w:rPr>
        <w:t xml:space="preserve">[Name]</w:t>
      </w:r>
    </w:p>
    <w:p w:rsidR="00000000" w:rsidDel="00000000" w:rsidP="00000000" w:rsidRDefault="00000000" w:rsidRPr="00000000" w14:paraId="00000033">
      <w:pPr>
        <w:widowControl w:val="0"/>
        <w:tabs>
          <w:tab w:val="left" w:leader="none" w:pos="4680"/>
        </w:tabs>
        <w:spacing w:after="960" w:line="240" w:lineRule="auto"/>
        <w:rPr/>
      </w:pPr>
      <w:r w:rsidDel="00000000" w:rsidR="00000000" w:rsidRPr="00000000">
        <w:rPr>
          <w:rtl w:val="0"/>
        </w:rPr>
        <w:t xml:space="preserve">Privacy Analyst</w:t>
        <w:tab/>
      </w:r>
    </w:p>
    <w:p w:rsidR="00000000" w:rsidDel="00000000" w:rsidP="00000000" w:rsidRDefault="00000000" w:rsidRPr="00000000" w14:paraId="00000034">
      <w:pPr>
        <w:pStyle w:val="Heading2"/>
        <w:widowControl w:val="0"/>
        <w:tabs>
          <w:tab w:val="left" w:leader="none" w:pos="1080"/>
        </w:tabs>
        <w:spacing w:before="240" w:line="240" w:lineRule="auto"/>
        <w:rPr>
          <w:b w:val="1"/>
          <w:sz w:val="24"/>
          <w:szCs w:val="24"/>
        </w:rPr>
      </w:pPr>
      <w:bookmarkStart w:colFirst="0" w:colLast="0" w:name="_khqeaf99wq6v" w:id="7"/>
      <w:bookmarkEnd w:id="7"/>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pPr>
      <w:bookmarkStart w:colFirst="0" w:colLast="0" w:name="_a6p5zm99d0bq" w:id="8"/>
      <w:bookmarkEnd w:id="8"/>
      <w:r w:rsidDel="00000000" w:rsidR="00000000" w:rsidRPr="00000000">
        <w:rPr>
          <w:rtl w:val="0"/>
        </w:rPr>
        <w:t xml:space="preserve">1. Solution Name</w:t>
      </w:r>
    </w:p>
    <w:p w:rsidR="00000000" w:rsidDel="00000000" w:rsidP="00000000" w:rsidRDefault="00000000" w:rsidRPr="00000000" w14:paraId="00000036">
      <w:pPr>
        <w:widowControl w:val="0"/>
        <w:spacing w:after="240" w:before="120" w:line="240" w:lineRule="auto"/>
        <w:rPr/>
      </w:pPr>
      <w:r w:rsidDel="00000000" w:rsidR="00000000" w:rsidRPr="00000000">
        <w:rPr>
          <w:rtl w:val="0"/>
        </w:rPr>
        <w:t xml:space="preserve">This SSPP provides an overview of {{solution_name}} ({{solution_acronym}}) as implemented by {{agency}}, and explains how customer responsibilities are met to protect data transmitted, processed, or stored by the solution.</w:t>
      </w:r>
    </w:p>
    <w:p w:rsidR="00000000" w:rsidDel="00000000" w:rsidP="00000000" w:rsidRDefault="00000000" w:rsidRPr="00000000" w14:paraId="00000037">
      <w:pPr>
        <w:widowControl w:val="0"/>
        <w:pBdr>
          <w:top w:color="000000" w:space="1" w:sz="4" w:val="single"/>
          <w:left w:color="000000" w:space="4" w:sz="4" w:val="single"/>
          <w:bottom w:color="000000" w:space="1" w:sz="4" w:val="single"/>
          <w:right w:color="000000" w:space="4" w:sz="4" w:val="single"/>
        </w:pBdr>
        <w:spacing w:after="240" w:line="240" w:lineRule="auto"/>
        <w:rPr/>
      </w:pPr>
      <w:r w:rsidDel="00000000" w:rsidR="00000000" w:rsidRPr="00000000">
        <w:rPr>
          <w:b w:val="1"/>
          <w:i w:val="1"/>
          <w:color w:val="1f497d"/>
          <w:rtl w:val="0"/>
        </w:rPr>
        <w:t xml:space="preserve">Instruction: </w:t>
      </w:r>
      <w:r w:rsidDel="00000000" w:rsidR="00000000" w:rsidRPr="00000000">
        <w:rPr>
          <w:i w:val="1"/>
          <w:color w:val="1f497d"/>
          <w:rtl w:val="0"/>
        </w:rPr>
        <w:t xml:space="preserve">Summarize mission/business need and how {{agency}} uses {{service_name}} (e.g., AI assistant for drafting, search, summarization, code assistance.</w:t>
      </w:r>
      <w:r w:rsidDel="00000000" w:rsidR="00000000" w:rsidRPr="00000000">
        <w:rPr>
          <w:rtl w:val="0"/>
        </w:rPr>
      </w:r>
    </w:p>
    <w:p w:rsidR="00000000" w:rsidDel="00000000" w:rsidP="00000000" w:rsidRDefault="00000000" w:rsidRPr="00000000" w14:paraId="00000038">
      <w:pPr>
        <w:widowControl w:val="0"/>
        <w:spacing w:after="200" w:line="240" w:lineRule="auto"/>
        <w:jc w:val="center"/>
        <w:rPr>
          <w:b w:val="1"/>
        </w:rPr>
      </w:pPr>
      <w:bookmarkStart w:colFirst="0" w:colLast="0" w:name="_ikexd9n06834" w:id="9"/>
      <w:bookmarkEnd w:id="9"/>
      <w:r w:rsidDel="00000000" w:rsidR="00000000" w:rsidRPr="00000000">
        <w:rPr>
          <w:b w:val="1"/>
          <w:rtl w:val="0"/>
        </w:rPr>
        <w:t xml:space="preserve">Table 1-1. Solution Name</w:t>
      </w:r>
    </w:p>
    <w:tbl>
      <w:tblPr>
        <w:tblStyle w:val="Table3"/>
        <w:tblW w:w="75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3"/>
        <w:gridCol w:w="3298"/>
        <w:tblGridChange w:id="0">
          <w:tblGrid>
            <w:gridCol w:w="4203"/>
            <w:gridCol w:w="3298"/>
          </w:tblGrid>
        </w:tblGridChange>
      </w:tblGrid>
      <w:tr>
        <w:trPr>
          <w:cantSplit w:val="0"/>
          <w:trHeight w:val="432" w:hRule="atLeast"/>
          <w:tblHeader w:val="0"/>
        </w:trPr>
        <w:tc>
          <w:tcPr>
            <w:shd w:fill="c6d9f1" w:val="clear"/>
          </w:tcPr>
          <w:p w:rsidR="00000000" w:rsidDel="00000000" w:rsidP="00000000" w:rsidRDefault="00000000" w:rsidRPr="00000000" w14:paraId="00000039">
            <w:pPr>
              <w:spacing w:after="120" w:before="120" w:line="240" w:lineRule="auto"/>
              <w:rPr/>
            </w:pPr>
            <w:r w:rsidDel="00000000" w:rsidR="00000000" w:rsidRPr="00000000">
              <w:rPr>
                <w:rtl w:val="0"/>
              </w:rPr>
              <w:t xml:space="preserve">Cloud Solution Name:</w:t>
            </w:r>
          </w:p>
        </w:tc>
        <w:tc>
          <w:tcPr/>
          <w:p w:rsidR="00000000" w:rsidDel="00000000" w:rsidP="00000000" w:rsidRDefault="00000000" w:rsidRPr="00000000" w14:paraId="0000003A">
            <w:pPr>
              <w:widowControl w:val="0"/>
              <w:spacing w:after="240" w:before="120" w:line="240" w:lineRule="auto"/>
              <w:rPr/>
            </w:pPr>
            <w:r w:rsidDel="00000000" w:rsidR="00000000" w:rsidRPr="00000000">
              <w:rPr>
                <w:rtl w:val="0"/>
              </w:rPr>
              <w:t xml:space="preserve">{{solution_name}}</w:t>
            </w:r>
          </w:p>
        </w:tc>
      </w:tr>
      <w:tr>
        <w:trPr>
          <w:cantSplit w:val="0"/>
          <w:trHeight w:val="432" w:hRule="atLeast"/>
          <w:tblHeader w:val="0"/>
        </w:trPr>
        <w:tc>
          <w:tcPr>
            <w:shd w:fill="c6d9f1" w:val="clear"/>
          </w:tcPr>
          <w:p w:rsidR="00000000" w:rsidDel="00000000" w:rsidP="00000000" w:rsidRDefault="00000000" w:rsidRPr="00000000" w14:paraId="0000003B">
            <w:pPr>
              <w:spacing w:after="120" w:before="120" w:line="240" w:lineRule="auto"/>
              <w:rPr/>
            </w:pPr>
            <w:r w:rsidDel="00000000" w:rsidR="00000000" w:rsidRPr="00000000">
              <w:rPr>
                <w:rtl w:val="0"/>
              </w:rPr>
              <w:t xml:space="preserve">Cloud Solution Acronym/Abbreviation:</w:t>
            </w:r>
          </w:p>
        </w:tc>
        <w:tc>
          <w:tcPr/>
          <w:p w:rsidR="00000000" w:rsidDel="00000000" w:rsidP="00000000" w:rsidRDefault="00000000" w:rsidRPr="00000000" w14:paraId="0000003C">
            <w:pPr>
              <w:widowControl w:val="0"/>
              <w:spacing w:after="240" w:before="120" w:line="240" w:lineRule="auto"/>
              <w:rPr/>
            </w:pPr>
            <w:r w:rsidDel="00000000" w:rsidR="00000000" w:rsidRPr="00000000">
              <w:rPr>
                <w:rtl w:val="0"/>
              </w:rPr>
              <w:t xml:space="preserve">{{solution_acronym}}</w:t>
            </w:r>
          </w:p>
        </w:tc>
      </w:tr>
    </w:tbl>
    <w:p w:rsidR="00000000" w:rsidDel="00000000" w:rsidP="00000000" w:rsidRDefault="00000000" w:rsidRPr="00000000" w14:paraId="0000003D">
      <w:pPr>
        <w:pStyle w:val="Heading2"/>
        <w:rPr/>
      </w:pPr>
      <w:bookmarkStart w:colFirst="0" w:colLast="0" w:name="_1qeqkemnawy4" w:id="10"/>
      <w:bookmarkEnd w:id="10"/>
      <w:r w:rsidDel="00000000" w:rsidR="00000000" w:rsidRPr="00000000">
        <w:rPr>
          <w:rtl w:val="0"/>
        </w:rPr>
        <w:t xml:space="preserve">2. Solution Categorization</w:t>
      </w:r>
    </w:p>
    <w:p w:rsidR="00000000" w:rsidDel="00000000" w:rsidP="00000000" w:rsidRDefault="00000000" w:rsidRPr="00000000" w14:paraId="0000003E">
      <w:pPr>
        <w:widowControl w:val="0"/>
        <w:spacing w:after="240" w:line="240" w:lineRule="auto"/>
        <w:rPr/>
      </w:pPr>
      <w:r w:rsidDel="00000000" w:rsidR="00000000" w:rsidRPr="00000000">
        <w:rPr>
          <w:rtl w:val="0"/>
        </w:rPr>
        <w:t xml:space="preserve">The overall FIPS 199 information system security categorization is </w:t>
      </w:r>
      <w:r w:rsidDel="00000000" w:rsidR="00000000" w:rsidRPr="00000000">
        <w:rPr>
          <w:b w:val="1"/>
          <w:rtl w:val="0"/>
        </w:rPr>
        <w:t xml:space="preserve">{{Impact Level}}</w:t>
      </w:r>
      <w:r w:rsidDel="00000000" w:rsidR="00000000" w:rsidRPr="00000000">
        <w:rPr>
          <w:rtl w:val="0"/>
        </w:rPr>
      </w:r>
    </w:p>
    <w:p w:rsidR="00000000" w:rsidDel="00000000" w:rsidP="00000000" w:rsidRDefault="00000000" w:rsidRPr="00000000" w14:paraId="0000003F">
      <w:pPr>
        <w:widowControl w:val="0"/>
        <w:pBdr>
          <w:top w:color="000000" w:space="1" w:sz="4" w:val="single"/>
          <w:left w:color="000000" w:space="4" w:sz="4" w:val="single"/>
          <w:bottom w:color="000000" w:space="1" w:sz="4" w:val="single"/>
          <w:right w:color="000000" w:space="4" w:sz="4" w:val="single"/>
        </w:pBdr>
        <w:spacing w:after="240" w:line="240" w:lineRule="auto"/>
        <w:rPr/>
      </w:pPr>
      <w:r w:rsidDel="00000000" w:rsidR="00000000" w:rsidRPr="00000000">
        <w:rPr>
          <w:b w:val="1"/>
          <w:i w:val="1"/>
          <w:color w:val="1f497d"/>
          <w:rtl w:val="0"/>
        </w:rPr>
        <w:t xml:space="preserve">Instructions:</w:t>
      </w:r>
      <w:r w:rsidDel="00000000" w:rsidR="00000000" w:rsidRPr="00000000">
        <w:rPr>
          <w:i w:val="1"/>
          <w:color w:val="1f497d"/>
          <w:rtl w:val="0"/>
        </w:rPr>
        <w:t xml:space="preserve"> A FIPS 199 Security Categorization document must be completed and submitted as an Attachment to this SSPP. </w:t>
      </w:r>
      <w:r w:rsidDel="00000000" w:rsidR="00000000" w:rsidRPr="00000000">
        <w:rPr>
          <w:rtl w:val="0"/>
        </w:rPr>
      </w:r>
    </w:p>
    <w:p w:rsidR="00000000" w:rsidDel="00000000" w:rsidP="00000000" w:rsidRDefault="00000000" w:rsidRPr="00000000" w14:paraId="00000040">
      <w:pPr>
        <w:pStyle w:val="Heading3"/>
        <w:rPr/>
      </w:pPr>
      <w:bookmarkStart w:colFirst="0" w:colLast="0" w:name="_6ea2iiws3pcf" w:id="11"/>
      <w:bookmarkEnd w:id="11"/>
      <w:r w:rsidDel="00000000" w:rsidR="00000000" w:rsidRPr="00000000">
        <w:rPr>
          <w:rtl w:val="0"/>
        </w:rPr>
        <w:t xml:space="preserve">2.1 Information Types </w:t>
      </w:r>
    </w:p>
    <w:p w:rsidR="00000000" w:rsidDel="00000000" w:rsidP="00000000" w:rsidRDefault="00000000" w:rsidRPr="00000000" w14:paraId="00000041">
      <w:pPr>
        <w:widowControl w:val="0"/>
        <w:spacing w:after="240" w:line="240" w:lineRule="auto"/>
        <w:rPr/>
      </w:pPr>
      <w:r w:rsidDel="00000000" w:rsidR="00000000" w:rsidRPr="00000000">
        <w:rPr>
          <w:rtl w:val="0"/>
        </w:rPr>
        <w:t xml:space="preserve">The following table identifies the information types and impact levels that are input, stored, processed, and/or output from the {{solution_name}} environment. The security impact levels for confidentiality, integrity, and availability for each of the information types are expressed as low, moderate, or high. The security impact levels are based on the potential impact definitions for each of the security objectives (i.e., confidentiality, integrity, and availability) discussed in NIST SP 800-60 and FIPS 199 (Note: The information types found in NIST SP 800-60, Volumes I and II, Revision 1 are the same information types found in the Federal Enterprise Architecture (FEA) Consolidated Reference Model). </w:t>
      </w:r>
    </w:p>
    <w:p w:rsidR="00000000" w:rsidDel="00000000" w:rsidP="00000000" w:rsidRDefault="00000000" w:rsidRPr="00000000" w14:paraId="00000042">
      <w:pPr>
        <w:pStyle w:val="Heading3"/>
        <w:widowControl w:val="0"/>
        <w:spacing w:after="200" w:line="240" w:lineRule="auto"/>
        <w:jc w:val="center"/>
        <w:rPr/>
      </w:pPr>
      <w:bookmarkStart w:colFirst="0" w:colLast="0" w:name="_flro914971lx" w:id="12"/>
      <w:bookmarkEnd w:id="12"/>
      <w:r w:rsidDel="00000000" w:rsidR="00000000" w:rsidRPr="00000000">
        <w:rPr>
          <w:rtl w:val="0"/>
        </w:rPr>
        <w:t xml:space="preserve">Table 2-1. Information Types</w:t>
      </w:r>
    </w:p>
    <w:p w:rsidR="00000000" w:rsidDel="00000000" w:rsidP="00000000" w:rsidRDefault="00000000" w:rsidRPr="00000000" w14:paraId="00000043">
      <w:pPr>
        <w:widowControl w:val="0"/>
        <w:pBdr>
          <w:top w:color="000000" w:space="1" w:sz="4" w:val="single"/>
          <w:left w:color="000000" w:space="4" w:sz="4" w:val="single"/>
          <w:bottom w:color="000000" w:space="1" w:sz="4" w:val="single"/>
          <w:right w:color="000000" w:space="4" w:sz="4" w:val="single"/>
        </w:pBdr>
        <w:spacing w:after="240" w:line="240" w:lineRule="auto"/>
        <w:rPr>
          <w:i w:val="1"/>
          <w:color w:val="1f497d"/>
        </w:rPr>
      </w:pPr>
      <w:r w:rsidDel="00000000" w:rsidR="00000000" w:rsidRPr="00000000">
        <w:rPr>
          <w:b w:val="1"/>
          <w:i w:val="1"/>
          <w:color w:val="1f497d"/>
          <w:rtl w:val="0"/>
        </w:rPr>
        <w:t xml:space="preserve">Instructions:</w:t>
      </w:r>
      <w:r w:rsidDel="00000000" w:rsidR="00000000" w:rsidRPr="00000000">
        <w:rPr>
          <w:i w:val="1"/>
          <w:color w:val="1f497d"/>
          <w:rtl w:val="0"/>
        </w:rPr>
        <w:t xml:space="preserve"> The following information types are provided as illustrative examples of data that agencies may commonly encounter when deploying AI chatbot or API solutions in support of normal operations. These examples are drawn from the NIST SP 800-60 Volume II taxonomy. Please complete the FIPS-199 worksheet in Appendix A.</w:t>
      </w:r>
    </w:p>
    <w:p w:rsidR="00000000" w:rsidDel="00000000" w:rsidP="00000000" w:rsidRDefault="00000000" w:rsidRPr="00000000" w14:paraId="00000044">
      <w:pPr>
        <w:widowControl w:val="0"/>
        <w:pBdr>
          <w:top w:color="000000" w:space="1" w:sz="4" w:val="single"/>
          <w:left w:color="000000" w:space="4" w:sz="4" w:val="single"/>
          <w:bottom w:color="000000" w:space="1" w:sz="4" w:val="single"/>
          <w:right w:color="000000" w:space="4" w:sz="4" w:val="single"/>
        </w:pBdr>
        <w:spacing w:after="240" w:line="240" w:lineRule="auto"/>
        <w:rPr>
          <w:i w:val="1"/>
          <w:color w:val="1f497d"/>
        </w:rPr>
      </w:pPr>
      <w:r w:rsidDel="00000000" w:rsidR="00000000" w:rsidRPr="00000000">
        <w:rPr>
          <w:i w:val="1"/>
          <w:color w:val="1f497d"/>
          <w:rtl w:val="0"/>
        </w:rPr>
        <w:t xml:space="preserve">Agencies must conduct their own analysis to review, tailor, and update the applicable information types according to their specific business processes, system functions, and data usage. Final determinations of confidentiality, integrity, and availability (CIA) impact levels should be made by each agency as part of its risk management framework (RMF) activities.</w:t>
      </w:r>
    </w:p>
    <w:p w:rsidR="00000000" w:rsidDel="00000000" w:rsidP="00000000" w:rsidRDefault="00000000" w:rsidRPr="00000000" w14:paraId="00000045">
      <w:pPr>
        <w:rPr/>
      </w:pPr>
      <w:r w:rsidDel="00000000" w:rsidR="00000000" w:rsidRPr="00000000">
        <w:rPr>
          <w:rtl w:val="0"/>
        </w:rPr>
      </w:r>
    </w:p>
    <w:tbl>
      <w:tblPr>
        <w:tblStyle w:val="Table4"/>
        <w:tblW w:w="885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327"/>
        <w:gridCol w:w="1841"/>
        <w:gridCol w:w="1841"/>
        <w:gridCol w:w="1842"/>
        <w:tblGridChange w:id="0">
          <w:tblGrid>
            <w:gridCol w:w="3327"/>
            <w:gridCol w:w="1841"/>
            <w:gridCol w:w="1841"/>
            <w:gridCol w:w="1842"/>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c6d9f1" w:val="clear"/>
            <w:tcMar>
              <w:top w:w="43.0" w:type="dxa"/>
              <w:left w:w="101.0" w:type="dxa"/>
              <w:bottom w:w="72.0" w:type="dxa"/>
              <w:right w:w="101.0" w:type="dxa"/>
            </w:tcMar>
          </w:tcPr>
          <w:p w:rsidR="00000000" w:rsidDel="00000000" w:rsidP="00000000" w:rsidRDefault="00000000" w:rsidRPr="00000000" w14:paraId="00000046">
            <w:pPr>
              <w:keepNext w:val="1"/>
              <w:spacing w:line="240" w:lineRule="auto"/>
              <w:jc w:val="center"/>
              <w:rPr>
                <w:b w:val="1"/>
              </w:rPr>
            </w:pPr>
            <w:r w:rsidDel="00000000" w:rsidR="00000000" w:rsidRPr="00000000">
              <w:rPr>
                <w:b w:val="1"/>
                <w:rtl w:val="0"/>
              </w:rPr>
              <w:t xml:space="preserve">Information Type</w:t>
            </w:r>
          </w:p>
        </w:tc>
        <w:tc>
          <w:tcPr>
            <w:tcBorders>
              <w:top w:color="000000" w:space="0" w:sz="8" w:val="single"/>
              <w:left w:color="000000" w:space="0" w:sz="8" w:val="single"/>
              <w:bottom w:color="000000" w:space="0" w:sz="8" w:val="single"/>
              <w:right w:color="000000" w:space="0" w:sz="8" w:val="single"/>
            </w:tcBorders>
            <w:shd w:fill="c6d9f1" w:val="clear"/>
            <w:tcMar>
              <w:top w:w="43.0" w:type="dxa"/>
              <w:left w:w="101.0" w:type="dxa"/>
              <w:bottom w:w="72.0" w:type="dxa"/>
              <w:right w:w="101.0" w:type="dxa"/>
            </w:tcMar>
          </w:tcPr>
          <w:p w:rsidR="00000000" w:rsidDel="00000000" w:rsidP="00000000" w:rsidRDefault="00000000" w:rsidRPr="00000000" w14:paraId="00000047">
            <w:pPr>
              <w:keepNext w:val="1"/>
              <w:spacing w:line="240" w:lineRule="auto"/>
              <w:jc w:val="center"/>
              <w:rPr>
                <w:b w:val="1"/>
              </w:rPr>
            </w:pPr>
            <w:r w:rsidDel="00000000" w:rsidR="00000000" w:rsidRPr="00000000">
              <w:rPr>
                <w:b w:val="1"/>
                <w:rtl w:val="0"/>
              </w:rPr>
              <w:t xml:space="preserve">Confidentiality</w:t>
            </w:r>
          </w:p>
        </w:tc>
        <w:tc>
          <w:tcPr>
            <w:tcBorders>
              <w:top w:color="000000" w:space="0" w:sz="8" w:val="single"/>
              <w:left w:color="000000" w:space="0" w:sz="8" w:val="single"/>
              <w:bottom w:color="000000" w:space="0" w:sz="8" w:val="single"/>
              <w:right w:color="000000" w:space="0" w:sz="8" w:val="single"/>
            </w:tcBorders>
            <w:shd w:fill="c6d9f1" w:val="clear"/>
            <w:tcMar>
              <w:top w:w="43.0" w:type="dxa"/>
              <w:left w:w="72.0" w:type="dxa"/>
              <w:bottom w:w="72.0" w:type="dxa"/>
              <w:right w:w="72.0" w:type="dxa"/>
            </w:tcMar>
          </w:tcPr>
          <w:p w:rsidR="00000000" w:rsidDel="00000000" w:rsidP="00000000" w:rsidRDefault="00000000" w:rsidRPr="00000000" w14:paraId="00000048">
            <w:pPr>
              <w:keepNext w:val="1"/>
              <w:spacing w:line="240" w:lineRule="auto"/>
              <w:jc w:val="center"/>
              <w:rPr>
                <w:b w:val="1"/>
              </w:rPr>
            </w:pPr>
            <w:r w:rsidDel="00000000" w:rsidR="00000000" w:rsidRPr="00000000">
              <w:rPr>
                <w:b w:val="1"/>
                <w:rtl w:val="0"/>
              </w:rPr>
              <w:t xml:space="preserve">Integrity</w:t>
            </w:r>
          </w:p>
        </w:tc>
        <w:tc>
          <w:tcPr>
            <w:tcBorders>
              <w:top w:color="000000" w:space="0" w:sz="8" w:val="single"/>
              <w:left w:color="000000" w:space="0" w:sz="8" w:val="single"/>
              <w:bottom w:color="000000" w:space="0" w:sz="8" w:val="single"/>
              <w:right w:color="000000" w:space="0" w:sz="8" w:val="single"/>
            </w:tcBorders>
            <w:shd w:fill="c6d9f1" w:val="clear"/>
            <w:tcMar>
              <w:top w:w="43.0" w:type="dxa"/>
              <w:left w:w="72.0" w:type="dxa"/>
              <w:bottom w:w="72.0" w:type="dxa"/>
              <w:right w:w="72.0" w:type="dxa"/>
            </w:tcMar>
          </w:tcPr>
          <w:p w:rsidR="00000000" w:rsidDel="00000000" w:rsidP="00000000" w:rsidRDefault="00000000" w:rsidRPr="00000000" w14:paraId="00000049">
            <w:pPr>
              <w:keepNext w:val="1"/>
              <w:spacing w:line="240" w:lineRule="auto"/>
              <w:jc w:val="center"/>
              <w:rPr>
                <w:b w:val="1"/>
              </w:rPr>
            </w:pPr>
            <w:r w:rsidDel="00000000" w:rsidR="00000000" w:rsidRPr="00000000">
              <w:rPr>
                <w:b w:val="1"/>
                <w:rtl w:val="0"/>
              </w:rPr>
              <w:t xml:space="preserve">Availability</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i w:val="1"/>
                <w:sz w:val="20"/>
                <w:szCs w:val="20"/>
              </w:rPr>
            </w:pPr>
            <w:r w:rsidDel="00000000" w:rsidR="00000000" w:rsidRPr="00000000">
              <w:rPr>
                <w:i w:val="1"/>
                <w:sz w:val="20"/>
                <w:szCs w:val="20"/>
                <w:rtl w:val="0"/>
              </w:rPr>
              <w:t xml:space="preserve">C.2.6.1 – Customer services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i w:val="1"/>
                <w:sz w:val="20"/>
                <w:szCs w:val="20"/>
              </w:rPr>
            </w:pPr>
            <w:r w:rsidDel="00000000" w:rsidR="00000000" w:rsidRPr="00000000">
              <w:rPr>
                <w:i w:val="1"/>
                <w:sz w:val="20"/>
                <w:szCs w:val="20"/>
                <w:rtl w:val="0"/>
              </w:rPr>
              <w:t xml:space="preserve">Low</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i w:val="1"/>
                <w:sz w:val="20"/>
                <w:szCs w:val="20"/>
              </w:rPr>
            </w:pPr>
            <w:r w:rsidDel="00000000" w:rsidR="00000000" w:rsidRPr="00000000">
              <w:rPr>
                <w:i w:val="1"/>
                <w:sz w:val="20"/>
                <w:szCs w:val="20"/>
                <w:rtl w:val="0"/>
              </w:rPr>
              <w:t xml:space="preserve">C.2.6.2 – Official information dissemination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i w:val="1"/>
                <w:sz w:val="20"/>
                <w:szCs w:val="20"/>
              </w:rPr>
            </w:pPr>
            <w:r w:rsidDel="00000000" w:rsidR="00000000" w:rsidRPr="00000000">
              <w:rPr>
                <w:i w:val="1"/>
                <w:sz w:val="20"/>
                <w:szCs w:val="20"/>
                <w:rtl w:val="0"/>
              </w:rPr>
              <w:t xml:space="preserve">Low</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i w:val="1"/>
                <w:sz w:val="20"/>
                <w:szCs w:val="20"/>
              </w:rPr>
            </w:pPr>
            <w:r w:rsidDel="00000000" w:rsidR="00000000" w:rsidRPr="00000000">
              <w:rPr>
                <w:i w:val="1"/>
                <w:sz w:val="20"/>
                <w:szCs w:val="20"/>
                <w:rtl w:val="0"/>
              </w:rPr>
              <w:t xml:space="preserve">C.2.8.9 – Personal identity and authentication information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i w:val="1"/>
                <w:sz w:val="20"/>
                <w:szCs w:val="20"/>
              </w:rPr>
            </w:pPr>
            <w:r w:rsidDel="00000000" w:rsidR="00000000" w:rsidRPr="00000000">
              <w:rPr>
                <w:i w:val="1"/>
                <w:sz w:val="20"/>
                <w:szCs w:val="20"/>
                <w:rtl w:val="0"/>
              </w:rPr>
              <w:t xml:space="preserve">Moderate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i w:val="1"/>
                <w:sz w:val="20"/>
                <w:szCs w:val="20"/>
              </w:rPr>
            </w:pPr>
            <w:r w:rsidDel="00000000" w:rsidR="00000000" w:rsidRPr="00000000">
              <w:rPr>
                <w:i w:val="1"/>
                <w:sz w:val="20"/>
                <w:szCs w:val="20"/>
                <w:rtl w:val="0"/>
              </w:rPr>
              <w:t xml:space="preserve">Moderate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i w:val="1"/>
                <w:sz w:val="20"/>
                <w:szCs w:val="20"/>
              </w:rPr>
            </w:pPr>
            <w:r w:rsidDel="00000000" w:rsidR="00000000" w:rsidRPr="00000000">
              <w:rPr>
                <w:i w:val="1"/>
                <w:sz w:val="20"/>
                <w:szCs w:val="20"/>
                <w:rtl w:val="0"/>
              </w:rPr>
              <w:t xml:space="preserve">Moderate</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i w:val="1"/>
                <w:sz w:val="20"/>
                <w:szCs w:val="20"/>
              </w:rPr>
            </w:pPr>
            <w:r w:rsidDel="00000000" w:rsidR="00000000" w:rsidRPr="00000000">
              <w:rPr>
                <w:i w:val="1"/>
                <w:sz w:val="20"/>
                <w:szCs w:val="20"/>
                <w:rtl w:val="0"/>
              </w:rPr>
              <w:t xml:space="preserve">C.2.8.12 – General information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i w:val="1"/>
                <w:sz w:val="20"/>
                <w:szCs w:val="20"/>
              </w:rPr>
            </w:pPr>
            <w:r w:rsidDel="00000000" w:rsidR="00000000" w:rsidRPr="00000000">
              <w:rPr>
                <w:i w:val="1"/>
                <w:sz w:val="20"/>
                <w:szCs w:val="20"/>
                <w:rtl w:val="0"/>
              </w:rPr>
              <w:t xml:space="preserve">Low</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i w:val="1"/>
                <w:sz w:val="20"/>
                <w:szCs w:val="20"/>
              </w:rPr>
            </w:pPr>
            <w:r w:rsidDel="00000000" w:rsidR="00000000" w:rsidRPr="00000000">
              <w:rPr>
                <w:i w:val="1"/>
                <w:sz w:val="20"/>
                <w:szCs w:val="20"/>
                <w:rtl w:val="0"/>
              </w:rPr>
              <w:t xml:space="preserve">C.3.1.2 – Help desk services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i w:val="1"/>
                <w:sz w:val="20"/>
                <w:szCs w:val="20"/>
              </w:rPr>
            </w:pPr>
            <w:r w:rsidDel="00000000" w:rsidR="00000000" w:rsidRPr="00000000">
              <w:rPr>
                <w:i w:val="1"/>
                <w:sz w:val="20"/>
                <w:szCs w:val="20"/>
                <w:rtl w:val="0"/>
              </w:rPr>
              <w:t xml:space="preserve">Low</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i w:val="1"/>
                <w:sz w:val="20"/>
                <w:szCs w:val="20"/>
              </w:rPr>
            </w:pPr>
            <w:r w:rsidDel="00000000" w:rsidR="00000000" w:rsidRPr="00000000">
              <w:rPr>
                <w:i w:val="1"/>
                <w:sz w:val="20"/>
                <w:szCs w:val="20"/>
                <w:rtl w:val="0"/>
              </w:rPr>
              <w:t xml:space="preserve">C.3.4.4 – Services acquisition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i w:val="1"/>
                <w:sz w:val="20"/>
                <w:szCs w:val="20"/>
              </w:rPr>
            </w:pPr>
            <w:r w:rsidDel="00000000" w:rsidR="00000000" w:rsidRPr="00000000">
              <w:rPr>
                <w:i w:val="1"/>
                <w:sz w:val="20"/>
                <w:szCs w:val="20"/>
                <w:rtl w:val="0"/>
              </w:rPr>
              <w:t xml:space="preserve">Low</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i w:val="1"/>
                <w:sz w:val="20"/>
                <w:szCs w:val="20"/>
              </w:rPr>
            </w:pPr>
            <w:r w:rsidDel="00000000" w:rsidR="00000000" w:rsidRPr="00000000">
              <w:rPr>
                <w:i w:val="1"/>
                <w:sz w:val="20"/>
                <w:szCs w:val="20"/>
                <w:rtl w:val="0"/>
              </w:rPr>
              <w:t xml:space="preserve">C.3.5.1 – System development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i w:val="1"/>
                <w:sz w:val="20"/>
                <w:szCs w:val="20"/>
              </w:rPr>
            </w:pPr>
            <w:r w:rsidDel="00000000" w:rsidR="00000000" w:rsidRPr="00000000">
              <w:rPr>
                <w:i w:val="1"/>
                <w:sz w:val="20"/>
                <w:szCs w:val="20"/>
                <w:rtl w:val="0"/>
              </w:rPr>
              <w:t xml:space="preserve">Moderate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i w:val="1"/>
                <w:sz w:val="20"/>
                <w:szCs w:val="20"/>
              </w:rPr>
            </w:pPr>
            <w:r w:rsidDel="00000000" w:rsidR="00000000" w:rsidRPr="00000000">
              <w:rPr>
                <w:i w:val="1"/>
                <w:sz w:val="20"/>
                <w:szCs w:val="20"/>
                <w:rtl w:val="0"/>
              </w:rPr>
              <w:t xml:space="preserve">Low</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i w:val="1"/>
                <w:sz w:val="20"/>
                <w:szCs w:val="20"/>
              </w:rPr>
            </w:pPr>
            <w:r w:rsidDel="00000000" w:rsidR="00000000" w:rsidRPr="00000000">
              <w:rPr>
                <w:i w:val="1"/>
                <w:sz w:val="20"/>
                <w:szCs w:val="20"/>
                <w:rtl w:val="0"/>
              </w:rPr>
              <w:t xml:space="preserve">D.20.2 – General purpose data and statistics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i w:val="1"/>
                <w:sz w:val="20"/>
                <w:szCs w:val="20"/>
              </w:rPr>
            </w:pPr>
            <w:r w:rsidDel="00000000" w:rsidR="00000000" w:rsidRPr="00000000">
              <w:rPr>
                <w:i w:val="1"/>
                <w:sz w:val="20"/>
                <w:szCs w:val="20"/>
                <w:rtl w:val="0"/>
              </w:rPr>
              <w:t xml:space="preserve">Low</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i w:val="1"/>
                <w:sz w:val="20"/>
                <w:szCs w:val="20"/>
              </w:rPr>
            </w:pPr>
            <w:r w:rsidDel="00000000" w:rsidR="00000000" w:rsidRPr="00000000">
              <w:rPr>
                <w:i w:val="1"/>
                <w:sz w:val="20"/>
                <w:szCs w:val="20"/>
                <w:rtl w:val="0"/>
              </w:rPr>
              <w:t xml:space="preserve">D.21.1 – Inspections and auditing</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i w:val="1"/>
                <w:sz w:val="20"/>
                <w:szCs w:val="20"/>
              </w:rPr>
            </w:pPr>
            <w:r w:rsidDel="00000000" w:rsidR="00000000" w:rsidRPr="00000000">
              <w:rPr>
                <w:i w:val="1"/>
                <w:sz w:val="20"/>
                <w:szCs w:val="20"/>
                <w:rtl w:val="0"/>
              </w:rPr>
              <w:t xml:space="preserve">Moderate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i w:val="1"/>
                <w:sz w:val="20"/>
                <w:szCs w:val="20"/>
              </w:rPr>
            </w:pPr>
            <w:r w:rsidDel="00000000" w:rsidR="00000000" w:rsidRPr="00000000">
              <w:rPr>
                <w:i w:val="1"/>
                <w:sz w:val="20"/>
                <w:szCs w:val="20"/>
                <w:rtl w:val="0"/>
              </w:rPr>
              <w:t xml:space="preserve">Moderate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i w:val="1"/>
                <w:sz w:val="20"/>
                <w:szCs w:val="20"/>
              </w:rPr>
            </w:pPr>
            <w:r w:rsidDel="00000000" w:rsidR="00000000" w:rsidRPr="00000000">
              <w:rPr>
                <w:i w:val="1"/>
                <w:sz w:val="20"/>
                <w:szCs w:val="20"/>
                <w:rtl w:val="0"/>
              </w:rPr>
              <w:t xml:space="preserve">Low</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i w:val="1"/>
                <w:sz w:val="20"/>
                <w:szCs w:val="20"/>
              </w:rPr>
            </w:pPr>
            <w:r w:rsidDel="00000000" w:rsidR="00000000" w:rsidRPr="00000000">
              <w:rPr>
                <w:i w:val="1"/>
                <w:sz w:val="20"/>
                <w:szCs w:val="20"/>
                <w:rtl w:val="0"/>
              </w:rPr>
              <w:t xml:space="preserve">C.2.6.1 – Customer services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i w:val="1"/>
                <w:sz w:val="20"/>
                <w:szCs w:val="20"/>
              </w:rPr>
            </w:pPr>
            <w:r w:rsidDel="00000000" w:rsidR="00000000" w:rsidRPr="00000000">
              <w:rPr>
                <w:i w:val="1"/>
                <w:sz w:val="20"/>
                <w:szCs w:val="20"/>
                <w:rtl w:val="0"/>
              </w:rPr>
              <w:t xml:space="preserve">Low</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i w:val="1"/>
                <w:sz w:val="20"/>
                <w:szCs w:val="20"/>
              </w:rPr>
            </w:pPr>
            <w:r w:rsidDel="00000000" w:rsidR="00000000" w:rsidRPr="00000000">
              <w:rPr>
                <w:i w:val="1"/>
                <w:sz w:val="20"/>
                <w:szCs w:val="20"/>
                <w:rtl w:val="0"/>
              </w:rPr>
              <w:t xml:space="preserve">C.2.3.4 – Strategic planning</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i w:val="1"/>
                <w:sz w:val="20"/>
                <w:szCs w:val="20"/>
              </w:rPr>
            </w:pPr>
            <w:r w:rsidDel="00000000" w:rsidR="00000000" w:rsidRPr="00000000">
              <w:rPr>
                <w:i w:val="1"/>
                <w:sz w:val="20"/>
                <w:szCs w:val="20"/>
                <w:rtl w:val="0"/>
              </w:rPr>
              <w:t xml:space="preserve">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i w:val="1"/>
                <w:sz w:val="20"/>
                <w:szCs w:val="20"/>
              </w:rPr>
            </w:pPr>
            <w:r w:rsidDel="00000000" w:rsidR="00000000" w:rsidRPr="00000000">
              <w:rPr>
                <w:i w:val="1"/>
                <w:sz w:val="20"/>
                <w:szCs w:val="20"/>
                <w:rtl w:val="0"/>
              </w:rPr>
              <w:t xml:space="preserve">Low</w:t>
            </w:r>
          </w:p>
        </w:tc>
      </w:tr>
    </w:tbl>
    <w:p w:rsidR="00000000" w:rsidDel="00000000" w:rsidP="00000000" w:rsidRDefault="00000000" w:rsidRPr="00000000" w14:paraId="00000076">
      <w:pPr>
        <w:pStyle w:val="Heading3"/>
        <w:ind w:left="0" w:firstLine="0"/>
        <w:rPr/>
      </w:pPr>
      <w:bookmarkStart w:colFirst="0" w:colLast="0" w:name="_icd6vz8geoh0" w:id="13"/>
      <w:bookmarkEnd w:id="13"/>
      <w:r w:rsidDel="00000000" w:rsidR="00000000" w:rsidRPr="00000000">
        <w:rPr>
          <w:rtl w:val="0"/>
        </w:rPr>
        <w:t xml:space="preserve">2.2 </w:t>
      </w:r>
      <w:r w:rsidDel="00000000" w:rsidR="00000000" w:rsidRPr="00000000">
        <w:rPr>
          <w:rtl w:val="0"/>
        </w:rPr>
        <w:t xml:space="preserve">Potential Impacts of Security Objectives</w:t>
      </w:r>
    </w:p>
    <w:p w:rsidR="00000000" w:rsidDel="00000000" w:rsidP="00000000" w:rsidRDefault="00000000" w:rsidRPr="00000000" w14:paraId="00000077">
      <w:pPr>
        <w:widowControl w:val="0"/>
        <w:spacing w:after="240" w:line="240" w:lineRule="auto"/>
        <w:rPr/>
      </w:pPr>
      <w:r w:rsidDel="00000000" w:rsidR="00000000" w:rsidRPr="00000000">
        <w:rPr>
          <w:rtl w:val="0"/>
        </w:rPr>
        <w:t xml:space="preserve">Based on the information provided above, the potential impacts for each security objective, per Appendix A FIPS 199) for the {{solution_name}} environment is summarized in the table below.</w:t>
      </w:r>
    </w:p>
    <w:p w:rsidR="00000000" w:rsidDel="00000000" w:rsidP="00000000" w:rsidRDefault="00000000" w:rsidRPr="00000000" w14:paraId="00000078">
      <w:pPr>
        <w:widowControl w:val="0"/>
        <w:spacing w:after="200" w:line="240" w:lineRule="auto"/>
        <w:jc w:val="center"/>
        <w:rPr>
          <w:b w:val="1"/>
        </w:rPr>
      </w:pPr>
      <w:bookmarkStart w:colFirst="0" w:colLast="0" w:name="_56cx85o3plxn" w:id="14"/>
      <w:bookmarkEnd w:id="14"/>
      <w:r w:rsidDel="00000000" w:rsidR="00000000" w:rsidRPr="00000000">
        <w:rPr>
          <w:b w:val="1"/>
          <w:rtl w:val="0"/>
        </w:rPr>
        <w:t xml:space="preserve">Table 2-2. Security Objective Impacts</w:t>
      </w:r>
    </w:p>
    <w:tbl>
      <w:tblPr>
        <w:tblStyle w:val="Table5"/>
        <w:tblW w:w="67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6"/>
        <w:gridCol w:w="4275"/>
        <w:tblGridChange w:id="0">
          <w:tblGrid>
            <w:gridCol w:w="2476"/>
            <w:gridCol w:w="427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c6d9f1" w:val="clear"/>
            <w:tcMar>
              <w:top w:w="0.0" w:type="dxa"/>
              <w:left w:w="58.0" w:type="dxa"/>
              <w:bottom w:w="0.0" w:type="dxa"/>
              <w:right w:w="58.0" w:type="dxa"/>
            </w:tcMar>
            <w:vAlign w:val="center"/>
          </w:tcPr>
          <w:p w:rsidR="00000000" w:rsidDel="00000000" w:rsidP="00000000" w:rsidRDefault="00000000" w:rsidRPr="00000000" w14:paraId="00000079">
            <w:pPr>
              <w:spacing w:line="240" w:lineRule="auto"/>
              <w:jc w:val="center"/>
              <w:rPr>
                <w:b w:val="1"/>
              </w:rPr>
            </w:pPr>
            <w:r w:rsidDel="00000000" w:rsidR="00000000" w:rsidRPr="00000000">
              <w:rPr>
                <w:b w:val="1"/>
                <w:rtl w:val="0"/>
              </w:rPr>
              <w:t xml:space="preserve">Security Objective</w:t>
            </w:r>
          </w:p>
        </w:tc>
        <w:tc>
          <w:tcPr>
            <w:tcBorders>
              <w:top w:color="000000" w:space="0" w:sz="4" w:val="single"/>
              <w:left w:color="000000" w:space="0" w:sz="4" w:val="single"/>
              <w:bottom w:color="000000" w:space="0" w:sz="4" w:val="single"/>
              <w:right w:color="000000" w:space="0" w:sz="4" w:val="single"/>
            </w:tcBorders>
            <w:shd w:fill="c6d9f1" w:val="clear"/>
            <w:tcMar>
              <w:top w:w="0.0" w:type="dxa"/>
              <w:left w:w="58.0" w:type="dxa"/>
              <w:bottom w:w="0.0" w:type="dxa"/>
              <w:right w:w="58.0" w:type="dxa"/>
            </w:tcMar>
            <w:vAlign w:val="center"/>
          </w:tcPr>
          <w:p w:rsidR="00000000" w:rsidDel="00000000" w:rsidP="00000000" w:rsidRDefault="00000000" w:rsidRPr="00000000" w14:paraId="0000007A">
            <w:pPr>
              <w:spacing w:line="240" w:lineRule="auto"/>
              <w:jc w:val="center"/>
              <w:rPr>
                <w:b w:val="1"/>
              </w:rPr>
            </w:pPr>
            <w:r w:rsidDel="00000000" w:rsidR="00000000" w:rsidRPr="00000000">
              <w:rPr>
                <w:b w:val="1"/>
                <w:rtl w:val="0"/>
              </w:rPr>
              <w:t xml:space="preserve">Impact Level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58.0" w:type="dxa"/>
              <w:bottom w:w="0.0" w:type="dxa"/>
              <w:right w:w="58.0" w:type="dxa"/>
            </w:tcMar>
            <w:vAlign w:val="center"/>
          </w:tcPr>
          <w:p w:rsidR="00000000" w:rsidDel="00000000" w:rsidP="00000000" w:rsidRDefault="00000000" w:rsidRPr="00000000" w14:paraId="0000007B">
            <w:pPr>
              <w:spacing w:line="240" w:lineRule="auto"/>
              <w:jc w:val="center"/>
              <w:rPr/>
            </w:pPr>
            <w:r w:rsidDel="00000000" w:rsidR="00000000" w:rsidRPr="00000000">
              <w:rPr>
                <w:rtl w:val="0"/>
              </w:rPr>
              <w:t xml:space="preserve">Confidentiality</w:t>
            </w:r>
          </w:p>
        </w:tc>
        <w:tc>
          <w:tcPr>
            <w:tcBorders>
              <w:top w:color="000000" w:space="0" w:sz="4" w:val="single"/>
              <w:left w:color="000000" w:space="0" w:sz="4" w:val="single"/>
              <w:bottom w:color="000000" w:space="0" w:sz="4" w:val="single"/>
              <w:right w:color="000000" w:space="0" w:sz="4" w:val="single"/>
            </w:tcBorders>
            <w:tcMar>
              <w:top w:w="0.0" w:type="dxa"/>
              <w:left w:w="58.0" w:type="dxa"/>
              <w:bottom w:w="0.0" w:type="dxa"/>
              <w:right w:w="58.0" w:type="dxa"/>
            </w:tcMar>
            <w:vAlign w:val="center"/>
          </w:tcPr>
          <w:p w:rsidR="00000000" w:rsidDel="00000000" w:rsidP="00000000" w:rsidRDefault="00000000" w:rsidRPr="00000000" w14:paraId="0000007C">
            <w:pPr>
              <w:widowControl w:val="0"/>
              <w:tabs>
                <w:tab w:val="center" w:leader="none" w:pos="678"/>
              </w:tabs>
              <w:spacing w:line="240" w:lineRule="auto"/>
              <w:jc w:val="center"/>
              <w:rPr/>
            </w:pPr>
            <w:r w:rsidDel="00000000" w:rsidR="00000000" w:rsidRPr="00000000">
              <w:rPr>
                <w:rtl w:val="0"/>
              </w:rPr>
              <w:t xml:space="preserve">Moderate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58.0" w:type="dxa"/>
              <w:bottom w:w="0.0" w:type="dxa"/>
              <w:right w:w="58.0" w:type="dxa"/>
            </w:tcMar>
            <w:vAlign w:val="center"/>
          </w:tcPr>
          <w:p w:rsidR="00000000" w:rsidDel="00000000" w:rsidP="00000000" w:rsidRDefault="00000000" w:rsidRPr="00000000" w14:paraId="0000007D">
            <w:pPr>
              <w:spacing w:line="240" w:lineRule="auto"/>
              <w:jc w:val="center"/>
              <w:rPr/>
            </w:pPr>
            <w:r w:rsidDel="00000000" w:rsidR="00000000" w:rsidRPr="00000000">
              <w:rPr>
                <w:rtl w:val="0"/>
              </w:rPr>
              <w:t xml:space="preserve">Integrity</w:t>
            </w:r>
          </w:p>
        </w:tc>
        <w:tc>
          <w:tcPr>
            <w:tcBorders>
              <w:top w:color="000000" w:space="0" w:sz="4" w:val="single"/>
              <w:left w:color="000000" w:space="0" w:sz="4" w:val="single"/>
              <w:bottom w:color="000000" w:space="0" w:sz="4" w:val="single"/>
              <w:right w:color="000000" w:space="0" w:sz="4" w:val="single"/>
            </w:tcBorders>
            <w:tcMar>
              <w:top w:w="0.0" w:type="dxa"/>
              <w:left w:w="58.0" w:type="dxa"/>
              <w:bottom w:w="0.0" w:type="dxa"/>
              <w:right w:w="58.0" w:type="dxa"/>
            </w:tcMar>
            <w:vAlign w:val="center"/>
          </w:tcPr>
          <w:p w:rsidR="00000000" w:rsidDel="00000000" w:rsidP="00000000" w:rsidRDefault="00000000" w:rsidRPr="00000000" w14:paraId="0000007E">
            <w:pPr>
              <w:widowControl w:val="0"/>
              <w:tabs>
                <w:tab w:val="center" w:leader="none" w:pos="678"/>
              </w:tabs>
              <w:spacing w:line="240" w:lineRule="auto"/>
              <w:jc w:val="center"/>
              <w:rPr/>
            </w:pPr>
            <w:r w:rsidDel="00000000" w:rsidR="00000000" w:rsidRPr="00000000">
              <w:rPr>
                <w:rtl w:val="0"/>
              </w:rPr>
              <w:t xml:space="preserve">Moderate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58.0" w:type="dxa"/>
              <w:bottom w:w="0.0" w:type="dxa"/>
              <w:right w:w="58.0" w:type="dxa"/>
            </w:tcMar>
            <w:vAlign w:val="center"/>
          </w:tcPr>
          <w:p w:rsidR="00000000" w:rsidDel="00000000" w:rsidP="00000000" w:rsidRDefault="00000000" w:rsidRPr="00000000" w14:paraId="0000007F">
            <w:pPr>
              <w:spacing w:line="240" w:lineRule="auto"/>
              <w:jc w:val="center"/>
              <w:rPr/>
            </w:pPr>
            <w:r w:rsidDel="00000000" w:rsidR="00000000" w:rsidRPr="00000000">
              <w:rPr>
                <w:rtl w:val="0"/>
              </w:rPr>
              <w:t xml:space="preserve">Availability</w:t>
            </w:r>
          </w:p>
        </w:tc>
        <w:tc>
          <w:tcPr>
            <w:tcBorders>
              <w:top w:color="000000" w:space="0" w:sz="4" w:val="single"/>
              <w:left w:color="000000" w:space="0" w:sz="4" w:val="single"/>
              <w:bottom w:color="000000" w:space="0" w:sz="4" w:val="single"/>
              <w:right w:color="000000" w:space="0" w:sz="4" w:val="single"/>
            </w:tcBorders>
            <w:tcMar>
              <w:top w:w="0.0" w:type="dxa"/>
              <w:left w:w="58.0" w:type="dxa"/>
              <w:bottom w:w="0.0" w:type="dxa"/>
              <w:right w:w="58.0" w:type="dxa"/>
            </w:tcMar>
            <w:vAlign w:val="center"/>
          </w:tcPr>
          <w:p w:rsidR="00000000" w:rsidDel="00000000" w:rsidP="00000000" w:rsidRDefault="00000000" w:rsidRPr="00000000" w14:paraId="00000080">
            <w:pPr>
              <w:widowControl w:val="0"/>
              <w:tabs>
                <w:tab w:val="center" w:leader="none" w:pos="678"/>
              </w:tabs>
              <w:spacing w:line="240" w:lineRule="auto"/>
              <w:jc w:val="center"/>
              <w:rPr/>
            </w:pPr>
            <w:r w:rsidDel="00000000" w:rsidR="00000000" w:rsidRPr="00000000">
              <w:rPr>
                <w:rtl w:val="0"/>
              </w:rPr>
              <w:t xml:space="preserve">Moderate</w:t>
            </w:r>
          </w:p>
        </w:tc>
      </w:tr>
    </w:tbl>
    <w:p w:rsidR="00000000" w:rsidDel="00000000" w:rsidP="00000000" w:rsidRDefault="00000000" w:rsidRPr="00000000" w14:paraId="00000081">
      <w:pPr>
        <w:pStyle w:val="Heading3"/>
        <w:widowControl w:val="0"/>
        <w:spacing w:before="240" w:line="240" w:lineRule="auto"/>
        <w:rPr/>
      </w:pPr>
      <w:bookmarkStart w:colFirst="0" w:colLast="0" w:name="_pilc5mybwp51" w:id="15"/>
      <w:bookmarkEnd w:id="15"/>
      <w:r w:rsidDel="00000000" w:rsidR="00000000" w:rsidRPr="00000000">
        <w:rPr>
          <w:rtl w:val="0"/>
        </w:rPr>
        <w:t xml:space="preserve">2.3 Digital Identity Acceptance Statement</w:t>
      </w:r>
    </w:p>
    <w:p w:rsidR="00000000" w:rsidDel="00000000" w:rsidP="00000000" w:rsidRDefault="00000000" w:rsidRPr="00000000" w14:paraId="00000082">
      <w:pPr>
        <w:widowControl w:val="0"/>
        <w:pBdr>
          <w:top w:color="000000" w:space="1" w:sz="4" w:val="single"/>
          <w:left w:color="000000" w:space="4" w:sz="4" w:val="single"/>
          <w:bottom w:color="000000" w:space="1" w:sz="4" w:val="single"/>
          <w:right w:color="000000" w:space="4" w:sz="4" w:val="single"/>
        </w:pBdr>
        <w:spacing w:line="240" w:lineRule="auto"/>
        <w:rPr>
          <w:color w:val="222222"/>
          <w:highlight w:val="white"/>
        </w:rPr>
      </w:pPr>
      <w:r w:rsidDel="00000000" w:rsidR="00000000" w:rsidRPr="00000000">
        <w:rPr>
          <w:i w:val="1"/>
          <w:color w:val="1f497d"/>
          <w:rtl w:val="0"/>
        </w:rPr>
        <w:t xml:space="preserve">Instructions: Summarize assurance levels per NIST SP 800‑63 see (Appendix B: Digital Identity Worksheet)</w:t>
      </w:r>
      <w:r w:rsidDel="00000000" w:rsidR="00000000" w:rsidRPr="00000000">
        <w:rPr>
          <w:rtl w:val="0"/>
        </w:rPr>
      </w:r>
    </w:p>
    <w:p w:rsidR="00000000" w:rsidDel="00000000" w:rsidP="00000000" w:rsidRDefault="00000000" w:rsidRPr="00000000" w14:paraId="00000083">
      <w:pPr>
        <w:widowControl w:val="0"/>
        <w:spacing w:after="200" w:line="240" w:lineRule="auto"/>
        <w:jc w:val="center"/>
        <w:rPr>
          <w:b w:val="1"/>
        </w:rPr>
      </w:pPr>
      <w:bookmarkStart w:colFirst="0" w:colLast="0" w:name="_zdm7prafs34e" w:id="16"/>
      <w:bookmarkEnd w:id="16"/>
      <w:r w:rsidDel="00000000" w:rsidR="00000000" w:rsidRPr="00000000">
        <w:rPr>
          <w:b w:val="1"/>
          <w:rtl w:val="0"/>
        </w:rPr>
        <w:t xml:space="preserve">Table 2-3. Digital Identity Acceptance Statement Assurance Level Summary</w:t>
      </w:r>
    </w:p>
    <w:tbl>
      <w:tblPr>
        <w:tblStyle w:val="Table6"/>
        <w:tblW w:w="72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0"/>
        <w:gridCol w:w="3240"/>
        <w:tblGridChange w:id="0">
          <w:tblGrid>
            <w:gridCol w:w="3960"/>
            <w:gridCol w:w="3240"/>
          </w:tblGrid>
        </w:tblGridChange>
      </w:tblGrid>
      <w:tr>
        <w:trPr>
          <w:cantSplit w:val="0"/>
          <w:tblHeader w:val="1"/>
        </w:trPr>
        <w:tc>
          <w:tcPr>
            <w:shd w:fill="c6d9f1" w:val="clear"/>
            <w:vAlign w:val="center"/>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Assurance Levels</w:t>
            </w:r>
          </w:p>
        </w:tc>
        <w:tc>
          <w:tcPr>
            <w:shd w:fill="c6d9f1" w:val="clear"/>
            <w:vAlign w:val="center"/>
          </w:tcPr>
          <w:p w:rsidR="00000000" w:rsidDel="00000000" w:rsidP="00000000" w:rsidRDefault="00000000" w:rsidRPr="00000000" w14:paraId="00000085">
            <w:pPr>
              <w:spacing w:line="240" w:lineRule="auto"/>
              <w:jc w:val="center"/>
              <w:rPr>
                <w:b w:val="1"/>
              </w:rPr>
            </w:pPr>
            <w:r w:rsidDel="00000000" w:rsidR="00000000" w:rsidRPr="00000000">
              <w:rPr>
                <w:b w:val="1"/>
                <w:rtl w:val="0"/>
              </w:rPr>
              <w:t xml:space="preserve">Implemented Assurance Level</w:t>
            </w:r>
          </w:p>
        </w:tc>
      </w:tr>
      <w:tr>
        <w:trPr>
          <w:cantSplit w:val="0"/>
          <w:tblHeader w:val="0"/>
        </w:trPr>
        <w:tc>
          <w:tcPr>
            <w:shd w:fill="dbe5f1" w:val="clear"/>
            <w:vAlign w:val="center"/>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Identity Assurance Level (IAL)</w:t>
            </w:r>
          </w:p>
        </w:tc>
        <w:tc>
          <w:tcPr>
            <w:vAlign w:val="center"/>
          </w:tcPr>
          <w:p w:rsidR="00000000" w:rsidDel="00000000" w:rsidP="00000000" w:rsidRDefault="00000000" w:rsidRPr="00000000" w14:paraId="00000087">
            <w:pPr>
              <w:widowControl w:val="0"/>
              <w:tabs>
                <w:tab w:val="center" w:leader="none" w:pos="678"/>
              </w:tabs>
              <w:spacing w:line="240" w:lineRule="auto"/>
              <w:jc w:val="center"/>
              <w:rPr/>
            </w:pPr>
            <w:r w:rsidDel="00000000" w:rsidR="00000000" w:rsidRPr="00000000">
              <w:rPr>
                <w:rtl w:val="0"/>
              </w:rPr>
              <w:t xml:space="preserve">Choose a level</w:t>
            </w:r>
          </w:p>
        </w:tc>
      </w:tr>
      <w:tr>
        <w:trPr>
          <w:cantSplit w:val="0"/>
          <w:tblHeader w:val="0"/>
        </w:trPr>
        <w:tc>
          <w:tcPr>
            <w:shd w:fill="dbe5f1" w:val="clear"/>
            <w:vAlign w:val="center"/>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Authentication Assurance Level (AAL)</w:t>
            </w:r>
          </w:p>
        </w:tc>
        <w:tc>
          <w:tcPr>
            <w:vAlign w:val="center"/>
          </w:tcPr>
          <w:p w:rsidR="00000000" w:rsidDel="00000000" w:rsidP="00000000" w:rsidRDefault="00000000" w:rsidRPr="00000000" w14:paraId="00000089">
            <w:pPr>
              <w:widowControl w:val="0"/>
              <w:tabs>
                <w:tab w:val="center" w:leader="none" w:pos="678"/>
              </w:tabs>
              <w:spacing w:line="240" w:lineRule="auto"/>
              <w:jc w:val="center"/>
              <w:rPr/>
            </w:pPr>
            <w:r w:rsidDel="00000000" w:rsidR="00000000" w:rsidRPr="00000000">
              <w:rPr>
                <w:rtl w:val="0"/>
              </w:rPr>
              <w:t xml:space="preserve">Choose a level</w:t>
            </w:r>
          </w:p>
        </w:tc>
      </w:tr>
      <w:tr>
        <w:trPr>
          <w:cantSplit w:val="0"/>
          <w:tblHeader w:val="0"/>
        </w:trPr>
        <w:tc>
          <w:tcPr>
            <w:shd w:fill="dbe5f1" w:val="clear"/>
            <w:vAlign w:val="center"/>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Federation Assurance Level (FAL)</w:t>
            </w:r>
          </w:p>
        </w:tc>
        <w:tc>
          <w:tcPr>
            <w:vAlign w:val="center"/>
          </w:tcPr>
          <w:p w:rsidR="00000000" w:rsidDel="00000000" w:rsidP="00000000" w:rsidRDefault="00000000" w:rsidRPr="00000000" w14:paraId="0000008B">
            <w:pPr>
              <w:widowControl w:val="0"/>
              <w:tabs>
                <w:tab w:val="center" w:leader="none" w:pos="678"/>
              </w:tabs>
              <w:spacing w:line="240" w:lineRule="auto"/>
              <w:jc w:val="center"/>
              <w:rPr/>
            </w:pPr>
            <w:r w:rsidDel="00000000" w:rsidR="00000000" w:rsidRPr="00000000">
              <w:rPr>
                <w:rtl w:val="0"/>
              </w:rPr>
              <w:t xml:space="preserve">Choose a level</w:t>
            </w:r>
          </w:p>
        </w:tc>
      </w:tr>
    </w:tbl>
    <w:p w:rsidR="00000000" w:rsidDel="00000000" w:rsidP="00000000" w:rsidRDefault="00000000" w:rsidRPr="00000000" w14:paraId="0000008C">
      <w:pPr>
        <w:widowControl w:val="0"/>
        <w:spacing w:line="240" w:lineRule="auto"/>
        <w:rPr/>
      </w:pPr>
      <w:bookmarkStart w:colFirst="0" w:colLast="0" w:name="_odw4ul58vzc" w:id="17"/>
      <w:bookmarkEnd w:id="17"/>
      <w:r w:rsidDel="00000000" w:rsidR="00000000" w:rsidRPr="00000000">
        <w:rPr>
          <w:rtl w:val="0"/>
        </w:rPr>
      </w:r>
    </w:p>
    <w:p w:rsidR="00000000" w:rsidDel="00000000" w:rsidP="00000000" w:rsidRDefault="00000000" w:rsidRPr="00000000" w14:paraId="0000008D">
      <w:pPr>
        <w:pStyle w:val="Heading2"/>
        <w:widowControl w:val="0"/>
        <w:spacing w:before="360" w:line="240" w:lineRule="auto"/>
        <w:rPr/>
      </w:pPr>
      <w:bookmarkStart w:colFirst="0" w:colLast="0" w:name="_3t4kaxtgt52f" w:id="18"/>
      <w:bookmarkEnd w:id="18"/>
      <w:r w:rsidDel="00000000" w:rsidR="00000000" w:rsidRPr="00000000">
        <w:rPr>
          <w:rtl w:val="0"/>
        </w:rPr>
        <w:t xml:space="preserve">3. Information System Owner</w:t>
      </w:r>
    </w:p>
    <w:p w:rsidR="00000000" w:rsidDel="00000000" w:rsidP="00000000" w:rsidRDefault="00000000" w:rsidRPr="00000000" w14:paraId="0000008E">
      <w:pPr>
        <w:widowControl w:val="0"/>
        <w:spacing w:after="120" w:line="240" w:lineRule="auto"/>
        <w:rPr/>
      </w:pPr>
      <w:r w:rsidDel="00000000" w:rsidR="00000000" w:rsidRPr="00000000">
        <w:rPr>
          <w:rtl w:val="0"/>
        </w:rPr>
        <w:t xml:space="preserve">The following individual is identified as the System Owner for this </w:t>
      </w:r>
      <w:r w:rsidDel="00000000" w:rsidR="00000000" w:rsidRPr="00000000">
        <w:rPr>
          <w:color w:val="222222"/>
          <w:rtl w:val="0"/>
        </w:rPr>
        <w:t xml:space="preserve">{{solution_name}}</w:t>
      </w:r>
      <w:r w:rsidDel="00000000" w:rsidR="00000000" w:rsidRPr="00000000">
        <w:rPr>
          <w:rtl w:val="0"/>
        </w:rPr>
        <w:t xml:space="preserve">.</w:t>
      </w:r>
    </w:p>
    <w:tbl>
      <w:tblPr>
        <w:tblStyle w:val="Table7"/>
        <w:tblW w:w="72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5"/>
        <w:gridCol w:w="5155"/>
        <w:tblGridChange w:id="0">
          <w:tblGrid>
            <w:gridCol w:w="2045"/>
            <w:gridCol w:w="5155"/>
          </w:tblGrid>
        </w:tblGridChange>
      </w:tblGrid>
      <w:tr>
        <w:trPr>
          <w:cantSplit w:val="0"/>
          <w:tblHeader w:val="0"/>
        </w:trPr>
        <w:tc>
          <w:tcPr>
            <w:shd w:fill="c6d9f1" w:val="clear"/>
          </w:tcPr>
          <w:p w:rsidR="00000000" w:rsidDel="00000000" w:rsidP="00000000" w:rsidRDefault="00000000" w:rsidRPr="00000000" w14:paraId="0000008F">
            <w:pPr>
              <w:spacing w:after="80" w:before="80" w:line="240" w:lineRule="auto"/>
              <w:rPr/>
            </w:pPr>
            <w:r w:rsidDel="00000000" w:rsidR="00000000" w:rsidRPr="00000000">
              <w:rPr>
                <w:rtl w:val="0"/>
              </w:rPr>
              <w:t xml:space="preserve">Name</w:t>
            </w:r>
          </w:p>
        </w:tc>
        <w:tc>
          <w:tcPr/>
          <w:p w:rsidR="00000000" w:rsidDel="00000000" w:rsidP="00000000" w:rsidRDefault="00000000" w:rsidRPr="00000000" w14:paraId="00000090">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91">
            <w:pPr>
              <w:spacing w:after="80" w:before="80" w:line="240" w:lineRule="auto"/>
              <w:rPr/>
            </w:pPr>
            <w:r w:rsidDel="00000000" w:rsidR="00000000" w:rsidRPr="00000000">
              <w:rPr>
                <w:rtl w:val="0"/>
              </w:rPr>
              <w:t xml:space="preserve">Title</w:t>
            </w:r>
          </w:p>
        </w:tc>
        <w:tc>
          <w:tcPr/>
          <w:p w:rsidR="00000000" w:rsidDel="00000000" w:rsidP="00000000" w:rsidRDefault="00000000" w:rsidRPr="00000000" w14:paraId="00000092">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93">
            <w:pPr>
              <w:spacing w:after="80" w:before="80" w:line="240" w:lineRule="auto"/>
              <w:rPr/>
            </w:pPr>
            <w:r w:rsidDel="00000000" w:rsidR="00000000" w:rsidRPr="00000000">
              <w:rPr>
                <w:rtl w:val="0"/>
              </w:rPr>
              <w:t xml:space="preserve">Organization</w:t>
            </w:r>
          </w:p>
        </w:tc>
        <w:tc>
          <w:tcPr/>
          <w:p w:rsidR="00000000" w:rsidDel="00000000" w:rsidP="00000000" w:rsidRDefault="00000000" w:rsidRPr="00000000" w14:paraId="00000094">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95">
            <w:pPr>
              <w:spacing w:after="80" w:before="80" w:line="240" w:lineRule="auto"/>
              <w:rPr/>
            </w:pPr>
            <w:r w:rsidDel="00000000" w:rsidR="00000000" w:rsidRPr="00000000">
              <w:rPr>
                <w:rtl w:val="0"/>
              </w:rPr>
              <w:t xml:space="preserve">Address</w:t>
            </w:r>
          </w:p>
        </w:tc>
        <w:tc>
          <w:tcPr/>
          <w:p w:rsidR="00000000" w:rsidDel="00000000" w:rsidP="00000000" w:rsidRDefault="00000000" w:rsidRPr="00000000" w14:paraId="00000096">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97">
            <w:pPr>
              <w:spacing w:after="80" w:before="80" w:line="240" w:lineRule="auto"/>
              <w:rPr/>
            </w:pPr>
            <w:r w:rsidDel="00000000" w:rsidR="00000000" w:rsidRPr="00000000">
              <w:rPr>
                <w:rtl w:val="0"/>
              </w:rPr>
              <w:t xml:space="preserve">Phone Number</w:t>
            </w:r>
          </w:p>
        </w:tc>
        <w:tc>
          <w:tcPr/>
          <w:p w:rsidR="00000000" w:rsidDel="00000000" w:rsidP="00000000" w:rsidRDefault="00000000" w:rsidRPr="00000000" w14:paraId="00000098">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99">
            <w:pPr>
              <w:spacing w:after="80" w:before="80" w:line="240" w:lineRule="auto"/>
              <w:rPr/>
            </w:pPr>
            <w:r w:rsidDel="00000000" w:rsidR="00000000" w:rsidRPr="00000000">
              <w:rPr>
                <w:rtl w:val="0"/>
              </w:rPr>
              <w:t xml:space="preserve">Email Address</w:t>
            </w:r>
          </w:p>
        </w:tc>
        <w:tc>
          <w:tcPr/>
          <w:p w:rsidR="00000000" w:rsidDel="00000000" w:rsidP="00000000" w:rsidRDefault="00000000" w:rsidRPr="00000000" w14:paraId="0000009A">
            <w:pPr>
              <w:spacing w:after="80" w:before="80" w:line="240" w:lineRule="auto"/>
              <w:rPr/>
            </w:pPr>
            <w:r w:rsidDel="00000000" w:rsidR="00000000" w:rsidRPr="00000000">
              <w:rPr>
                <w:rtl w:val="0"/>
              </w:rPr>
            </w:r>
          </w:p>
        </w:tc>
      </w:tr>
    </w:tbl>
    <w:p w:rsidR="00000000" w:rsidDel="00000000" w:rsidP="00000000" w:rsidRDefault="00000000" w:rsidRPr="00000000" w14:paraId="0000009B">
      <w:pPr>
        <w:pStyle w:val="Heading2"/>
        <w:widowControl w:val="0"/>
        <w:spacing w:before="360" w:line="240" w:lineRule="auto"/>
        <w:rPr/>
      </w:pPr>
      <w:bookmarkStart w:colFirst="0" w:colLast="0" w:name="_mijahmk4jyrg" w:id="19"/>
      <w:bookmarkEnd w:id="19"/>
      <w:r w:rsidDel="00000000" w:rsidR="00000000" w:rsidRPr="00000000">
        <w:rPr>
          <w:rtl w:val="0"/>
        </w:rPr>
        <w:t xml:space="preserve">4. Authorizing Official</w:t>
      </w:r>
    </w:p>
    <w:p w:rsidR="00000000" w:rsidDel="00000000" w:rsidP="00000000" w:rsidRDefault="00000000" w:rsidRPr="00000000" w14:paraId="0000009C">
      <w:pPr>
        <w:widowControl w:val="0"/>
        <w:spacing w:after="120" w:line="240" w:lineRule="auto"/>
        <w:rPr/>
      </w:pPr>
      <w:r w:rsidDel="00000000" w:rsidR="00000000" w:rsidRPr="00000000">
        <w:rPr>
          <w:rtl w:val="0"/>
        </w:rPr>
        <w:t xml:space="preserve">The Authorizing Official (AO) for this </w:t>
      </w:r>
      <w:r w:rsidDel="00000000" w:rsidR="00000000" w:rsidRPr="00000000">
        <w:rPr>
          <w:color w:val="222222"/>
          <w:rtl w:val="0"/>
        </w:rPr>
        <w:t xml:space="preserve">{{solution_name}}</w:t>
      </w:r>
      <w:r w:rsidDel="00000000" w:rsidR="00000000" w:rsidRPr="00000000">
        <w:rPr>
          <w:rtl w:val="0"/>
        </w:rPr>
        <w:t xml:space="preserve"> is identified below.</w:t>
      </w:r>
    </w:p>
    <w:tbl>
      <w:tblPr>
        <w:tblStyle w:val="Table8"/>
        <w:tblW w:w="72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4"/>
        <w:gridCol w:w="5156"/>
        <w:tblGridChange w:id="0">
          <w:tblGrid>
            <w:gridCol w:w="2044"/>
            <w:gridCol w:w="5156"/>
          </w:tblGrid>
        </w:tblGridChange>
      </w:tblGrid>
      <w:tr>
        <w:trPr>
          <w:cantSplit w:val="0"/>
          <w:tblHeader w:val="0"/>
        </w:trPr>
        <w:tc>
          <w:tcPr>
            <w:shd w:fill="c6d9f1" w:val="clear"/>
          </w:tcPr>
          <w:p w:rsidR="00000000" w:rsidDel="00000000" w:rsidP="00000000" w:rsidRDefault="00000000" w:rsidRPr="00000000" w14:paraId="0000009D">
            <w:pPr>
              <w:spacing w:after="80" w:before="80" w:line="240" w:lineRule="auto"/>
              <w:rPr/>
            </w:pPr>
            <w:r w:rsidDel="00000000" w:rsidR="00000000" w:rsidRPr="00000000">
              <w:rPr>
                <w:rtl w:val="0"/>
              </w:rPr>
              <w:t xml:space="preserve">Name</w:t>
            </w:r>
          </w:p>
        </w:tc>
        <w:tc>
          <w:tcPr/>
          <w:p w:rsidR="00000000" w:rsidDel="00000000" w:rsidP="00000000" w:rsidRDefault="00000000" w:rsidRPr="00000000" w14:paraId="0000009E">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9F">
            <w:pPr>
              <w:spacing w:after="80" w:before="80" w:line="240" w:lineRule="auto"/>
              <w:rPr/>
            </w:pPr>
            <w:r w:rsidDel="00000000" w:rsidR="00000000" w:rsidRPr="00000000">
              <w:rPr>
                <w:rtl w:val="0"/>
              </w:rPr>
              <w:t xml:space="preserve">Title</w:t>
            </w:r>
          </w:p>
        </w:tc>
        <w:tc>
          <w:tcPr/>
          <w:p w:rsidR="00000000" w:rsidDel="00000000" w:rsidP="00000000" w:rsidRDefault="00000000" w:rsidRPr="00000000" w14:paraId="000000A0">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A1">
            <w:pPr>
              <w:spacing w:after="80" w:before="80" w:line="240" w:lineRule="auto"/>
              <w:rPr/>
            </w:pPr>
            <w:r w:rsidDel="00000000" w:rsidR="00000000" w:rsidRPr="00000000">
              <w:rPr>
                <w:rtl w:val="0"/>
              </w:rPr>
              <w:t xml:space="preserve">Organization</w:t>
            </w:r>
          </w:p>
        </w:tc>
        <w:tc>
          <w:tcPr/>
          <w:p w:rsidR="00000000" w:rsidDel="00000000" w:rsidP="00000000" w:rsidRDefault="00000000" w:rsidRPr="00000000" w14:paraId="000000A2">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A3">
            <w:pPr>
              <w:spacing w:after="80" w:before="80" w:line="240" w:lineRule="auto"/>
              <w:rPr/>
            </w:pPr>
            <w:r w:rsidDel="00000000" w:rsidR="00000000" w:rsidRPr="00000000">
              <w:rPr>
                <w:rtl w:val="0"/>
              </w:rPr>
              <w:t xml:space="preserve">Address</w:t>
            </w:r>
          </w:p>
        </w:tc>
        <w:tc>
          <w:tcPr/>
          <w:p w:rsidR="00000000" w:rsidDel="00000000" w:rsidP="00000000" w:rsidRDefault="00000000" w:rsidRPr="00000000" w14:paraId="000000A4">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A5">
            <w:pPr>
              <w:spacing w:after="80" w:before="80" w:line="240" w:lineRule="auto"/>
              <w:rPr/>
            </w:pPr>
            <w:r w:rsidDel="00000000" w:rsidR="00000000" w:rsidRPr="00000000">
              <w:rPr>
                <w:rtl w:val="0"/>
              </w:rPr>
              <w:t xml:space="preserve">Phone Number</w:t>
            </w:r>
          </w:p>
        </w:tc>
        <w:tc>
          <w:tcPr/>
          <w:p w:rsidR="00000000" w:rsidDel="00000000" w:rsidP="00000000" w:rsidRDefault="00000000" w:rsidRPr="00000000" w14:paraId="000000A6">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A7">
            <w:pPr>
              <w:spacing w:after="80" w:before="80" w:line="240" w:lineRule="auto"/>
              <w:rPr/>
            </w:pPr>
            <w:r w:rsidDel="00000000" w:rsidR="00000000" w:rsidRPr="00000000">
              <w:rPr>
                <w:rtl w:val="0"/>
              </w:rPr>
              <w:t xml:space="preserve">Email Address</w:t>
            </w:r>
          </w:p>
        </w:tc>
        <w:tc>
          <w:tcPr/>
          <w:p w:rsidR="00000000" w:rsidDel="00000000" w:rsidP="00000000" w:rsidRDefault="00000000" w:rsidRPr="00000000" w14:paraId="000000A8">
            <w:pPr>
              <w:spacing w:after="80" w:before="80" w:line="240" w:lineRule="auto"/>
              <w:rPr/>
            </w:pPr>
            <w:r w:rsidDel="00000000" w:rsidR="00000000" w:rsidRPr="00000000">
              <w:rPr>
                <w:rtl w:val="0"/>
              </w:rPr>
            </w:r>
          </w:p>
        </w:tc>
      </w:tr>
    </w:tbl>
    <w:p w:rsidR="00000000" w:rsidDel="00000000" w:rsidP="00000000" w:rsidRDefault="00000000" w:rsidRPr="00000000" w14:paraId="000000A9">
      <w:pPr>
        <w:pStyle w:val="Heading2"/>
        <w:widowControl w:val="0"/>
        <w:spacing w:before="360" w:line="240" w:lineRule="auto"/>
        <w:rPr/>
      </w:pPr>
      <w:bookmarkStart w:colFirst="0" w:colLast="0" w:name="_6p8uzhv8h9wy" w:id="20"/>
      <w:bookmarkEnd w:id="20"/>
      <w:r w:rsidDel="00000000" w:rsidR="00000000" w:rsidRPr="00000000">
        <w:rPr>
          <w:rtl w:val="0"/>
        </w:rPr>
        <w:t xml:space="preserve">5. Assignment of Security Responsibility</w:t>
      </w:r>
    </w:p>
    <w:p w:rsidR="00000000" w:rsidDel="00000000" w:rsidP="00000000" w:rsidRDefault="00000000" w:rsidRPr="00000000" w14:paraId="000000AA">
      <w:pPr>
        <w:widowControl w:val="0"/>
        <w:spacing w:after="240" w:line="240" w:lineRule="auto"/>
        <w:rPr/>
      </w:pPr>
      <w:r w:rsidDel="00000000" w:rsidR="00000000" w:rsidRPr="00000000">
        <w:rPr>
          <w:rtl w:val="0"/>
        </w:rPr>
        <w:t xml:space="preserve">The Information System Security Manager (ISSM) has been appointed and is identified below.</w:t>
      </w:r>
    </w:p>
    <w:tbl>
      <w:tblPr>
        <w:tblStyle w:val="Table9"/>
        <w:tblW w:w="72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4"/>
        <w:gridCol w:w="5156"/>
        <w:tblGridChange w:id="0">
          <w:tblGrid>
            <w:gridCol w:w="2044"/>
            <w:gridCol w:w="5156"/>
          </w:tblGrid>
        </w:tblGridChange>
      </w:tblGrid>
      <w:tr>
        <w:trPr>
          <w:cantSplit w:val="0"/>
          <w:tblHeader w:val="0"/>
        </w:trPr>
        <w:tc>
          <w:tcPr>
            <w:shd w:fill="c6d9f1" w:val="clear"/>
          </w:tcPr>
          <w:p w:rsidR="00000000" w:rsidDel="00000000" w:rsidP="00000000" w:rsidRDefault="00000000" w:rsidRPr="00000000" w14:paraId="000000AB">
            <w:pPr>
              <w:spacing w:after="80" w:before="80" w:line="240" w:lineRule="auto"/>
              <w:rPr/>
            </w:pPr>
            <w:r w:rsidDel="00000000" w:rsidR="00000000" w:rsidRPr="00000000">
              <w:rPr>
                <w:rtl w:val="0"/>
              </w:rPr>
              <w:t xml:space="preserve">Name</w:t>
            </w:r>
          </w:p>
        </w:tc>
        <w:tc>
          <w:tcPr/>
          <w:p w:rsidR="00000000" w:rsidDel="00000000" w:rsidP="00000000" w:rsidRDefault="00000000" w:rsidRPr="00000000" w14:paraId="000000AC">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AD">
            <w:pPr>
              <w:spacing w:after="80" w:before="80" w:line="240" w:lineRule="auto"/>
              <w:rPr/>
            </w:pPr>
            <w:r w:rsidDel="00000000" w:rsidR="00000000" w:rsidRPr="00000000">
              <w:rPr>
                <w:rtl w:val="0"/>
              </w:rPr>
              <w:t xml:space="preserve">Title</w:t>
            </w:r>
          </w:p>
        </w:tc>
        <w:tc>
          <w:tcPr/>
          <w:p w:rsidR="00000000" w:rsidDel="00000000" w:rsidP="00000000" w:rsidRDefault="00000000" w:rsidRPr="00000000" w14:paraId="000000AE">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AF">
            <w:pPr>
              <w:spacing w:after="80" w:before="80" w:line="240" w:lineRule="auto"/>
              <w:rPr/>
            </w:pPr>
            <w:r w:rsidDel="00000000" w:rsidR="00000000" w:rsidRPr="00000000">
              <w:rPr>
                <w:rtl w:val="0"/>
              </w:rPr>
              <w:t xml:space="preserve">Organization</w:t>
            </w:r>
          </w:p>
        </w:tc>
        <w:tc>
          <w:tcPr/>
          <w:p w:rsidR="00000000" w:rsidDel="00000000" w:rsidP="00000000" w:rsidRDefault="00000000" w:rsidRPr="00000000" w14:paraId="000000B0">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B1">
            <w:pPr>
              <w:spacing w:after="80" w:before="80" w:line="240" w:lineRule="auto"/>
              <w:rPr/>
            </w:pPr>
            <w:r w:rsidDel="00000000" w:rsidR="00000000" w:rsidRPr="00000000">
              <w:rPr>
                <w:rtl w:val="0"/>
              </w:rPr>
              <w:t xml:space="preserve">Address</w:t>
            </w:r>
          </w:p>
        </w:tc>
        <w:tc>
          <w:tcPr/>
          <w:p w:rsidR="00000000" w:rsidDel="00000000" w:rsidP="00000000" w:rsidRDefault="00000000" w:rsidRPr="00000000" w14:paraId="000000B2">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B3">
            <w:pPr>
              <w:spacing w:after="80" w:before="80" w:line="240" w:lineRule="auto"/>
              <w:rPr/>
            </w:pPr>
            <w:r w:rsidDel="00000000" w:rsidR="00000000" w:rsidRPr="00000000">
              <w:rPr>
                <w:rtl w:val="0"/>
              </w:rPr>
              <w:t xml:space="preserve">Phone Number</w:t>
            </w:r>
          </w:p>
        </w:tc>
        <w:tc>
          <w:tcPr/>
          <w:p w:rsidR="00000000" w:rsidDel="00000000" w:rsidP="00000000" w:rsidRDefault="00000000" w:rsidRPr="00000000" w14:paraId="000000B4">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B5">
            <w:pPr>
              <w:spacing w:after="80" w:before="80" w:line="240" w:lineRule="auto"/>
              <w:rPr/>
            </w:pPr>
            <w:r w:rsidDel="00000000" w:rsidR="00000000" w:rsidRPr="00000000">
              <w:rPr>
                <w:rtl w:val="0"/>
              </w:rPr>
              <w:t xml:space="preserve">Email Address</w:t>
            </w:r>
          </w:p>
        </w:tc>
        <w:tc>
          <w:tcPr/>
          <w:p w:rsidR="00000000" w:rsidDel="00000000" w:rsidP="00000000" w:rsidRDefault="00000000" w:rsidRPr="00000000" w14:paraId="000000B6">
            <w:pPr>
              <w:spacing w:after="80" w:before="80" w:line="240" w:lineRule="auto"/>
              <w:rPr/>
            </w:pPr>
            <w:r w:rsidDel="00000000" w:rsidR="00000000" w:rsidRPr="00000000">
              <w:rPr>
                <w:rtl w:val="0"/>
              </w:rPr>
            </w:r>
          </w:p>
        </w:tc>
      </w:tr>
    </w:tbl>
    <w:p w:rsidR="00000000" w:rsidDel="00000000" w:rsidP="00000000" w:rsidRDefault="00000000" w:rsidRPr="00000000" w14:paraId="000000B7">
      <w:pPr>
        <w:widowControl w:val="0"/>
        <w:spacing w:after="240" w:before="240" w:line="240" w:lineRule="auto"/>
        <w:rPr/>
      </w:pPr>
      <w:r w:rsidDel="00000000" w:rsidR="00000000" w:rsidRPr="00000000">
        <w:rPr>
          <w:rtl w:val="0"/>
        </w:rPr>
        <w:t xml:space="preserve">The Information System Security Officer (ISSO) has been appointed and is identified below.</w:t>
      </w:r>
    </w:p>
    <w:tbl>
      <w:tblPr>
        <w:tblStyle w:val="Table10"/>
        <w:tblW w:w="72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4"/>
        <w:gridCol w:w="5156"/>
        <w:tblGridChange w:id="0">
          <w:tblGrid>
            <w:gridCol w:w="2044"/>
            <w:gridCol w:w="5156"/>
          </w:tblGrid>
        </w:tblGridChange>
      </w:tblGrid>
      <w:tr>
        <w:trPr>
          <w:cantSplit w:val="0"/>
          <w:tblHeader w:val="0"/>
        </w:trPr>
        <w:tc>
          <w:tcPr>
            <w:shd w:fill="c6d9f1" w:val="clear"/>
          </w:tcPr>
          <w:p w:rsidR="00000000" w:rsidDel="00000000" w:rsidP="00000000" w:rsidRDefault="00000000" w:rsidRPr="00000000" w14:paraId="000000B8">
            <w:pPr>
              <w:spacing w:after="80" w:before="80" w:line="240" w:lineRule="auto"/>
              <w:rPr/>
            </w:pPr>
            <w:r w:rsidDel="00000000" w:rsidR="00000000" w:rsidRPr="00000000">
              <w:rPr>
                <w:rtl w:val="0"/>
              </w:rPr>
              <w:t xml:space="preserve">Name</w:t>
            </w:r>
          </w:p>
        </w:tc>
        <w:tc>
          <w:tcPr/>
          <w:p w:rsidR="00000000" w:rsidDel="00000000" w:rsidP="00000000" w:rsidRDefault="00000000" w:rsidRPr="00000000" w14:paraId="000000B9">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BA">
            <w:pPr>
              <w:spacing w:after="80" w:before="80" w:line="240" w:lineRule="auto"/>
              <w:rPr/>
            </w:pPr>
            <w:r w:rsidDel="00000000" w:rsidR="00000000" w:rsidRPr="00000000">
              <w:rPr>
                <w:rtl w:val="0"/>
              </w:rPr>
              <w:t xml:space="preserve">Title</w:t>
            </w:r>
          </w:p>
        </w:tc>
        <w:tc>
          <w:tcPr/>
          <w:p w:rsidR="00000000" w:rsidDel="00000000" w:rsidP="00000000" w:rsidRDefault="00000000" w:rsidRPr="00000000" w14:paraId="000000BB">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BC">
            <w:pPr>
              <w:spacing w:after="80" w:before="80" w:line="240" w:lineRule="auto"/>
              <w:rPr/>
            </w:pPr>
            <w:r w:rsidDel="00000000" w:rsidR="00000000" w:rsidRPr="00000000">
              <w:rPr>
                <w:rtl w:val="0"/>
              </w:rPr>
              <w:t xml:space="preserve">Organization</w:t>
            </w:r>
          </w:p>
        </w:tc>
        <w:tc>
          <w:tcPr/>
          <w:p w:rsidR="00000000" w:rsidDel="00000000" w:rsidP="00000000" w:rsidRDefault="00000000" w:rsidRPr="00000000" w14:paraId="000000BD">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BE">
            <w:pPr>
              <w:spacing w:after="80" w:before="80" w:line="240" w:lineRule="auto"/>
              <w:rPr/>
            </w:pPr>
            <w:r w:rsidDel="00000000" w:rsidR="00000000" w:rsidRPr="00000000">
              <w:rPr>
                <w:rtl w:val="0"/>
              </w:rPr>
              <w:t xml:space="preserve">Address</w:t>
            </w:r>
          </w:p>
        </w:tc>
        <w:tc>
          <w:tcPr/>
          <w:p w:rsidR="00000000" w:rsidDel="00000000" w:rsidP="00000000" w:rsidRDefault="00000000" w:rsidRPr="00000000" w14:paraId="000000BF">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C0">
            <w:pPr>
              <w:spacing w:after="80" w:before="80" w:line="240" w:lineRule="auto"/>
              <w:rPr/>
            </w:pPr>
            <w:r w:rsidDel="00000000" w:rsidR="00000000" w:rsidRPr="00000000">
              <w:rPr>
                <w:rtl w:val="0"/>
              </w:rPr>
              <w:t xml:space="preserve">Phone Number</w:t>
            </w:r>
          </w:p>
        </w:tc>
        <w:tc>
          <w:tcPr/>
          <w:p w:rsidR="00000000" w:rsidDel="00000000" w:rsidP="00000000" w:rsidRDefault="00000000" w:rsidRPr="00000000" w14:paraId="000000C1">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C2">
            <w:pPr>
              <w:spacing w:after="80" w:before="80" w:line="240" w:lineRule="auto"/>
              <w:rPr/>
            </w:pPr>
            <w:r w:rsidDel="00000000" w:rsidR="00000000" w:rsidRPr="00000000">
              <w:rPr>
                <w:rtl w:val="0"/>
              </w:rPr>
              <w:t xml:space="preserve">Email Address</w:t>
            </w:r>
          </w:p>
        </w:tc>
        <w:tc>
          <w:tcPr/>
          <w:p w:rsidR="00000000" w:rsidDel="00000000" w:rsidP="00000000" w:rsidRDefault="00000000" w:rsidRPr="00000000" w14:paraId="000000C3">
            <w:pPr>
              <w:spacing w:after="80" w:before="80" w:line="240" w:lineRule="auto"/>
              <w:rPr/>
            </w:pPr>
            <w:r w:rsidDel="00000000" w:rsidR="00000000" w:rsidRPr="00000000">
              <w:rPr>
                <w:rtl w:val="0"/>
              </w:rPr>
            </w:r>
          </w:p>
        </w:tc>
      </w:tr>
    </w:tbl>
    <w:p w:rsidR="00000000" w:rsidDel="00000000" w:rsidP="00000000" w:rsidRDefault="00000000" w:rsidRPr="00000000" w14:paraId="000000C4">
      <w:pPr>
        <w:pStyle w:val="Heading2"/>
        <w:widowControl w:val="0"/>
        <w:spacing w:before="360" w:line="240" w:lineRule="auto"/>
        <w:rPr/>
      </w:pPr>
      <w:bookmarkStart w:colFirst="0" w:colLast="0" w:name="_imqm2e6tbtui" w:id="21"/>
      <w:bookmarkEnd w:id="21"/>
      <w:r w:rsidDel="00000000" w:rsidR="00000000" w:rsidRPr="00000000">
        <w:rPr>
          <w:rtl w:val="0"/>
        </w:rPr>
        <w:t xml:space="preserve">6. Other Designated Contacts</w:t>
      </w:r>
    </w:p>
    <w:p w:rsidR="00000000" w:rsidDel="00000000" w:rsidP="00000000" w:rsidRDefault="00000000" w:rsidRPr="00000000" w14:paraId="000000C5">
      <w:pPr>
        <w:widowControl w:val="0"/>
        <w:spacing w:after="120" w:line="240" w:lineRule="auto"/>
        <w:rPr/>
      </w:pPr>
      <w:r w:rsidDel="00000000" w:rsidR="00000000" w:rsidRPr="00000000">
        <w:rPr>
          <w:rtl w:val="0"/>
        </w:rPr>
        <w:t xml:space="preserve">The individual(s) identified below possess in-depth knowledge of this </w:t>
      </w:r>
      <w:r w:rsidDel="00000000" w:rsidR="00000000" w:rsidRPr="00000000">
        <w:rPr>
          <w:color w:val="222222"/>
          <w:rtl w:val="0"/>
        </w:rPr>
        <w:t xml:space="preserve">{{solution_name}}</w:t>
      </w:r>
      <w:r w:rsidDel="00000000" w:rsidR="00000000" w:rsidRPr="00000000">
        <w:rPr>
          <w:rtl w:val="0"/>
        </w:rPr>
        <w:t xml:space="preserve"> and/or its functions and operation.</w:t>
      </w:r>
    </w:p>
    <w:tbl>
      <w:tblPr>
        <w:tblStyle w:val="Table11"/>
        <w:tblW w:w="72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4"/>
        <w:gridCol w:w="5156"/>
        <w:tblGridChange w:id="0">
          <w:tblGrid>
            <w:gridCol w:w="2044"/>
            <w:gridCol w:w="5156"/>
          </w:tblGrid>
        </w:tblGridChange>
      </w:tblGrid>
      <w:tr>
        <w:trPr>
          <w:cantSplit w:val="0"/>
          <w:tblHeader w:val="0"/>
        </w:trPr>
        <w:tc>
          <w:tcPr>
            <w:shd w:fill="c6d9f1" w:val="clear"/>
          </w:tcPr>
          <w:p w:rsidR="00000000" w:rsidDel="00000000" w:rsidP="00000000" w:rsidRDefault="00000000" w:rsidRPr="00000000" w14:paraId="000000C6">
            <w:pPr>
              <w:spacing w:after="80" w:before="80" w:line="240" w:lineRule="auto"/>
              <w:rPr/>
            </w:pPr>
            <w:r w:rsidDel="00000000" w:rsidR="00000000" w:rsidRPr="00000000">
              <w:rPr>
                <w:rtl w:val="0"/>
              </w:rPr>
              <w:t xml:space="preserve">Name</w:t>
            </w:r>
          </w:p>
        </w:tc>
        <w:tc>
          <w:tcPr/>
          <w:p w:rsidR="00000000" w:rsidDel="00000000" w:rsidP="00000000" w:rsidRDefault="00000000" w:rsidRPr="00000000" w14:paraId="000000C7">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C8">
            <w:pPr>
              <w:spacing w:after="80" w:before="80" w:line="240" w:lineRule="auto"/>
              <w:rPr/>
            </w:pPr>
            <w:r w:rsidDel="00000000" w:rsidR="00000000" w:rsidRPr="00000000">
              <w:rPr>
                <w:rtl w:val="0"/>
              </w:rPr>
              <w:t xml:space="preserve">Title</w:t>
            </w:r>
          </w:p>
        </w:tc>
        <w:tc>
          <w:tcPr/>
          <w:p w:rsidR="00000000" w:rsidDel="00000000" w:rsidP="00000000" w:rsidRDefault="00000000" w:rsidRPr="00000000" w14:paraId="000000C9">
            <w:pPr>
              <w:spacing w:after="80" w:before="80" w:line="240" w:lineRule="auto"/>
              <w:rPr/>
            </w:pPr>
            <w:r w:rsidDel="00000000" w:rsidR="00000000" w:rsidRPr="00000000">
              <w:rPr>
                <w:rtl w:val="0"/>
              </w:rPr>
              <w:t xml:space="preserve">Agency AI Lead/CAIO</w:t>
            </w:r>
          </w:p>
        </w:tc>
      </w:tr>
      <w:tr>
        <w:trPr>
          <w:cantSplit w:val="0"/>
          <w:tblHeader w:val="0"/>
        </w:trPr>
        <w:tc>
          <w:tcPr>
            <w:shd w:fill="c6d9f1" w:val="clear"/>
          </w:tcPr>
          <w:p w:rsidR="00000000" w:rsidDel="00000000" w:rsidP="00000000" w:rsidRDefault="00000000" w:rsidRPr="00000000" w14:paraId="000000CA">
            <w:pPr>
              <w:spacing w:after="80" w:before="80" w:line="240" w:lineRule="auto"/>
              <w:rPr/>
            </w:pPr>
            <w:r w:rsidDel="00000000" w:rsidR="00000000" w:rsidRPr="00000000">
              <w:rPr>
                <w:rtl w:val="0"/>
              </w:rPr>
              <w:t xml:space="preserve">Organization</w:t>
            </w:r>
          </w:p>
        </w:tc>
        <w:tc>
          <w:tcPr/>
          <w:p w:rsidR="00000000" w:rsidDel="00000000" w:rsidP="00000000" w:rsidRDefault="00000000" w:rsidRPr="00000000" w14:paraId="000000CB">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CC">
            <w:pPr>
              <w:spacing w:after="80" w:before="80" w:line="240" w:lineRule="auto"/>
              <w:rPr/>
            </w:pPr>
            <w:r w:rsidDel="00000000" w:rsidR="00000000" w:rsidRPr="00000000">
              <w:rPr>
                <w:rtl w:val="0"/>
              </w:rPr>
              <w:t xml:space="preserve">Address</w:t>
            </w:r>
          </w:p>
        </w:tc>
        <w:tc>
          <w:tcPr/>
          <w:p w:rsidR="00000000" w:rsidDel="00000000" w:rsidP="00000000" w:rsidRDefault="00000000" w:rsidRPr="00000000" w14:paraId="000000CD">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CE">
            <w:pPr>
              <w:spacing w:after="80" w:before="80" w:line="240" w:lineRule="auto"/>
              <w:rPr/>
            </w:pPr>
            <w:r w:rsidDel="00000000" w:rsidR="00000000" w:rsidRPr="00000000">
              <w:rPr>
                <w:rtl w:val="0"/>
              </w:rPr>
              <w:t xml:space="preserve">Phone Number</w:t>
            </w:r>
          </w:p>
        </w:tc>
        <w:tc>
          <w:tcPr/>
          <w:p w:rsidR="00000000" w:rsidDel="00000000" w:rsidP="00000000" w:rsidRDefault="00000000" w:rsidRPr="00000000" w14:paraId="000000CF">
            <w:pPr>
              <w:spacing w:after="80" w:before="80"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D0">
            <w:pPr>
              <w:spacing w:after="80" w:before="80" w:line="240" w:lineRule="auto"/>
              <w:rPr/>
            </w:pPr>
            <w:r w:rsidDel="00000000" w:rsidR="00000000" w:rsidRPr="00000000">
              <w:rPr>
                <w:rtl w:val="0"/>
              </w:rPr>
              <w:t xml:space="preserve">Email Address</w:t>
            </w:r>
          </w:p>
        </w:tc>
        <w:tc>
          <w:tcPr/>
          <w:p w:rsidR="00000000" w:rsidDel="00000000" w:rsidP="00000000" w:rsidRDefault="00000000" w:rsidRPr="00000000" w14:paraId="000000D1">
            <w:pPr>
              <w:spacing w:after="80" w:before="80" w:line="240" w:lineRule="auto"/>
              <w:rPr/>
            </w:pPr>
            <w:r w:rsidDel="00000000" w:rsidR="00000000" w:rsidRPr="00000000">
              <w:rPr>
                <w:rtl w:val="0"/>
              </w:rPr>
            </w:r>
          </w:p>
        </w:tc>
      </w:tr>
    </w:tbl>
    <w:p w:rsidR="00000000" w:rsidDel="00000000" w:rsidP="00000000" w:rsidRDefault="00000000" w:rsidRPr="00000000" w14:paraId="000000D2">
      <w:pPr>
        <w:widowControl w:val="0"/>
        <w:spacing w:line="240" w:lineRule="auto"/>
        <w:rPr/>
      </w:pPr>
      <w:r w:rsidDel="00000000" w:rsidR="00000000" w:rsidRPr="00000000">
        <w:rPr>
          <w:rtl w:val="0"/>
        </w:rPr>
      </w:r>
    </w:p>
    <w:tbl>
      <w:tblPr>
        <w:tblStyle w:val="Table12"/>
        <w:tblW w:w="72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5"/>
        <w:gridCol w:w="5155"/>
        <w:tblGridChange w:id="0">
          <w:tblGrid>
            <w:gridCol w:w="2045"/>
            <w:gridCol w:w="5155"/>
          </w:tblGrid>
        </w:tblGridChange>
      </w:tblGrid>
      <w:tr>
        <w:trPr>
          <w:cantSplit w:val="0"/>
          <w:tblHeader w:val="0"/>
        </w:trPr>
        <w:tc>
          <w:tcPr>
            <w:shd w:fill="c6d9f1" w:val="clear"/>
          </w:tcPr>
          <w:p w:rsidR="00000000" w:rsidDel="00000000" w:rsidP="00000000" w:rsidRDefault="00000000" w:rsidRPr="00000000" w14:paraId="000000D3">
            <w:pPr>
              <w:spacing w:after="80" w:before="80" w:line="240" w:lineRule="auto"/>
              <w:rPr/>
            </w:pPr>
            <w:r w:rsidDel="00000000" w:rsidR="00000000" w:rsidRPr="00000000">
              <w:rPr>
                <w:rtl w:val="0"/>
              </w:rPr>
              <w:t xml:space="preserve">Name</w:t>
            </w:r>
          </w:p>
        </w:tc>
        <w:tc>
          <w:tcPr/>
          <w:p w:rsidR="00000000" w:rsidDel="00000000" w:rsidP="00000000" w:rsidRDefault="00000000" w:rsidRPr="00000000" w14:paraId="000000D4">
            <w:pPr>
              <w:spacing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D5">
            <w:pPr>
              <w:spacing w:after="80" w:before="80" w:line="240" w:lineRule="auto"/>
              <w:rPr/>
            </w:pPr>
            <w:r w:rsidDel="00000000" w:rsidR="00000000" w:rsidRPr="00000000">
              <w:rPr>
                <w:rtl w:val="0"/>
              </w:rPr>
              <w:t xml:space="preserve">Title</w:t>
            </w:r>
          </w:p>
        </w:tc>
        <w:tc>
          <w:tcPr/>
          <w:p w:rsidR="00000000" w:rsidDel="00000000" w:rsidP="00000000" w:rsidRDefault="00000000" w:rsidRPr="00000000" w14:paraId="000000D6">
            <w:pPr>
              <w:spacing w:line="240" w:lineRule="auto"/>
              <w:rPr/>
            </w:pPr>
            <w:r w:rsidDel="00000000" w:rsidR="00000000" w:rsidRPr="00000000">
              <w:rPr>
                <w:rtl w:val="0"/>
              </w:rPr>
              <w:t xml:space="preserve">Agency Integration POC</w:t>
            </w:r>
          </w:p>
        </w:tc>
      </w:tr>
      <w:tr>
        <w:trPr>
          <w:cantSplit w:val="0"/>
          <w:tblHeader w:val="0"/>
        </w:trPr>
        <w:tc>
          <w:tcPr>
            <w:shd w:fill="c6d9f1" w:val="clear"/>
          </w:tcPr>
          <w:p w:rsidR="00000000" w:rsidDel="00000000" w:rsidP="00000000" w:rsidRDefault="00000000" w:rsidRPr="00000000" w14:paraId="000000D7">
            <w:pPr>
              <w:spacing w:after="80" w:before="80" w:line="240" w:lineRule="auto"/>
              <w:rPr/>
            </w:pPr>
            <w:r w:rsidDel="00000000" w:rsidR="00000000" w:rsidRPr="00000000">
              <w:rPr>
                <w:rtl w:val="0"/>
              </w:rPr>
              <w:t xml:space="preserve">Organization</w:t>
            </w:r>
          </w:p>
        </w:tc>
        <w:tc>
          <w:tcPr/>
          <w:p w:rsidR="00000000" w:rsidDel="00000000" w:rsidP="00000000" w:rsidRDefault="00000000" w:rsidRPr="00000000" w14:paraId="000000D8">
            <w:pPr>
              <w:spacing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D9">
            <w:pPr>
              <w:spacing w:after="80" w:before="80" w:line="240" w:lineRule="auto"/>
              <w:rPr/>
            </w:pPr>
            <w:r w:rsidDel="00000000" w:rsidR="00000000" w:rsidRPr="00000000">
              <w:rPr>
                <w:rtl w:val="0"/>
              </w:rPr>
              <w:t xml:space="preserve">Address</w:t>
            </w:r>
          </w:p>
        </w:tc>
        <w:tc>
          <w:tcPr/>
          <w:p w:rsidR="00000000" w:rsidDel="00000000" w:rsidP="00000000" w:rsidRDefault="00000000" w:rsidRPr="00000000" w14:paraId="000000DA">
            <w:pPr>
              <w:spacing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DB">
            <w:pPr>
              <w:spacing w:after="80" w:before="80" w:line="240" w:lineRule="auto"/>
              <w:rPr/>
            </w:pPr>
            <w:r w:rsidDel="00000000" w:rsidR="00000000" w:rsidRPr="00000000">
              <w:rPr>
                <w:rtl w:val="0"/>
              </w:rPr>
              <w:t xml:space="preserve">Phone Number</w:t>
            </w:r>
          </w:p>
        </w:tc>
        <w:tc>
          <w:tcPr/>
          <w:p w:rsidR="00000000" w:rsidDel="00000000" w:rsidP="00000000" w:rsidRDefault="00000000" w:rsidRPr="00000000" w14:paraId="000000DC">
            <w:pPr>
              <w:spacing w:line="240" w:lineRule="auto"/>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DD">
            <w:pPr>
              <w:spacing w:after="80" w:before="80" w:line="240" w:lineRule="auto"/>
              <w:rPr/>
            </w:pPr>
            <w:r w:rsidDel="00000000" w:rsidR="00000000" w:rsidRPr="00000000">
              <w:rPr>
                <w:rtl w:val="0"/>
              </w:rPr>
              <w:t xml:space="preserve">Email Address</w:t>
            </w:r>
          </w:p>
        </w:tc>
        <w:tc>
          <w:tcPr/>
          <w:p w:rsidR="00000000" w:rsidDel="00000000" w:rsidP="00000000" w:rsidRDefault="00000000" w:rsidRPr="00000000" w14:paraId="000000DE">
            <w:pPr>
              <w:spacing w:line="240" w:lineRule="auto"/>
              <w:rPr/>
            </w:pPr>
            <w:r w:rsidDel="00000000" w:rsidR="00000000" w:rsidRPr="00000000">
              <w:rPr>
                <w:rtl w:val="0"/>
              </w:rPr>
            </w:r>
          </w:p>
        </w:tc>
      </w:tr>
    </w:tbl>
    <w:p w:rsidR="00000000" w:rsidDel="00000000" w:rsidP="00000000" w:rsidRDefault="00000000" w:rsidRPr="00000000" w14:paraId="000000DF">
      <w:pPr>
        <w:pStyle w:val="Heading2"/>
        <w:rPr/>
      </w:pPr>
      <w:bookmarkStart w:colFirst="0" w:colLast="0" w:name="_qz2dd2nsen8b" w:id="22"/>
      <w:bookmarkEnd w:id="22"/>
      <w:r w:rsidDel="00000000" w:rsidR="00000000" w:rsidRPr="00000000">
        <w:rPr>
          <w:rtl w:val="0"/>
        </w:rPr>
        <w:t xml:space="preserve">7. {{solution_name}}  Operational Status</w:t>
      </w:r>
    </w:p>
    <w:p w:rsidR="00000000" w:rsidDel="00000000" w:rsidP="00000000" w:rsidRDefault="00000000" w:rsidRPr="00000000" w14:paraId="000000E0">
      <w:pPr>
        <w:widowControl w:val="0"/>
        <w:spacing w:after="240" w:line="240" w:lineRule="auto"/>
        <w:rPr/>
      </w:pPr>
      <w:r w:rsidDel="00000000" w:rsidR="00000000" w:rsidRPr="00000000">
        <w:rPr>
          <w:rtl w:val="0"/>
        </w:rPr>
        <w:t xml:space="preserve">The </w:t>
      </w:r>
      <w:r w:rsidDel="00000000" w:rsidR="00000000" w:rsidRPr="00000000">
        <w:rPr>
          <w:color w:val="222222"/>
          <w:rtl w:val="0"/>
        </w:rPr>
        <w:t xml:space="preserve">{solution_name}} </w:t>
      </w:r>
      <w:r w:rsidDel="00000000" w:rsidR="00000000" w:rsidRPr="00000000">
        <w:rPr>
          <w:rtl w:val="0"/>
        </w:rPr>
        <w:t xml:space="preserve">is currently in the life-cycle phase noted in the following table.</w:t>
      </w:r>
    </w:p>
    <w:p w:rsidR="00000000" w:rsidDel="00000000" w:rsidP="00000000" w:rsidRDefault="00000000" w:rsidRPr="00000000" w14:paraId="000000E1">
      <w:pPr>
        <w:widowControl w:val="0"/>
        <w:spacing w:after="200" w:line="240" w:lineRule="auto"/>
        <w:jc w:val="center"/>
        <w:rPr>
          <w:b w:val="1"/>
        </w:rPr>
      </w:pPr>
      <w:bookmarkStart w:colFirst="0" w:colLast="0" w:name="_4ytjr34u9bmo" w:id="23"/>
      <w:bookmarkEnd w:id="23"/>
      <w:r w:rsidDel="00000000" w:rsidR="00000000" w:rsidRPr="00000000">
        <w:rPr>
          <w:b w:val="1"/>
          <w:rtl w:val="0"/>
        </w:rPr>
        <w:t xml:space="preserve">Table 7-1. System Operational Status</w:t>
      </w:r>
    </w:p>
    <w:tbl>
      <w:tblPr>
        <w:tblStyle w:val="Table13"/>
        <w:tblW w:w="89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7"/>
        <w:gridCol w:w="5878"/>
        <w:tblGridChange w:id="0">
          <w:tblGrid>
            <w:gridCol w:w="3117"/>
            <w:gridCol w:w="5878"/>
          </w:tblGrid>
        </w:tblGridChange>
      </w:tblGrid>
      <w:tr>
        <w:trPr>
          <w:cantSplit w:val="1"/>
          <w:trHeight w:val="64" w:hRule="atLeast"/>
          <w:tblHeader w:val="0"/>
        </w:trPr>
        <w:tc>
          <w:tcPr>
            <w:shd w:fill="c6d9f1" w:val="clear"/>
            <w:vAlign w:val="center"/>
          </w:tcPr>
          <w:p w:rsidR="00000000" w:rsidDel="00000000" w:rsidP="00000000" w:rsidRDefault="00000000" w:rsidRPr="00000000" w14:paraId="000000E2">
            <w:pPr>
              <w:spacing w:line="240" w:lineRule="auto"/>
              <w:jc w:val="center"/>
              <w:rPr>
                <w:b w:val="1"/>
              </w:rPr>
            </w:pPr>
            <w:r w:rsidDel="00000000" w:rsidR="00000000" w:rsidRPr="00000000">
              <w:rPr>
                <w:b w:val="1"/>
                <w:rtl w:val="0"/>
              </w:rPr>
              <w:t xml:space="preserve">System Operational Status</w:t>
            </w:r>
          </w:p>
        </w:tc>
        <w:tc>
          <w:tcPr>
            <w:shd w:fill="c6d9f1" w:val="clear"/>
            <w:vAlign w:val="center"/>
          </w:tcPr>
          <w:p w:rsidR="00000000" w:rsidDel="00000000" w:rsidP="00000000" w:rsidRDefault="00000000" w:rsidRPr="00000000" w14:paraId="000000E3">
            <w:pPr>
              <w:spacing w:line="240" w:lineRule="auto"/>
              <w:jc w:val="center"/>
              <w:rPr>
                <w:b w:val="1"/>
              </w:rPr>
            </w:pPr>
            <w:r w:rsidDel="00000000" w:rsidR="00000000" w:rsidRPr="00000000">
              <w:rPr>
                <w:b w:val="1"/>
                <w:rtl w:val="0"/>
              </w:rPr>
              <w:t xml:space="preserve">Status Description</w:t>
            </w:r>
          </w:p>
        </w:tc>
      </w:tr>
      <w:tr>
        <w:trPr>
          <w:cantSplit w:val="1"/>
          <w:trHeight w:val="64" w:hRule="atLeast"/>
          <w:tblHeader w:val="0"/>
        </w:trPr>
        <w:tc>
          <w:tcPr>
            <w:vAlign w:val="center"/>
          </w:tcPr>
          <w:p w:rsidR="00000000" w:rsidDel="00000000" w:rsidP="00000000" w:rsidRDefault="00000000" w:rsidRPr="00000000" w14:paraId="000000E4">
            <w:pPr>
              <w:spacing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Operational</w:t>
            </w:r>
          </w:p>
        </w:tc>
        <w:tc>
          <w:tcPr>
            <w:vAlign w:val="center"/>
          </w:tcPr>
          <w:p w:rsidR="00000000" w:rsidDel="00000000" w:rsidP="00000000" w:rsidRDefault="00000000" w:rsidRPr="00000000" w14:paraId="000000E5">
            <w:pPr>
              <w:spacing w:line="240" w:lineRule="auto"/>
              <w:rPr/>
            </w:pPr>
            <w:r w:rsidDel="00000000" w:rsidR="00000000" w:rsidRPr="00000000">
              <w:rPr>
                <w:rtl w:val="0"/>
              </w:rPr>
              <w:t xml:space="preserve">The system is operating and in production.</w:t>
            </w:r>
          </w:p>
        </w:tc>
      </w:tr>
      <w:tr>
        <w:trPr>
          <w:cantSplit w:val="1"/>
          <w:trHeight w:val="64" w:hRule="atLeast"/>
          <w:tblHeader w:val="0"/>
        </w:trPr>
        <w:tc>
          <w:tcPr>
            <w:vAlign w:val="center"/>
          </w:tcPr>
          <w:p w:rsidR="00000000" w:rsidDel="00000000" w:rsidP="00000000" w:rsidRDefault="00000000" w:rsidRPr="00000000" w14:paraId="000000E6">
            <w:pPr>
              <w:spacing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Under Development</w:t>
            </w:r>
          </w:p>
        </w:tc>
        <w:tc>
          <w:tcPr>
            <w:vAlign w:val="center"/>
          </w:tcPr>
          <w:p w:rsidR="00000000" w:rsidDel="00000000" w:rsidP="00000000" w:rsidRDefault="00000000" w:rsidRPr="00000000" w14:paraId="000000E7">
            <w:pPr>
              <w:spacing w:line="240" w:lineRule="auto"/>
              <w:rPr/>
            </w:pPr>
            <w:r w:rsidDel="00000000" w:rsidR="00000000" w:rsidRPr="00000000">
              <w:rPr>
                <w:rtl w:val="0"/>
              </w:rPr>
              <w:t xml:space="preserve">The system is being designed, developed, or implemented.</w:t>
            </w:r>
          </w:p>
        </w:tc>
      </w:tr>
      <w:tr>
        <w:trPr>
          <w:cantSplit w:val="1"/>
          <w:trHeight w:val="107" w:hRule="atLeast"/>
          <w:tblHeader w:val="0"/>
        </w:trPr>
        <w:tc>
          <w:tcPr>
            <w:vAlign w:val="center"/>
          </w:tcPr>
          <w:p w:rsidR="00000000" w:rsidDel="00000000" w:rsidP="00000000" w:rsidRDefault="00000000" w:rsidRPr="00000000" w14:paraId="000000E8">
            <w:pPr>
              <w:spacing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Major Modification</w:t>
            </w:r>
          </w:p>
        </w:tc>
        <w:tc>
          <w:tcPr>
            <w:vAlign w:val="center"/>
          </w:tcPr>
          <w:p w:rsidR="00000000" w:rsidDel="00000000" w:rsidP="00000000" w:rsidRDefault="00000000" w:rsidRPr="00000000" w14:paraId="000000E9">
            <w:pPr>
              <w:spacing w:line="240" w:lineRule="auto"/>
              <w:rPr/>
            </w:pPr>
            <w:r w:rsidDel="00000000" w:rsidR="00000000" w:rsidRPr="00000000">
              <w:rPr>
                <w:rtl w:val="0"/>
              </w:rPr>
              <w:t xml:space="preserve">The system is undergoing a major change, development, or transition.</w:t>
            </w:r>
          </w:p>
        </w:tc>
      </w:tr>
      <w:tr>
        <w:trPr>
          <w:cantSplit w:val="1"/>
          <w:trHeight w:val="224" w:hRule="atLeast"/>
          <w:tblHeader w:val="0"/>
        </w:trPr>
        <w:tc>
          <w:tcPr>
            <w:vAlign w:val="center"/>
          </w:tcPr>
          <w:p w:rsidR="00000000" w:rsidDel="00000000" w:rsidP="00000000" w:rsidRDefault="00000000" w:rsidRPr="00000000" w14:paraId="000000EA">
            <w:pPr>
              <w:spacing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Other</w:t>
            </w:r>
          </w:p>
        </w:tc>
        <w:tc>
          <w:tcPr>
            <w:vAlign w:val="center"/>
          </w:tcPr>
          <w:p w:rsidR="00000000" w:rsidDel="00000000" w:rsidP="00000000" w:rsidRDefault="00000000" w:rsidRPr="00000000" w14:paraId="000000EB">
            <w:pPr>
              <w:spacing w:line="240" w:lineRule="auto"/>
              <w:rPr/>
            </w:pPr>
            <w:r w:rsidDel="00000000" w:rsidR="00000000" w:rsidRPr="00000000">
              <w:rPr>
                <w:rtl w:val="0"/>
              </w:rPr>
              <w:t xml:space="preserve">Explain:</w:t>
            </w:r>
          </w:p>
        </w:tc>
      </w:tr>
    </w:tbl>
    <w:p w:rsidR="00000000" w:rsidDel="00000000" w:rsidP="00000000" w:rsidRDefault="00000000" w:rsidRPr="00000000" w14:paraId="000000EC">
      <w:pPr>
        <w:pStyle w:val="Heading2"/>
        <w:widowControl w:val="0"/>
        <w:spacing w:before="360" w:line="240" w:lineRule="auto"/>
        <w:rPr/>
      </w:pPr>
      <w:bookmarkStart w:colFirst="0" w:colLast="0" w:name="_uonyi8bwm3j4" w:id="24"/>
      <w:bookmarkEnd w:id="24"/>
      <w:r w:rsidDel="00000000" w:rsidR="00000000" w:rsidRPr="00000000">
        <w:rPr>
          <w:rtl w:val="0"/>
        </w:rPr>
        <w:t xml:space="preserve">8</w:t>
      </w:r>
      <w:r w:rsidDel="00000000" w:rsidR="00000000" w:rsidRPr="00000000">
        <w:rPr>
          <w:rtl w:val="0"/>
        </w:rPr>
        <w:t xml:space="preserve">. General System Description</w:t>
      </w:r>
    </w:p>
    <w:p w:rsidR="00000000" w:rsidDel="00000000" w:rsidP="00000000" w:rsidRDefault="00000000" w:rsidRPr="00000000" w14:paraId="000000ED">
      <w:pPr>
        <w:widowControl w:val="0"/>
        <w:spacing w:after="240" w:line="240" w:lineRule="auto"/>
        <w:rPr/>
      </w:pPr>
      <w:r w:rsidDel="00000000" w:rsidR="00000000" w:rsidRPr="00000000">
        <w:rPr>
          <w:rtl w:val="0"/>
        </w:rPr>
        <w:t xml:space="preserve">USAi is a centralized generative AI service from GSA that provides federal agencies with access to a selection of vetted artificial intelligence models. The service is designed to streamline procurement, accelerate AI adoption, and ensure consistent security for common government use cases.</w:t>
      </w:r>
    </w:p>
    <w:p w:rsidR="00000000" w:rsidDel="00000000" w:rsidP="00000000" w:rsidRDefault="00000000" w:rsidRPr="00000000" w14:paraId="000000EE">
      <w:pPr>
        <w:widowControl w:val="0"/>
        <w:spacing w:after="240" w:line="240" w:lineRule="auto"/>
        <w:rPr/>
      </w:pPr>
      <w:r w:rsidDel="00000000" w:rsidR="00000000" w:rsidRPr="00000000">
        <w:rPr>
          <w:rtl w:val="0"/>
        </w:rPr>
        <w:t xml:space="preserve">Core capabilities include chat, API access, code completion supported by features such as document upload and web search. Security is managed centrally to reduce the compliance burden on individual agencies, with the service operating within a secure environment. The USAi service is NOT FedRAMP authorized, but operates on FedRAMP authorized cloud and uses AI models spruced from FedRAMP authorized cloud services. </w:t>
      </w:r>
      <w:r w:rsidDel="00000000" w:rsidR="00000000" w:rsidRPr="00000000">
        <w:rPr>
          <w:rtl w:val="0"/>
        </w:rPr>
      </w:r>
    </w:p>
    <w:p w:rsidR="00000000" w:rsidDel="00000000" w:rsidP="00000000" w:rsidRDefault="00000000" w:rsidRPr="00000000" w14:paraId="000000EF">
      <w:pPr>
        <w:widowControl w:val="0"/>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b w:val="1"/>
          <w:i w:val="1"/>
          <w:color w:val="1f497d"/>
          <w:rtl w:val="0"/>
        </w:rPr>
        <w:t xml:space="preserve">Instruction: </w:t>
      </w:r>
      <w:r w:rsidDel="00000000" w:rsidR="00000000" w:rsidRPr="00000000">
        <w:rPr>
          <w:i w:val="1"/>
          <w:color w:val="1f497d"/>
          <w:rtl w:val="0"/>
        </w:rPr>
        <w:t xml:space="preserve">Reference provider documentation for general description; describe {{agency}}‑specific mission use, data types, and guardrails.</w:t>
      </w:r>
      <w:r w:rsidDel="00000000" w:rsidR="00000000" w:rsidRPr="00000000">
        <w:rPr>
          <w:rtl w:val="0"/>
        </w:rPr>
      </w:r>
    </w:p>
    <w:p w:rsidR="00000000" w:rsidDel="00000000" w:rsidP="00000000" w:rsidRDefault="00000000" w:rsidRPr="00000000" w14:paraId="000000F0">
      <w:pPr>
        <w:widowControl w:val="0"/>
        <w:spacing w:before="360" w:line="240" w:lineRule="auto"/>
        <w:rPr>
          <w:b w:val="1"/>
        </w:rPr>
      </w:pPr>
      <w:r w:rsidDel="00000000" w:rsidR="00000000" w:rsidRPr="00000000">
        <w:rPr>
          <w:rtl w:val="0"/>
        </w:rPr>
        <w:t xml:space="preserve">{{agency}} uses USAi to:</w:t>
      </w:r>
      <w:r w:rsidDel="00000000" w:rsidR="00000000" w:rsidRPr="00000000">
        <w:rPr>
          <w:rtl w:val="0"/>
        </w:rPr>
      </w:r>
    </w:p>
    <w:tbl>
      <w:tblPr>
        <w:tblStyle w:val="Table14"/>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45"/>
        <w:gridCol w:w="7230"/>
        <w:tblGridChange w:id="0">
          <w:tblGrid>
            <w:gridCol w:w="2145"/>
            <w:gridCol w:w="7230"/>
          </w:tblGrid>
        </w:tblGridChange>
      </w:tblGrid>
      <w:tr>
        <w:trPr>
          <w:cantSplit w:val="1"/>
          <w:trHeight w:val="64" w:hRule="atLeast"/>
          <w:tblHeader w:val="0"/>
        </w:trPr>
        <w:tc>
          <w:tcPr>
            <w:shd w:fill="c9daf8" w:val="clear"/>
          </w:tcPr>
          <w:p w:rsidR="00000000" w:rsidDel="00000000" w:rsidP="00000000" w:rsidRDefault="00000000" w:rsidRPr="00000000" w14:paraId="000000F1">
            <w:pPr>
              <w:spacing w:line="240" w:lineRule="auto"/>
              <w:rPr>
                <w:b w:val="1"/>
              </w:rPr>
            </w:pPr>
            <w:bookmarkStart w:colFirst="0" w:colLast="0" w:name="_z337ya" w:id="25"/>
            <w:bookmarkEnd w:id="25"/>
            <w:r w:rsidDel="00000000" w:rsidR="00000000" w:rsidRPr="00000000">
              <w:rPr>
                <w:b w:val="1"/>
                <w:rtl w:val="0"/>
              </w:rPr>
              <w:t xml:space="preserve">Use Case</w:t>
            </w:r>
          </w:p>
        </w:tc>
        <w:tc>
          <w:tcPr>
            <w:shd w:fill="c9daf8" w:val="clear"/>
          </w:tcPr>
          <w:p w:rsidR="00000000" w:rsidDel="00000000" w:rsidP="00000000" w:rsidRDefault="00000000" w:rsidRPr="00000000" w14:paraId="000000F2">
            <w:pPr>
              <w:spacing w:line="240" w:lineRule="auto"/>
              <w:rPr>
                <w:b w:val="1"/>
              </w:rPr>
            </w:pPr>
            <w:r w:rsidDel="00000000" w:rsidR="00000000" w:rsidRPr="00000000">
              <w:rPr>
                <w:b w:val="1"/>
                <w:rtl w:val="0"/>
              </w:rPr>
              <w:t xml:space="preserve">Purpose / Agency Use Case</w:t>
            </w:r>
          </w:p>
        </w:tc>
      </w:tr>
      <w:tr>
        <w:trPr>
          <w:cantSplit w:val="1"/>
          <w:trHeight w:val="6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i w:val="1"/>
              </w:rPr>
            </w:pPr>
            <w:r w:rsidDel="00000000" w:rsidR="00000000" w:rsidRPr="00000000">
              <w:rPr>
                <w:i w:val="1"/>
                <w:rtl w:val="0"/>
              </w:rPr>
              <w:t xml:space="preserve">Example:</w:t>
            </w:r>
          </w:p>
          <w:p w:rsidR="00000000" w:rsidDel="00000000" w:rsidP="00000000" w:rsidRDefault="00000000" w:rsidRPr="00000000" w14:paraId="000000F4">
            <w:pPr>
              <w:rPr>
                <w:i w:val="1"/>
              </w:rPr>
            </w:pPr>
            <w:r w:rsidDel="00000000" w:rsidR="00000000" w:rsidRPr="00000000">
              <w:rPr>
                <w:i w:val="1"/>
                <w:rtl w:val="0"/>
              </w:rPr>
              <w:t xml:space="preserve">General Chat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i w:val="1"/>
              </w:rPr>
            </w:pPr>
            <w:r w:rsidDel="00000000" w:rsidR="00000000" w:rsidRPr="00000000">
              <w:rPr>
                <w:i w:val="1"/>
                <w:rtl w:val="0"/>
              </w:rPr>
              <w:t xml:space="preserve">General staff productivity, drafting public communications.</w:t>
            </w:r>
          </w:p>
        </w:tc>
      </w:tr>
    </w:tbl>
    <w:p w:rsidR="00000000" w:rsidDel="00000000" w:rsidP="00000000" w:rsidRDefault="00000000" w:rsidRPr="00000000" w14:paraId="000000F6">
      <w:pPr>
        <w:pStyle w:val="Heading1"/>
        <w:widowControl w:val="0"/>
        <w:spacing w:before="360" w:line="240" w:lineRule="auto"/>
        <w:rPr/>
      </w:pPr>
      <w:bookmarkStart w:colFirst="0" w:colLast="0" w:name="_pywfs9ksahd3" w:id="26"/>
      <w:bookmarkEnd w:id="26"/>
      <w:r w:rsidDel="00000000" w:rsidR="00000000" w:rsidRPr="00000000">
        <w:rPr>
          <w:rtl w:val="0"/>
        </w:rPr>
      </w:r>
    </w:p>
    <w:p w:rsidR="00000000" w:rsidDel="00000000" w:rsidP="00000000" w:rsidRDefault="00000000" w:rsidRPr="00000000" w14:paraId="000000F7">
      <w:pPr>
        <w:widowControl w:val="0"/>
        <w:spacing w:before="360" w:line="240" w:lineRule="auto"/>
        <w:rPr/>
      </w:pPr>
      <w:r w:rsidDel="00000000" w:rsidR="00000000" w:rsidRPr="00000000">
        <w:rPr>
          <w:rtl w:val="0"/>
        </w:rPr>
        <w:t xml:space="preserve"> </w:t>
      </w:r>
    </w:p>
    <w:p w:rsidR="00000000" w:rsidDel="00000000" w:rsidP="00000000" w:rsidRDefault="00000000" w:rsidRPr="00000000" w14:paraId="000000F8">
      <w:pPr>
        <w:pStyle w:val="Heading2"/>
        <w:widowControl w:val="0"/>
        <w:spacing w:before="360" w:line="240" w:lineRule="auto"/>
        <w:rPr/>
      </w:pPr>
      <w:bookmarkStart w:colFirst="0" w:colLast="0" w:name="_ej0v7z1p3r1y" w:id="27"/>
      <w:bookmarkEnd w:id="27"/>
      <w:r w:rsidDel="00000000" w:rsidR="00000000" w:rsidRPr="00000000">
        <w:rPr>
          <w:rtl w:val="0"/>
        </w:rPr>
        <w:t xml:space="preserve">9. System Environment and Authorization Boundary</w:t>
      </w:r>
    </w:p>
    <w:p w:rsidR="00000000" w:rsidDel="00000000" w:rsidP="00000000" w:rsidRDefault="00000000" w:rsidRPr="00000000" w14:paraId="000000F9">
      <w:pPr>
        <w:rPr/>
      </w:pPr>
      <w:r w:rsidDel="00000000" w:rsidR="00000000" w:rsidRPr="00000000">
        <w:rPr>
          <w:rtl w:val="0"/>
        </w:rPr>
        <w:t xml:space="preserve">This section describes the operational environment for {{agency}}'s use of the USAi service and defines the authorization boundary. The authorization boundary includes all the components that are owned, operated, and managed by {{agency}} as part of its consumption of the USAi service. Components managed by the USAi service provider (GSA) are considered external to this boundary but are essential interconnected systems.</w:t>
      </w:r>
    </w:p>
    <w:p w:rsidR="00000000" w:rsidDel="00000000" w:rsidP="00000000" w:rsidRDefault="00000000" w:rsidRPr="00000000" w14:paraId="000000FA">
      <w:pPr>
        <w:widowControl w:val="0"/>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b w:val="1"/>
          <w:i w:val="1"/>
          <w:color w:val="1f497d"/>
          <w:rtl w:val="0"/>
        </w:rPr>
        <w:t xml:space="preserve">Instruction: </w:t>
      </w:r>
      <w:r w:rsidDel="00000000" w:rsidR="00000000" w:rsidRPr="00000000">
        <w:rPr>
          <w:i w:val="1"/>
          <w:color w:val="1f497d"/>
          <w:rtl w:val="0"/>
        </w:rPr>
        <w:t xml:space="preserve">The purpose of this section is to define the logical boundary for the agency's configuration and data within the USAi service. The narrative should focus only on the elements the agency directly controls inside the USAi tenant, treating the underlying agency network and the USAi platform as separate, interconnected entities.</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widowControl w:val="0"/>
        <w:spacing w:before="240" w:line="240" w:lineRule="auto"/>
        <w:rPr/>
      </w:pPr>
      <w:bookmarkStart w:colFirst="0" w:colLast="0" w:name="_bzgk938h31b" w:id="28"/>
      <w:bookmarkEnd w:id="28"/>
      <w:r w:rsidDel="00000000" w:rsidR="00000000" w:rsidRPr="00000000">
        <w:rPr>
          <w:rtl w:val="0"/>
        </w:rPr>
        <w:t xml:space="preserve">9.1 Boundary Narrative</w:t>
      </w:r>
    </w:p>
    <w:p w:rsidR="00000000" w:rsidDel="00000000" w:rsidP="00000000" w:rsidRDefault="00000000" w:rsidRPr="00000000" w14:paraId="000000FE">
      <w:pPr>
        <w:rPr/>
      </w:pPr>
      <w:r w:rsidDel="00000000" w:rsidR="00000000" w:rsidRPr="00000000">
        <w:rPr>
          <w:rtl w:val="0"/>
        </w:rPr>
        <w:t xml:space="preserve">The authorization boundary for {{agency}}'s implementation of USAi begins at the agency's user endpoints and extends through the agency's network infrastructure to the connection point with the USAi service.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Components and Data Within the {{agency}} USAi Authorization Boundary: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6"/>
        </w:numPr>
        <w:ind w:left="720" w:hanging="360"/>
        <w:rPr>
          <w:u w:val="none"/>
        </w:rPr>
      </w:pPr>
      <w:r w:rsidDel="00000000" w:rsidR="00000000" w:rsidRPr="00000000">
        <w:rPr>
          <w:b w:val="1"/>
          <w:rtl w:val="0"/>
        </w:rPr>
        <w:t xml:space="preserve">Tenant Configuration:</w:t>
      </w:r>
      <w:r w:rsidDel="00000000" w:rsidR="00000000" w:rsidRPr="00000000">
        <w:rPr>
          <w:rtl w:val="0"/>
        </w:rPr>
        <w:t xml:space="preserve"> All agency-specific settings managed via the USAi Console and Chat, including enabled AI models, system-level prompts.</w:t>
      </w:r>
    </w:p>
    <w:p w:rsidR="00000000" w:rsidDel="00000000" w:rsidP="00000000" w:rsidRDefault="00000000" w:rsidRPr="00000000" w14:paraId="00000103">
      <w:pPr>
        <w:numPr>
          <w:ilvl w:val="0"/>
          <w:numId w:val="6"/>
        </w:numPr>
        <w:ind w:left="720" w:hanging="360"/>
        <w:rPr>
          <w:u w:val="none"/>
        </w:rPr>
      </w:pPr>
      <w:r w:rsidDel="00000000" w:rsidR="00000000" w:rsidRPr="00000000">
        <w:rPr>
          <w:b w:val="1"/>
          <w:rtl w:val="0"/>
        </w:rPr>
        <w:t xml:space="preserve">Access Control Configuration:</w:t>
      </w:r>
      <w:r w:rsidDel="00000000" w:rsidR="00000000" w:rsidRPr="00000000">
        <w:rPr>
          <w:rtl w:val="0"/>
        </w:rPr>
        <w:t xml:space="preserve"> The assignment roles and permissions defined within the USAi tenant.</w:t>
      </w:r>
    </w:p>
    <w:p w:rsidR="00000000" w:rsidDel="00000000" w:rsidP="00000000" w:rsidRDefault="00000000" w:rsidRPr="00000000" w14:paraId="00000104">
      <w:pPr>
        <w:numPr>
          <w:ilvl w:val="0"/>
          <w:numId w:val="6"/>
        </w:numPr>
        <w:ind w:left="720" w:hanging="360"/>
        <w:rPr>
          <w:u w:val="none"/>
        </w:rPr>
      </w:pPr>
      <w:r w:rsidDel="00000000" w:rsidR="00000000" w:rsidRPr="00000000">
        <w:rPr>
          <w:b w:val="1"/>
          <w:rtl w:val="0"/>
        </w:rPr>
        <w:t xml:space="preserve">Service Credentials:</w:t>
      </w:r>
      <w:r w:rsidDel="00000000" w:rsidR="00000000" w:rsidRPr="00000000">
        <w:rPr>
          <w:rtl w:val="0"/>
        </w:rPr>
        <w:t xml:space="preserve"> API keys and other service account credentials generated by {{agency}} api managers or users within the USAi tenant for programmatic access.</w:t>
      </w:r>
    </w:p>
    <w:p w:rsidR="00000000" w:rsidDel="00000000" w:rsidP="00000000" w:rsidRDefault="00000000" w:rsidRPr="00000000" w14:paraId="00000105">
      <w:pPr>
        <w:numPr>
          <w:ilvl w:val="0"/>
          <w:numId w:val="6"/>
        </w:numPr>
        <w:ind w:left="720" w:hanging="360"/>
        <w:rPr>
          <w:u w:val="none"/>
        </w:rPr>
      </w:pPr>
      <w:r w:rsidDel="00000000" w:rsidR="00000000" w:rsidRPr="00000000">
        <w:rPr>
          <w:b w:val="1"/>
          <w:rtl w:val="0"/>
        </w:rPr>
        <w:t xml:space="preserve">Agency Data: </w:t>
      </w:r>
      <w:r w:rsidDel="00000000" w:rsidR="00000000" w:rsidRPr="00000000">
        <w:rPr>
          <w:rtl w:val="0"/>
        </w:rPr>
        <w:t xml:space="preserve">All prompts, uploaded documents, and output generated by {{agency}} users and stored within the USAi tenant. The agency is the data owner and is responsible for its content in accordance with the policies outlined in this plan.</w:t>
      </w:r>
    </w:p>
    <w:p w:rsidR="00000000" w:rsidDel="00000000" w:rsidP="00000000" w:rsidRDefault="00000000" w:rsidRPr="00000000" w14:paraId="00000106">
      <w:pPr>
        <w:numPr>
          <w:ilvl w:val="0"/>
          <w:numId w:val="6"/>
        </w:numPr>
        <w:ind w:left="720" w:hanging="360"/>
        <w:rPr>
          <w:u w:val="none"/>
        </w:rPr>
      </w:pPr>
      <w:r w:rsidDel="00000000" w:rsidR="00000000" w:rsidRPr="00000000">
        <w:rPr>
          <w:b w:val="1"/>
          <w:rtl w:val="0"/>
        </w:rPr>
        <w:t xml:space="preserve">Log Data: </w:t>
      </w:r>
      <w:r w:rsidDel="00000000" w:rsidR="00000000" w:rsidRPr="00000000">
        <w:rPr>
          <w:rtl w:val="0"/>
        </w:rPr>
        <w:t xml:space="preserve">The audit and interaction logs generated by the USAi tenant made available to the Agency for ingestion into external systems. </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Components that interact the {{agency}} USAi Authorization Boundary include: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5"/>
        </w:numPr>
        <w:ind w:left="720" w:hanging="360"/>
        <w:rPr/>
      </w:pPr>
      <w:r w:rsidDel="00000000" w:rsidR="00000000" w:rsidRPr="00000000">
        <w:rPr>
          <w:b w:val="1"/>
          <w:rtl w:val="0"/>
        </w:rPr>
        <w:t xml:space="preserve">Agency General Support System (GSS):</w:t>
      </w:r>
      <w:r w:rsidDel="00000000" w:rsidR="00000000" w:rsidRPr="00000000">
        <w:rPr>
          <w:rtl w:val="0"/>
        </w:rPr>
        <w:t xml:space="preserve"> Includes agency-managed end-user devices (GFE), the enterprise network (firewalls, proxies), and other common controls.</w:t>
      </w:r>
    </w:p>
    <w:p w:rsidR="00000000" w:rsidDel="00000000" w:rsidP="00000000" w:rsidRDefault="00000000" w:rsidRPr="00000000" w14:paraId="0000010B">
      <w:pPr>
        <w:numPr>
          <w:ilvl w:val="0"/>
          <w:numId w:val="5"/>
        </w:numPr>
        <w:ind w:left="720" w:hanging="360"/>
        <w:rPr/>
      </w:pPr>
      <w:r w:rsidDel="00000000" w:rsidR="00000000" w:rsidRPr="00000000">
        <w:rPr>
          <w:b w:val="1"/>
          <w:rtl w:val="0"/>
        </w:rPr>
        <w:t xml:space="preserve">Agency Identity Provider (IdP): </w:t>
      </w:r>
      <w:r w:rsidDel="00000000" w:rsidR="00000000" w:rsidRPr="00000000">
        <w:rPr>
          <w:rtl w:val="0"/>
        </w:rPr>
        <w:t xml:space="preserve">The {{idp_name}} service that provides authentication for agency users.</w:t>
      </w:r>
    </w:p>
    <w:p w:rsidR="00000000" w:rsidDel="00000000" w:rsidP="00000000" w:rsidRDefault="00000000" w:rsidRPr="00000000" w14:paraId="0000010C">
      <w:pPr>
        <w:numPr>
          <w:ilvl w:val="0"/>
          <w:numId w:val="5"/>
        </w:numPr>
        <w:ind w:left="720" w:hanging="360"/>
        <w:rPr/>
      </w:pPr>
      <w:r w:rsidDel="00000000" w:rsidR="00000000" w:rsidRPr="00000000">
        <w:rPr>
          <w:b w:val="1"/>
          <w:rtl w:val="0"/>
        </w:rPr>
        <w:t xml:space="preserve">Agency Security Operations Center (SOC) Infrastructure: </w:t>
      </w:r>
      <w:r w:rsidDel="00000000" w:rsidR="00000000" w:rsidRPr="00000000">
        <w:rPr>
          <w:rtl w:val="0"/>
        </w:rPr>
        <w:t xml:space="preserve">The {{siem_name}} and other tools that receive and analyze logs from USAi.</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External Provider Systems Outside the Boundary: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core USAi platform, managed by GSA, is external to this boundary. This includes the application itself, the underlying cloud infrastructure, and the interconnected AI models.</w:t>
      </w:r>
    </w:p>
    <w:p w:rsidR="00000000" w:rsidDel="00000000" w:rsidP="00000000" w:rsidRDefault="00000000" w:rsidRPr="00000000" w14:paraId="00000111">
      <w:pPr>
        <w:pStyle w:val="Heading3"/>
        <w:widowControl w:val="0"/>
        <w:spacing w:before="240" w:line="240" w:lineRule="auto"/>
        <w:rPr/>
      </w:pPr>
      <w:bookmarkStart w:colFirst="0" w:colLast="0" w:name="_9t5dmjru8hzq" w:id="29"/>
      <w:bookmarkEnd w:id="29"/>
      <w:r w:rsidDel="00000000" w:rsidR="00000000" w:rsidRPr="00000000">
        <w:rPr>
          <w:rtl w:val="0"/>
        </w:rPr>
        <w:t xml:space="preserve">9.2 Information System Web Site URL Addresses</w:t>
      </w:r>
    </w:p>
    <w:p w:rsidR="00000000" w:rsidDel="00000000" w:rsidP="00000000" w:rsidRDefault="00000000" w:rsidRPr="00000000" w14:paraId="00000112">
      <w:pPr>
        <w:widowControl w:val="0"/>
        <w:spacing w:after="240" w:line="240" w:lineRule="auto"/>
        <w:rPr/>
      </w:pPr>
      <w:r w:rsidDel="00000000" w:rsidR="00000000" w:rsidRPr="00000000">
        <w:rPr>
          <w:rtl w:val="0"/>
        </w:rPr>
        <w:t xml:space="preserve">The following table lists the web site URL addresses for {{solution_name}}.</w:t>
      </w:r>
    </w:p>
    <w:p w:rsidR="00000000" w:rsidDel="00000000" w:rsidP="00000000" w:rsidRDefault="00000000" w:rsidRPr="00000000" w14:paraId="00000113">
      <w:pPr>
        <w:pStyle w:val="Heading3"/>
        <w:widowControl w:val="0"/>
        <w:spacing w:after="200" w:line="240" w:lineRule="auto"/>
        <w:jc w:val="center"/>
        <w:rPr/>
      </w:pPr>
      <w:bookmarkStart w:colFirst="0" w:colLast="0" w:name="_bagfoqro1qhn" w:id="30"/>
      <w:bookmarkEnd w:id="30"/>
      <w:r w:rsidDel="00000000" w:rsidR="00000000" w:rsidRPr="00000000">
        <w:rPr>
          <w:rtl w:val="0"/>
        </w:rPr>
        <w:t xml:space="preserve">Table 9-1 System URLs</w:t>
      </w:r>
    </w:p>
    <w:tbl>
      <w:tblPr>
        <w:tblStyle w:val="Table15"/>
        <w:tblW w:w="71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3"/>
        <w:gridCol w:w="2511"/>
        <w:gridCol w:w="2213"/>
        <w:tblGridChange w:id="0">
          <w:tblGrid>
            <w:gridCol w:w="2453"/>
            <w:gridCol w:w="2511"/>
            <w:gridCol w:w="221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114">
            <w:pPr>
              <w:spacing w:line="240" w:lineRule="auto"/>
              <w:jc w:val="center"/>
              <w:rPr>
                <w:b w:val="1"/>
              </w:rPr>
            </w:pPr>
            <w:r w:rsidDel="00000000" w:rsidR="00000000" w:rsidRPr="00000000">
              <w:rPr>
                <w:b w:val="1"/>
                <w:rtl w:val="0"/>
              </w:rPr>
              <w:t xml:space="preserve">System Component</w:t>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115">
            <w:pPr>
              <w:spacing w:line="240" w:lineRule="auto"/>
              <w:jc w:val="center"/>
              <w:rPr>
                <w:b w:val="1"/>
              </w:rPr>
            </w:pPr>
            <w:r w:rsidDel="00000000" w:rsidR="00000000" w:rsidRPr="00000000">
              <w:rPr>
                <w:b w:val="1"/>
                <w:rtl w:val="0"/>
              </w:rPr>
              <w:t xml:space="preserve">Application URL</w:t>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116">
            <w:pPr>
              <w:spacing w:line="240" w:lineRule="auto"/>
              <w:jc w:val="center"/>
              <w:rPr>
                <w:b w:val="1"/>
              </w:rPr>
            </w:pPr>
            <w:r w:rsidDel="00000000" w:rsidR="00000000" w:rsidRPr="00000000">
              <w:rPr>
                <w:b w:val="1"/>
                <w:rtl w:val="0"/>
              </w:rPr>
              <w:t xml:space="preserve">Public or Private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vAlign w:val="center"/>
          </w:tcPr>
          <w:p w:rsidR="00000000" w:rsidDel="00000000" w:rsidP="00000000" w:rsidRDefault="00000000" w:rsidRPr="00000000" w14:paraId="00000117">
            <w:pPr>
              <w:spacing w:line="240" w:lineRule="auto"/>
              <w:rPr/>
            </w:pPr>
            <w:r w:rsidDel="00000000" w:rsidR="00000000" w:rsidRPr="00000000">
              <w:rPr>
                <w:rtl w:val="0"/>
              </w:rPr>
              <w:t xml:space="preserve">chat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vAlign w:val="center"/>
          </w:tcPr>
          <w:p w:rsidR="00000000" w:rsidDel="00000000" w:rsidP="00000000" w:rsidRDefault="00000000" w:rsidRPr="00000000" w14:paraId="00000118">
            <w:pPr>
              <w:spacing w:line="240" w:lineRule="auto"/>
              <w:rPr/>
            </w:pPr>
            <w:r w:rsidDel="00000000" w:rsidR="00000000" w:rsidRPr="00000000">
              <w:rPr>
                <w:rtl w:val="0"/>
              </w:rPr>
              <w:t xml:space="preserve">chat.{{agency}}.usai.gov</w:t>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vAlign w:val="center"/>
          </w:tcPr>
          <w:p w:rsidR="00000000" w:rsidDel="00000000" w:rsidP="00000000" w:rsidRDefault="00000000" w:rsidRPr="00000000" w14:paraId="00000119">
            <w:pPr>
              <w:widowControl w:val="0"/>
              <w:spacing w:line="240" w:lineRule="auto"/>
              <w:rPr/>
            </w:pPr>
            <w:r w:rsidDel="00000000" w:rsidR="00000000" w:rsidRPr="00000000">
              <w:rPr>
                <w:rtl w:val="0"/>
              </w:rPr>
              <w:t xml:space="preserve">Private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vAlign w:val="center"/>
          </w:tcPr>
          <w:p w:rsidR="00000000" w:rsidDel="00000000" w:rsidP="00000000" w:rsidRDefault="00000000" w:rsidRPr="00000000" w14:paraId="0000011A">
            <w:pPr>
              <w:spacing w:line="240" w:lineRule="auto"/>
              <w:rPr/>
            </w:pPr>
            <w:r w:rsidDel="00000000" w:rsidR="00000000" w:rsidRPr="00000000">
              <w:rPr>
                <w:rtl w:val="0"/>
              </w:rPr>
              <w:t xml:space="preserve">api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vAlign w:val="center"/>
          </w:tcPr>
          <w:p w:rsidR="00000000" w:rsidDel="00000000" w:rsidP="00000000" w:rsidRDefault="00000000" w:rsidRPr="00000000" w14:paraId="0000011B">
            <w:pPr>
              <w:spacing w:line="240" w:lineRule="auto"/>
              <w:rPr/>
            </w:pPr>
            <w:r w:rsidDel="00000000" w:rsidR="00000000" w:rsidRPr="00000000">
              <w:rPr>
                <w:rtl w:val="0"/>
              </w:rPr>
              <w:t xml:space="preserve">api.{{agency}}.usai.gov</w:t>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vAlign w:val="center"/>
          </w:tcPr>
          <w:p w:rsidR="00000000" w:rsidDel="00000000" w:rsidP="00000000" w:rsidRDefault="00000000" w:rsidRPr="00000000" w14:paraId="0000011C">
            <w:pPr>
              <w:widowControl w:val="0"/>
              <w:spacing w:line="240" w:lineRule="auto"/>
              <w:rPr/>
            </w:pPr>
            <w:r w:rsidDel="00000000" w:rsidR="00000000" w:rsidRPr="00000000">
              <w:rPr>
                <w:rtl w:val="0"/>
              </w:rPr>
              <w:t xml:space="preserve">Private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vAlign w:val="center"/>
          </w:tcPr>
          <w:p w:rsidR="00000000" w:rsidDel="00000000" w:rsidP="00000000" w:rsidRDefault="00000000" w:rsidRPr="00000000" w14:paraId="0000011D">
            <w:pPr>
              <w:spacing w:line="240" w:lineRule="auto"/>
              <w:rPr/>
            </w:pPr>
            <w:r w:rsidDel="00000000" w:rsidR="00000000" w:rsidRPr="00000000">
              <w:rPr>
                <w:rtl w:val="0"/>
              </w:rPr>
              <w:t xml:space="preserve">Console</w:t>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vAlign w:val="center"/>
          </w:tcPr>
          <w:p w:rsidR="00000000" w:rsidDel="00000000" w:rsidP="00000000" w:rsidRDefault="00000000" w:rsidRPr="00000000" w14:paraId="0000011E">
            <w:pPr>
              <w:spacing w:line="240" w:lineRule="auto"/>
              <w:rPr/>
            </w:pPr>
            <w:r w:rsidDel="00000000" w:rsidR="00000000" w:rsidRPr="00000000">
              <w:rPr>
                <w:rtl w:val="0"/>
              </w:rPr>
              <w:t xml:space="preserve">console.{{agency}}.usai.gov</w:t>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vAlign w:val="center"/>
          </w:tcPr>
          <w:p w:rsidR="00000000" w:rsidDel="00000000" w:rsidP="00000000" w:rsidRDefault="00000000" w:rsidRPr="00000000" w14:paraId="0000011F">
            <w:pPr>
              <w:widowControl w:val="0"/>
              <w:spacing w:line="240" w:lineRule="auto"/>
              <w:rPr/>
            </w:pPr>
            <w:r w:rsidDel="00000000" w:rsidR="00000000" w:rsidRPr="00000000">
              <w:rPr>
                <w:rtl w:val="0"/>
              </w:rPr>
              <w:t xml:space="preserve">Private</w:t>
            </w:r>
          </w:p>
        </w:tc>
      </w:tr>
    </w:tbl>
    <w:p w:rsidR="00000000" w:rsidDel="00000000" w:rsidP="00000000" w:rsidRDefault="00000000" w:rsidRPr="00000000" w14:paraId="00000120">
      <w:pPr>
        <w:pStyle w:val="Heading3"/>
        <w:widowControl w:val="0"/>
        <w:spacing w:after="240" w:before="240" w:line="240" w:lineRule="auto"/>
        <w:rPr/>
      </w:pPr>
      <w:bookmarkStart w:colFirst="0" w:colLast="0" w:name="_ws9mlvtzzcwv" w:id="31"/>
      <w:bookmarkEnd w:id="31"/>
      <w:r w:rsidDel="00000000" w:rsidR="00000000" w:rsidRPr="00000000">
        <w:rPr>
          <w:rtl w:val="0"/>
        </w:rPr>
        <w:t xml:space="preserve">9.3 Types of Users</w:t>
      </w:r>
    </w:p>
    <w:p w:rsidR="00000000" w:rsidDel="00000000" w:rsidP="00000000" w:rsidRDefault="00000000" w:rsidRPr="00000000" w14:paraId="00000121">
      <w:pPr>
        <w:keepLines w:val="1"/>
        <w:widowControl w:val="0"/>
        <w:pBdr>
          <w:top w:color="000000" w:space="1" w:sz="4" w:val="single"/>
          <w:left w:color="000000" w:space="4" w:sz="4" w:val="single"/>
          <w:bottom w:color="000000" w:space="1" w:sz="4" w:val="single"/>
          <w:right w:color="000000" w:space="4" w:sz="4" w:val="single"/>
        </w:pBdr>
        <w:spacing w:after="240" w:line="240" w:lineRule="auto"/>
        <w:rPr/>
      </w:pPr>
      <w:r w:rsidDel="00000000" w:rsidR="00000000" w:rsidRPr="00000000">
        <w:rPr>
          <w:b w:val="1"/>
          <w:i w:val="1"/>
          <w:color w:val="1f497d"/>
          <w:rtl w:val="0"/>
        </w:rPr>
        <w:t xml:space="preserve">Instruction</w:t>
      </w:r>
      <w:r w:rsidDel="00000000" w:rsidR="00000000" w:rsidRPr="00000000">
        <w:rPr>
          <w:i w:val="1"/>
          <w:color w:val="1f497d"/>
          <w:rtl w:val="0"/>
        </w:rPr>
        <w:t xml:space="preserve">: For an External User, please enter N/A” in the Sensitivity Level column. Please include systems administrators and database administrators as role types. (Include solution administrators, managers, etc.). Add additional rows if necessary.</w:t>
      </w:r>
      <w:r w:rsidDel="00000000" w:rsidR="00000000" w:rsidRPr="00000000">
        <w:rPr>
          <w:rtl w:val="0"/>
        </w:rPr>
      </w:r>
    </w:p>
    <w:p w:rsidR="00000000" w:rsidDel="00000000" w:rsidP="00000000" w:rsidRDefault="00000000" w:rsidRPr="00000000" w14:paraId="00000122">
      <w:pPr>
        <w:widowControl w:val="0"/>
        <w:spacing w:after="120" w:before="120" w:line="240" w:lineRule="auto"/>
        <w:rPr/>
      </w:pPr>
      <w:r w:rsidDel="00000000" w:rsidR="00000000" w:rsidRPr="00000000">
        <w:rPr>
          <w:rtl w:val="0"/>
        </w:rPr>
        <w:t xml:space="preserve">All users have their employee status categorized with a sensitivity level in accordance with PS-2. Employees (or contractors) of {{agency}} are considered Internal Users. All other users are considered External Users.</w:t>
      </w:r>
    </w:p>
    <w:p w:rsidR="00000000" w:rsidDel="00000000" w:rsidP="00000000" w:rsidRDefault="00000000" w:rsidRPr="00000000" w14:paraId="00000123">
      <w:pPr>
        <w:widowControl w:val="0"/>
        <w:spacing w:after="120" w:before="120" w:line="240" w:lineRule="auto"/>
        <w:rPr/>
      </w:pPr>
      <w:r w:rsidDel="00000000" w:rsidR="00000000" w:rsidRPr="00000000">
        <w:rPr>
          <w:rtl w:val="0"/>
        </w:rPr>
      </w:r>
    </w:p>
    <w:p w:rsidR="00000000" w:rsidDel="00000000" w:rsidP="00000000" w:rsidRDefault="00000000" w:rsidRPr="00000000" w14:paraId="00000124">
      <w:pPr>
        <w:pStyle w:val="Heading3"/>
        <w:keepNext w:val="1"/>
        <w:keepLines w:val="1"/>
        <w:widowControl w:val="0"/>
        <w:spacing w:after="200" w:line="240" w:lineRule="auto"/>
        <w:jc w:val="center"/>
        <w:rPr/>
      </w:pPr>
      <w:bookmarkStart w:colFirst="0" w:colLast="0" w:name="_v5jc2vblv9cu" w:id="32"/>
      <w:bookmarkEnd w:id="32"/>
      <w:r w:rsidDel="00000000" w:rsidR="00000000" w:rsidRPr="00000000">
        <w:rPr>
          <w:rtl w:val="0"/>
        </w:rPr>
        <w:t xml:space="preserve">Table 9-2 User Roles and Privileges</w:t>
      </w:r>
    </w:p>
    <w:tbl>
      <w:tblPr>
        <w:tblStyle w:val="Table1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74"/>
        <w:gridCol w:w="1039"/>
        <w:gridCol w:w="1210"/>
        <w:gridCol w:w="1182"/>
        <w:gridCol w:w="1290"/>
        <w:gridCol w:w="1434"/>
        <w:gridCol w:w="1631"/>
        <w:tblGridChange w:id="0">
          <w:tblGrid>
            <w:gridCol w:w="1574"/>
            <w:gridCol w:w="1039"/>
            <w:gridCol w:w="1210"/>
            <w:gridCol w:w="1182"/>
            <w:gridCol w:w="1290"/>
            <w:gridCol w:w="1434"/>
            <w:gridCol w:w="1631"/>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c6d9f1" w:val="clear"/>
            <w:tcMar>
              <w:top w:w="0.0" w:type="dxa"/>
              <w:left w:w="58.0" w:type="dxa"/>
              <w:bottom w:w="115.0" w:type="dxa"/>
              <w:right w:w="58.0" w:type="dxa"/>
            </w:tcMar>
          </w:tcPr>
          <w:p w:rsidR="00000000" w:rsidDel="00000000" w:rsidP="00000000" w:rsidRDefault="00000000" w:rsidRPr="00000000" w14:paraId="00000125">
            <w:pPr>
              <w:keepNext w:val="1"/>
              <w:keepLines w:val="1"/>
              <w:spacing w:after="120" w:before="120" w:line="240" w:lineRule="auto"/>
              <w:jc w:val="center"/>
              <w:rPr>
                <w:b w:val="1"/>
                <w:sz w:val="20"/>
                <w:szCs w:val="20"/>
              </w:rPr>
            </w:pPr>
            <w:r w:rsidDel="00000000" w:rsidR="00000000" w:rsidRPr="00000000">
              <w:rPr>
                <w:b w:val="1"/>
                <w:sz w:val="20"/>
                <w:szCs w:val="20"/>
                <w:rtl w:val="0"/>
              </w:rPr>
              <w:t xml:space="preserve">Role</w:t>
            </w:r>
          </w:p>
        </w:tc>
        <w:tc>
          <w:tcPr>
            <w:tcBorders>
              <w:top w:color="000000" w:space="0" w:sz="8" w:val="single"/>
              <w:left w:color="000000" w:space="0" w:sz="8" w:val="single"/>
              <w:bottom w:color="000000" w:space="0" w:sz="8" w:val="single"/>
              <w:right w:color="000000" w:space="0" w:sz="8" w:val="single"/>
            </w:tcBorders>
            <w:shd w:fill="c6d9f1" w:val="clear"/>
            <w:tcMar>
              <w:left w:w="58.0" w:type="dxa"/>
              <w:right w:w="58.0" w:type="dxa"/>
            </w:tcMar>
          </w:tcPr>
          <w:p w:rsidR="00000000" w:rsidDel="00000000" w:rsidP="00000000" w:rsidRDefault="00000000" w:rsidRPr="00000000" w14:paraId="00000126">
            <w:pPr>
              <w:keepNext w:val="1"/>
              <w:keepLines w:val="1"/>
              <w:spacing w:after="120" w:before="120" w:line="240" w:lineRule="auto"/>
              <w:jc w:val="center"/>
              <w:rPr>
                <w:b w:val="1"/>
                <w:sz w:val="20"/>
                <w:szCs w:val="20"/>
              </w:rPr>
            </w:pPr>
            <w:r w:rsidDel="00000000" w:rsidR="00000000" w:rsidRPr="00000000">
              <w:rPr>
                <w:b w:val="1"/>
                <w:sz w:val="20"/>
                <w:szCs w:val="20"/>
                <w:rtl w:val="0"/>
              </w:rPr>
              <w:t xml:space="preserve">Internal or External</w:t>
            </w:r>
          </w:p>
        </w:tc>
        <w:tc>
          <w:tcPr>
            <w:tcBorders>
              <w:top w:color="000000" w:space="0" w:sz="8" w:val="single"/>
              <w:left w:color="000000" w:space="0" w:sz="8" w:val="single"/>
              <w:bottom w:color="000000" w:space="0" w:sz="8" w:val="single"/>
              <w:right w:color="000000" w:space="0" w:sz="8" w:val="single"/>
            </w:tcBorders>
            <w:shd w:fill="c6d9f1" w:val="clear"/>
            <w:tcMar>
              <w:left w:w="58.0" w:type="dxa"/>
              <w:right w:w="58.0" w:type="dxa"/>
            </w:tcMar>
          </w:tcPr>
          <w:p w:rsidR="00000000" w:rsidDel="00000000" w:rsidP="00000000" w:rsidRDefault="00000000" w:rsidRPr="00000000" w14:paraId="00000127">
            <w:pPr>
              <w:keepNext w:val="1"/>
              <w:keepLines w:val="1"/>
              <w:spacing w:after="120" w:before="120" w:line="240" w:lineRule="auto"/>
              <w:jc w:val="center"/>
              <w:rPr>
                <w:b w:val="1"/>
                <w:sz w:val="20"/>
                <w:szCs w:val="20"/>
              </w:rPr>
            </w:pPr>
            <w:r w:rsidDel="00000000" w:rsidR="00000000" w:rsidRPr="00000000">
              <w:rPr>
                <w:b w:val="1"/>
                <w:sz w:val="20"/>
                <w:szCs w:val="20"/>
                <w:rtl w:val="0"/>
              </w:rPr>
              <w:t xml:space="preserve">Privileged (P), Non-Privileged (NP)</w:t>
            </w:r>
          </w:p>
        </w:tc>
        <w:tc>
          <w:tcPr>
            <w:tcBorders>
              <w:top w:color="000000" w:space="0" w:sz="8" w:val="single"/>
              <w:left w:color="000000" w:space="0" w:sz="8" w:val="single"/>
              <w:bottom w:color="000000" w:space="0" w:sz="8" w:val="single"/>
              <w:right w:color="000000" w:space="0" w:sz="8" w:val="single"/>
            </w:tcBorders>
            <w:shd w:fill="c6d9f1" w:val="clear"/>
            <w:tcMar>
              <w:top w:w="0.0" w:type="dxa"/>
              <w:left w:w="58.0" w:type="dxa"/>
              <w:bottom w:w="115.0" w:type="dxa"/>
              <w:right w:w="58.0" w:type="dxa"/>
            </w:tcMar>
          </w:tcPr>
          <w:p w:rsidR="00000000" w:rsidDel="00000000" w:rsidP="00000000" w:rsidRDefault="00000000" w:rsidRPr="00000000" w14:paraId="00000128">
            <w:pPr>
              <w:keepNext w:val="1"/>
              <w:keepLines w:val="1"/>
              <w:spacing w:after="120" w:before="120" w:line="240" w:lineRule="auto"/>
              <w:jc w:val="center"/>
              <w:rPr>
                <w:b w:val="1"/>
                <w:sz w:val="20"/>
                <w:szCs w:val="20"/>
              </w:rPr>
            </w:pPr>
            <w:r w:rsidDel="00000000" w:rsidR="00000000" w:rsidRPr="00000000">
              <w:rPr>
                <w:b w:val="1"/>
                <w:sz w:val="20"/>
                <w:szCs w:val="20"/>
                <w:rtl w:val="0"/>
              </w:rPr>
              <w:t xml:space="preserve">Sensitivity Level</w:t>
            </w:r>
          </w:p>
        </w:tc>
        <w:tc>
          <w:tcPr>
            <w:tcBorders>
              <w:top w:color="000000" w:space="0" w:sz="8" w:val="single"/>
              <w:left w:color="000000" w:space="0" w:sz="8" w:val="single"/>
              <w:bottom w:color="000000" w:space="0" w:sz="8" w:val="single"/>
              <w:right w:color="000000" w:space="0" w:sz="8" w:val="single"/>
            </w:tcBorders>
            <w:shd w:fill="c6d9f1" w:val="clear"/>
            <w:tcMar>
              <w:top w:w="0.0" w:type="dxa"/>
              <w:left w:w="58.0" w:type="dxa"/>
              <w:bottom w:w="115.0" w:type="dxa"/>
              <w:right w:w="58.0" w:type="dxa"/>
            </w:tcMar>
          </w:tcPr>
          <w:p w:rsidR="00000000" w:rsidDel="00000000" w:rsidP="00000000" w:rsidRDefault="00000000" w:rsidRPr="00000000" w14:paraId="00000129">
            <w:pPr>
              <w:keepNext w:val="1"/>
              <w:keepLines w:val="1"/>
              <w:spacing w:after="120" w:before="120" w:line="240" w:lineRule="auto"/>
              <w:jc w:val="center"/>
              <w:rPr>
                <w:b w:val="1"/>
                <w:sz w:val="20"/>
                <w:szCs w:val="20"/>
              </w:rPr>
            </w:pPr>
            <w:r w:rsidDel="00000000" w:rsidR="00000000" w:rsidRPr="00000000">
              <w:rPr>
                <w:b w:val="1"/>
                <w:sz w:val="20"/>
                <w:szCs w:val="20"/>
                <w:rtl w:val="0"/>
              </w:rPr>
              <w:t xml:space="preserve">Authorized Privileges </w:t>
            </w:r>
          </w:p>
        </w:tc>
        <w:tc>
          <w:tcPr>
            <w:tcBorders>
              <w:top w:color="000000" w:space="0" w:sz="8" w:val="single"/>
              <w:left w:color="000000" w:space="0" w:sz="8" w:val="single"/>
              <w:bottom w:color="000000" w:space="0" w:sz="8" w:val="single"/>
              <w:right w:color="000000" w:space="0" w:sz="8" w:val="single"/>
            </w:tcBorders>
            <w:shd w:fill="c6d9f1" w:val="clear"/>
            <w:tcMar>
              <w:top w:w="0.0" w:type="dxa"/>
              <w:left w:w="58.0" w:type="dxa"/>
              <w:bottom w:w="115.0" w:type="dxa"/>
              <w:right w:w="58.0" w:type="dxa"/>
            </w:tcMar>
          </w:tcPr>
          <w:p w:rsidR="00000000" w:rsidDel="00000000" w:rsidP="00000000" w:rsidRDefault="00000000" w:rsidRPr="00000000" w14:paraId="0000012A">
            <w:pPr>
              <w:keepNext w:val="1"/>
              <w:keepLines w:val="1"/>
              <w:spacing w:after="120" w:before="120" w:line="240" w:lineRule="auto"/>
              <w:jc w:val="center"/>
              <w:rPr>
                <w:b w:val="1"/>
                <w:sz w:val="20"/>
                <w:szCs w:val="20"/>
              </w:rPr>
            </w:pPr>
            <w:r w:rsidDel="00000000" w:rsidR="00000000" w:rsidRPr="00000000">
              <w:rPr>
                <w:b w:val="1"/>
                <w:sz w:val="20"/>
                <w:szCs w:val="20"/>
                <w:rtl w:val="0"/>
              </w:rPr>
              <w:t xml:space="preserve">Functions Performed</w:t>
            </w:r>
          </w:p>
        </w:tc>
        <w:tc>
          <w:tcPr>
            <w:tcBorders>
              <w:top w:color="000000" w:space="0" w:sz="8" w:val="single"/>
              <w:left w:color="000000" w:space="0" w:sz="8" w:val="single"/>
              <w:bottom w:color="000000" w:space="0" w:sz="8" w:val="single"/>
              <w:right w:color="000000" w:space="0" w:sz="8" w:val="single"/>
            </w:tcBorders>
            <w:shd w:fill="c6d9f1" w:val="clear"/>
            <w:tcMar>
              <w:top w:w="0.0" w:type="dxa"/>
              <w:left w:w="58.0" w:type="dxa"/>
              <w:bottom w:w="115.0" w:type="dxa"/>
              <w:right w:w="58.0" w:type="dxa"/>
            </w:tcMar>
          </w:tcPr>
          <w:p w:rsidR="00000000" w:rsidDel="00000000" w:rsidP="00000000" w:rsidRDefault="00000000" w:rsidRPr="00000000" w14:paraId="0000012B">
            <w:pPr>
              <w:keepNext w:val="1"/>
              <w:keepLines w:val="1"/>
              <w:spacing w:after="120" w:before="120" w:line="240" w:lineRule="auto"/>
              <w:jc w:val="center"/>
              <w:rPr>
                <w:b w:val="1"/>
                <w:sz w:val="20"/>
                <w:szCs w:val="20"/>
              </w:rPr>
            </w:pPr>
            <w:r w:rsidDel="00000000" w:rsidR="00000000" w:rsidRPr="00000000">
              <w:rPr>
                <w:b w:val="1"/>
                <w:sz w:val="20"/>
                <w:szCs w:val="20"/>
                <w:rtl w:val="0"/>
              </w:rPr>
              <w:t xml:space="preserve">MFA Authentication Method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58.0" w:type="dxa"/>
              <w:bottom w:w="115.0" w:type="dxa"/>
              <w:right w:w="58.0" w:type="dxa"/>
            </w:tcMar>
          </w:tcPr>
          <w:p w:rsidR="00000000" w:rsidDel="00000000" w:rsidP="00000000" w:rsidRDefault="00000000" w:rsidRPr="00000000" w14:paraId="0000012C">
            <w:pPr>
              <w:keepNext w:val="1"/>
              <w:keepLines w:val="1"/>
              <w:widowControl w:val="0"/>
              <w:spacing w:before="120" w:line="240" w:lineRule="auto"/>
              <w:rPr>
                <w:b w:val="1"/>
                <w:sz w:val="20"/>
                <w:szCs w:val="20"/>
              </w:rPr>
            </w:pPr>
            <w:r w:rsidDel="00000000" w:rsidR="00000000" w:rsidRPr="00000000">
              <w:rPr>
                <w:b w:val="1"/>
                <w:sz w:val="20"/>
                <w:szCs w:val="20"/>
                <w:rtl w:val="0"/>
              </w:rPr>
              <w:t xml:space="preserve">USAi-tenant administrator</w:t>
            </w:r>
          </w:p>
        </w:tc>
        <w:tc>
          <w:tcPr>
            <w:tcBorders>
              <w:top w:color="000000" w:space="0" w:sz="8" w:val="single"/>
              <w:left w:color="000000" w:space="0" w:sz="8" w:val="single"/>
              <w:bottom w:color="000000" w:space="0" w:sz="8" w:val="single"/>
              <w:right w:color="000000" w:space="0" w:sz="8" w:val="single"/>
            </w:tcBorders>
            <w:tcMar>
              <w:left w:w="58.0" w:type="dxa"/>
              <w:right w:w="58.0" w:type="dxa"/>
            </w:tcMar>
          </w:tcPr>
          <w:p w:rsidR="00000000" w:rsidDel="00000000" w:rsidP="00000000" w:rsidRDefault="00000000" w:rsidRPr="00000000" w14:paraId="0000012D">
            <w:pPr>
              <w:keepNext w:val="1"/>
              <w:keepLines w:val="1"/>
              <w:spacing w:after="120" w:before="120" w:line="240" w:lineRule="auto"/>
              <w:rPr>
                <w:sz w:val="20"/>
                <w:szCs w:val="20"/>
              </w:rPr>
            </w:pPr>
            <w:r w:rsidDel="00000000" w:rsidR="00000000" w:rsidRPr="00000000">
              <w:rPr>
                <w:sz w:val="20"/>
                <w:szCs w:val="20"/>
                <w:rtl w:val="0"/>
              </w:rPr>
              <w:t xml:space="preserve">Internal</w:t>
            </w:r>
          </w:p>
        </w:tc>
        <w:tc>
          <w:tcPr>
            <w:tcBorders>
              <w:top w:color="000000" w:space="0" w:sz="8" w:val="single"/>
              <w:left w:color="000000" w:space="0" w:sz="8" w:val="single"/>
              <w:bottom w:color="000000" w:space="0" w:sz="8" w:val="single"/>
              <w:right w:color="000000" w:space="0" w:sz="8" w:val="single"/>
            </w:tcBorders>
            <w:tcMar>
              <w:left w:w="58.0" w:type="dxa"/>
              <w:right w:w="58.0" w:type="dxa"/>
            </w:tcMar>
          </w:tcPr>
          <w:p w:rsidR="00000000" w:rsidDel="00000000" w:rsidP="00000000" w:rsidRDefault="00000000" w:rsidRPr="00000000" w14:paraId="0000012E">
            <w:pPr>
              <w:keepNext w:val="1"/>
              <w:keepLines w:val="1"/>
              <w:spacing w:after="120" w:before="120" w:line="240" w:lineRule="auto"/>
              <w:jc w:val="center"/>
              <w:rPr>
                <w:sz w:val="20"/>
                <w:szCs w:val="20"/>
              </w:rPr>
            </w:pPr>
            <w:r w:rsidDel="00000000" w:rsidR="00000000" w:rsidRPr="00000000">
              <w:rPr>
                <w:b w:val="1"/>
                <w:sz w:val="20"/>
                <w:szCs w:val="20"/>
                <w:rtl w:val="0"/>
              </w:rPr>
              <w:t xml:space="preserve">Privileged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8.0" w:type="dxa"/>
              <w:bottom w:w="115.0" w:type="dxa"/>
              <w:right w:w="58.0" w:type="dxa"/>
            </w:tcMar>
          </w:tcPr>
          <w:p w:rsidR="00000000" w:rsidDel="00000000" w:rsidP="00000000" w:rsidRDefault="00000000" w:rsidRPr="00000000" w14:paraId="0000012F">
            <w:pPr>
              <w:keepNext w:val="1"/>
              <w:keepLines w:val="1"/>
              <w:spacing w:after="120" w:before="120" w:line="240" w:lineRule="auto"/>
              <w:rPr>
                <w:sz w:val="20"/>
                <w:szCs w:val="20"/>
              </w:rPr>
            </w:pPr>
            <w:r w:rsidDel="00000000" w:rsidR="00000000" w:rsidRPr="00000000">
              <w:rPr>
                <w:sz w:val="20"/>
                <w:szCs w:val="20"/>
                <w:rtl w:val="0"/>
              </w:rPr>
              <w:t xml:space="preserve">Medium</w:t>
            </w:r>
          </w:p>
        </w:tc>
        <w:tc>
          <w:tcPr>
            <w:tcBorders>
              <w:top w:color="000000" w:space="0" w:sz="8" w:val="single"/>
              <w:left w:color="000000" w:space="0" w:sz="8" w:val="single"/>
              <w:bottom w:color="000000" w:space="0" w:sz="8" w:val="single"/>
              <w:right w:color="000000" w:space="0" w:sz="8" w:val="single"/>
            </w:tcBorders>
            <w:tcMar>
              <w:top w:w="0.0" w:type="dxa"/>
              <w:left w:w="58.0" w:type="dxa"/>
              <w:bottom w:w="115.0" w:type="dxa"/>
              <w:right w:w="58.0" w:type="dxa"/>
            </w:tcMar>
          </w:tcPr>
          <w:p w:rsidR="00000000" w:rsidDel="00000000" w:rsidP="00000000" w:rsidRDefault="00000000" w:rsidRPr="00000000" w14:paraId="00000130">
            <w:pPr>
              <w:keepNext w:val="1"/>
              <w:keepLines w:val="1"/>
              <w:spacing w:after="120" w:before="120" w:line="240" w:lineRule="auto"/>
              <w:rPr>
                <w:sz w:val="20"/>
                <w:szCs w:val="20"/>
              </w:rPr>
            </w:pPr>
            <w:r w:rsidDel="00000000" w:rsidR="00000000" w:rsidRPr="00000000">
              <w:rPr>
                <w:sz w:val="20"/>
                <w:szCs w:val="20"/>
                <w:rtl w:val="0"/>
              </w:rPr>
              <w:t xml:space="preserve">Full administrative control within the agency scope</w:t>
            </w:r>
          </w:p>
        </w:tc>
        <w:tc>
          <w:tcPr>
            <w:tcBorders>
              <w:top w:color="000000" w:space="0" w:sz="8" w:val="single"/>
              <w:left w:color="000000" w:space="0" w:sz="8" w:val="single"/>
              <w:bottom w:color="000000" w:space="0" w:sz="8" w:val="single"/>
              <w:right w:color="000000" w:space="0" w:sz="8" w:val="single"/>
            </w:tcBorders>
            <w:tcMar>
              <w:top w:w="100.0" w:type="dxa"/>
              <w:left w:w="58.0" w:type="dxa"/>
              <w:bottom w:w="100.0" w:type="dxa"/>
              <w:right w:w="58.0" w:type="dxa"/>
            </w:tcMar>
          </w:tcPr>
          <w:p w:rsidR="00000000" w:rsidDel="00000000" w:rsidP="00000000" w:rsidRDefault="00000000" w:rsidRPr="00000000" w14:paraId="00000131">
            <w:pPr>
              <w:keepNext w:val="1"/>
              <w:keepLines w:val="1"/>
              <w:spacing w:after="120" w:before="120" w:line="240" w:lineRule="auto"/>
              <w:rPr>
                <w:sz w:val="20"/>
                <w:szCs w:val="20"/>
              </w:rPr>
            </w:pPr>
            <w:r w:rsidDel="00000000" w:rsidR="00000000" w:rsidRPr="00000000">
              <w:rPr>
                <w:sz w:val="20"/>
                <w:szCs w:val="20"/>
                <w:rtl w:val="0"/>
              </w:rPr>
              <w:t xml:space="preserve">Manage models, chat configuration, api keys</w:t>
            </w:r>
          </w:p>
          <w:p w:rsidR="00000000" w:rsidDel="00000000" w:rsidP="00000000" w:rsidRDefault="00000000" w:rsidRPr="00000000" w14:paraId="00000132">
            <w:pPr>
              <w:keepNext w:val="1"/>
              <w:keepLines w:val="1"/>
              <w:spacing w:after="120" w:before="120"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58.0" w:type="dxa"/>
              <w:bottom w:w="100.0" w:type="dxa"/>
              <w:right w:w="58.0" w:type="dxa"/>
            </w:tcMar>
          </w:tcPr>
          <w:p w:rsidR="00000000" w:rsidDel="00000000" w:rsidP="00000000" w:rsidRDefault="00000000" w:rsidRPr="00000000" w14:paraId="00000133">
            <w:pPr>
              <w:keepNext w:val="1"/>
              <w:keepLines w:val="1"/>
              <w:spacing w:after="120" w:before="120" w:line="240" w:lineRule="auto"/>
              <w:rPr>
                <w:i w:val="1"/>
                <w:sz w:val="20"/>
                <w:szCs w:val="20"/>
              </w:rPr>
            </w:pPr>
            <w:r w:rsidDel="00000000" w:rsidR="00000000" w:rsidRPr="00000000">
              <w:rPr>
                <w:i w:val="1"/>
                <w:sz w:val="20"/>
                <w:szCs w:val="20"/>
                <w:rtl w:val="0"/>
              </w:rPr>
              <w:t xml:space="preserve">{{Agency-IDP}}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58.0" w:type="dxa"/>
              <w:bottom w:w="115.0" w:type="dxa"/>
              <w:right w:w="58.0" w:type="dxa"/>
            </w:tcMar>
          </w:tcPr>
          <w:p w:rsidR="00000000" w:rsidDel="00000000" w:rsidP="00000000" w:rsidRDefault="00000000" w:rsidRPr="00000000" w14:paraId="00000134">
            <w:pPr>
              <w:keepNext w:val="1"/>
              <w:keepLines w:val="1"/>
              <w:widowControl w:val="0"/>
              <w:spacing w:before="120" w:line="240" w:lineRule="auto"/>
              <w:rPr>
                <w:b w:val="1"/>
                <w:sz w:val="20"/>
                <w:szCs w:val="20"/>
              </w:rPr>
            </w:pPr>
            <w:r w:rsidDel="00000000" w:rsidR="00000000" w:rsidRPr="00000000">
              <w:rPr>
                <w:b w:val="1"/>
                <w:sz w:val="20"/>
                <w:szCs w:val="20"/>
                <w:rtl w:val="0"/>
              </w:rPr>
              <w:t xml:space="preserve">API-key-managers</w:t>
            </w:r>
          </w:p>
          <w:p w:rsidR="00000000" w:rsidDel="00000000" w:rsidP="00000000" w:rsidRDefault="00000000" w:rsidRPr="00000000" w14:paraId="00000135">
            <w:pPr>
              <w:keepNext w:val="1"/>
              <w:keepLines w:val="1"/>
              <w:widowControl w:val="0"/>
              <w:spacing w:before="120" w:line="240" w:lineRule="auto"/>
              <w:rPr>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58.0" w:type="dxa"/>
              <w:right w:w="58.0" w:type="dxa"/>
            </w:tcMar>
          </w:tcPr>
          <w:p w:rsidR="00000000" w:rsidDel="00000000" w:rsidP="00000000" w:rsidRDefault="00000000" w:rsidRPr="00000000" w14:paraId="00000136">
            <w:pPr>
              <w:spacing w:after="120" w:before="120" w:line="240" w:lineRule="auto"/>
              <w:rPr>
                <w:sz w:val="20"/>
                <w:szCs w:val="20"/>
              </w:rPr>
            </w:pPr>
            <w:r w:rsidDel="00000000" w:rsidR="00000000" w:rsidRPr="00000000">
              <w:rPr>
                <w:sz w:val="20"/>
                <w:szCs w:val="20"/>
                <w:rtl w:val="0"/>
              </w:rPr>
              <w:t xml:space="preserve">Internal</w:t>
            </w:r>
          </w:p>
        </w:tc>
        <w:tc>
          <w:tcPr>
            <w:tcBorders>
              <w:top w:color="000000" w:space="0" w:sz="8" w:val="single"/>
              <w:left w:color="000000" w:space="0" w:sz="8" w:val="single"/>
              <w:bottom w:color="000000" w:space="0" w:sz="8" w:val="single"/>
              <w:right w:color="000000" w:space="0" w:sz="8" w:val="single"/>
            </w:tcBorders>
            <w:tcMar>
              <w:left w:w="58.0" w:type="dxa"/>
              <w:right w:w="58.0" w:type="dxa"/>
            </w:tcMar>
          </w:tcPr>
          <w:p w:rsidR="00000000" w:rsidDel="00000000" w:rsidP="00000000" w:rsidRDefault="00000000" w:rsidRPr="00000000" w14:paraId="00000137">
            <w:pPr>
              <w:keepNext w:val="1"/>
              <w:keepLines w:val="1"/>
              <w:spacing w:after="120" w:before="120" w:line="240" w:lineRule="auto"/>
              <w:jc w:val="center"/>
              <w:rPr>
                <w:sz w:val="20"/>
                <w:szCs w:val="20"/>
              </w:rPr>
            </w:pPr>
            <w:r w:rsidDel="00000000" w:rsidR="00000000" w:rsidRPr="00000000">
              <w:rPr>
                <w:b w:val="1"/>
                <w:sz w:val="20"/>
                <w:szCs w:val="20"/>
                <w:rtl w:val="0"/>
              </w:rPr>
              <w:t xml:space="preserve">Privileged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8.0" w:type="dxa"/>
              <w:bottom w:w="115.0" w:type="dxa"/>
              <w:right w:w="58.0" w:type="dxa"/>
            </w:tcMar>
          </w:tcPr>
          <w:p w:rsidR="00000000" w:rsidDel="00000000" w:rsidP="00000000" w:rsidRDefault="00000000" w:rsidRPr="00000000" w14:paraId="00000138">
            <w:pPr>
              <w:keepNext w:val="1"/>
              <w:keepLines w:val="1"/>
              <w:spacing w:after="120" w:before="120" w:line="240" w:lineRule="auto"/>
              <w:rPr>
                <w:sz w:val="20"/>
                <w:szCs w:val="20"/>
              </w:rPr>
            </w:pPr>
            <w:r w:rsidDel="00000000" w:rsidR="00000000" w:rsidRPr="00000000">
              <w:rPr>
                <w:sz w:val="20"/>
                <w:szCs w:val="20"/>
                <w:rtl w:val="0"/>
              </w:rPr>
              <w:t xml:space="preserve">Medium</w:t>
            </w:r>
          </w:p>
        </w:tc>
        <w:tc>
          <w:tcPr>
            <w:tcBorders>
              <w:top w:color="000000" w:space="0" w:sz="8" w:val="single"/>
              <w:left w:color="000000" w:space="0" w:sz="8" w:val="single"/>
              <w:bottom w:color="000000" w:space="0" w:sz="8" w:val="single"/>
              <w:right w:color="000000" w:space="0" w:sz="8" w:val="single"/>
            </w:tcBorders>
            <w:tcMar>
              <w:top w:w="0.0" w:type="dxa"/>
              <w:left w:w="58.0" w:type="dxa"/>
              <w:bottom w:w="115.0" w:type="dxa"/>
              <w:right w:w="58.0" w:type="dxa"/>
            </w:tcMar>
          </w:tcPr>
          <w:p w:rsidR="00000000" w:rsidDel="00000000" w:rsidP="00000000" w:rsidRDefault="00000000" w:rsidRPr="00000000" w14:paraId="00000139">
            <w:pPr>
              <w:spacing w:after="120" w:before="12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Issue short-lived API keys (≤1 day); revoke issued keys</w:t>
            </w:r>
          </w:p>
        </w:tc>
        <w:tc>
          <w:tcPr>
            <w:tcBorders>
              <w:top w:color="000000" w:space="0" w:sz="8" w:val="single"/>
              <w:left w:color="000000" w:space="0" w:sz="8" w:val="single"/>
              <w:bottom w:color="000000" w:space="0" w:sz="8" w:val="single"/>
              <w:right w:color="000000" w:space="0" w:sz="8" w:val="single"/>
            </w:tcBorders>
            <w:tcMar>
              <w:top w:w="100.0" w:type="dxa"/>
              <w:left w:w="58.0" w:type="dxa"/>
              <w:bottom w:w="100.0" w:type="dxa"/>
              <w:right w:w="58.0" w:type="dxa"/>
            </w:tcMar>
          </w:tcPr>
          <w:p w:rsidR="00000000" w:rsidDel="00000000" w:rsidP="00000000" w:rsidRDefault="00000000" w:rsidRPr="00000000" w14:paraId="0000013A">
            <w:pPr>
              <w:spacing w:after="120" w:before="120" w:line="240" w:lineRule="auto"/>
              <w:rPr>
                <w:sz w:val="20"/>
                <w:szCs w:val="20"/>
              </w:rPr>
            </w:pPr>
            <w:r w:rsidDel="00000000" w:rsidR="00000000" w:rsidRPr="00000000">
              <w:rPr>
                <w:sz w:val="20"/>
                <w:szCs w:val="20"/>
                <w:rtl w:val="0"/>
              </w:rPr>
              <w:t xml:space="preserve">Provision and revoke developer API keys for project 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58.0" w:type="dxa"/>
              <w:bottom w:w="100.0" w:type="dxa"/>
              <w:right w:w="58.0" w:type="dxa"/>
            </w:tcMar>
          </w:tcPr>
          <w:p w:rsidR="00000000" w:rsidDel="00000000" w:rsidP="00000000" w:rsidRDefault="00000000" w:rsidRPr="00000000" w14:paraId="0000013B">
            <w:pPr>
              <w:keepNext w:val="1"/>
              <w:keepLines w:val="1"/>
              <w:spacing w:after="120" w:before="120" w:line="240" w:lineRule="auto"/>
              <w:rPr>
                <w:i w:val="1"/>
                <w:sz w:val="20"/>
                <w:szCs w:val="20"/>
              </w:rPr>
            </w:pPr>
            <w:r w:rsidDel="00000000" w:rsidR="00000000" w:rsidRPr="00000000">
              <w:rPr>
                <w:i w:val="1"/>
                <w:sz w:val="20"/>
                <w:szCs w:val="20"/>
                <w:rtl w:val="0"/>
              </w:rPr>
              <w:t xml:space="preserve">{{Agency-IDP}}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bottom w:w="115.0" w:type="dxa"/>
            </w:tcMar>
          </w:tcPr>
          <w:p w:rsidR="00000000" w:rsidDel="00000000" w:rsidP="00000000" w:rsidRDefault="00000000" w:rsidRPr="00000000" w14:paraId="0000013C">
            <w:pPr>
              <w:widowControl w:val="0"/>
              <w:spacing w:before="120" w:line="240" w:lineRule="auto"/>
              <w:rPr>
                <w:b w:val="1"/>
                <w:sz w:val="20"/>
                <w:szCs w:val="20"/>
              </w:rPr>
            </w:pPr>
            <w:r w:rsidDel="00000000" w:rsidR="00000000" w:rsidRPr="00000000">
              <w:rPr>
                <w:b w:val="1"/>
                <w:sz w:val="20"/>
                <w:szCs w:val="20"/>
                <w:rtl w:val="0"/>
              </w:rPr>
              <w:t xml:space="preserve">Default-user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58.0" w:type="dxa"/>
              <w:right w:w="58.0" w:type="dxa"/>
            </w:tcMar>
          </w:tcPr>
          <w:p w:rsidR="00000000" w:rsidDel="00000000" w:rsidP="00000000" w:rsidRDefault="00000000" w:rsidRPr="00000000" w14:paraId="0000013D">
            <w:pPr>
              <w:spacing w:after="120" w:before="120" w:line="240" w:lineRule="auto"/>
              <w:rPr>
                <w:sz w:val="20"/>
                <w:szCs w:val="20"/>
              </w:rPr>
            </w:pPr>
            <w:r w:rsidDel="00000000" w:rsidR="00000000" w:rsidRPr="00000000">
              <w:rPr>
                <w:sz w:val="20"/>
                <w:szCs w:val="20"/>
                <w:rtl w:val="0"/>
              </w:rPr>
              <w:t xml:space="preserve">Internal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keepNext w:val="1"/>
              <w:keepLines w:val="1"/>
              <w:spacing w:after="120" w:before="120" w:line="240" w:lineRule="auto"/>
              <w:jc w:val="center"/>
              <w:rPr>
                <w:sz w:val="20"/>
                <w:szCs w:val="20"/>
              </w:rPr>
            </w:pPr>
            <w:r w:rsidDel="00000000" w:rsidR="00000000" w:rsidRPr="00000000">
              <w:rPr>
                <w:b w:val="1"/>
                <w:sz w:val="20"/>
                <w:szCs w:val="20"/>
                <w:rtl w:val="0"/>
              </w:rPr>
              <w:t xml:space="preserve">Non-Privileged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115.0" w:type="dxa"/>
            </w:tcMar>
          </w:tcPr>
          <w:p w:rsidR="00000000" w:rsidDel="00000000" w:rsidP="00000000" w:rsidRDefault="00000000" w:rsidRPr="00000000" w14:paraId="0000013F">
            <w:pPr>
              <w:spacing w:after="120" w:before="120" w:line="240" w:lineRule="auto"/>
              <w:rPr>
                <w:sz w:val="20"/>
                <w:szCs w:val="20"/>
              </w:rPr>
            </w:pPr>
            <w:r w:rsidDel="00000000" w:rsidR="00000000" w:rsidRPr="00000000">
              <w:rPr>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0.0" w:type="dxa"/>
              <w:bottom w:w="115.0" w:type="dxa"/>
            </w:tcMar>
          </w:tcPr>
          <w:p w:rsidR="00000000" w:rsidDel="00000000" w:rsidP="00000000" w:rsidRDefault="00000000" w:rsidRPr="00000000" w14:paraId="00000140">
            <w:pPr>
              <w:spacing w:after="120" w:before="120" w:line="240" w:lineRule="auto"/>
              <w:rPr>
                <w:sz w:val="20"/>
                <w:szCs w:val="20"/>
              </w:rPr>
            </w:pPr>
            <w:r w:rsidDel="00000000" w:rsidR="00000000" w:rsidRPr="00000000">
              <w:rPr>
                <w:sz w:val="20"/>
                <w:szCs w:val="20"/>
                <w:rtl w:val="0"/>
              </w:rPr>
              <w:t xml:space="preserve">Baseline safe defaults</w:t>
            </w:r>
          </w:p>
        </w:tc>
        <w:tc>
          <w:tcPr>
            <w:tcBorders>
              <w:top w:color="000000" w:space="0" w:sz="8" w:val="single"/>
              <w:left w:color="000000" w:space="0" w:sz="8" w:val="single"/>
              <w:bottom w:color="000000" w:space="0" w:sz="8" w:val="single"/>
              <w:right w:color="000000" w:space="0" w:sz="8" w:val="single"/>
            </w:tcBorders>
            <w:tcMar>
              <w:top w:w="0.0" w:type="dxa"/>
              <w:bottom w:w="115.0" w:type="dxa"/>
            </w:tcMar>
          </w:tcPr>
          <w:p w:rsidR="00000000" w:rsidDel="00000000" w:rsidP="00000000" w:rsidRDefault="00000000" w:rsidRPr="00000000" w14:paraId="00000141">
            <w:pPr>
              <w:spacing w:after="120" w:before="120" w:line="240" w:lineRule="auto"/>
              <w:rPr>
                <w:sz w:val="20"/>
                <w:szCs w:val="20"/>
              </w:rPr>
            </w:pPr>
            <w:r w:rsidDel="00000000" w:rsidR="00000000" w:rsidRPr="00000000">
              <w:rPr>
                <w:sz w:val="20"/>
                <w:szCs w:val="20"/>
                <w:rtl w:val="0"/>
              </w:rPr>
              <w:t xml:space="preserve">Console sign-in; chat with agency-approved models only. No key issuance, or settings changes</w:t>
            </w:r>
          </w:p>
          <w:p w:rsidR="00000000" w:rsidDel="00000000" w:rsidP="00000000" w:rsidRDefault="00000000" w:rsidRPr="00000000" w14:paraId="00000142">
            <w:pPr>
              <w:spacing w:after="120" w:before="120"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58.0" w:type="dxa"/>
              <w:bottom w:w="100.0" w:type="dxa"/>
              <w:right w:w="58.0" w:type="dxa"/>
            </w:tcMar>
          </w:tcPr>
          <w:p w:rsidR="00000000" w:rsidDel="00000000" w:rsidP="00000000" w:rsidRDefault="00000000" w:rsidRPr="00000000" w14:paraId="00000143">
            <w:pPr>
              <w:spacing w:line="240" w:lineRule="auto"/>
              <w:rPr>
                <w:i w:val="1"/>
                <w:sz w:val="20"/>
                <w:szCs w:val="20"/>
              </w:rPr>
            </w:pPr>
            <w:r w:rsidDel="00000000" w:rsidR="00000000" w:rsidRPr="00000000">
              <w:rPr>
                <w:i w:val="1"/>
                <w:sz w:val="20"/>
                <w:szCs w:val="20"/>
                <w:rtl w:val="0"/>
              </w:rPr>
              <w:t xml:space="preserve">{{Agency-IDP}}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bottom w:w="115.0" w:type="dxa"/>
            </w:tcMar>
          </w:tcPr>
          <w:p w:rsidR="00000000" w:rsidDel="00000000" w:rsidP="00000000" w:rsidRDefault="00000000" w:rsidRPr="00000000" w14:paraId="00000144">
            <w:pPr>
              <w:widowControl w:val="0"/>
              <w:spacing w:before="120" w:line="240" w:lineRule="auto"/>
              <w:rPr>
                <w:b w:val="1"/>
                <w:sz w:val="20"/>
                <w:szCs w:val="20"/>
              </w:rPr>
            </w:pPr>
            <w:r w:rsidDel="00000000" w:rsidR="00000000" w:rsidRPr="00000000">
              <w:rPr>
                <w:b w:val="1"/>
                <w:sz w:val="20"/>
                <w:szCs w:val="20"/>
                <w:rtl w:val="0"/>
              </w:rPr>
              <w:t xml:space="preserve">api-user</w:t>
            </w:r>
          </w:p>
        </w:tc>
        <w:tc>
          <w:tcPr>
            <w:tcBorders>
              <w:top w:color="000000" w:space="0" w:sz="8" w:val="single"/>
              <w:left w:color="000000" w:space="0" w:sz="8" w:val="single"/>
              <w:bottom w:color="000000" w:space="0" w:sz="8" w:val="single"/>
              <w:right w:color="000000" w:space="0" w:sz="8" w:val="single"/>
            </w:tcBorders>
            <w:tcMar>
              <w:left w:w="58.0" w:type="dxa"/>
              <w:right w:w="58.0" w:type="dxa"/>
            </w:tcMar>
          </w:tcPr>
          <w:p w:rsidR="00000000" w:rsidDel="00000000" w:rsidP="00000000" w:rsidRDefault="00000000" w:rsidRPr="00000000" w14:paraId="00000145">
            <w:pPr>
              <w:spacing w:after="120" w:before="120" w:line="240" w:lineRule="auto"/>
              <w:rPr>
                <w:sz w:val="20"/>
                <w:szCs w:val="20"/>
              </w:rPr>
            </w:pPr>
            <w:r w:rsidDel="00000000" w:rsidR="00000000" w:rsidRPr="00000000">
              <w:rPr>
                <w:sz w:val="20"/>
                <w:szCs w:val="20"/>
                <w:rtl w:val="0"/>
              </w:rPr>
              <w:t xml:space="preserve">Internal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6">
            <w:pPr>
              <w:keepNext w:val="1"/>
              <w:keepLines w:val="1"/>
              <w:spacing w:after="120" w:before="120" w:line="240" w:lineRule="auto"/>
              <w:jc w:val="center"/>
              <w:rPr>
                <w:sz w:val="20"/>
                <w:szCs w:val="20"/>
              </w:rPr>
            </w:pPr>
            <w:r w:rsidDel="00000000" w:rsidR="00000000" w:rsidRPr="00000000">
              <w:rPr>
                <w:b w:val="1"/>
                <w:sz w:val="20"/>
                <w:szCs w:val="20"/>
                <w:rtl w:val="0"/>
              </w:rPr>
              <w:t xml:space="preserve">Non-Privileged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115.0" w:type="dxa"/>
            </w:tcMar>
          </w:tcPr>
          <w:p w:rsidR="00000000" w:rsidDel="00000000" w:rsidP="00000000" w:rsidRDefault="00000000" w:rsidRPr="00000000" w14:paraId="00000147">
            <w:pPr>
              <w:spacing w:after="120" w:before="120" w:line="240" w:lineRule="auto"/>
              <w:rPr>
                <w:sz w:val="20"/>
                <w:szCs w:val="20"/>
              </w:rPr>
            </w:pPr>
            <w:r w:rsidDel="00000000" w:rsidR="00000000" w:rsidRPr="00000000">
              <w:rPr>
                <w:sz w:val="20"/>
                <w:szCs w:val="20"/>
                <w:rtl w:val="0"/>
              </w:rPr>
              <w:t xml:space="preserve">Low/Medium</w:t>
            </w:r>
          </w:p>
        </w:tc>
        <w:tc>
          <w:tcPr>
            <w:tcBorders>
              <w:top w:color="000000" w:space="0" w:sz="8" w:val="single"/>
              <w:left w:color="000000" w:space="0" w:sz="8" w:val="single"/>
              <w:bottom w:color="000000" w:space="0" w:sz="8" w:val="single"/>
              <w:right w:color="000000" w:space="0" w:sz="8" w:val="single"/>
            </w:tcBorders>
            <w:tcMar>
              <w:top w:w="0.0" w:type="dxa"/>
              <w:bottom w:w="115.0" w:type="dxa"/>
            </w:tcMar>
          </w:tcPr>
          <w:p w:rsidR="00000000" w:rsidDel="00000000" w:rsidP="00000000" w:rsidRDefault="00000000" w:rsidRPr="00000000" w14:paraId="00000148">
            <w:pPr>
              <w:spacing w:after="120" w:before="120" w:line="240" w:lineRule="auto"/>
              <w:rPr>
                <w:sz w:val="20"/>
                <w:szCs w:val="20"/>
              </w:rPr>
            </w:pPr>
            <w:r w:rsidDel="00000000" w:rsidR="00000000" w:rsidRPr="00000000">
              <w:rPr>
                <w:sz w:val="20"/>
                <w:szCs w:val="20"/>
                <w:rtl w:val="0"/>
              </w:rPr>
              <w:t xml:space="preserve">API key used to connect with the solution</w:t>
            </w:r>
          </w:p>
        </w:tc>
        <w:tc>
          <w:tcPr>
            <w:tcBorders>
              <w:top w:color="000000" w:space="0" w:sz="8" w:val="single"/>
              <w:left w:color="000000" w:space="0" w:sz="8" w:val="single"/>
              <w:bottom w:color="000000" w:space="0" w:sz="8" w:val="single"/>
              <w:right w:color="000000" w:space="0" w:sz="8" w:val="single"/>
            </w:tcBorders>
            <w:tcMar>
              <w:top w:w="0.0" w:type="dxa"/>
              <w:bottom w:w="115.0" w:type="dxa"/>
            </w:tcMar>
          </w:tcPr>
          <w:p w:rsidR="00000000" w:rsidDel="00000000" w:rsidP="00000000" w:rsidRDefault="00000000" w:rsidRPr="00000000" w14:paraId="00000149">
            <w:pPr>
              <w:spacing w:after="120" w:before="120" w:line="240" w:lineRule="auto"/>
              <w:rPr>
                <w:sz w:val="20"/>
                <w:szCs w:val="20"/>
              </w:rPr>
            </w:pPr>
            <w:r w:rsidDel="00000000" w:rsidR="00000000" w:rsidRPr="00000000">
              <w:rPr>
                <w:sz w:val="20"/>
                <w:szCs w:val="20"/>
                <w:rtl w:val="0"/>
              </w:rPr>
              <w:t xml:space="preserve">Enable applications/systems to call APIs with an issued key with approved models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120" w:before="120" w:line="240" w:lineRule="auto"/>
              <w:rPr>
                <w:sz w:val="20"/>
                <w:szCs w:val="20"/>
              </w:rPr>
            </w:pPr>
            <w:r w:rsidDel="00000000" w:rsidR="00000000" w:rsidRPr="00000000">
              <w:rPr>
                <w:sz w:val="20"/>
                <w:szCs w:val="20"/>
                <w:rtl w:val="0"/>
              </w:rPr>
              <w:t xml:space="preserve">N/A (key-based auth)</w:t>
            </w:r>
          </w:p>
        </w:tc>
      </w:tr>
    </w:tbl>
    <w:p w:rsidR="00000000" w:rsidDel="00000000" w:rsidP="00000000" w:rsidRDefault="00000000" w:rsidRPr="00000000" w14:paraId="0000014B">
      <w:pPr>
        <w:pStyle w:val="Heading3"/>
        <w:widowControl w:val="0"/>
        <w:spacing w:before="240" w:line="240" w:lineRule="auto"/>
        <w:rPr/>
      </w:pPr>
      <w:bookmarkStart w:colFirst="0" w:colLast="0" w:name="_zfk2prckz9be" w:id="33"/>
      <w:bookmarkEnd w:id="33"/>
      <w:r w:rsidDel="00000000" w:rsidR="00000000" w:rsidRPr="00000000">
        <w:rPr>
          <w:rtl w:val="0"/>
        </w:rPr>
        <w:t xml:space="preserve">9.4 Illustrated Architecture and Narratives </w:t>
      </w:r>
    </w:p>
    <w:p w:rsidR="00000000" w:rsidDel="00000000" w:rsidP="00000000" w:rsidRDefault="00000000" w:rsidRPr="00000000" w14:paraId="0000014C">
      <w:pPr>
        <w:widowControl w:val="0"/>
        <w:spacing w:after="240" w:line="240" w:lineRule="auto"/>
        <w:rPr/>
      </w:pPr>
      <w:r w:rsidDel="00000000" w:rsidR="00000000" w:rsidRPr="00000000">
        <w:rPr>
          <w:rtl w:val="0"/>
        </w:rPr>
        <w:t xml:space="preserve">A high-level diagram from the USAi SSPP is provided below for reference.</w:t>
      </w:r>
      <w:r w:rsidDel="00000000" w:rsidR="00000000" w:rsidRPr="00000000">
        <w:rPr>
          <w:rtl w:val="0"/>
        </w:rPr>
      </w:r>
    </w:p>
    <w:p w:rsidR="00000000" w:rsidDel="00000000" w:rsidP="00000000" w:rsidRDefault="00000000" w:rsidRPr="00000000" w14:paraId="0000014D">
      <w:pPr>
        <w:widowControl w:val="0"/>
        <w:spacing w:after="240" w:line="240" w:lineRule="auto"/>
        <w:rPr/>
      </w:pPr>
      <w:r w:rsidDel="00000000" w:rsidR="00000000" w:rsidRPr="00000000">
        <w:rPr/>
        <w:drawing>
          <wp:inline distB="114300" distT="114300" distL="114300" distR="114300">
            <wp:extent cx="5943600" cy="491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widowControl w:val="0"/>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b w:val="1"/>
          <w:i w:val="1"/>
          <w:color w:val="1f497d"/>
          <w:rtl w:val="0"/>
        </w:rPr>
        <w:t xml:space="preserve">Instruction</w:t>
      </w:r>
      <w:r w:rsidDel="00000000" w:rsidR="00000000" w:rsidRPr="00000000">
        <w:rPr>
          <w:i w:val="1"/>
          <w:color w:val="1f497d"/>
          <w:rtl w:val="0"/>
        </w:rPr>
        <w:t xml:space="preserve">: Separately identify your {{agency}} specific integrations with the USAi service. For example, if your agency uses Okta for authentication, describe that integration. </w:t>
      </w:r>
      <w:r w:rsidDel="00000000" w:rsidR="00000000" w:rsidRPr="00000000">
        <w:rPr>
          <w:rtl w:val="0"/>
        </w:rPr>
      </w:r>
    </w:p>
    <w:p w:rsidR="00000000" w:rsidDel="00000000" w:rsidP="00000000" w:rsidRDefault="00000000" w:rsidRPr="00000000" w14:paraId="0000014F">
      <w:pPr>
        <w:widowControl w:val="0"/>
        <w:spacing w:before="360" w:line="240" w:lineRule="auto"/>
        <w:rPr/>
      </w:pPr>
      <w:r w:rsidDel="00000000" w:rsidR="00000000" w:rsidRPr="00000000">
        <w:rPr>
          <w:rtl w:val="0"/>
        </w:rPr>
        <w:t xml:space="preserve">USAi</w:t>
      </w:r>
      <w:r w:rsidDel="00000000" w:rsidR="00000000" w:rsidRPr="00000000">
        <w:rPr>
          <w:rtl w:val="0"/>
        </w:rPr>
        <w:t xml:space="preserve"> is a government shared service that resides in the AWS East/West and leverages AI services from Azure Commercial, Google GCP and AWS East/West.</w:t>
      </w:r>
    </w:p>
    <w:p w:rsidR="00000000" w:rsidDel="00000000" w:rsidP="00000000" w:rsidRDefault="00000000" w:rsidRPr="00000000" w14:paraId="00000150">
      <w:pPr>
        <w:widowControl w:val="0"/>
        <w:spacing w:before="360" w:line="240" w:lineRule="auto"/>
        <w:rPr>
          <w:b w:val="1"/>
        </w:rPr>
      </w:pPr>
      <w:r w:rsidDel="00000000" w:rsidR="00000000" w:rsidRPr="00000000">
        <w:rPr>
          <w:rtl w:val="0"/>
        </w:rPr>
        <w:t xml:space="preserve">{{agency}} integrates with the following services: [Describe the integrations here, e.g., "GSA integrates with Okta for identity management and ServiceNow for ticketing."]</w:t>
      </w:r>
      <w:r w:rsidDel="00000000" w:rsidR="00000000" w:rsidRPr="00000000">
        <w:rPr>
          <w:rtl w:val="0"/>
        </w:rPr>
      </w:r>
    </w:p>
    <w:p w:rsidR="00000000" w:rsidDel="00000000" w:rsidP="00000000" w:rsidRDefault="00000000" w:rsidRPr="00000000" w14:paraId="00000151">
      <w:pPr>
        <w:pStyle w:val="Heading3"/>
        <w:widowControl w:val="0"/>
        <w:spacing w:after="200" w:line="240" w:lineRule="auto"/>
        <w:jc w:val="center"/>
        <w:rPr>
          <w:b w:val="1"/>
        </w:rPr>
      </w:pPr>
      <w:bookmarkStart w:colFirst="0" w:colLast="0" w:name="_a9xwde5cv5u4" w:id="34"/>
      <w:bookmarkEnd w:id="34"/>
      <w:r w:rsidDel="00000000" w:rsidR="00000000" w:rsidRPr="00000000">
        <w:rPr>
          <w:rtl w:val="0"/>
        </w:rPr>
        <w:t xml:space="preserve">Table 9-3 Standard Integrations</w:t>
      </w:r>
      <w:r w:rsidDel="00000000" w:rsidR="00000000" w:rsidRPr="00000000">
        <w:rPr>
          <w:rtl w:val="0"/>
        </w:rPr>
      </w:r>
    </w:p>
    <w:tbl>
      <w:tblPr>
        <w:tblStyle w:val="Table17"/>
        <w:tblW w:w="89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7"/>
        <w:gridCol w:w="5878"/>
        <w:tblGridChange w:id="0">
          <w:tblGrid>
            <w:gridCol w:w="3117"/>
            <w:gridCol w:w="5878"/>
          </w:tblGrid>
        </w:tblGridChange>
      </w:tblGrid>
      <w:tr>
        <w:trPr>
          <w:cantSplit w:val="1"/>
          <w:trHeight w:val="64" w:hRule="atLeast"/>
          <w:tblHeader w:val="0"/>
        </w:trPr>
        <w:tc>
          <w:tcPr>
            <w:shd w:fill="c9daf8" w:val="clear"/>
            <w:vAlign w:val="center"/>
          </w:tcPr>
          <w:p w:rsidR="00000000" w:rsidDel="00000000" w:rsidP="00000000" w:rsidRDefault="00000000" w:rsidRPr="00000000" w14:paraId="00000152">
            <w:pPr>
              <w:spacing w:line="240" w:lineRule="auto"/>
              <w:rPr>
                <w:b w:val="1"/>
              </w:rPr>
            </w:pPr>
            <w:bookmarkStart w:colFirst="0" w:colLast="0" w:name="_z337ya" w:id="25"/>
            <w:bookmarkEnd w:id="25"/>
            <w:r w:rsidDel="00000000" w:rsidR="00000000" w:rsidRPr="00000000">
              <w:rPr>
                <w:b w:val="1"/>
                <w:rtl w:val="0"/>
              </w:rPr>
              <w:t xml:space="preserve">Category</w:t>
            </w:r>
          </w:p>
        </w:tc>
        <w:tc>
          <w:tcPr>
            <w:shd w:fill="c9daf8" w:val="clear"/>
          </w:tcPr>
          <w:p w:rsidR="00000000" w:rsidDel="00000000" w:rsidP="00000000" w:rsidRDefault="00000000" w:rsidRPr="00000000" w14:paraId="00000153">
            <w:pPr>
              <w:spacing w:line="240" w:lineRule="auto"/>
              <w:rPr>
                <w:b w:val="1"/>
              </w:rPr>
            </w:pPr>
            <w:r w:rsidDel="00000000" w:rsidR="00000000" w:rsidRPr="00000000">
              <w:rPr>
                <w:b w:val="1"/>
                <w:rtl w:val="0"/>
              </w:rPr>
              <w:t xml:space="preserve">Technical Solution</w:t>
            </w:r>
          </w:p>
        </w:tc>
      </w:tr>
      <w:tr>
        <w:trPr>
          <w:cantSplit w:val="1"/>
          <w:trHeight w:val="64" w:hRule="atLeast"/>
          <w:tblHeader w:val="0"/>
        </w:trPr>
        <w:tc>
          <w:tcPr>
            <w:shd w:fill="ffffff" w:val="clear"/>
          </w:tcPr>
          <w:p w:rsidR="00000000" w:rsidDel="00000000" w:rsidP="00000000" w:rsidRDefault="00000000" w:rsidRPr="00000000" w14:paraId="00000154">
            <w:pPr>
              <w:spacing w:line="240" w:lineRule="auto"/>
              <w:rPr/>
            </w:pPr>
            <w:r w:rsidDel="00000000" w:rsidR="00000000" w:rsidRPr="00000000">
              <w:rPr>
                <w:rtl w:val="0"/>
              </w:rPr>
              <w:t xml:space="preserve">IAM/Access Management</w:t>
            </w:r>
          </w:p>
        </w:tc>
        <w:tc>
          <w:tcPr>
            <w:vAlign w:val="center"/>
          </w:tcPr>
          <w:p w:rsidR="00000000" w:rsidDel="00000000" w:rsidP="00000000" w:rsidRDefault="00000000" w:rsidRPr="00000000" w14:paraId="00000155">
            <w:pPr>
              <w:spacing w:line="240" w:lineRule="auto"/>
              <w:rPr/>
            </w:pPr>
            <w:r w:rsidDel="00000000" w:rsidR="00000000" w:rsidRPr="00000000">
              <w:rPr>
                <w:rtl w:val="0"/>
              </w:rPr>
              <w:t xml:space="preserve">{{Agency-IDP}}: User Authentication and SSO</w:t>
            </w:r>
          </w:p>
        </w:tc>
      </w:tr>
      <w:tr>
        <w:trPr>
          <w:cantSplit w:val="1"/>
          <w:trHeight w:val="64" w:hRule="atLeast"/>
          <w:tblHeader w:val="0"/>
        </w:trPr>
        <w:tc>
          <w:tcPr>
            <w:vAlign w:val="center"/>
          </w:tcPr>
          <w:p w:rsidR="00000000" w:rsidDel="00000000" w:rsidP="00000000" w:rsidRDefault="00000000" w:rsidRPr="00000000" w14:paraId="00000156">
            <w:pPr>
              <w:spacing w:line="240" w:lineRule="auto"/>
              <w:rPr/>
            </w:pPr>
            <w:r w:rsidDel="00000000" w:rsidR="00000000" w:rsidRPr="00000000">
              <w:rPr>
                <w:rtl w:val="0"/>
              </w:rPr>
              <w:t xml:space="preserve">Ticketing</w:t>
            </w:r>
          </w:p>
          <w:p w:rsidR="00000000" w:rsidDel="00000000" w:rsidP="00000000" w:rsidRDefault="00000000" w:rsidRPr="00000000" w14:paraId="00000157">
            <w:pPr>
              <w:spacing w:line="240" w:lineRule="auto"/>
              <w:rPr/>
            </w:pPr>
            <w:r w:rsidDel="00000000" w:rsidR="00000000" w:rsidRPr="00000000">
              <w:rPr>
                <w:rtl w:val="0"/>
              </w:rPr>
            </w:r>
          </w:p>
        </w:tc>
        <w:tc>
          <w:tcPr>
            <w:vAlign w:val="center"/>
          </w:tcPr>
          <w:p w:rsidR="00000000" w:rsidDel="00000000" w:rsidP="00000000" w:rsidRDefault="00000000" w:rsidRPr="00000000" w14:paraId="00000158">
            <w:pPr>
              <w:spacing w:line="240" w:lineRule="auto"/>
              <w:rPr/>
            </w:pPr>
            <w:r w:rsidDel="00000000" w:rsidR="00000000" w:rsidRPr="00000000">
              <w:rPr>
                <w:rtl w:val="0"/>
              </w:rPr>
              <w:t xml:space="preserve">{{Agency-Ticketing System}}: Change and issue tracking</w:t>
            </w:r>
          </w:p>
        </w:tc>
      </w:tr>
      <w:tr>
        <w:trPr>
          <w:cantSplit w:val="1"/>
          <w:trHeight w:val="107" w:hRule="atLeast"/>
          <w:tblHeader w:val="0"/>
        </w:trPr>
        <w:tc>
          <w:tcPr>
            <w:vAlign w:val="center"/>
          </w:tcPr>
          <w:p w:rsidR="00000000" w:rsidDel="00000000" w:rsidP="00000000" w:rsidRDefault="00000000" w:rsidRPr="00000000" w14:paraId="00000159">
            <w:pPr>
              <w:spacing w:line="240" w:lineRule="auto"/>
              <w:rPr/>
            </w:pPr>
            <w:r w:rsidDel="00000000" w:rsidR="00000000" w:rsidRPr="00000000">
              <w:rPr>
                <w:rtl w:val="0"/>
              </w:rPr>
              <w:t xml:space="preserve">Firewall/VPN</w:t>
            </w:r>
          </w:p>
        </w:tc>
        <w:tc>
          <w:tcPr>
            <w:vAlign w:val="center"/>
          </w:tcPr>
          <w:p w:rsidR="00000000" w:rsidDel="00000000" w:rsidP="00000000" w:rsidRDefault="00000000" w:rsidRPr="00000000" w14:paraId="0000015A">
            <w:pPr>
              <w:spacing w:line="240" w:lineRule="auto"/>
              <w:rPr/>
            </w:pPr>
            <w:r w:rsidDel="00000000" w:rsidR="00000000" w:rsidRPr="00000000">
              <w:rPr>
                <w:rtl w:val="0"/>
              </w:rPr>
              <w:t xml:space="preserve">Solutions/IPP address use to access the system</w:t>
            </w:r>
          </w:p>
        </w:tc>
      </w:tr>
      <w:tr>
        <w:trPr>
          <w:cantSplit w:val="1"/>
          <w:trHeight w:val="224" w:hRule="atLeast"/>
          <w:tblHeader w:val="0"/>
        </w:trPr>
        <w:tc>
          <w:tcPr>
            <w:vAlign w:val="center"/>
          </w:tcPr>
          <w:p w:rsidR="00000000" w:rsidDel="00000000" w:rsidP="00000000" w:rsidRDefault="00000000" w:rsidRPr="00000000" w14:paraId="0000015B">
            <w:pPr>
              <w:spacing w:line="240" w:lineRule="auto"/>
              <w:rPr/>
            </w:pPr>
            <w:r w:rsidDel="00000000" w:rsidR="00000000" w:rsidRPr="00000000">
              <w:rPr>
                <w:rtl w:val="0"/>
              </w:rPr>
              <w:t xml:space="preserve">SIEM</w:t>
            </w:r>
          </w:p>
          <w:p w:rsidR="00000000" w:rsidDel="00000000" w:rsidP="00000000" w:rsidRDefault="00000000" w:rsidRPr="00000000" w14:paraId="0000015C">
            <w:pPr>
              <w:spacing w:line="240" w:lineRule="auto"/>
              <w:rPr/>
            </w:pPr>
            <w:r w:rsidDel="00000000" w:rsidR="00000000" w:rsidRPr="00000000">
              <w:rPr>
                <w:rtl w:val="0"/>
              </w:rPr>
            </w:r>
          </w:p>
        </w:tc>
        <w:tc>
          <w:tcPr>
            <w:vAlign w:val="center"/>
          </w:tcPr>
          <w:p w:rsidR="00000000" w:rsidDel="00000000" w:rsidP="00000000" w:rsidRDefault="00000000" w:rsidRPr="00000000" w14:paraId="0000015D">
            <w:pPr>
              <w:spacing w:line="240" w:lineRule="auto"/>
              <w:rPr/>
            </w:pPr>
            <w:r w:rsidDel="00000000" w:rsidR="00000000" w:rsidRPr="00000000">
              <w:rPr>
                <w:rtl w:val="0"/>
              </w:rPr>
              <w:t xml:space="preserve">{{Agency-SIEM}}</w:t>
            </w:r>
          </w:p>
          <w:p w:rsidR="00000000" w:rsidDel="00000000" w:rsidP="00000000" w:rsidRDefault="00000000" w:rsidRPr="00000000" w14:paraId="0000015E">
            <w:pPr>
              <w:spacing w:line="240" w:lineRule="auto"/>
              <w:rPr/>
            </w:pPr>
            <w:r w:rsidDel="00000000" w:rsidR="00000000" w:rsidRPr="00000000">
              <w:rPr>
                <w:rtl w:val="0"/>
              </w:rPr>
            </w:r>
          </w:p>
        </w:tc>
      </w:tr>
    </w:tbl>
    <w:p w:rsidR="00000000" w:rsidDel="00000000" w:rsidP="00000000" w:rsidRDefault="00000000" w:rsidRPr="00000000" w14:paraId="0000015F">
      <w:pPr>
        <w:pStyle w:val="Heading3"/>
        <w:widowControl w:val="0"/>
        <w:spacing w:after="200" w:line="240" w:lineRule="auto"/>
        <w:jc w:val="center"/>
        <w:rPr/>
      </w:pPr>
      <w:bookmarkStart w:colFirst="0" w:colLast="0" w:name="_30eyk5avdhr9" w:id="35"/>
      <w:bookmarkEnd w:id="35"/>
      <w:r w:rsidDel="00000000" w:rsidR="00000000" w:rsidRPr="00000000">
        <w:rPr>
          <w:rtl w:val="0"/>
        </w:rPr>
      </w:r>
    </w:p>
    <w:p w:rsidR="00000000" w:rsidDel="00000000" w:rsidP="00000000" w:rsidRDefault="00000000" w:rsidRPr="00000000" w14:paraId="00000160">
      <w:pPr>
        <w:widowControl w:val="0"/>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b w:val="1"/>
          <w:i w:val="1"/>
          <w:color w:val="1f497d"/>
          <w:rtl w:val="0"/>
        </w:rPr>
        <w:t xml:space="preserve">Instruction</w:t>
      </w:r>
      <w:r w:rsidDel="00000000" w:rsidR="00000000" w:rsidRPr="00000000">
        <w:rPr>
          <w:i w:val="1"/>
          <w:color w:val="1f497d"/>
          <w:rtl w:val="0"/>
        </w:rPr>
        <w:t xml:space="preserve">: Separately identify any additional integrations with the agency system with USAi and the means of integration.</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widowControl w:val="0"/>
        <w:spacing w:after="200" w:line="240" w:lineRule="auto"/>
        <w:jc w:val="center"/>
        <w:rPr>
          <w:b w:val="1"/>
        </w:rPr>
      </w:pPr>
      <w:bookmarkStart w:colFirst="0" w:colLast="0" w:name="_h7bdizwtl3q" w:id="36"/>
      <w:bookmarkEnd w:id="36"/>
      <w:r w:rsidDel="00000000" w:rsidR="00000000" w:rsidRPr="00000000">
        <w:rPr>
          <w:rtl w:val="0"/>
        </w:rPr>
        <w:t xml:space="preserve">Table 9-4 Additional Integrations &amp; Access Requirements</w:t>
      </w:r>
      <w:r w:rsidDel="00000000" w:rsidR="00000000" w:rsidRPr="00000000">
        <w:rPr>
          <w:rtl w:val="0"/>
        </w:rPr>
      </w:r>
    </w:p>
    <w:tbl>
      <w:tblPr>
        <w:tblStyle w:val="Table18"/>
        <w:tblW w:w="935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5.9621223073586"/>
        <w:gridCol w:w="2651.34595923088"/>
        <w:gridCol w:w="2651.34595923088"/>
        <w:gridCol w:w="2651.34595923088"/>
        <w:tblGridChange w:id="0">
          <w:tblGrid>
            <w:gridCol w:w="1405.9621223073586"/>
            <w:gridCol w:w="2651.34595923088"/>
            <w:gridCol w:w="2651.34595923088"/>
            <w:gridCol w:w="2651.34595923088"/>
          </w:tblGrid>
        </w:tblGridChange>
      </w:tblGrid>
      <w:tr>
        <w:trPr>
          <w:cantSplit w:val="1"/>
          <w:trHeight w:val="64" w:hRule="atLeast"/>
          <w:tblHeader w:val="0"/>
        </w:trPr>
        <w:tc>
          <w:tcPr>
            <w:shd w:fill="c9daf8" w:val="clear"/>
            <w:vAlign w:val="center"/>
          </w:tcPr>
          <w:p w:rsidR="00000000" w:rsidDel="00000000" w:rsidP="00000000" w:rsidRDefault="00000000" w:rsidRPr="00000000" w14:paraId="00000163">
            <w:pPr>
              <w:spacing w:line="240" w:lineRule="auto"/>
              <w:rPr>
                <w:b w:val="1"/>
              </w:rPr>
            </w:pPr>
            <w:bookmarkStart w:colFirst="0" w:colLast="0" w:name="_z337ya" w:id="25"/>
            <w:bookmarkEnd w:id="25"/>
            <w:r w:rsidDel="00000000" w:rsidR="00000000" w:rsidRPr="00000000">
              <w:rPr>
                <w:b w:val="1"/>
                <w:rtl w:val="0"/>
              </w:rPr>
              <w:t xml:space="preserve">Category</w:t>
            </w:r>
          </w:p>
        </w:tc>
        <w:tc>
          <w:tcPr>
            <w:shd w:fill="c9daf8" w:val="clear"/>
          </w:tcPr>
          <w:p w:rsidR="00000000" w:rsidDel="00000000" w:rsidP="00000000" w:rsidRDefault="00000000" w:rsidRPr="00000000" w14:paraId="00000164">
            <w:pPr>
              <w:spacing w:line="240" w:lineRule="auto"/>
              <w:rPr>
                <w:b w:val="1"/>
              </w:rPr>
            </w:pPr>
            <w:r w:rsidDel="00000000" w:rsidR="00000000" w:rsidRPr="00000000">
              <w:rPr>
                <w:b w:val="1"/>
                <w:rtl w:val="0"/>
              </w:rPr>
              <w:t xml:space="preserve">System</w:t>
            </w:r>
          </w:p>
        </w:tc>
        <w:tc>
          <w:tcPr>
            <w:shd w:fill="c9daf8" w:val="clear"/>
          </w:tcPr>
          <w:p w:rsidR="00000000" w:rsidDel="00000000" w:rsidP="00000000" w:rsidRDefault="00000000" w:rsidRPr="00000000" w14:paraId="00000165">
            <w:pPr>
              <w:spacing w:line="240" w:lineRule="auto"/>
              <w:rPr>
                <w:b w:val="1"/>
              </w:rPr>
            </w:pPr>
            <w:r w:rsidDel="00000000" w:rsidR="00000000" w:rsidRPr="00000000">
              <w:rPr>
                <w:b w:val="1"/>
                <w:rtl w:val="0"/>
              </w:rPr>
              <w:t xml:space="preserve">Services (chat,api,console)</w:t>
            </w:r>
          </w:p>
        </w:tc>
        <w:tc>
          <w:tcPr>
            <w:shd w:fill="c9daf8" w:val="clear"/>
          </w:tcPr>
          <w:p w:rsidR="00000000" w:rsidDel="00000000" w:rsidP="00000000" w:rsidRDefault="00000000" w:rsidRPr="00000000" w14:paraId="00000166">
            <w:pPr>
              <w:spacing w:line="240" w:lineRule="auto"/>
              <w:rPr>
                <w:b w:val="1"/>
              </w:rPr>
            </w:pPr>
            <w:r w:rsidDel="00000000" w:rsidR="00000000" w:rsidRPr="00000000">
              <w:rPr>
                <w:b w:val="1"/>
                <w:rtl w:val="0"/>
              </w:rPr>
              <w:t xml:space="preserve">Source IP Space</w:t>
            </w:r>
          </w:p>
        </w:tc>
      </w:tr>
      <w:tr>
        <w:trPr>
          <w:cantSplit w:val="1"/>
          <w:trHeight w:val="64" w:hRule="atLeast"/>
          <w:tblHeader w:val="0"/>
        </w:trPr>
        <w:tc>
          <w:tcPr>
            <w:shd w:fill="ffffff" w:val="clear"/>
          </w:tcPr>
          <w:p w:rsidR="00000000" w:rsidDel="00000000" w:rsidP="00000000" w:rsidRDefault="00000000" w:rsidRPr="00000000" w14:paraId="00000167">
            <w:pPr>
              <w:spacing w:line="240" w:lineRule="auto"/>
              <w:rPr/>
            </w:pPr>
            <w:r w:rsidDel="00000000" w:rsidR="00000000" w:rsidRPr="00000000">
              <w:rPr>
                <w:rtl w:val="0"/>
              </w:rPr>
              <w:t xml:space="preserve">Integration 1</w:t>
            </w:r>
          </w:p>
        </w:tc>
        <w:tc>
          <w:tcPr>
            <w:vAlign w:val="center"/>
          </w:tcPr>
          <w:p w:rsidR="00000000" w:rsidDel="00000000" w:rsidP="00000000" w:rsidRDefault="00000000" w:rsidRPr="00000000" w14:paraId="00000168">
            <w:pPr>
              <w:spacing w:line="240" w:lineRule="auto"/>
              <w:rPr/>
            </w:pPr>
            <w:r w:rsidDel="00000000" w:rsidR="00000000" w:rsidRPr="00000000">
              <w:rPr>
                <w:rtl w:val="0"/>
              </w:rPr>
            </w:r>
          </w:p>
        </w:tc>
        <w:tc>
          <w:tcPr>
            <w:vAlign w:val="center"/>
          </w:tcPr>
          <w:p w:rsidR="00000000" w:rsidDel="00000000" w:rsidP="00000000" w:rsidRDefault="00000000" w:rsidRPr="00000000" w14:paraId="00000169">
            <w:pPr>
              <w:spacing w:line="240" w:lineRule="auto"/>
              <w:rPr/>
            </w:pPr>
            <w:r w:rsidDel="00000000" w:rsidR="00000000" w:rsidRPr="00000000">
              <w:rPr>
                <w:rtl w:val="0"/>
              </w:rPr>
            </w:r>
          </w:p>
        </w:tc>
        <w:tc>
          <w:tcPr>
            <w:vAlign w:val="center"/>
          </w:tcPr>
          <w:p w:rsidR="00000000" w:rsidDel="00000000" w:rsidP="00000000" w:rsidRDefault="00000000" w:rsidRPr="00000000" w14:paraId="0000016A">
            <w:pPr>
              <w:spacing w:line="240" w:lineRule="auto"/>
              <w:rPr/>
            </w:pPr>
            <w:r w:rsidDel="00000000" w:rsidR="00000000" w:rsidRPr="00000000">
              <w:rPr>
                <w:rtl w:val="0"/>
              </w:rPr>
            </w:r>
          </w:p>
        </w:tc>
      </w:tr>
      <w:tr>
        <w:trPr>
          <w:cantSplit w:val="1"/>
          <w:trHeight w:val="64" w:hRule="atLeast"/>
          <w:tblHeader w:val="0"/>
        </w:trPr>
        <w:tc>
          <w:tcPr>
            <w:vAlign w:val="center"/>
          </w:tcPr>
          <w:p w:rsidR="00000000" w:rsidDel="00000000" w:rsidP="00000000" w:rsidRDefault="00000000" w:rsidRPr="00000000" w14:paraId="0000016B">
            <w:pPr>
              <w:spacing w:line="240" w:lineRule="auto"/>
              <w:rPr/>
            </w:pPr>
            <w:r w:rsidDel="00000000" w:rsidR="00000000" w:rsidRPr="00000000">
              <w:rPr>
                <w:rtl w:val="0"/>
              </w:rPr>
              <w:t xml:space="preserve">Integration 2</w:t>
            </w:r>
          </w:p>
          <w:p w:rsidR="00000000" w:rsidDel="00000000" w:rsidP="00000000" w:rsidRDefault="00000000" w:rsidRPr="00000000" w14:paraId="0000016C">
            <w:pPr>
              <w:spacing w:line="240" w:lineRule="auto"/>
              <w:rPr/>
            </w:pPr>
            <w:r w:rsidDel="00000000" w:rsidR="00000000" w:rsidRPr="00000000">
              <w:rPr>
                <w:rtl w:val="0"/>
              </w:rPr>
            </w:r>
          </w:p>
        </w:tc>
        <w:tc>
          <w:tcPr>
            <w:vAlign w:val="center"/>
          </w:tcPr>
          <w:p w:rsidR="00000000" w:rsidDel="00000000" w:rsidP="00000000" w:rsidRDefault="00000000" w:rsidRPr="00000000" w14:paraId="0000016D">
            <w:pPr>
              <w:spacing w:line="240" w:lineRule="auto"/>
              <w:rPr/>
            </w:pPr>
            <w:r w:rsidDel="00000000" w:rsidR="00000000" w:rsidRPr="00000000">
              <w:rPr>
                <w:rtl w:val="0"/>
              </w:rPr>
            </w:r>
          </w:p>
        </w:tc>
        <w:tc>
          <w:tcPr>
            <w:vAlign w:val="center"/>
          </w:tcPr>
          <w:p w:rsidR="00000000" w:rsidDel="00000000" w:rsidP="00000000" w:rsidRDefault="00000000" w:rsidRPr="00000000" w14:paraId="0000016E">
            <w:pPr>
              <w:spacing w:line="240" w:lineRule="auto"/>
              <w:rPr/>
            </w:pPr>
            <w:r w:rsidDel="00000000" w:rsidR="00000000" w:rsidRPr="00000000">
              <w:rPr>
                <w:rtl w:val="0"/>
              </w:rPr>
            </w:r>
          </w:p>
        </w:tc>
        <w:tc>
          <w:tcPr>
            <w:vAlign w:val="center"/>
          </w:tcPr>
          <w:p w:rsidR="00000000" w:rsidDel="00000000" w:rsidP="00000000" w:rsidRDefault="00000000" w:rsidRPr="00000000" w14:paraId="0000016F">
            <w:pPr>
              <w:spacing w:line="240" w:lineRule="auto"/>
              <w:rPr/>
            </w:pPr>
            <w:r w:rsidDel="00000000" w:rsidR="00000000" w:rsidRPr="00000000">
              <w:rPr>
                <w:rtl w:val="0"/>
              </w:rPr>
            </w:r>
          </w:p>
        </w:tc>
      </w:tr>
      <w:tr>
        <w:trPr>
          <w:cantSplit w:val="1"/>
          <w:trHeight w:val="107" w:hRule="atLeast"/>
          <w:tblHeader w:val="0"/>
        </w:trPr>
        <w:tc>
          <w:tcPr>
            <w:vAlign w:val="center"/>
          </w:tcPr>
          <w:p w:rsidR="00000000" w:rsidDel="00000000" w:rsidP="00000000" w:rsidRDefault="00000000" w:rsidRPr="00000000" w14:paraId="00000170">
            <w:pPr>
              <w:spacing w:line="240" w:lineRule="auto"/>
              <w:rPr/>
            </w:pPr>
            <w:r w:rsidDel="00000000" w:rsidR="00000000" w:rsidRPr="00000000">
              <w:rPr>
                <w:rtl w:val="0"/>
              </w:rPr>
              <w:t xml:space="preserve">Integration 3</w:t>
            </w:r>
          </w:p>
        </w:tc>
        <w:tc>
          <w:tcPr>
            <w:vAlign w:val="center"/>
          </w:tcPr>
          <w:p w:rsidR="00000000" w:rsidDel="00000000" w:rsidP="00000000" w:rsidRDefault="00000000" w:rsidRPr="00000000" w14:paraId="00000171">
            <w:pPr>
              <w:spacing w:line="240" w:lineRule="auto"/>
              <w:rPr/>
            </w:pPr>
            <w:r w:rsidDel="00000000" w:rsidR="00000000" w:rsidRPr="00000000">
              <w:rPr>
                <w:rtl w:val="0"/>
              </w:rPr>
            </w:r>
          </w:p>
        </w:tc>
        <w:tc>
          <w:tcPr>
            <w:vAlign w:val="center"/>
          </w:tcPr>
          <w:p w:rsidR="00000000" w:rsidDel="00000000" w:rsidP="00000000" w:rsidRDefault="00000000" w:rsidRPr="00000000" w14:paraId="00000172">
            <w:pPr>
              <w:spacing w:line="240" w:lineRule="auto"/>
              <w:rPr/>
            </w:pPr>
            <w:r w:rsidDel="00000000" w:rsidR="00000000" w:rsidRPr="00000000">
              <w:rPr>
                <w:rtl w:val="0"/>
              </w:rPr>
            </w:r>
          </w:p>
        </w:tc>
        <w:tc>
          <w:tcPr>
            <w:vAlign w:val="center"/>
          </w:tcPr>
          <w:p w:rsidR="00000000" w:rsidDel="00000000" w:rsidP="00000000" w:rsidRDefault="00000000" w:rsidRPr="00000000" w14:paraId="00000173">
            <w:pPr>
              <w:spacing w:line="240" w:lineRule="auto"/>
              <w:rPr/>
            </w:pPr>
            <w:r w:rsidDel="00000000" w:rsidR="00000000" w:rsidRPr="00000000">
              <w:rPr>
                <w:rtl w:val="0"/>
              </w:rPr>
            </w:r>
          </w:p>
        </w:tc>
      </w:tr>
      <w:tr>
        <w:trPr>
          <w:cantSplit w:val="1"/>
          <w:trHeight w:val="224" w:hRule="atLeast"/>
          <w:tblHeader w:val="0"/>
        </w:trPr>
        <w:tc>
          <w:tcPr>
            <w:vAlign w:val="center"/>
          </w:tcPr>
          <w:p w:rsidR="00000000" w:rsidDel="00000000" w:rsidP="00000000" w:rsidRDefault="00000000" w:rsidRPr="00000000" w14:paraId="00000174">
            <w:pPr>
              <w:spacing w:line="240" w:lineRule="auto"/>
              <w:rPr/>
            </w:pPr>
            <w:r w:rsidDel="00000000" w:rsidR="00000000" w:rsidRPr="00000000">
              <w:rPr>
                <w:rtl w:val="0"/>
              </w:rPr>
              <w:t xml:space="preserve">Integration 4</w:t>
            </w:r>
          </w:p>
          <w:p w:rsidR="00000000" w:rsidDel="00000000" w:rsidP="00000000" w:rsidRDefault="00000000" w:rsidRPr="00000000" w14:paraId="00000175">
            <w:pPr>
              <w:spacing w:line="240" w:lineRule="auto"/>
              <w:rPr/>
            </w:pPr>
            <w:r w:rsidDel="00000000" w:rsidR="00000000" w:rsidRPr="00000000">
              <w:rPr>
                <w:rtl w:val="0"/>
              </w:rPr>
            </w:r>
          </w:p>
        </w:tc>
        <w:tc>
          <w:tcPr>
            <w:vAlign w:val="center"/>
          </w:tcPr>
          <w:p w:rsidR="00000000" w:rsidDel="00000000" w:rsidP="00000000" w:rsidRDefault="00000000" w:rsidRPr="00000000" w14:paraId="00000176">
            <w:pPr>
              <w:spacing w:line="240" w:lineRule="auto"/>
              <w:rPr/>
            </w:pPr>
            <w:r w:rsidDel="00000000" w:rsidR="00000000" w:rsidRPr="00000000">
              <w:rPr>
                <w:rtl w:val="0"/>
              </w:rPr>
            </w:r>
          </w:p>
        </w:tc>
        <w:tc>
          <w:tcPr>
            <w:vAlign w:val="center"/>
          </w:tcPr>
          <w:p w:rsidR="00000000" w:rsidDel="00000000" w:rsidP="00000000" w:rsidRDefault="00000000" w:rsidRPr="00000000" w14:paraId="00000177">
            <w:pPr>
              <w:spacing w:line="240" w:lineRule="auto"/>
              <w:rPr/>
            </w:pPr>
            <w:r w:rsidDel="00000000" w:rsidR="00000000" w:rsidRPr="00000000">
              <w:rPr>
                <w:rtl w:val="0"/>
              </w:rPr>
            </w:r>
          </w:p>
        </w:tc>
        <w:tc>
          <w:tcPr>
            <w:vAlign w:val="center"/>
          </w:tcPr>
          <w:p w:rsidR="00000000" w:rsidDel="00000000" w:rsidP="00000000" w:rsidRDefault="00000000" w:rsidRPr="00000000" w14:paraId="00000178">
            <w:pPr>
              <w:spacing w:line="240" w:lineRule="auto"/>
              <w:rPr/>
            </w:pPr>
            <w:r w:rsidDel="00000000" w:rsidR="00000000" w:rsidRPr="00000000">
              <w:rPr>
                <w:rtl w:val="0"/>
              </w:rPr>
            </w:r>
          </w:p>
        </w:tc>
      </w:tr>
    </w:tbl>
    <w:p w:rsidR="00000000" w:rsidDel="00000000" w:rsidP="00000000" w:rsidRDefault="00000000" w:rsidRPr="00000000" w14:paraId="00000179">
      <w:pPr>
        <w:pStyle w:val="Heading3"/>
        <w:widowControl w:val="0"/>
        <w:spacing w:before="240" w:line="240" w:lineRule="auto"/>
        <w:rPr/>
      </w:pPr>
      <w:bookmarkStart w:colFirst="0" w:colLast="0" w:name="_rd6eslu6mtux" w:id="37"/>
      <w:bookmarkEnd w:id="37"/>
      <w:r w:rsidDel="00000000" w:rsidR="00000000" w:rsidRPr="00000000">
        <w:rPr>
          <w:rtl w:val="0"/>
        </w:rPr>
        <w:t xml:space="preserve">9.5 Commercial AI chatbot integration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widowControl w:val="0"/>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b w:val="1"/>
          <w:i w:val="1"/>
          <w:color w:val="1f497d"/>
          <w:rtl w:val="0"/>
        </w:rPr>
        <w:t xml:space="preserve">Instruction</w:t>
      </w:r>
      <w:r w:rsidDel="00000000" w:rsidR="00000000" w:rsidRPr="00000000">
        <w:rPr>
          <w:i w:val="1"/>
          <w:color w:val="1f497d"/>
          <w:rtl w:val="0"/>
        </w:rPr>
        <w:t xml:space="preserve">: Use this section to document any commercial, direct-to-web AI chatbot services (e.g., 'OneGov AI' or 'Quick Buy' deals) that your agency wishes to access through the USAi portal. For each service, complete the table below. Note that your agency is solely responsible for the risk assessment, security compliance, and authorization of these external services</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Guidance: Before integrating, your agency should follow a process similar to the "Quick Buy" steps:</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numPr>
          <w:ilvl w:val="0"/>
          <w:numId w:val="2"/>
        </w:numPr>
        <w:ind w:left="720" w:hanging="360"/>
        <w:rPr>
          <w:u w:val="none"/>
        </w:rPr>
      </w:pPr>
      <w:r w:rsidDel="00000000" w:rsidR="00000000" w:rsidRPr="00000000">
        <w:rPr>
          <w:rtl w:val="0"/>
        </w:rPr>
        <w:t xml:space="preserve">Conduct a thorough risk assessment and review of the provider's security practices.</w:t>
      </w:r>
    </w:p>
    <w:p w:rsidR="00000000" w:rsidDel="00000000" w:rsidP="00000000" w:rsidRDefault="00000000" w:rsidRPr="00000000" w14:paraId="00000180">
      <w:pPr>
        <w:numPr>
          <w:ilvl w:val="0"/>
          <w:numId w:val="2"/>
        </w:numPr>
        <w:ind w:left="720" w:hanging="360"/>
        <w:rPr>
          <w:u w:val="none"/>
        </w:rPr>
      </w:pPr>
      <w:r w:rsidDel="00000000" w:rsidR="00000000" w:rsidRPr="00000000">
        <w:rPr>
          <w:rtl w:val="0"/>
        </w:rPr>
        <w:t xml:space="preserve">Review the GSA AI Standard Terms and Conditions.</w:t>
      </w:r>
    </w:p>
    <w:p w:rsidR="00000000" w:rsidDel="00000000" w:rsidP="00000000" w:rsidRDefault="00000000" w:rsidRPr="00000000" w14:paraId="00000181">
      <w:pPr>
        <w:numPr>
          <w:ilvl w:val="0"/>
          <w:numId w:val="2"/>
        </w:numPr>
        <w:ind w:left="720" w:hanging="360"/>
        <w:rPr>
          <w:u w:val="none"/>
        </w:rPr>
      </w:pPr>
      <w:r w:rsidDel="00000000" w:rsidR="00000000" w:rsidRPr="00000000">
        <w:rPr>
          <w:rtl w:val="0"/>
        </w:rPr>
        <w:t xml:space="preserve">Issue a separate Authority to Operate (ATO) or other risk acceptance documentation based on your agency's policies.</w:t>
      </w:r>
    </w:p>
    <w:p w:rsidR="00000000" w:rsidDel="00000000" w:rsidP="00000000" w:rsidRDefault="00000000" w:rsidRPr="00000000" w14:paraId="00000182">
      <w:pPr>
        <w:numPr>
          <w:ilvl w:val="0"/>
          <w:numId w:val="2"/>
        </w:numPr>
        <w:ind w:left="720" w:hanging="360"/>
        <w:rPr>
          <w:u w:val="none"/>
        </w:rPr>
      </w:pPr>
      <w:r w:rsidDel="00000000" w:rsidR="00000000" w:rsidRPr="00000000">
        <w:rPr>
          <w:rtl w:val="0"/>
        </w:rPr>
        <w:t xml:space="preserve">Establish clear internal guidelines on what data types (e.g., PII, CUI) are permitted for use with the service.</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t xml:space="preserve">In addition to its core capabilities, the USAi platform can be configured to act as an authentication gateway or central access portal to separately procured commercial AI services. It is critical to understand that these commercial services </w:t>
      </w:r>
      <w:r w:rsidDel="00000000" w:rsidR="00000000" w:rsidRPr="00000000">
        <w:rPr>
          <w:b w:val="1"/>
          <w:rtl w:val="0"/>
        </w:rPr>
        <w:t xml:space="preserve">operate outside the USAi authorization boundary.</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USAi's role in this context is limited to brokering user access, typically by providing a federated sign-on (SSO) capability or a direct link from the USAi portal. The customer agency remains fully responsible for the governance, security, and compliance of its use of these external services. The table below serves as the official inventory of these integrated commercial services and documents the agency's due diligence.</w:t>
      </w:r>
    </w:p>
    <w:p w:rsidR="00000000" w:rsidDel="00000000" w:rsidP="00000000" w:rsidRDefault="00000000" w:rsidRPr="00000000" w14:paraId="00000187">
      <w:pPr>
        <w:pStyle w:val="Heading3"/>
        <w:widowControl w:val="0"/>
        <w:spacing w:after="200" w:line="240" w:lineRule="auto"/>
        <w:jc w:val="center"/>
        <w:rPr>
          <w:b w:val="1"/>
        </w:rPr>
      </w:pPr>
      <w:bookmarkStart w:colFirst="0" w:colLast="0" w:name="_j8nuxa1s42pr" w:id="38"/>
      <w:bookmarkEnd w:id="38"/>
      <w:r w:rsidDel="00000000" w:rsidR="00000000" w:rsidRPr="00000000">
        <w:rPr>
          <w:rtl w:val="0"/>
        </w:rPr>
        <w:t xml:space="preserve">Table 9-5 Integrated Commercial AI Services</w:t>
      </w:r>
      <w:r w:rsidDel="00000000" w:rsidR="00000000" w:rsidRPr="00000000">
        <w:rPr>
          <w:rtl w:val="0"/>
        </w:rPr>
      </w:r>
    </w:p>
    <w:tbl>
      <w:tblPr>
        <w:tblStyle w:val="Table19"/>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90"/>
        <w:gridCol w:w="1575"/>
        <w:gridCol w:w="2070"/>
        <w:gridCol w:w="2070"/>
        <w:gridCol w:w="2070"/>
        <w:tblGridChange w:id="0">
          <w:tblGrid>
            <w:gridCol w:w="1590"/>
            <w:gridCol w:w="1575"/>
            <w:gridCol w:w="2070"/>
            <w:gridCol w:w="2070"/>
            <w:gridCol w:w="2070"/>
          </w:tblGrid>
        </w:tblGridChange>
      </w:tblGrid>
      <w:tr>
        <w:trPr>
          <w:cantSplit w:val="1"/>
          <w:trHeight w:val="64" w:hRule="atLeast"/>
          <w:tblHeader w:val="0"/>
        </w:trPr>
        <w:tc>
          <w:tcPr>
            <w:shd w:fill="c9daf8" w:val="clear"/>
          </w:tcPr>
          <w:p w:rsidR="00000000" w:rsidDel="00000000" w:rsidP="00000000" w:rsidRDefault="00000000" w:rsidRPr="00000000" w14:paraId="00000188">
            <w:pPr>
              <w:spacing w:line="240" w:lineRule="auto"/>
              <w:rPr>
                <w:b w:val="1"/>
              </w:rPr>
            </w:pPr>
            <w:bookmarkStart w:colFirst="0" w:colLast="0" w:name="_z337ya" w:id="25"/>
            <w:bookmarkEnd w:id="25"/>
            <w:r w:rsidDel="00000000" w:rsidR="00000000" w:rsidRPr="00000000">
              <w:rPr>
                <w:b w:val="1"/>
                <w:rtl w:val="0"/>
              </w:rPr>
              <w:t xml:space="preserve">Commercial Service Name &amp; Provider</w:t>
            </w:r>
          </w:p>
        </w:tc>
        <w:tc>
          <w:tcPr>
            <w:shd w:fill="c9daf8" w:val="clear"/>
          </w:tcPr>
          <w:p w:rsidR="00000000" w:rsidDel="00000000" w:rsidP="00000000" w:rsidRDefault="00000000" w:rsidRPr="00000000" w14:paraId="00000189">
            <w:pPr>
              <w:spacing w:line="240" w:lineRule="auto"/>
              <w:rPr>
                <w:b w:val="1"/>
              </w:rPr>
            </w:pPr>
            <w:r w:rsidDel="00000000" w:rsidR="00000000" w:rsidRPr="00000000">
              <w:rPr>
                <w:b w:val="1"/>
                <w:rtl w:val="0"/>
              </w:rPr>
              <w:t xml:space="preserve">Purpose / Agency Use Case</w:t>
            </w:r>
          </w:p>
        </w:tc>
        <w:tc>
          <w:tcPr>
            <w:shd w:fill="c9daf8" w:val="clear"/>
          </w:tcPr>
          <w:p w:rsidR="00000000" w:rsidDel="00000000" w:rsidP="00000000" w:rsidRDefault="00000000" w:rsidRPr="00000000" w14:paraId="0000018A">
            <w:pPr>
              <w:spacing w:line="240" w:lineRule="auto"/>
              <w:rPr>
                <w:b w:val="1"/>
              </w:rPr>
            </w:pPr>
            <w:r w:rsidDel="00000000" w:rsidR="00000000" w:rsidRPr="00000000">
              <w:rPr>
                <w:b w:val="1"/>
                <w:rtl w:val="0"/>
              </w:rPr>
              <w:t xml:space="preserve">Data Sensitivity Allowed (Per Agency Policy)</w:t>
            </w:r>
          </w:p>
        </w:tc>
        <w:tc>
          <w:tcPr>
            <w:shd w:fill="c9daf8" w:val="clear"/>
          </w:tcPr>
          <w:p w:rsidR="00000000" w:rsidDel="00000000" w:rsidP="00000000" w:rsidRDefault="00000000" w:rsidRPr="00000000" w14:paraId="0000018B">
            <w:pPr>
              <w:spacing w:line="240" w:lineRule="auto"/>
              <w:rPr>
                <w:b w:val="1"/>
              </w:rPr>
            </w:pPr>
            <w:r w:rsidDel="00000000" w:rsidR="00000000" w:rsidRPr="00000000">
              <w:rPr>
                <w:b w:val="1"/>
                <w:rtl w:val="0"/>
              </w:rPr>
              <w:t xml:space="preserve">Agency Authorization Status (e.g., Full ATO, Pilot ATO, Risk Acceptance)</w:t>
            </w:r>
          </w:p>
        </w:tc>
        <w:tc>
          <w:tcPr>
            <w:shd w:fill="c9daf8" w:val="clear"/>
          </w:tcPr>
          <w:p w:rsidR="00000000" w:rsidDel="00000000" w:rsidP="00000000" w:rsidRDefault="00000000" w:rsidRPr="00000000" w14:paraId="0000018C">
            <w:pPr>
              <w:spacing w:line="240" w:lineRule="auto"/>
              <w:rPr>
                <w:b w:val="1"/>
              </w:rPr>
            </w:pPr>
            <w:r w:rsidDel="00000000" w:rsidR="00000000" w:rsidRPr="00000000">
              <w:rPr>
                <w:b w:val="1"/>
                <w:rtl w:val="0"/>
              </w:rPr>
              <w:t xml:space="preserve">USAi Integration Method (e.g., Portal Link, SAML Federation)</w:t>
            </w:r>
          </w:p>
        </w:tc>
      </w:tr>
      <w:tr>
        <w:trPr>
          <w:cantSplit w:val="1"/>
          <w:trHeight w:val="6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i w:val="1"/>
              </w:rPr>
            </w:pPr>
            <w:r w:rsidDel="00000000" w:rsidR="00000000" w:rsidRPr="00000000">
              <w:rPr>
                <w:i w:val="1"/>
                <w:rtl w:val="0"/>
              </w:rPr>
              <w:t xml:space="preserve">Example:</w:t>
            </w:r>
          </w:p>
          <w:p w:rsidR="00000000" w:rsidDel="00000000" w:rsidP="00000000" w:rsidRDefault="00000000" w:rsidRPr="00000000" w14:paraId="0000018E">
            <w:pPr>
              <w:rPr>
                <w:i w:val="1"/>
              </w:rPr>
            </w:pPr>
            <w:r w:rsidDel="00000000" w:rsidR="00000000" w:rsidRPr="00000000">
              <w:rPr>
                <w:i w:val="1"/>
                <w:rtl w:val="0"/>
              </w:rPr>
              <w:t xml:space="preserve">ChatGPT Enterprise (OpenAI)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i w:val="1"/>
              </w:rPr>
            </w:pPr>
            <w:r w:rsidDel="00000000" w:rsidR="00000000" w:rsidRPr="00000000">
              <w:rPr>
                <w:i w:val="1"/>
                <w:rtl w:val="0"/>
              </w:rPr>
              <w:t xml:space="preserve">General staff productivity, drafting public communications.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i w:val="1"/>
              </w:rPr>
            </w:pPr>
            <w:r w:rsidDel="00000000" w:rsidR="00000000" w:rsidRPr="00000000">
              <w:rPr>
                <w:i w:val="1"/>
                <w:rtl w:val="0"/>
              </w:rPr>
              <w:t xml:space="preserve">Public data only. No PII or CUI.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i w:val="1"/>
              </w:rPr>
            </w:pPr>
            <w:r w:rsidDel="00000000" w:rsidR="00000000" w:rsidRPr="00000000">
              <w:rPr>
                <w:i w:val="1"/>
                <w:rtl w:val="0"/>
              </w:rPr>
              <w:t xml:space="preserve">Temporary ATO issued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i w:val="1"/>
              </w:rPr>
            </w:pPr>
            <w:r w:rsidDel="00000000" w:rsidR="00000000" w:rsidRPr="00000000">
              <w:rPr>
                <w:i w:val="1"/>
                <w:rtl w:val="0"/>
              </w:rPr>
              <w:t xml:space="preserve">Federated with USAi Authentication and Agency Auth</w:t>
            </w:r>
          </w:p>
        </w:tc>
      </w:tr>
      <w:tr>
        <w:trPr>
          <w:cantSplit w:val="1"/>
          <w:trHeight w:val="6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i w:val="1"/>
              </w:rPr>
            </w:pPr>
            <w:r w:rsidDel="00000000" w:rsidR="00000000" w:rsidRPr="00000000">
              <w:rPr>
                <w:i w:val="1"/>
                <w:rtl w:val="0"/>
              </w:rPr>
              <w:t xml:space="preserve">Example:</w:t>
            </w:r>
          </w:p>
          <w:p w:rsidR="00000000" w:rsidDel="00000000" w:rsidP="00000000" w:rsidRDefault="00000000" w:rsidRPr="00000000" w14:paraId="00000194">
            <w:pPr>
              <w:rPr>
                <w:i w:val="1"/>
              </w:rPr>
            </w:pPr>
            <w:hyperlink r:id="rId7">
              <w:r w:rsidDel="00000000" w:rsidR="00000000" w:rsidRPr="00000000">
                <w:rPr>
                  <w:i w:val="1"/>
                  <w:color w:val="1155cc"/>
                  <w:u w:val="single"/>
                  <w:rtl w:val="0"/>
                </w:rPr>
                <w:t xml:space="preserve">Calude.ai</w:t>
              </w:r>
            </w:hyperlink>
            <w:r w:rsidDel="00000000" w:rsidR="00000000" w:rsidRPr="00000000">
              <w:rPr>
                <w:rtl w:val="0"/>
              </w:rPr>
            </w:r>
          </w:p>
          <w:p w:rsidR="00000000" w:rsidDel="00000000" w:rsidP="00000000" w:rsidRDefault="00000000" w:rsidRPr="00000000" w14:paraId="00000195">
            <w:pPr>
              <w:rPr>
                <w:i w:val="1"/>
              </w:rPr>
            </w:pPr>
            <w:r w:rsidDel="00000000" w:rsidR="00000000" w:rsidRPr="00000000">
              <w:rPr>
                <w:i w:val="1"/>
                <w:rtl w:val="0"/>
              </w:rPr>
              <w:t xml:space="preserve">(anthropic)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i w:val="1"/>
              </w:rPr>
            </w:pPr>
            <w:r w:rsidDel="00000000" w:rsidR="00000000" w:rsidRPr="00000000">
              <w:rPr>
                <w:i w:val="1"/>
                <w:rtl w:val="0"/>
              </w:rPr>
              <w:t xml:space="preserve">General staff productivity, drafting public communications.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rPr>
                <w:i w:val="1"/>
              </w:rPr>
            </w:pPr>
            <w:r w:rsidDel="00000000" w:rsidR="00000000" w:rsidRPr="00000000">
              <w:rPr>
                <w:i w:val="1"/>
                <w:rtl w:val="0"/>
              </w:rPr>
              <w:t xml:space="preserve">Public data only. No PII or CUI.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i w:val="1"/>
              </w:rPr>
            </w:pPr>
            <w:r w:rsidDel="00000000" w:rsidR="00000000" w:rsidRPr="00000000">
              <w:rPr>
                <w:i w:val="1"/>
                <w:rtl w:val="0"/>
              </w:rPr>
              <w:t xml:space="preserve">Temporary ATO issued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i w:val="1"/>
              </w:rPr>
            </w:pPr>
            <w:r w:rsidDel="00000000" w:rsidR="00000000" w:rsidRPr="00000000">
              <w:rPr>
                <w:i w:val="1"/>
                <w:rtl w:val="0"/>
              </w:rPr>
              <w:t xml:space="preserve">Federated with USAi Authentication and Agency Auth</w:t>
            </w:r>
          </w:p>
        </w:tc>
      </w:tr>
    </w:tbl>
    <w:p w:rsidR="00000000" w:rsidDel="00000000" w:rsidP="00000000" w:rsidRDefault="00000000" w:rsidRPr="00000000" w14:paraId="0000019A">
      <w:pPr>
        <w:pStyle w:val="Heading1"/>
        <w:widowControl w:val="0"/>
        <w:spacing w:before="360" w:line="240" w:lineRule="auto"/>
        <w:rPr/>
      </w:pPr>
      <w:bookmarkStart w:colFirst="0" w:colLast="0" w:name="_iv9llpvgdd3t" w:id="39"/>
      <w:bookmarkEnd w:id="39"/>
      <w:r w:rsidDel="00000000" w:rsidR="00000000" w:rsidRPr="00000000">
        <w:rPr>
          <w:rtl w:val="0"/>
        </w:rPr>
      </w:r>
    </w:p>
    <w:p w:rsidR="00000000" w:rsidDel="00000000" w:rsidP="00000000" w:rsidRDefault="00000000" w:rsidRPr="00000000" w14:paraId="0000019B">
      <w:pPr>
        <w:pStyle w:val="Heading1"/>
        <w:widowControl w:val="0"/>
        <w:spacing w:before="360" w:line="240" w:lineRule="auto"/>
        <w:ind w:left="0" w:firstLine="0"/>
        <w:rPr/>
      </w:pPr>
      <w:bookmarkStart w:colFirst="0" w:colLast="0" w:name="_mktycjc3lj51" w:id="40"/>
      <w:bookmarkEnd w:id="40"/>
      <w:r w:rsidDel="00000000" w:rsidR="00000000" w:rsidRPr="00000000">
        <w:rPr>
          <w:b w:val="1"/>
          <w:sz w:val="26"/>
          <w:szCs w:val="26"/>
          <w:rtl w:val="0"/>
        </w:rPr>
        <w:t xml:space="preserve">10. USAi CRM Requirements</w:t>
      </w:r>
      <w:r w:rsidDel="00000000" w:rsidR="00000000" w:rsidRPr="00000000">
        <w:rPr>
          <w:rtl w:val="0"/>
        </w:rPr>
      </w:r>
    </w:p>
    <w:p w:rsidR="00000000" w:rsidDel="00000000" w:rsidP="00000000" w:rsidRDefault="00000000" w:rsidRPr="00000000" w14:paraId="0000019C">
      <w:pPr>
        <w:widowControl w:val="0"/>
        <w:spacing w:before="360" w:line="240" w:lineRule="auto"/>
        <w:rPr/>
      </w:pPr>
      <w:r w:rsidDel="00000000" w:rsidR="00000000" w:rsidRPr="00000000">
        <w:rPr>
          <w:rtl w:val="0"/>
        </w:rPr>
        <w:t xml:space="preserve">The full implementation of all controls required for USAi are inclusive of both GSA vendor controls and customer responsibilities as outlined in the USAi Customer Responsibility Matrix. Please refer to the GSA USAi SSPP for vendor responsible control implementation statements. The following sections describe {{agency}}'s implementation of customer responsibilities as identified in the CRM.</w:t>
      </w:r>
    </w:p>
    <w:p w:rsidR="00000000" w:rsidDel="00000000" w:rsidP="00000000" w:rsidRDefault="00000000" w:rsidRPr="00000000" w14:paraId="0000019D">
      <w:pPr>
        <w:pStyle w:val="Heading3"/>
        <w:widowControl w:val="0"/>
        <w:spacing w:after="200" w:line="240" w:lineRule="auto"/>
        <w:jc w:val="center"/>
        <w:rPr>
          <w:b w:val="1"/>
        </w:rPr>
      </w:pPr>
      <w:bookmarkStart w:colFirst="0" w:colLast="0" w:name="_daymnk9ceq1s" w:id="41"/>
      <w:bookmarkEnd w:id="41"/>
      <w:r w:rsidDel="00000000" w:rsidR="00000000" w:rsidRPr="00000000">
        <w:rPr>
          <w:rtl w:val="0"/>
        </w:rPr>
      </w:r>
    </w:p>
    <w:tbl>
      <w:tblPr>
        <w:tblStyle w:val="Table20"/>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405.9621223073586"/>
        <w:gridCol w:w="2651.34595923088"/>
        <w:gridCol w:w="2651.34595923088"/>
        <w:gridCol w:w="2651.34595923088"/>
        <w:tblGridChange w:id="0">
          <w:tblGrid>
            <w:gridCol w:w="1405.9621223073586"/>
            <w:gridCol w:w="2651.34595923088"/>
            <w:gridCol w:w="2651.34595923088"/>
            <w:gridCol w:w="2651.34595923088"/>
          </w:tblGrid>
        </w:tblGridChange>
      </w:tblGrid>
      <w:tr>
        <w:trPr>
          <w:cantSplit w:val="1"/>
          <w:trHeight w:val="64" w:hRule="atLeast"/>
          <w:tblHeader w:val="0"/>
        </w:trPr>
        <w:tc>
          <w:tcPr>
            <w:shd w:fill="c9daf8" w:val="clear"/>
            <w:vAlign w:val="center"/>
          </w:tcPr>
          <w:p w:rsidR="00000000" w:rsidDel="00000000" w:rsidP="00000000" w:rsidRDefault="00000000" w:rsidRPr="00000000" w14:paraId="0000019E">
            <w:pPr>
              <w:spacing w:line="240" w:lineRule="auto"/>
              <w:rPr>
                <w:b w:val="1"/>
              </w:rPr>
            </w:pPr>
            <w:bookmarkStart w:colFirst="0" w:colLast="0" w:name="_z337ya" w:id="25"/>
            <w:bookmarkEnd w:id="25"/>
            <w:r w:rsidDel="00000000" w:rsidR="00000000" w:rsidRPr="00000000">
              <w:rPr>
                <w:b w:val="1"/>
                <w:rtl w:val="0"/>
              </w:rPr>
              <w:t xml:space="preserve">CR #</w:t>
            </w:r>
          </w:p>
        </w:tc>
        <w:tc>
          <w:tcPr>
            <w:shd w:fill="c9daf8" w:val="clear"/>
          </w:tcPr>
          <w:p w:rsidR="00000000" w:rsidDel="00000000" w:rsidP="00000000" w:rsidRDefault="00000000" w:rsidRPr="00000000" w14:paraId="0000019F">
            <w:pPr>
              <w:spacing w:line="240" w:lineRule="auto"/>
              <w:rPr>
                <w:b w:val="1"/>
              </w:rPr>
            </w:pPr>
            <w:r w:rsidDel="00000000" w:rsidR="00000000" w:rsidRPr="00000000">
              <w:rPr>
                <w:b w:val="1"/>
                <w:rtl w:val="0"/>
              </w:rPr>
              <w:t xml:space="preserve">Domain</w:t>
            </w:r>
          </w:p>
        </w:tc>
        <w:tc>
          <w:tcPr>
            <w:shd w:fill="c9daf8" w:val="clear"/>
          </w:tcPr>
          <w:p w:rsidR="00000000" w:rsidDel="00000000" w:rsidP="00000000" w:rsidRDefault="00000000" w:rsidRPr="00000000" w14:paraId="000001A0">
            <w:pPr>
              <w:spacing w:line="240" w:lineRule="auto"/>
              <w:rPr>
                <w:b w:val="1"/>
              </w:rPr>
            </w:pPr>
            <w:r w:rsidDel="00000000" w:rsidR="00000000" w:rsidRPr="00000000">
              <w:rPr>
                <w:b w:val="1"/>
                <w:rtl w:val="0"/>
              </w:rPr>
              <w:t xml:space="preserve">Short Title</w:t>
            </w:r>
          </w:p>
        </w:tc>
        <w:tc>
          <w:tcPr>
            <w:shd w:fill="c9daf8" w:val="clear"/>
          </w:tcPr>
          <w:p w:rsidR="00000000" w:rsidDel="00000000" w:rsidP="00000000" w:rsidRDefault="00000000" w:rsidRPr="00000000" w14:paraId="000001A1">
            <w:pPr>
              <w:spacing w:line="240" w:lineRule="auto"/>
              <w:rPr>
                <w:b w:val="1"/>
              </w:rPr>
            </w:pPr>
            <w:r w:rsidDel="00000000" w:rsidR="00000000" w:rsidRPr="00000000">
              <w:rPr>
                <w:b w:val="1"/>
                <w:rtl w:val="0"/>
              </w:rPr>
              <w:t xml:space="preserve">Controls Reference</w:t>
            </w:r>
          </w:p>
        </w:tc>
      </w:tr>
      <w:tr>
        <w:trPr>
          <w:cantSplit w:val="1"/>
          <w:trHeight w:val="6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CR‑1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Identity &amp; Access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Federate IdP with {{service_name}}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AC‑2(1)/3/6/17, IA‑2/4/5/8</w:t>
            </w:r>
          </w:p>
        </w:tc>
      </w:tr>
      <w:tr>
        <w:trPr>
          <w:cantSplit w:val="1"/>
          <w:trHeight w:val="6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CR‑2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Identity &amp; Access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Enforce phishing‑resistant MFA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IA‑2/5, OMB M‑22‑09</w:t>
            </w:r>
          </w:p>
        </w:tc>
      </w:tr>
      <w:tr>
        <w:trPr>
          <w:cantSplit w:val="1"/>
          <w:trHeight w:val="10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CR‑3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Identity &amp; Access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Least‑privilege role assignments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AC‑2/AC‑6</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CR‑4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Identity &amp; Access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Rotate/disable dormant service creds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AC‑2(3), IA‑5</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CR‑5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Identity &amp; Access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Periodic access reviews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AC‑2(7), AU‑6</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CR‑6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Encryption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Enforce TLS 1.2+ to UI/API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SC‑8/8(1), SC‑13</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CR‑7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Data Handling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Enforce input restrictions / redaction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PL-4, RA-3, SI-12</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CR‑8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Data Handling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User policy &amp; training for public instances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AT‑2, PL‑4</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CR‑9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Network/Session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Secure agency endpoints &amp; networks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SC‑7, SC‑23</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CR‑10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Logging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Ingest {{service_name}} security logs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AU‑2/3/6/9</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CR‑11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Logging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Ingest logs from integrated offerings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AU‑2/3/6/9</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CR‑12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Logging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Weekly privileged‑action review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AU‑6</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CR‑13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Vulnerability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Manage vulns on agency systems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RA‑5, SI‑2</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CR‑14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Vulnerability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Participate in disclosure/bug bounty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RA-5(11)</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CR‑15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Change Mgmt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Manage/document tenant settings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CM‑2/3/6/7</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CR‑16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Change Mgmt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Approve security‑impacting changes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CM‑3/4</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CR‑17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Governance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Inventory privileged users/keys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CM‑8, PM‑5</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CR‑18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Governance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Document use, risk, and authorization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PL‑2, CA‑6/7</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CR‑19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Governance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Develop agency policies/procedures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PL‑2, PM‑5</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CR‑20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Supply Chain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Approve third‑party integrations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SA‑4/12, SR‑3/4/5/6</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CR‑21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Supply Chain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Monitor third‑party integrations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SA‑9, SR‑6</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CR‑22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Models/Services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Review model/service documentation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SA‑4/9, CA‑7</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CR‑23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Recovery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Manage/backup agency data from {{service_name}}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CP‑2/9</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CR‑24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Recovery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Include {{service_name}} in BCDR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CP‑2/4/7</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CR‑25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Incident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Notify {{service_provider}} within SLA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IR‑4/5/6/8</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CR‑26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Incident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Maintain internal incident log; coordinate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IR‑4/6</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CR‑27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Incident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Implement agency IR procedures (AI/chat)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IR‑4/8</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CR‑28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Authorization &amp; Risk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Categorize &amp; authorize usage; privacy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AT‑2, RA‑2, PL‑2/4</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CR‑29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ConMon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Define continuous monitoring plan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CA‑7</w:t>
            </w:r>
          </w:p>
        </w:tc>
      </w:tr>
      <w:tr>
        <w:trPr>
          <w:cantSplit w:val="1"/>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CR‑30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ConMon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Review provider ConMon; track residual risk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CA‑6/7</w:t>
            </w:r>
          </w:p>
        </w:tc>
      </w:tr>
      <w:tr>
        <w:trPr>
          <w:cantSplit w:val="1"/>
          <w:trHeight w:val="224" w:hRule="atLeast"/>
          <w:tblHeader w:val="0"/>
        </w:trPr>
        <w:tc>
          <w:tcPr>
            <w:vAlign w:val="center"/>
          </w:tcPr>
          <w:p w:rsidR="00000000" w:rsidDel="00000000" w:rsidP="00000000" w:rsidRDefault="00000000" w:rsidRPr="00000000" w14:paraId="0000021A">
            <w:pPr>
              <w:spacing w:line="240" w:lineRule="auto"/>
              <w:rPr/>
            </w:pPr>
            <w:r w:rsidDel="00000000" w:rsidR="00000000" w:rsidRPr="00000000">
              <w:rPr>
                <w:rtl w:val="0"/>
              </w:rPr>
            </w:r>
          </w:p>
        </w:tc>
        <w:tc>
          <w:tcPr>
            <w:vAlign w:val="center"/>
          </w:tcPr>
          <w:p w:rsidR="00000000" w:rsidDel="00000000" w:rsidP="00000000" w:rsidRDefault="00000000" w:rsidRPr="00000000" w14:paraId="0000021B">
            <w:pPr>
              <w:spacing w:line="240" w:lineRule="auto"/>
              <w:rPr/>
            </w:pPr>
            <w:r w:rsidDel="00000000" w:rsidR="00000000" w:rsidRPr="00000000">
              <w:rPr>
                <w:rtl w:val="0"/>
              </w:rPr>
            </w:r>
          </w:p>
        </w:tc>
        <w:tc>
          <w:tcPr>
            <w:vAlign w:val="center"/>
          </w:tcPr>
          <w:p w:rsidR="00000000" w:rsidDel="00000000" w:rsidP="00000000" w:rsidRDefault="00000000" w:rsidRPr="00000000" w14:paraId="0000021C">
            <w:pPr>
              <w:spacing w:line="240" w:lineRule="auto"/>
              <w:rPr/>
            </w:pPr>
            <w:r w:rsidDel="00000000" w:rsidR="00000000" w:rsidRPr="00000000">
              <w:rPr>
                <w:rtl w:val="0"/>
              </w:rPr>
            </w:r>
          </w:p>
        </w:tc>
        <w:tc>
          <w:tcPr>
            <w:vAlign w:val="center"/>
          </w:tcPr>
          <w:p w:rsidR="00000000" w:rsidDel="00000000" w:rsidP="00000000" w:rsidRDefault="00000000" w:rsidRPr="00000000" w14:paraId="0000021D">
            <w:pPr>
              <w:spacing w:line="240" w:lineRule="auto"/>
              <w:rPr/>
            </w:pPr>
            <w:r w:rsidDel="00000000" w:rsidR="00000000" w:rsidRPr="00000000">
              <w:rPr>
                <w:rtl w:val="0"/>
              </w:rPr>
            </w:r>
          </w:p>
        </w:tc>
      </w:tr>
    </w:tbl>
    <w:p w:rsidR="00000000" w:rsidDel="00000000" w:rsidP="00000000" w:rsidRDefault="00000000" w:rsidRPr="00000000" w14:paraId="0000021E">
      <w:pPr>
        <w:pStyle w:val="Heading1"/>
        <w:widowControl w:val="0"/>
        <w:spacing w:before="360" w:line="240" w:lineRule="auto"/>
        <w:rPr/>
      </w:pPr>
      <w:bookmarkStart w:colFirst="0" w:colLast="0" w:name="_x5deg6i1j49o" w:id="42"/>
      <w:bookmarkEnd w:id="42"/>
      <w:r w:rsidDel="00000000" w:rsidR="00000000" w:rsidRPr="00000000">
        <w:rPr>
          <w:rtl w:val="0"/>
        </w:rPr>
      </w:r>
    </w:p>
    <w:p w:rsidR="00000000" w:rsidDel="00000000" w:rsidP="00000000" w:rsidRDefault="00000000" w:rsidRPr="00000000" w14:paraId="0000021F">
      <w:pPr>
        <w:widowControl w:val="0"/>
        <w:spacing w:before="360" w:line="240" w:lineRule="auto"/>
        <w:rPr/>
      </w:pPr>
      <w:r w:rsidDel="00000000" w:rsidR="00000000" w:rsidRPr="00000000">
        <w:rPr>
          <w:rtl w:val="0"/>
        </w:rPr>
      </w:r>
    </w:p>
    <w:p w:rsidR="00000000" w:rsidDel="00000000" w:rsidP="00000000" w:rsidRDefault="00000000" w:rsidRPr="00000000" w14:paraId="00000220">
      <w:pPr>
        <w:pStyle w:val="Heading3"/>
        <w:widowControl w:val="0"/>
        <w:tabs>
          <w:tab w:val="left" w:leader="none" w:pos="1080"/>
        </w:tabs>
        <w:spacing w:before="240" w:line="240" w:lineRule="auto"/>
        <w:rPr/>
      </w:pPr>
      <w:bookmarkStart w:colFirst="0" w:colLast="0" w:name="_z2jvp41sd9gs" w:id="43"/>
      <w:bookmarkEnd w:id="43"/>
      <w:r w:rsidDel="00000000" w:rsidR="00000000" w:rsidRPr="00000000">
        <w:rPr>
          <w:rtl w:val="0"/>
        </w:rPr>
        <w:t xml:space="preserve">CR-1 Federate {{Agency}} IdP with USAi</w:t>
      </w:r>
    </w:p>
    <w:tbl>
      <w:tblPr>
        <w:tblStyle w:val="Table2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221">
            <w:pPr>
              <w:spacing w:line="240" w:lineRule="auto"/>
              <w:rPr>
                <w:b w:val="1"/>
              </w:rPr>
            </w:pPr>
            <w:r w:rsidDel="00000000" w:rsidR="00000000" w:rsidRPr="00000000">
              <w:rPr>
                <w:b w:val="1"/>
                <w:rtl w:val="0"/>
              </w:rPr>
              <w:t xml:space="preserve">CR-1</w:t>
            </w:r>
          </w:p>
        </w:tc>
        <w:tc>
          <w:tcPr>
            <w:shd w:fill="c6d9f1" w:val="clear"/>
          </w:tcPr>
          <w:p w:rsidR="00000000" w:rsidDel="00000000" w:rsidP="00000000" w:rsidRDefault="00000000" w:rsidRPr="00000000" w14:paraId="00000222">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223">
            <w:pPr>
              <w:spacing w:line="240" w:lineRule="auto"/>
              <w:rPr/>
            </w:pPr>
            <w:r w:rsidDel="00000000" w:rsidR="00000000" w:rsidRPr="00000000">
              <w:rPr>
                <w:rtl w:val="0"/>
              </w:rPr>
              <w:t xml:space="preserve">Implementation Status:</w:t>
            </w:r>
          </w:p>
          <w:p w:rsidR="00000000" w:rsidDel="00000000" w:rsidP="00000000" w:rsidRDefault="00000000" w:rsidRPr="00000000" w14:paraId="00000224">
            <w:pPr>
              <w:spacing w:line="240" w:lineRule="auto"/>
              <w:rPr/>
            </w:pPr>
            <w:r w:rsidDel="00000000" w:rsidR="00000000" w:rsidRPr="00000000">
              <w:rPr>
                <w:rtl w:val="0"/>
              </w:rPr>
              <w:t xml:space="preserve">☐ Implemented</w:t>
            </w:r>
          </w:p>
          <w:p w:rsidR="00000000" w:rsidDel="00000000" w:rsidP="00000000" w:rsidRDefault="00000000" w:rsidRPr="00000000" w14:paraId="00000225">
            <w:pPr>
              <w:spacing w:line="240" w:lineRule="auto"/>
              <w:rPr/>
            </w:pPr>
            <w:r w:rsidDel="00000000" w:rsidR="00000000" w:rsidRPr="00000000">
              <w:rPr>
                <w:rtl w:val="0"/>
              </w:rPr>
              <w:t xml:space="preserve">☐ Partially Implemented</w:t>
            </w:r>
          </w:p>
          <w:p w:rsidR="00000000" w:rsidDel="00000000" w:rsidP="00000000" w:rsidRDefault="00000000" w:rsidRPr="00000000" w14:paraId="00000226">
            <w:pPr>
              <w:spacing w:line="240" w:lineRule="auto"/>
              <w:rPr/>
            </w:pPr>
            <w:r w:rsidDel="00000000" w:rsidR="00000000" w:rsidRPr="00000000">
              <w:rPr>
                <w:rtl w:val="0"/>
              </w:rPr>
              <w:t xml:space="preserve">☐ Planned</w:t>
            </w:r>
          </w:p>
          <w:p w:rsidR="00000000" w:rsidDel="00000000" w:rsidP="00000000" w:rsidRDefault="00000000" w:rsidRPr="00000000" w14:paraId="00000227">
            <w:pPr>
              <w:spacing w:line="240" w:lineRule="auto"/>
              <w:rPr/>
            </w:pPr>
            <w:r w:rsidDel="00000000" w:rsidR="00000000" w:rsidRPr="00000000">
              <w:rPr>
                <w:rtl w:val="0"/>
              </w:rPr>
              <w:t xml:space="preserve">☐ Alternative implementation</w:t>
            </w:r>
          </w:p>
          <w:p w:rsidR="00000000" w:rsidDel="00000000" w:rsidP="00000000" w:rsidRDefault="00000000" w:rsidRPr="00000000" w14:paraId="00000228">
            <w:pPr>
              <w:spacing w:line="240" w:lineRule="auto"/>
              <w:rPr/>
            </w:pPr>
            <w:r w:rsidDel="00000000" w:rsidR="00000000" w:rsidRPr="00000000">
              <w:rPr>
                <w:rtl w:val="0"/>
              </w:rPr>
              <w:t xml:space="preserve">☐ Not applicable</w:t>
            </w:r>
          </w:p>
        </w:tc>
      </w:tr>
      <w:tr>
        <w:trPr>
          <w:cantSplit w:val="0"/>
          <w:trHeight w:val="1680" w:hRule="atLeast"/>
          <w:tblHeader w:val="0"/>
        </w:trPr>
        <w:tc>
          <w:tcPr>
            <w:gridSpan w:val="2"/>
            <w:tcMar>
              <w:top w:w="43.0" w:type="dxa"/>
              <w:bottom w:w="43.0" w:type="dxa"/>
            </w:tcMar>
            <w:vAlign w:val="bottom"/>
          </w:tcPr>
          <w:p w:rsidR="00000000" w:rsidDel="00000000" w:rsidP="00000000" w:rsidRDefault="00000000" w:rsidRPr="00000000" w14:paraId="0000022A">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22B">
            <w:pPr>
              <w:spacing w:line="240" w:lineRule="auto"/>
              <w:rPr/>
            </w:pPr>
            <w:r w:rsidDel="00000000" w:rsidR="00000000" w:rsidRPr="00000000">
              <w:rPr>
                <w:rtl w:val="0"/>
              </w:rPr>
            </w:r>
          </w:p>
          <w:p w:rsidR="00000000" w:rsidDel="00000000" w:rsidP="00000000" w:rsidRDefault="00000000" w:rsidRPr="00000000" w14:paraId="0000022C">
            <w:pPr>
              <w:spacing w:line="240" w:lineRule="auto"/>
              <w:rPr/>
            </w:pPr>
            <w:r w:rsidDel="00000000" w:rsidR="00000000" w:rsidRPr="00000000">
              <w:rPr>
                <w:rtl w:val="0"/>
              </w:rPr>
              <w:t xml:space="preserve">Federate your agency's enterprise Identity Provider (IdP) with the USAi service via SAML 2.0 or OIDC.</w:t>
            </w:r>
          </w:p>
          <w:p w:rsidR="00000000" w:rsidDel="00000000" w:rsidP="00000000" w:rsidRDefault="00000000" w:rsidRPr="00000000" w14:paraId="0000022D">
            <w:pPr>
              <w:spacing w:line="240" w:lineRule="auto"/>
              <w:rPr/>
            </w:pPr>
            <w:r w:rsidDel="00000000" w:rsidR="00000000" w:rsidRPr="00000000">
              <w:rPr>
                <w:rtl w:val="0"/>
              </w:rPr>
            </w:r>
          </w:p>
          <w:p w:rsidR="00000000" w:rsidDel="00000000" w:rsidP="00000000" w:rsidRDefault="00000000" w:rsidRPr="00000000" w14:paraId="0000022E">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230">
            <w:pPr>
              <w:spacing w:line="240" w:lineRule="auto"/>
              <w:rPr/>
            </w:pPr>
            <w:r w:rsidDel="00000000" w:rsidR="00000000" w:rsidRPr="00000000">
              <w:rPr>
                <w:b w:val="1"/>
                <w:rtl w:val="0"/>
              </w:rPr>
              <w:t xml:space="preserve">Controls Reference:</w:t>
            </w:r>
            <w:r w:rsidDel="00000000" w:rsidR="00000000" w:rsidRPr="00000000">
              <w:rPr>
                <w:rtl w:val="0"/>
              </w:rPr>
              <w:t xml:space="preserve"> AC‑2(1)/3/6/17, IA‑2/4/5/8</w:t>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232">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234">
            <w:pPr>
              <w:spacing w:line="240" w:lineRule="auto"/>
              <w:rPr>
                <w:b w:val="1"/>
              </w:rPr>
            </w:pPr>
            <w:r w:rsidDel="00000000" w:rsidR="00000000" w:rsidRPr="00000000">
              <w:rPr>
                <w:b w:val="1"/>
                <w:i w:val="1"/>
                <w:rtl w:val="0"/>
              </w:rPr>
              <w:t xml:space="preserve">Guidance: </w:t>
            </w:r>
            <w:r w:rsidDel="00000000" w:rsidR="00000000" w:rsidRPr="00000000">
              <w:rPr>
                <w:i w:val="1"/>
                <w:rtl w:val="0"/>
              </w:rPr>
              <w:t xml:space="preserve">Consult USAi documentation for IdP integration steps. Configure attribute mapping to ensure necessary user information is passed to USAi.</w:t>
            </w:r>
            <w:r w:rsidDel="00000000" w:rsidR="00000000" w:rsidRPr="00000000">
              <w:rPr>
                <w:rtl w:val="0"/>
              </w:rPr>
            </w:r>
          </w:p>
          <w:p w:rsidR="00000000" w:rsidDel="00000000" w:rsidP="00000000" w:rsidRDefault="00000000" w:rsidRPr="00000000" w14:paraId="00000235">
            <w:pPr>
              <w:spacing w:line="240" w:lineRule="auto"/>
              <w:rPr/>
            </w:pPr>
            <w:r w:rsidDel="00000000" w:rsidR="00000000" w:rsidRPr="00000000">
              <w:rPr>
                <w:rtl w:val="0"/>
              </w:rPr>
            </w:r>
          </w:p>
          <w:p w:rsidR="00000000" w:rsidDel="00000000" w:rsidP="00000000" w:rsidRDefault="00000000" w:rsidRPr="00000000" w14:paraId="00000236">
            <w:pPr>
              <w:spacing w:line="240" w:lineRule="auto"/>
              <w:rPr>
                <w:b w:val="1"/>
              </w:rPr>
            </w:pPr>
            <w:r w:rsidDel="00000000" w:rsidR="00000000" w:rsidRPr="00000000">
              <w:rPr>
                <w:b w:val="1"/>
                <w:rtl w:val="0"/>
              </w:rPr>
              <w:t xml:space="preserve">Implementation: </w:t>
            </w:r>
          </w:p>
          <w:p w:rsidR="00000000" w:rsidDel="00000000" w:rsidP="00000000" w:rsidRDefault="00000000" w:rsidRPr="00000000" w14:paraId="00000237">
            <w:pPr>
              <w:spacing w:line="240" w:lineRule="auto"/>
              <w:rPr>
                <w:b w:val="1"/>
              </w:rPr>
            </w:pPr>
            <w:r w:rsidDel="00000000" w:rsidR="00000000" w:rsidRPr="00000000">
              <w:rPr>
                <w:rtl w:val="0"/>
              </w:rPr>
            </w:r>
          </w:p>
          <w:p w:rsidR="00000000" w:rsidDel="00000000" w:rsidP="00000000" w:rsidRDefault="00000000" w:rsidRPr="00000000" w14:paraId="00000238">
            <w:pPr>
              <w:spacing w:line="240" w:lineRule="auto"/>
              <w:rPr/>
            </w:pPr>
            <w:r w:rsidDel="00000000" w:rsidR="00000000" w:rsidRPr="00000000">
              <w:rPr>
                <w:rtl w:val="0"/>
              </w:rPr>
              <w:t xml:space="preserve">{{agency}} federates {{idp_name}} with USA using {{idp_protocol}}. The IdP provides core attributes, email, unique ID, and organizational levels) to enable SSO and role mapping. Direct (non‑federated) sign‑in is disabled. Federation is validated in USAi staging prior to promotion to prod under {{ticketing_system}} change control with documented rollback.</w:t>
            </w:r>
            <w:r w:rsidDel="00000000" w:rsidR="00000000" w:rsidRPr="00000000">
              <w:rPr>
                <w:rtl w:val="0"/>
              </w:rPr>
            </w:r>
          </w:p>
        </w:tc>
      </w:tr>
      <w:tr>
        <w:trPr>
          <w:cantSplit w:val="0"/>
          <w:trHeight w:val="1817.785951723988" w:hRule="atLeast"/>
          <w:tblHeader w:val="0"/>
        </w:trPr>
        <w:tc>
          <w:tcPr>
            <w:gridSpan w:val="2"/>
            <w:shd w:fill="auto" w:val="clear"/>
          </w:tcPr>
          <w:p w:rsidR="00000000" w:rsidDel="00000000" w:rsidP="00000000" w:rsidRDefault="00000000" w:rsidRPr="00000000" w14:paraId="0000023A">
            <w:pPr>
              <w:spacing w:line="240" w:lineRule="auto"/>
              <w:rPr/>
            </w:pPr>
            <w:r w:rsidDel="00000000" w:rsidR="00000000" w:rsidRPr="00000000">
              <w:rPr>
                <w:rtl w:val="0"/>
              </w:rPr>
              <w:t xml:space="preserve">Artifacts/Evidence (links): IdP app config export, attribute‑mapping doc, screenshots, test plan/results, CAB approval.</w:t>
            </w:r>
          </w:p>
          <w:p w:rsidR="00000000" w:rsidDel="00000000" w:rsidP="00000000" w:rsidRDefault="00000000" w:rsidRPr="00000000" w14:paraId="0000023B">
            <w:pPr>
              <w:spacing w:line="240" w:lineRule="auto"/>
              <w:rPr/>
            </w:pPr>
            <w:r w:rsidDel="00000000" w:rsidR="00000000" w:rsidRPr="00000000">
              <w:rPr>
                <w:rtl w:val="0"/>
              </w:rPr>
            </w:r>
          </w:p>
        </w:tc>
      </w:tr>
    </w:tbl>
    <w:p w:rsidR="00000000" w:rsidDel="00000000" w:rsidP="00000000" w:rsidRDefault="00000000" w:rsidRPr="00000000" w14:paraId="0000023D">
      <w:pPr>
        <w:pStyle w:val="Heading3"/>
        <w:widowControl w:val="0"/>
        <w:tabs>
          <w:tab w:val="left" w:leader="none" w:pos="1080"/>
        </w:tabs>
        <w:spacing w:before="240" w:line="240" w:lineRule="auto"/>
        <w:rPr/>
      </w:pPr>
      <w:bookmarkStart w:colFirst="0" w:colLast="0" w:name="_cx73nwgdx7gi" w:id="44"/>
      <w:bookmarkEnd w:id="44"/>
      <w:r w:rsidDel="00000000" w:rsidR="00000000" w:rsidRPr="00000000">
        <w:rPr>
          <w:rtl w:val="0"/>
        </w:rPr>
        <w:t xml:space="preserve">CR-2 Enforce phishing‑resistant MFA</w:t>
      </w:r>
    </w:p>
    <w:tbl>
      <w:tblPr>
        <w:tblStyle w:val="Table2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4680"/>
        <w:tblGridChange w:id="0">
          <w:tblGrid>
            <w:gridCol w:w="4680"/>
            <w:gridCol w:w="468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23E">
            <w:pPr>
              <w:spacing w:line="240" w:lineRule="auto"/>
              <w:rPr>
                <w:b w:val="1"/>
              </w:rPr>
            </w:pPr>
            <w:r w:rsidDel="00000000" w:rsidR="00000000" w:rsidRPr="00000000">
              <w:rPr>
                <w:b w:val="1"/>
                <w:rtl w:val="0"/>
              </w:rPr>
              <w:t xml:space="preserve">CR-2</w:t>
            </w:r>
          </w:p>
        </w:tc>
        <w:tc>
          <w:tcPr>
            <w:shd w:fill="c6d9f1" w:val="clear"/>
          </w:tcPr>
          <w:p w:rsidR="00000000" w:rsidDel="00000000" w:rsidP="00000000" w:rsidRDefault="00000000" w:rsidRPr="00000000" w14:paraId="0000023F">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240">
            <w:pPr>
              <w:spacing w:line="240" w:lineRule="auto"/>
              <w:rPr/>
            </w:pPr>
            <w:r w:rsidDel="00000000" w:rsidR="00000000" w:rsidRPr="00000000">
              <w:rPr>
                <w:rtl w:val="0"/>
              </w:rPr>
              <w:t xml:space="preserve">Implementation Status:</w:t>
            </w:r>
          </w:p>
          <w:p w:rsidR="00000000" w:rsidDel="00000000" w:rsidP="00000000" w:rsidRDefault="00000000" w:rsidRPr="00000000" w14:paraId="00000241">
            <w:pPr>
              <w:spacing w:line="240" w:lineRule="auto"/>
              <w:rPr/>
            </w:pPr>
            <w:r w:rsidDel="00000000" w:rsidR="00000000" w:rsidRPr="00000000">
              <w:rPr>
                <w:rtl w:val="0"/>
              </w:rPr>
              <w:t xml:space="preserve">☐ Implemented</w:t>
            </w:r>
          </w:p>
          <w:p w:rsidR="00000000" w:rsidDel="00000000" w:rsidP="00000000" w:rsidRDefault="00000000" w:rsidRPr="00000000" w14:paraId="00000242">
            <w:pPr>
              <w:spacing w:line="240" w:lineRule="auto"/>
              <w:rPr/>
            </w:pPr>
            <w:r w:rsidDel="00000000" w:rsidR="00000000" w:rsidRPr="00000000">
              <w:rPr>
                <w:rtl w:val="0"/>
              </w:rPr>
              <w:t xml:space="preserve">☐ Partially Implemented</w:t>
            </w:r>
          </w:p>
          <w:p w:rsidR="00000000" w:rsidDel="00000000" w:rsidP="00000000" w:rsidRDefault="00000000" w:rsidRPr="00000000" w14:paraId="00000243">
            <w:pPr>
              <w:spacing w:line="240" w:lineRule="auto"/>
              <w:rPr/>
            </w:pPr>
            <w:r w:rsidDel="00000000" w:rsidR="00000000" w:rsidRPr="00000000">
              <w:rPr>
                <w:rtl w:val="0"/>
              </w:rPr>
              <w:t xml:space="preserve">☐ Planned</w:t>
            </w:r>
          </w:p>
          <w:p w:rsidR="00000000" w:rsidDel="00000000" w:rsidP="00000000" w:rsidRDefault="00000000" w:rsidRPr="00000000" w14:paraId="00000244">
            <w:pPr>
              <w:spacing w:line="240" w:lineRule="auto"/>
              <w:rPr/>
            </w:pPr>
            <w:r w:rsidDel="00000000" w:rsidR="00000000" w:rsidRPr="00000000">
              <w:rPr>
                <w:rtl w:val="0"/>
              </w:rPr>
              <w:t xml:space="preserve">☐ Alternative implementation</w:t>
            </w:r>
          </w:p>
          <w:p w:rsidR="00000000" w:rsidDel="00000000" w:rsidP="00000000" w:rsidRDefault="00000000" w:rsidRPr="00000000" w14:paraId="00000245">
            <w:pPr>
              <w:spacing w:line="240" w:lineRule="auto"/>
              <w:rPr/>
            </w:pPr>
            <w:r w:rsidDel="00000000" w:rsidR="00000000" w:rsidRPr="00000000">
              <w:rPr>
                <w:rtl w:val="0"/>
              </w:rPr>
              <w:t xml:space="preserve">☐ Not applicable</w:t>
            </w:r>
          </w:p>
        </w:tc>
      </w:tr>
      <w:tr>
        <w:trPr>
          <w:cantSplit w:val="0"/>
          <w:trHeight w:val="1335" w:hRule="atLeast"/>
          <w:tblHeader w:val="0"/>
        </w:trPr>
        <w:tc>
          <w:tcPr>
            <w:gridSpan w:val="2"/>
            <w:tcMar>
              <w:top w:w="43.0" w:type="dxa"/>
              <w:bottom w:w="43.0" w:type="dxa"/>
            </w:tcMar>
          </w:tcPr>
          <w:p w:rsidR="00000000" w:rsidDel="00000000" w:rsidP="00000000" w:rsidRDefault="00000000" w:rsidRPr="00000000" w14:paraId="00000247">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248">
            <w:pPr>
              <w:spacing w:line="240" w:lineRule="auto"/>
              <w:rPr/>
            </w:pPr>
            <w:r w:rsidDel="00000000" w:rsidR="00000000" w:rsidRPr="00000000">
              <w:rPr>
                <w:rtl w:val="0"/>
              </w:rPr>
            </w:r>
          </w:p>
          <w:p w:rsidR="00000000" w:rsidDel="00000000" w:rsidP="00000000" w:rsidRDefault="00000000" w:rsidRPr="00000000" w14:paraId="00000249">
            <w:pPr>
              <w:spacing w:line="240" w:lineRule="auto"/>
              <w:rPr/>
            </w:pPr>
            <w:r w:rsidDel="00000000" w:rsidR="00000000" w:rsidRPr="00000000">
              <w:rPr>
                <w:rtl w:val="0"/>
              </w:rPr>
              <w:t xml:space="preserve">Enforce phishing-resistant Multi-Factor Authentication (MFA) for all human user access to USAi, in line with federal requirements (e.g., OMB M-22-09, CISA guidance).</w:t>
            </w:r>
          </w:p>
          <w:p w:rsidR="00000000" w:rsidDel="00000000" w:rsidP="00000000" w:rsidRDefault="00000000" w:rsidRPr="00000000" w14:paraId="0000024A">
            <w:pPr>
              <w:spacing w:line="240" w:lineRule="auto"/>
              <w:rPr/>
            </w:pPr>
            <w:r w:rsidDel="00000000" w:rsidR="00000000" w:rsidRPr="00000000">
              <w:rPr>
                <w:rtl w:val="0"/>
              </w:rPr>
            </w:r>
          </w:p>
          <w:p w:rsidR="00000000" w:rsidDel="00000000" w:rsidP="00000000" w:rsidRDefault="00000000" w:rsidRPr="00000000" w14:paraId="0000024B">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24D">
            <w:pPr>
              <w:spacing w:line="240" w:lineRule="auto"/>
              <w:rPr/>
            </w:pPr>
            <w:r w:rsidDel="00000000" w:rsidR="00000000" w:rsidRPr="00000000">
              <w:rPr>
                <w:b w:val="1"/>
                <w:rtl w:val="0"/>
              </w:rPr>
              <w:t xml:space="preserve">Controls Reference:</w:t>
            </w:r>
            <w:r w:rsidDel="00000000" w:rsidR="00000000" w:rsidRPr="00000000">
              <w:rPr>
                <w:rtl w:val="0"/>
              </w:rPr>
              <w:t xml:space="preserve"> IA‑2/5, OMB M‑22‑09</w:t>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24F">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251">
            <w:pPr>
              <w:spacing w:line="240" w:lineRule="auto"/>
              <w:rPr/>
            </w:pPr>
            <w:r w:rsidDel="00000000" w:rsidR="00000000" w:rsidRPr="00000000">
              <w:rPr>
                <w:b w:val="1"/>
                <w:i w:val="1"/>
                <w:rtl w:val="0"/>
              </w:rPr>
              <w:t xml:space="preserve">Guidance: </w:t>
            </w:r>
            <w:r w:rsidDel="00000000" w:rsidR="00000000" w:rsidRPr="00000000">
              <w:rPr>
                <w:rtl w:val="0"/>
              </w:rPr>
              <w:t xml:space="preserve">Utilize agency-approved phishing-resistant authenticators (e.g., PIV/CAC, FIDO2/WebAuthn security keys) managed through Partner Agency’s federated Identity Provider (IdP).</w:t>
            </w:r>
            <w:r w:rsidDel="00000000" w:rsidR="00000000" w:rsidRPr="00000000">
              <w:rPr>
                <w:rtl w:val="0"/>
              </w:rPr>
            </w:r>
          </w:p>
          <w:p w:rsidR="00000000" w:rsidDel="00000000" w:rsidP="00000000" w:rsidRDefault="00000000" w:rsidRPr="00000000" w14:paraId="00000252">
            <w:pPr>
              <w:spacing w:line="240" w:lineRule="auto"/>
              <w:rPr/>
            </w:pPr>
            <w:r w:rsidDel="00000000" w:rsidR="00000000" w:rsidRPr="00000000">
              <w:rPr>
                <w:rtl w:val="0"/>
              </w:rPr>
            </w:r>
          </w:p>
          <w:p w:rsidR="00000000" w:rsidDel="00000000" w:rsidP="00000000" w:rsidRDefault="00000000" w:rsidRPr="00000000" w14:paraId="00000253">
            <w:pPr>
              <w:spacing w:line="240" w:lineRule="auto"/>
              <w:rPr>
                <w:b w:val="1"/>
              </w:rPr>
            </w:pPr>
            <w:r w:rsidDel="00000000" w:rsidR="00000000" w:rsidRPr="00000000">
              <w:rPr>
                <w:b w:val="1"/>
                <w:rtl w:val="0"/>
              </w:rPr>
              <w:t xml:space="preserve">Implementation:</w:t>
            </w:r>
          </w:p>
          <w:p w:rsidR="00000000" w:rsidDel="00000000" w:rsidP="00000000" w:rsidRDefault="00000000" w:rsidRPr="00000000" w14:paraId="00000254">
            <w:pPr>
              <w:spacing w:line="240" w:lineRule="auto"/>
              <w:rPr/>
            </w:pPr>
            <w:r w:rsidDel="00000000" w:rsidR="00000000" w:rsidRPr="00000000">
              <w:rPr>
                <w:rtl w:val="0"/>
              </w:rPr>
              <w:t xml:space="preserve">All human access to USAi is protected by phishing‑resistant MFA enforced by {{idp_name}} at AAL{{aal_level}}. Allowed authenticators: {{allowed_authenticators}}. Legacy factors are {{legacy_factor_policy}}. MFA applies to UI, admin, and API flows via the IdP. Break‑glass accounts are not used.</w:t>
            </w:r>
          </w:p>
        </w:tc>
      </w:tr>
      <w:tr>
        <w:trPr>
          <w:cantSplit w:val="0"/>
          <w:trHeight w:val="1817.785951723988" w:hRule="atLeast"/>
          <w:tblHeader w:val="0"/>
        </w:trPr>
        <w:tc>
          <w:tcPr>
            <w:gridSpan w:val="2"/>
            <w:shd w:fill="auto" w:val="clear"/>
          </w:tcPr>
          <w:p w:rsidR="00000000" w:rsidDel="00000000" w:rsidP="00000000" w:rsidRDefault="00000000" w:rsidRPr="00000000" w14:paraId="00000256">
            <w:pPr>
              <w:spacing w:line="240" w:lineRule="auto"/>
              <w:rPr/>
            </w:pPr>
            <w:r w:rsidDel="00000000" w:rsidR="00000000" w:rsidRPr="00000000">
              <w:rPr>
                <w:rtl w:val="0"/>
              </w:rPr>
              <w:t xml:space="preserve">Artifacts/Evidence (links): IdP MFA policy, list of allowed authenticators, exception register.</w:t>
            </w:r>
          </w:p>
          <w:p w:rsidR="00000000" w:rsidDel="00000000" w:rsidP="00000000" w:rsidRDefault="00000000" w:rsidRPr="00000000" w14:paraId="00000257">
            <w:pPr>
              <w:spacing w:line="240" w:lineRule="auto"/>
              <w:rPr/>
            </w:pPr>
            <w:r w:rsidDel="00000000" w:rsidR="00000000" w:rsidRPr="00000000">
              <w:rPr>
                <w:rtl w:val="0"/>
              </w:rPr>
            </w:r>
          </w:p>
        </w:tc>
      </w:tr>
    </w:tbl>
    <w:p w:rsidR="00000000" w:rsidDel="00000000" w:rsidP="00000000" w:rsidRDefault="00000000" w:rsidRPr="00000000" w14:paraId="00000259">
      <w:pPr>
        <w:widowControl w:val="0"/>
        <w:spacing w:after="120" w:before="120" w:line="240" w:lineRule="auto"/>
        <w:rPr/>
      </w:pPr>
      <w:r w:rsidDel="00000000" w:rsidR="00000000" w:rsidRPr="00000000">
        <w:rPr>
          <w:rtl w:val="0"/>
        </w:rPr>
      </w:r>
    </w:p>
    <w:p w:rsidR="00000000" w:rsidDel="00000000" w:rsidP="00000000" w:rsidRDefault="00000000" w:rsidRPr="00000000" w14:paraId="0000025A">
      <w:pPr>
        <w:pStyle w:val="Heading3"/>
        <w:widowControl w:val="0"/>
        <w:tabs>
          <w:tab w:val="left" w:leader="none" w:pos="1080"/>
        </w:tabs>
        <w:spacing w:before="240" w:line="240" w:lineRule="auto"/>
        <w:rPr/>
      </w:pPr>
      <w:bookmarkStart w:colFirst="0" w:colLast="0" w:name="_gaxufd3janq7" w:id="45"/>
      <w:bookmarkEnd w:id="45"/>
      <w:r w:rsidDel="00000000" w:rsidR="00000000" w:rsidRPr="00000000">
        <w:rPr>
          <w:rtl w:val="0"/>
        </w:rPr>
        <w:t xml:space="preserve">CR-3 Least‑privilege role assignments within USAi</w:t>
      </w:r>
    </w:p>
    <w:tbl>
      <w:tblPr>
        <w:tblStyle w:val="Table2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25B">
            <w:pPr>
              <w:spacing w:line="240" w:lineRule="auto"/>
              <w:rPr>
                <w:b w:val="1"/>
              </w:rPr>
            </w:pPr>
            <w:r w:rsidDel="00000000" w:rsidR="00000000" w:rsidRPr="00000000">
              <w:rPr>
                <w:b w:val="1"/>
                <w:rtl w:val="0"/>
              </w:rPr>
              <w:t xml:space="preserve">CR-3</w:t>
            </w:r>
          </w:p>
        </w:tc>
        <w:tc>
          <w:tcPr>
            <w:shd w:fill="c6d9f1" w:val="clear"/>
          </w:tcPr>
          <w:p w:rsidR="00000000" w:rsidDel="00000000" w:rsidP="00000000" w:rsidRDefault="00000000" w:rsidRPr="00000000" w14:paraId="0000025C">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25D">
            <w:pPr>
              <w:spacing w:line="240" w:lineRule="auto"/>
              <w:rPr/>
            </w:pPr>
            <w:r w:rsidDel="00000000" w:rsidR="00000000" w:rsidRPr="00000000">
              <w:rPr>
                <w:rtl w:val="0"/>
              </w:rPr>
              <w:t xml:space="preserve">Implementation Status:</w:t>
            </w:r>
          </w:p>
          <w:p w:rsidR="00000000" w:rsidDel="00000000" w:rsidP="00000000" w:rsidRDefault="00000000" w:rsidRPr="00000000" w14:paraId="0000025E">
            <w:pPr>
              <w:spacing w:line="240" w:lineRule="auto"/>
              <w:rPr/>
            </w:pPr>
            <w:r w:rsidDel="00000000" w:rsidR="00000000" w:rsidRPr="00000000">
              <w:rPr>
                <w:rtl w:val="0"/>
              </w:rPr>
              <w:t xml:space="preserve">☐ Implemented</w:t>
            </w:r>
          </w:p>
          <w:p w:rsidR="00000000" w:rsidDel="00000000" w:rsidP="00000000" w:rsidRDefault="00000000" w:rsidRPr="00000000" w14:paraId="0000025F">
            <w:pPr>
              <w:spacing w:line="240" w:lineRule="auto"/>
              <w:rPr/>
            </w:pPr>
            <w:r w:rsidDel="00000000" w:rsidR="00000000" w:rsidRPr="00000000">
              <w:rPr>
                <w:rtl w:val="0"/>
              </w:rPr>
              <w:t xml:space="preserve">☐ Partially Implemented</w:t>
            </w:r>
          </w:p>
          <w:p w:rsidR="00000000" w:rsidDel="00000000" w:rsidP="00000000" w:rsidRDefault="00000000" w:rsidRPr="00000000" w14:paraId="00000260">
            <w:pPr>
              <w:spacing w:line="240" w:lineRule="auto"/>
              <w:rPr/>
            </w:pPr>
            <w:r w:rsidDel="00000000" w:rsidR="00000000" w:rsidRPr="00000000">
              <w:rPr>
                <w:rtl w:val="0"/>
              </w:rPr>
              <w:t xml:space="preserve">☐ Planned</w:t>
            </w:r>
          </w:p>
          <w:p w:rsidR="00000000" w:rsidDel="00000000" w:rsidP="00000000" w:rsidRDefault="00000000" w:rsidRPr="00000000" w14:paraId="00000261">
            <w:pPr>
              <w:spacing w:line="240" w:lineRule="auto"/>
              <w:rPr/>
            </w:pPr>
            <w:r w:rsidDel="00000000" w:rsidR="00000000" w:rsidRPr="00000000">
              <w:rPr>
                <w:rtl w:val="0"/>
              </w:rPr>
              <w:t xml:space="preserve">☐ Alternative implementation</w:t>
            </w:r>
          </w:p>
          <w:p w:rsidR="00000000" w:rsidDel="00000000" w:rsidP="00000000" w:rsidRDefault="00000000" w:rsidRPr="00000000" w14:paraId="00000262">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264">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265">
            <w:pPr>
              <w:spacing w:line="240" w:lineRule="auto"/>
              <w:rPr/>
            </w:pPr>
            <w:r w:rsidDel="00000000" w:rsidR="00000000" w:rsidRPr="00000000">
              <w:rPr>
                <w:rtl w:val="0"/>
              </w:rPr>
            </w:r>
          </w:p>
          <w:p w:rsidR="00000000" w:rsidDel="00000000" w:rsidP="00000000" w:rsidRDefault="00000000" w:rsidRPr="00000000" w14:paraId="00000266">
            <w:pPr>
              <w:spacing w:line="240" w:lineRule="auto"/>
              <w:rPr/>
            </w:pPr>
            <w:r w:rsidDel="00000000" w:rsidR="00000000" w:rsidRPr="00000000">
              <w:rPr>
                <w:rtl w:val="0"/>
              </w:rPr>
              <w:t xml:space="preserve">Define and assign users to least-privilege roles within USAi</w:t>
            </w:r>
          </w:p>
          <w:p w:rsidR="00000000" w:rsidDel="00000000" w:rsidP="00000000" w:rsidRDefault="00000000" w:rsidRPr="00000000" w14:paraId="00000267">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269">
            <w:pPr>
              <w:spacing w:line="240" w:lineRule="auto"/>
              <w:rPr/>
            </w:pPr>
            <w:r w:rsidDel="00000000" w:rsidR="00000000" w:rsidRPr="00000000">
              <w:rPr>
                <w:b w:val="1"/>
                <w:rtl w:val="0"/>
              </w:rPr>
              <w:t xml:space="preserve">Controls Reference:</w:t>
            </w:r>
            <w:r w:rsidDel="00000000" w:rsidR="00000000" w:rsidRPr="00000000">
              <w:rPr>
                <w:rtl w:val="0"/>
              </w:rPr>
              <w:t xml:space="preserve"> AC‑2/AC‑6</w:t>
            </w:r>
          </w:p>
          <w:p w:rsidR="00000000" w:rsidDel="00000000" w:rsidP="00000000" w:rsidRDefault="00000000" w:rsidRPr="00000000" w14:paraId="0000026A">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26C">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26E">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Map Partner Agency job functions to available USAi roles. Regularly review and adjust role assignments.</w:t>
            </w:r>
          </w:p>
          <w:p w:rsidR="00000000" w:rsidDel="00000000" w:rsidP="00000000" w:rsidRDefault="00000000" w:rsidRPr="00000000" w14:paraId="0000026F">
            <w:pPr>
              <w:spacing w:line="240" w:lineRule="auto"/>
              <w:rPr>
                <w:i w:val="1"/>
              </w:rPr>
            </w:pPr>
            <w:r w:rsidDel="00000000" w:rsidR="00000000" w:rsidRPr="00000000">
              <w:rPr>
                <w:rtl w:val="0"/>
              </w:rPr>
            </w:r>
          </w:p>
          <w:p w:rsidR="00000000" w:rsidDel="00000000" w:rsidP="00000000" w:rsidRDefault="00000000" w:rsidRPr="00000000" w14:paraId="00000270">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271">
            <w:pPr>
              <w:spacing w:line="240" w:lineRule="auto"/>
              <w:rPr/>
            </w:pPr>
            <w:r w:rsidDel="00000000" w:rsidR="00000000" w:rsidRPr="00000000">
              <w:rPr>
                <w:rtl w:val="0"/>
              </w:rPr>
              <w:t xml:space="preserve">{{agency}} maps job functions to USAi roles and assigns least privilege by default. Elevated roles require managerial approval and a {{ticketing_system}} record. Role claims are group‑based in USAi}; temporary elevation is time‑boxed with automatic expiry. Access is re‑certified {{review_cadence}} and upon personnel changes.</w:t>
            </w:r>
            <w:r w:rsidDel="00000000" w:rsidR="00000000" w:rsidRPr="00000000">
              <w:rPr>
                <w:rtl w:val="0"/>
              </w:rPr>
            </w:r>
          </w:p>
        </w:tc>
      </w:tr>
      <w:tr>
        <w:trPr>
          <w:cantSplit w:val="0"/>
          <w:trHeight w:val="1817.785951723988" w:hRule="atLeast"/>
          <w:tblHeader w:val="0"/>
        </w:trPr>
        <w:tc>
          <w:tcPr>
            <w:gridSpan w:val="2"/>
            <w:shd w:fill="auto" w:val="clear"/>
          </w:tcPr>
          <w:p w:rsidR="00000000" w:rsidDel="00000000" w:rsidP="00000000" w:rsidRDefault="00000000" w:rsidRPr="00000000" w14:paraId="00000273">
            <w:pPr>
              <w:spacing w:line="240" w:lineRule="auto"/>
              <w:rPr/>
            </w:pPr>
            <w:r w:rsidDel="00000000" w:rsidR="00000000" w:rsidRPr="00000000">
              <w:rPr>
                <w:b w:val="1"/>
                <w:rtl w:val="0"/>
              </w:rPr>
              <w:t xml:space="preserve">Artifacts/Evidence (links): </w:t>
            </w:r>
            <w:r w:rsidDel="00000000" w:rsidR="00000000" w:rsidRPr="00000000">
              <w:rPr>
                <w:rtl w:val="0"/>
              </w:rPr>
              <w:t xml:space="preserve">RBAC matrix, approval workflow, group‑to‑role mapping, quarterly recertification attestation.</w:t>
            </w:r>
          </w:p>
          <w:p w:rsidR="00000000" w:rsidDel="00000000" w:rsidP="00000000" w:rsidRDefault="00000000" w:rsidRPr="00000000" w14:paraId="00000274">
            <w:pPr>
              <w:spacing w:line="240" w:lineRule="auto"/>
              <w:rPr/>
            </w:pPr>
            <w:r w:rsidDel="00000000" w:rsidR="00000000" w:rsidRPr="00000000">
              <w:rPr>
                <w:rtl w:val="0"/>
              </w:rPr>
            </w:r>
          </w:p>
        </w:tc>
      </w:tr>
    </w:tbl>
    <w:p w:rsidR="00000000" w:rsidDel="00000000" w:rsidP="00000000" w:rsidRDefault="00000000" w:rsidRPr="00000000" w14:paraId="00000276">
      <w:pPr>
        <w:pStyle w:val="Heading3"/>
        <w:widowControl w:val="0"/>
        <w:tabs>
          <w:tab w:val="left" w:leader="none" w:pos="1080"/>
        </w:tabs>
        <w:spacing w:before="240" w:line="240" w:lineRule="auto"/>
        <w:rPr/>
      </w:pPr>
      <w:bookmarkStart w:colFirst="0" w:colLast="0" w:name="_pflrk0u6eorl" w:id="46"/>
      <w:bookmarkEnd w:id="46"/>
      <w:r w:rsidDel="00000000" w:rsidR="00000000" w:rsidRPr="00000000">
        <w:rPr>
          <w:rtl w:val="0"/>
        </w:rPr>
        <w:t xml:space="preserve">CR-4 Rotate/disable dormant service creds</w:t>
      </w:r>
    </w:p>
    <w:tbl>
      <w:tblPr>
        <w:tblStyle w:val="Table2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277">
            <w:pPr>
              <w:spacing w:line="240" w:lineRule="auto"/>
              <w:rPr>
                <w:b w:val="1"/>
              </w:rPr>
            </w:pPr>
            <w:r w:rsidDel="00000000" w:rsidR="00000000" w:rsidRPr="00000000">
              <w:rPr>
                <w:b w:val="1"/>
                <w:rtl w:val="0"/>
              </w:rPr>
              <w:t xml:space="preserve">CR-4</w:t>
            </w:r>
          </w:p>
        </w:tc>
        <w:tc>
          <w:tcPr>
            <w:shd w:fill="c6d9f1" w:val="clear"/>
          </w:tcPr>
          <w:p w:rsidR="00000000" w:rsidDel="00000000" w:rsidP="00000000" w:rsidRDefault="00000000" w:rsidRPr="00000000" w14:paraId="00000278">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279">
            <w:pPr>
              <w:spacing w:line="240" w:lineRule="auto"/>
              <w:rPr/>
            </w:pPr>
            <w:r w:rsidDel="00000000" w:rsidR="00000000" w:rsidRPr="00000000">
              <w:rPr>
                <w:rtl w:val="0"/>
              </w:rPr>
              <w:t xml:space="preserve">Implementation Status:</w:t>
            </w:r>
          </w:p>
          <w:p w:rsidR="00000000" w:rsidDel="00000000" w:rsidP="00000000" w:rsidRDefault="00000000" w:rsidRPr="00000000" w14:paraId="0000027A">
            <w:pPr>
              <w:spacing w:line="240" w:lineRule="auto"/>
              <w:rPr/>
            </w:pPr>
            <w:r w:rsidDel="00000000" w:rsidR="00000000" w:rsidRPr="00000000">
              <w:rPr>
                <w:rtl w:val="0"/>
              </w:rPr>
              <w:t xml:space="preserve">☐ Implemented</w:t>
            </w:r>
          </w:p>
          <w:p w:rsidR="00000000" w:rsidDel="00000000" w:rsidP="00000000" w:rsidRDefault="00000000" w:rsidRPr="00000000" w14:paraId="0000027B">
            <w:pPr>
              <w:spacing w:line="240" w:lineRule="auto"/>
              <w:rPr/>
            </w:pPr>
            <w:r w:rsidDel="00000000" w:rsidR="00000000" w:rsidRPr="00000000">
              <w:rPr>
                <w:rtl w:val="0"/>
              </w:rPr>
              <w:t xml:space="preserve">☐ Partially Implemented</w:t>
            </w:r>
          </w:p>
          <w:p w:rsidR="00000000" w:rsidDel="00000000" w:rsidP="00000000" w:rsidRDefault="00000000" w:rsidRPr="00000000" w14:paraId="0000027C">
            <w:pPr>
              <w:spacing w:line="240" w:lineRule="auto"/>
              <w:rPr/>
            </w:pPr>
            <w:r w:rsidDel="00000000" w:rsidR="00000000" w:rsidRPr="00000000">
              <w:rPr>
                <w:rtl w:val="0"/>
              </w:rPr>
              <w:t xml:space="preserve">☐ Planned</w:t>
            </w:r>
          </w:p>
          <w:p w:rsidR="00000000" w:rsidDel="00000000" w:rsidP="00000000" w:rsidRDefault="00000000" w:rsidRPr="00000000" w14:paraId="0000027D">
            <w:pPr>
              <w:spacing w:line="240" w:lineRule="auto"/>
              <w:rPr/>
            </w:pPr>
            <w:r w:rsidDel="00000000" w:rsidR="00000000" w:rsidRPr="00000000">
              <w:rPr>
                <w:rtl w:val="0"/>
              </w:rPr>
              <w:t xml:space="preserve">☐ Alternative implementation</w:t>
            </w:r>
          </w:p>
          <w:p w:rsidR="00000000" w:rsidDel="00000000" w:rsidP="00000000" w:rsidRDefault="00000000" w:rsidRPr="00000000" w14:paraId="0000027E">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280">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281">
            <w:pPr>
              <w:spacing w:line="240" w:lineRule="auto"/>
              <w:rPr/>
            </w:pPr>
            <w:r w:rsidDel="00000000" w:rsidR="00000000" w:rsidRPr="00000000">
              <w:rPr>
                <w:rtl w:val="0"/>
              </w:rPr>
            </w:r>
          </w:p>
          <w:p w:rsidR="00000000" w:rsidDel="00000000" w:rsidP="00000000" w:rsidRDefault="00000000" w:rsidRPr="00000000" w14:paraId="00000282">
            <w:pPr>
              <w:spacing w:line="240" w:lineRule="auto"/>
              <w:rPr/>
            </w:pPr>
            <w:r w:rsidDel="00000000" w:rsidR="00000000" w:rsidRPr="00000000">
              <w:rPr>
                <w:rFonts w:ascii="Arial Unicode MS" w:cs="Arial Unicode MS" w:eastAsia="Arial Unicode MS" w:hAnsi="Arial Unicode MS"/>
                <w:rtl w:val="0"/>
              </w:rPr>
              <w:t xml:space="preserve">Disable or rotate credentials for dormant non-human (service) accounts within ≤ 30 days of inactivity (or agency-defined shorter period).</w:t>
            </w:r>
          </w:p>
          <w:p w:rsidR="00000000" w:rsidDel="00000000" w:rsidP="00000000" w:rsidRDefault="00000000" w:rsidRPr="00000000" w14:paraId="00000283">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285">
            <w:pPr>
              <w:spacing w:line="240" w:lineRule="auto"/>
              <w:rPr/>
            </w:pPr>
            <w:r w:rsidDel="00000000" w:rsidR="00000000" w:rsidRPr="00000000">
              <w:rPr>
                <w:b w:val="1"/>
                <w:rtl w:val="0"/>
              </w:rPr>
              <w:t xml:space="preserve">Controls Reference:</w:t>
            </w:r>
            <w:r w:rsidDel="00000000" w:rsidR="00000000" w:rsidRPr="00000000">
              <w:rPr>
                <w:rtl w:val="0"/>
              </w:rPr>
              <w:t xml:space="preserve"> AC‑2(3), IA‑5</w:t>
            </w:r>
          </w:p>
          <w:p w:rsidR="00000000" w:rsidDel="00000000" w:rsidP="00000000" w:rsidRDefault="00000000" w:rsidRPr="00000000" w14:paraId="00000286">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288">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28A">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Implement a process to monitor service account activity. Automate credential rotation where possible using secrets management tools.</w:t>
            </w:r>
          </w:p>
          <w:p w:rsidR="00000000" w:rsidDel="00000000" w:rsidP="00000000" w:rsidRDefault="00000000" w:rsidRPr="00000000" w14:paraId="0000028B">
            <w:pPr>
              <w:spacing w:line="240" w:lineRule="auto"/>
              <w:rPr>
                <w:i w:val="1"/>
              </w:rPr>
            </w:pPr>
            <w:r w:rsidDel="00000000" w:rsidR="00000000" w:rsidRPr="00000000">
              <w:rPr>
                <w:rtl w:val="0"/>
              </w:rPr>
            </w:r>
          </w:p>
          <w:p w:rsidR="00000000" w:rsidDel="00000000" w:rsidP="00000000" w:rsidRDefault="00000000" w:rsidRPr="00000000" w14:paraId="0000028C">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28D">
            <w:pPr>
              <w:spacing w:line="240" w:lineRule="auto"/>
              <w:rPr/>
            </w:pPr>
            <w:r w:rsidDel="00000000" w:rsidR="00000000" w:rsidRPr="00000000">
              <w:rPr>
                <w:rtl w:val="0"/>
              </w:rPr>
              <w:t xml:space="preserve">All USAi service accounts are inventoried with named owners. Credentials are stored/rotated by users and automatically and disabled after 1 day for standard user generated API keys or {{long duration api key length}} for those supporting system integration. </w:t>
            </w:r>
          </w:p>
          <w:p w:rsidR="00000000" w:rsidDel="00000000" w:rsidP="00000000" w:rsidRDefault="00000000" w:rsidRPr="00000000" w14:paraId="0000028E">
            <w:pPr>
              <w:spacing w:line="240" w:lineRule="auto"/>
              <w:rPr/>
            </w:pPr>
            <w:r w:rsidDel="00000000" w:rsidR="00000000" w:rsidRPr="00000000">
              <w:rPr>
                <w:rtl w:val="0"/>
              </w:rPr>
            </w:r>
          </w:p>
          <w:p w:rsidR="00000000" w:rsidDel="00000000" w:rsidP="00000000" w:rsidRDefault="00000000" w:rsidRPr="00000000" w14:paraId="0000028F">
            <w:pPr>
              <w:spacing w:line="240" w:lineRule="auto"/>
              <w:rPr/>
            </w:pPr>
            <w:r w:rsidDel="00000000" w:rsidR="00000000" w:rsidRPr="00000000">
              <w:rPr>
                <w:rtl w:val="0"/>
              </w:rPr>
              <w:t xml:space="preserve">Non-user service account logs from USAi are ingested to {{siem_name}}. Exceptions require {{integration_approval_body}} approval and compensating controls.</w:t>
            </w:r>
          </w:p>
        </w:tc>
      </w:tr>
      <w:tr>
        <w:trPr>
          <w:cantSplit w:val="0"/>
          <w:trHeight w:val="1817.785951723988" w:hRule="atLeast"/>
          <w:tblHeader w:val="0"/>
        </w:trPr>
        <w:tc>
          <w:tcPr>
            <w:gridSpan w:val="2"/>
            <w:shd w:fill="auto" w:val="clear"/>
          </w:tcPr>
          <w:p w:rsidR="00000000" w:rsidDel="00000000" w:rsidP="00000000" w:rsidRDefault="00000000" w:rsidRPr="00000000" w14:paraId="00000291">
            <w:pPr>
              <w:spacing w:line="240" w:lineRule="auto"/>
              <w:rPr/>
            </w:pPr>
            <w:r w:rsidDel="00000000" w:rsidR="00000000" w:rsidRPr="00000000">
              <w:rPr>
                <w:b w:val="1"/>
                <w:rtl w:val="0"/>
              </w:rPr>
              <w:t xml:space="preserve">Artifacts/Evidence (links):</w:t>
            </w:r>
            <w:r w:rsidDel="00000000" w:rsidR="00000000" w:rsidRPr="00000000">
              <w:rPr>
                <w:rtl w:val="0"/>
              </w:rPr>
              <w:t xml:space="preserve"> Service account inventory, rotation policy, SIEM inactivity report, exception log.</w:t>
            </w:r>
          </w:p>
          <w:p w:rsidR="00000000" w:rsidDel="00000000" w:rsidP="00000000" w:rsidRDefault="00000000" w:rsidRPr="00000000" w14:paraId="00000292">
            <w:pPr>
              <w:spacing w:line="240" w:lineRule="auto"/>
              <w:rPr/>
            </w:pPr>
            <w:r w:rsidDel="00000000" w:rsidR="00000000" w:rsidRPr="00000000">
              <w:rPr>
                <w:rtl w:val="0"/>
              </w:rPr>
            </w:r>
          </w:p>
        </w:tc>
      </w:tr>
    </w:tbl>
    <w:p w:rsidR="00000000" w:rsidDel="00000000" w:rsidP="00000000" w:rsidRDefault="00000000" w:rsidRPr="00000000" w14:paraId="00000294">
      <w:pPr>
        <w:pStyle w:val="Heading3"/>
        <w:widowControl w:val="0"/>
        <w:tabs>
          <w:tab w:val="left" w:leader="none" w:pos="1080"/>
        </w:tabs>
        <w:spacing w:before="240" w:line="240" w:lineRule="auto"/>
        <w:rPr/>
      </w:pPr>
      <w:bookmarkStart w:colFirst="0" w:colLast="0" w:name="_sattg6nxvgfi" w:id="47"/>
      <w:bookmarkEnd w:id="47"/>
      <w:r w:rsidDel="00000000" w:rsidR="00000000" w:rsidRPr="00000000">
        <w:rPr>
          <w:rtl w:val="0"/>
        </w:rPr>
        <w:t xml:space="preserve">CR-5 Periodic access reviews</w:t>
      </w:r>
    </w:p>
    <w:tbl>
      <w:tblPr>
        <w:tblStyle w:val="Table2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295">
            <w:pPr>
              <w:spacing w:line="240" w:lineRule="auto"/>
              <w:rPr>
                <w:b w:val="1"/>
              </w:rPr>
            </w:pPr>
            <w:r w:rsidDel="00000000" w:rsidR="00000000" w:rsidRPr="00000000">
              <w:rPr>
                <w:b w:val="1"/>
                <w:rtl w:val="0"/>
              </w:rPr>
              <w:t xml:space="preserve">CR-5</w:t>
            </w:r>
          </w:p>
        </w:tc>
        <w:tc>
          <w:tcPr>
            <w:shd w:fill="c6d9f1" w:val="clear"/>
          </w:tcPr>
          <w:p w:rsidR="00000000" w:rsidDel="00000000" w:rsidP="00000000" w:rsidRDefault="00000000" w:rsidRPr="00000000" w14:paraId="00000296">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297">
            <w:pPr>
              <w:spacing w:line="240" w:lineRule="auto"/>
              <w:rPr/>
            </w:pPr>
            <w:r w:rsidDel="00000000" w:rsidR="00000000" w:rsidRPr="00000000">
              <w:rPr>
                <w:rtl w:val="0"/>
              </w:rPr>
              <w:t xml:space="preserve">Implementation Status:</w:t>
            </w:r>
          </w:p>
          <w:p w:rsidR="00000000" w:rsidDel="00000000" w:rsidP="00000000" w:rsidRDefault="00000000" w:rsidRPr="00000000" w14:paraId="00000298">
            <w:pPr>
              <w:spacing w:line="240" w:lineRule="auto"/>
              <w:rPr/>
            </w:pPr>
            <w:r w:rsidDel="00000000" w:rsidR="00000000" w:rsidRPr="00000000">
              <w:rPr>
                <w:rtl w:val="0"/>
              </w:rPr>
              <w:t xml:space="preserve">☐ Implemented</w:t>
            </w:r>
          </w:p>
          <w:p w:rsidR="00000000" w:rsidDel="00000000" w:rsidP="00000000" w:rsidRDefault="00000000" w:rsidRPr="00000000" w14:paraId="00000299">
            <w:pPr>
              <w:spacing w:line="240" w:lineRule="auto"/>
              <w:rPr/>
            </w:pPr>
            <w:r w:rsidDel="00000000" w:rsidR="00000000" w:rsidRPr="00000000">
              <w:rPr>
                <w:rtl w:val="0"/>
              </w:rPr>
              <w:t xml:space="preserve">☐ Partially Implemented</w:t>
            </w:r>
          </w:p>
          <w:p w:rsidR="00000000" w:rsidDel="00000000" w:rsidP="00000000" w:rsidRDefault="00000000" w:rsidRPr="00000000" w14:paraId="0000029A">
            <w:pPr>
              <w:spacing w:line="240" w:lineRule="auto"/>
              <w:rPr/>
            </w:pPr>
            <w:r w:rsidDel="00000000" w:rsidR="00000000" w:rsidRPr="00000000">
              <w:rPr>
                <w:rtl w:val="0"/>
              </w:rPr>
              <w:t xml:space="preserve">☐ Planned</w:t>
            </w:r>
          </w:p>
          <w:p w:rsidR="00000000" w:rsidDel="00000000" w:rsidP="00000000" w:rsidRDefault="00000000" w:rsidRPr="00000000" w14:paraId="0000029B">
            <w:pPr>
              <w:spacing w:line="240" w:lineRule="auto"/>
              <w:rPr/>
            </w:pPr>
            <w:r w:rsidDel="00000000" w:rsidR="00000000" w:rsidRPr="00000000">
              <w:rPr>
                <w:rtl w:val="0"/>
              </w:rPr>
              <w:t xml:space="preserve">☐ Alternative implementation</w:t>
            </w:r>
          </w:p>
          <w:p w:rsidR="00000000" w:rsidDel="00000000" w:rsidP="00000000" w:rsidRDefault="00000000" w:rsidRPr="00000000" w14:paraId="0000029C">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29E">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29F">
            <w:pPr>
              <w:spacing w:line="240" w:lineRule="auto"/>
              <w:rPr/>
            </w:pPr>
            <w:r w:rsidDel="00000000" w:rsidR="00000000" w:rsidRPr="00000000">
              <w:rPr>
                <w:rtl w:val="0"/>
              </w:rPr>
            </w:r>
          </w:p>
          <w:p w:rsidR="00000000" w:rsidDel="00000000" w:rsidP="00000000" w:rsidRDefault="00000000" w:rsidRPr="00000000" w14:paraId="000002A0">
            <w:pPr>
              <w:spacing w:line="240" w:lineRule="auto"/>
              <w:rPr/>
            </w:pPr>
            <w:r w:rsidDel="00000000" w:rsidR="00000000" w:rsidRPr="00000000">
              <w:rPr>
                <w:rtl w:val="0"/>
              </w:rPr>
              <w:t xml:space="preserve">Conduct regular reviews of all user accounts, privileged access, and service accounts.</w:t>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2A2">
            <w:pPr>
              <w:spacing w:line="240" w:lineRule="auto"/>
              <w:rPr/>
            </w:pPr>
            <w:r w:rsidDel="00000000" w:rsidR="00000000" w:rsidRPr="00000000">
              <w:rPr>
                <w:b w:val="1"/>
                <w:rtl w:val="0"/>
              </w:rPr>
              <w:t xml:space="preserve">Controls Reference:</w:t>
            </w:r>
            <w:r w:rsidDel="00000000" w:rsidR="00000000" w:rsidRPr="00000000">
              <w:rPr>
                <w:rtl w:val="0"/>
              </w:rPr>
              <w:t xml:space="preserve"> AC-2, AC‑2(7)*</w:t>
            </w:r>
          </w:p>
          <w:p w:rsidR="00000000" w:rsidDel="00000000" w:rsidP="00000000" w:rsidRDefault="00000000" w:rsidRPr="00000000" w14:paraId="000002A3">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2A5">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2A7">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Establish a quarterly (or more frequent, based on risk) review cycle. Document reviews and any actions taken (e.g., de-provisioning, role changes).</w:t>
            </w:r>
          </w:p>
          <w:p w:rsidR="00000000" w:rsidDel="00000000" w:rsidP="00000000" w:rsidRDefault="00000000" w:rsidRPr="00000000" w14:paraId="000002A8">
            <w:pPr>
              <w:spacing w:line="240" w:lineRule="auto"/>
              <w:rPr>
                <w:i w:val="1"/>
              </w:rPr>
            </w:pPr>
            <w:r w:rsidDel="00000000" w:rsidR="00000000" w:rsidRPr="00000000">
              <w:rPr>
                <w:rtl w:val="0"/>
              </w:rPr>
            </w:r>
          </w:p>
          <w:p w:rsidR="00000000" w:rsidDel="00000000" w:rsidP="00000000" w:rsidRDefault="00000000" w:rsidRPr="00000000" w14:paraId="000002A9">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2AA">
            <w:pPr>
              <w:spacing w:line="240" w:lineRule="auto"/>
              <w:rPr/>
            </w:pPr>
            <w:r w:rsidDel="00000000" w:rsidR="00000000" w:rsidRPr="00000000">
              <w:rPr>
                <w:rtl w:val="0"/>
              </w:rPr>
              <w:t xml:space="preserve">On a {{review_cadence}} cadence, {{agency}} exports {{service_name}} users and non-person entities, reconciles against HR/contractor rosters, and removes or downgrades access via {{ticketing_system}}. Privileged accounts are additionally spot‑checked {{privileged_log_review_cadence}} for appropriateness.</w:t>
            </w:r>
            <w:r w:rsidDel="00000000" w:rsidR="00000000" w:rsidRPr="00000000">
              <w:rPr>
                <w:rtl w:val="0"/>
              </w:rPr>
            </w:r>
          </w:p>
        </w:tc>
      </w:tr>
      <w:tr>
        <w:trPr>
          <w:cantSplit w:val="0"/>
          <w:trHeight w:val="1817.785951723988" w:hRule="atLeast"/>
          <w:tblHeader w:val="0"/>
        </w:trPr>
        <w:tc>
          <w:tcPr>
            <w:gridSpan w:val="2"/>
            <w:shd w:fill="auto" w:val="clear"/>
          </w:tcPr>
          <w:p w:rsidR="00000000" w:rsidDel="00000000" w:rsidP="00000000" w:rsidRDefault="00000000" w:rsidRPr="00000000" w14:paraId="000002AC">
            <w:pPr>
              <w:spacing w:line="240" w:lineRule="auto"/>
              <w:rPr/>
            </w:pPr>
            <w:r w:rsidDel="00000000" w:rsidR="00000000" w:rsidRPr="00000000">
              <w:rPr>
                <w:b w:val="1"/>
                <w:rtl w:val="0"/>
              </w:rPr>
              <w:t xml:space="preserve">Artifacts/Evidence (links): </w:t>
            </w:r>
            <w:r w:rsidDel="00000000" w:rsidR="00000000" w:rsidRPr="00000000">
              <w:rPr>
                <w:rtl w:val="0"/>
              </w:rPr>
              <w:t xml:space="preserve">Recertification report, rosters, de‑provision tickets, sampling checklist.</w:t>
            </w:r>
          </w:p>
          <w:p w:rsidR="00000000" w:rsidDel="00000000" w:rsidP="00000000" w:rsidRDefault="00000000" w:rsidRPr="00000000" w14:paraId="000002AD">
            <w:pPr>
              <w:spacing w:line="240" w:lineRule="auto"/>
              <w:rPr/>
            </w:pPr>
            <w:r w:rsidDel="00000000" w:rsidR="00000000" w:rsidRPr="00000000">
              <w:rPr>
                <w:rtl w:val="0"/>
              </w:rPr>
            </w:r>
          </w:p>
        </w:tc>
      </w:tr>
    </w:tbl>
    <w:p w:rsidR="00000000" w:rsidDel="00000000" w:rsidP="00000000" w:rsidRDefault="00000000" w:rsidRPr="00000000" w14:paraId="000002AF">
      <w:pPr>
        <w:pStyle w:val="Heading3"/>
        <w:widowControl w:val="0"/>
        <w:tabs>
          <w:tab w:val="left" w:leader="none" w:pos="1080"/>
        </w:tabs>
        <w:spacing w:before="240" w:line="240" w:lineRule="auto"/>
        <w:rPr/>
      </w:pPr>
      <w:bookmarkStart w:colFirst="0" w:colLast="0" w:name="_e8e8qsw8ly3f" w:id="48"/>
      <w:bookmarkEnd w:id="48"/>
      <w:r w:rsidDel="00000000" w:rsidR="00000000" w:rsidRPr="00000000">
        <w:rPr>
          <w:rtl w:val="0"/>
        </w:rPr>
        <w:t xml:space="preserve">CR-6 Enforce TLS 1.2+ to USAi</w:t>
      </w:r>
    </w:p>
    <w:tbl>
      <w:tblPr>
        <w:tblStyle w:val="Table26"/>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2B0">
            <w:pPr>
              <w:spacing w:line="240" w:lineRule="auto"/>
              <w:rPr>
                <w:b w:val="1"/>
              </w:rPr>
            </w:pPr>
            <w:r w:rsidDel="00000000" w:rsidR="00000000" w:rsidRPr="00000000">
              <w:rPr>
                <w:b w:val="1"/>
                <w:rtl w:val="0"/>
              </w:rPr>
              <w:t xml:space="preserve">CR-6</w:t>
            </w:r>
          </w:p>
        </w:tc>
        <w:tc>
          <w:tcPr>
            <w:shd w:fill="c6d9f1" w:val="clear"/>
          </w:tcPr>
          <w:p w:rsidR="00000000" w:rsidDel="00000000" w:rsidP="00000000" w:rsidRDefault="00000000" w:rsidRPr="00000000" w14:paraId="000002B1">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2B2">
            <w:pPr>
              <w:spacing w:line="240" w:lineRule="auto"/>
              <w:rPr/>
            </w:pPr>
            <w:r w:rsidDel="00000000" w:rsidR="00000000" w:rsidRPr="00000000">
              <w:rPr>
                <w:rtl w:val="0"/>
              </w:rPr>
              <w:t xml:space="preserve">Implementation Status:</w:t>
            </w:r>
          </w:p>
          <w:p w:rsidR="00000000" w:rsidDel="00000000" w:rsidP="00000000" w:rsidRDefault="00000000" w:rsidRPr="00000000" w14:paraId="000002B3">
            <w:pPr>
              <w:spacing w:line="240" w:lineRule="auto"/>
              <w:rPr/>
            </w:pPr>
            <w:r w:rsidDel="00000000" w:rsidR="00000000" w:rsidRPr="00000000">
              <w:rPr>
                <w:rtl w:val="0"/>
              </w:rPr>
              <w:t xml:space="preserve">☐ Implemented</w:t>
            </w:r>
          </w:p>
          <w:p w:rsidR="00000000" w:rsidDel="00000000" w:rsidP="00000000" w:rsidRDefault="00000000" w:rsidRPr="00000000" w14:paraId="000002B4">
            <w:pPr>
              <w:spacing w:line="240" w:lineRule="auto"/>
              <w:rPr/>
            </w:pPr>
            <w:r w:rsidDel="00000000" w:rsidR="00000000" w:rsidRPr="00000000">
              <w:rPr>
                <w:rtl w:val="0"/>
              </w:rPr>
              <w:t xml:space="preserve">☐ Partially Implemented</w:t>
            </w:r>
          </w:p>
          <w:p w:rsidR="00000000" w:rsidDel="00000000" w:rsidP="00000000" w:rsidRDefault="00000000" w:rsidRPr="00000000" w14:paraId="000002B5">
            <w:pPr>
              <w:spacing w:line="240" w:lineRule="auto"/>
              <w:rPr/>
            </w:pPr>
            <w:r w:rsidDel="00000000" w:rsidR="00000000" w:rsidRPr="00000000">
              <w:rPr>
                <w:rtl w:val="0"/>
              </w:rPr>
              <w:t xml:space="preserve">☐ Planned</w:t>
            </w:r>
          </w:p>
          <w:p w:rsidR="00000000" w:rsidDel="00000000" w:rsidP="00000000" w:rsidRDefault="00000000" w:rsidRPr="00000000" w14:paraId="000002B6">
            <w:pPr>
              <w:spacing w:line="240" w:lineRule="auto"/>
              <w:rPr/>
            </w:pPr>
            <w:r w:rsidDel="00000000" w:rsidR="00000000" w:rsidRPr="00000000">
              <w:rPr>
                <w:rtl w:val="0"/>
              </w:rPr>
              <w:t xml:space="preserve">☐ Alternative implementation</w:t>
            </w:r>
          </w:p>
          <w:p w:rsidR="00000000" w:rsidDel="00000000" w:rsidP="00000000" w:rsidRDefault="00000000" w:rsidRPr="00000000" w14:paraId="000002B7">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2B9">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2BA">
            <w:pPr>
              <w:spacing w:line="240" w:lineRule="auto"/>
              <w:rPr/>
            </w:pPr>
            <w:r w:rsidDel="00000000" w:rsidR="00000000" w:rsidRPr="00000000">
              <w:rPr>
                <w:rtl w:val="0"/>
              </w:rPr>
            </w:r>
          </w:p>
          <w:p w:rsidR="00000000" w:rsidDel="00000000" w:rsidP="00000000" w:rsidRDefault="00000000" w:rsidRPr="00000000" w14:paraId="000002BB">
            <w:pPr>
              <w:spacing w:line="240" w:lineRule="auto"/>
              <w:rPr/>
            </w:pPr>
            <w:r w:rsidDel="00000000" w:rsidR="00000000" w:rsidRPr="00000000">
              <w:rPr>
                <w:rtl w:val="0"/>
              </w:rPr>
              <w:t xml:space="preserve">Ensure all agency network traffic to USAi chat UI and API endpoints utilizes TLS 1.2 or higher.</w:t>
            </w:r>
          </w:p>
          <w:p w:rsidR="00000000" w:rsidDel="00000000" w:rsidP="00000000" w:rsidRDefault="00000000" w:rsidRPr="00000000" w14:paraId="000002BC">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2BE">
            <w:pPr>
              <w:spacing w:line="240" w:lineRule="auto"/>
              <w:rPr/>
            </w:pPr>
            <w:r w:rsidDel="00000000" w:rsidR="00000000" w:rsidRPr="00000000">
              <w:rPr>
                <w:b w:val="1"/>
                <w:rtl w:val="0"/>
              </w:rPr>
              <w:t xml:space="preserve">Controls Reference:</w:t>
            </w:r>
            <w:r w:rsidDel="00000000" w:rsidR="00000000" w:rsidRPr="00000000">
              <w:rPr>
                <w:rtl w:val="0"/>
              </w:rPr>
              <w:t xml:space="preserve"> SC‑8/8(1), SC‑13</w:t>
            </w:r>
          </w:p>
          <w:p w:rsidR="00000000" w:rsidDel="00000000" w:rsidP="00000000" w:rsidRDefault="00000000" w:rsidRPr="00000000" w14:paraId="000002BF">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2C1">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2C3">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Configure Partner Agency network devices (proxies, firewalls, VPN) and client applications to enforce TLS 1.2+ for connections to USAi services.</w:t>
            </w:r>
          </w:p>
          <w:p w:rsidR="00000000" w:rsidDel="00000000" w:rsidP="00000000" w:rsidRDefault="00000000" w:rsidRPr="00000000" w14:paraId="000002C4">
            <w:pPr>
              <w:spacing w:line="240" w:lineRule="auto"/>
              <w:rPr>
                <w:i w:val="1"/>
              </w:rPr>
            </w:pPr>
            <w:r w:rsidDel="00000000" w:rsidR="00000000" w:rsidRPr="00000000">
              <w:rPr>
                <w:rtl w:val="0"/>
              </w:rPr>
            </w:r>
          </w:p>
          <w:p w:rsidR="00000000" w:rsidDel="00000000" w:rsidP="00000000" w:rsidRDefault="00000000" w:rsidRPr="00000000" w14:paraId="000002C5">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2C6">
            <w:pPr>
              <w:spacing w:line="240" w:lineRule="auto"/>
              <w:rPr/>
            </w:pPr>
            <w:r w:rsidDel="00000000" w:rsidR="00000000" w:rsidRPr="00000000">
              <w:rPr>
                <w:rtl w:val="0"/>
              </w:rPr>
              <w:t xml:space="preserve">All traffic to {{service_name}} UI/API is forced through {{proxy_firewall}} with TLS 1.2+ (TLS 1.3 preferred). Deprecated ciphers/protocols are blocked. Egress allow‑lists limit destinations to {{service_name}} endpoints. Configuration is reviewed {{review_cadence}} and on provider endpoint changes.</w:t>
            </w:r>
            <w:r w:rsidDel="00000000" w:rsidR="00000000" w:rsidRPr="00000000">
              <w:rPr>
                <w:rtl w:val="0"/>
              </w:rPr>
            </w:r>
          </w:p>
        </w:tc>
      </w:tr>
      <w:tr>
        <w:trPr>
          <w:cantSplit w:val="0"/>
          <w:trHeight w:val="1817.785951723988" w:hRule="atLeast"/>
          <w:tblHeader w:val="0"/>
        </w:trPr>
        <w:tc>
          <w:tcPr>
            <w:gridSpan w:val="2"/>
            <w:shd w:fill="auto" w:val="clear"/>
          </w:tcPr>
          <w:p w:rsidR="00000000" w:rsidDel="00000000" w:rsidP="00000000" w:rsidRDefault="00000000" w:rsidRPr="00000000" w14:paraId="000002C8">
            <w:pPr>
              <w:spacing w:line="240" w:lineRule="auto"/>
              <w:rPr/>
            </w:pPr>
            <w:r w:rsidDel="00000000" w:rsidR="00000000" w:rsidRPr="00000000">
              <w:rPr>
                <w:b w:val="1"/>
                <w:rtl w:val="0"/>
              </w:rPr>
              <w:t xml:space="preserve">Artifacts/Evidence (links): </w:t>
            </w:r>
            <w:r w:rsidDel="00000000" w:rsidR="00000000" w:rsidRPr="00000000">
              <w:rPr>
                <w:rtl w:val="0"/>
              </w:rPr>
              <w:t xml:space="preserve">Firewall/proxy/VPN policy export, cipher policy, egress allow‑list, change tickets.</w:t>
            </w:r>
          </w:p>
          <w:p w:rsidR="00000000" w:rsidDel="00000000" w:rsidP="00000000" w:rsidRDefault="00000000" w:rsidRPr="00000000" w14:paraId="000002C9">
            <w:pPr>
              <w:spacing w:line="240" w:lineRule="auto"/>
              <w:rPr/>
            </w:pPr>
            <w:r w:rsidDel="00000000" w:rsidR="00000000" w:rsidRPr="00000000">
              <w:rPr>
                <w:rtl w:val="0"/>
              </w:rPr>
            </w:r>
          </w:p>
        </w:tc>
      </w:tr>
    </w:tbl>
    <w:p w:rsidR="00000000" w:rsidDel="00000000" w:rsidP="00000000" w:rsidRDefault="00000000" w:rsidRPr="00000000" w14:paraId="000002CB">
      <w:pPr>
        <w:pStyle w:val="Heading3"/>
        <w:widowControl w:val="0"/>
        <w:tabs>
          <w:tab w:val="left" w:leader="none" w:pos="1080"/>
        </w:tabs>
        <w:spacing w:before="240" w:line="240" w:lineRule="auto"/>
        <w:rPr/>
      </w:pPr>
      <w:bookmarkStart w:colFirst="0" w:colLast="0" w:name="_ll9v5of23atm" w:id="49"/>
      <w:bookmarkEnd w:id="49"/>
      <w:r w:rsidDel="00000000" w:rsidR="00000000" w:rsidRPr="00000000">
        <w:rPr>
          <w:rtl w:val="0"/>
        </w:rPr>
        <w:t xml:space="preserve">CR-7 Enforce input restrictions / redaction</w:t>
      </w:r>
    </w:p>
    <w:tbl>
      <w:tblPr>
        <w:tblStyle w:val="Table2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2CC">
            <w:pPr>
              <w:spacing w:line="240" w:lineRule="auto"/>
              <w:rPr>
                <w:b w:val="1"/>
              </w:rPr>
            </w:pPr>
            <w:r w:rsidDel="00000000" w:rsidR="00000000" w:rsidRPr="00000000">
              <w:rPr>
                <w:b w:val="1"/>
                <w:rtl w:val="0"/>
              </w:rPr>
              <w:t xml:space="preserve">CR-7</w:t>
            </w:r>
          </w:p>
        </w:tc>
        <w:tc>
          <w:tcPr>
            <w:shd w:fill="c6d9f1" w:val="clear"/>
          </w:tcPr>
          <w:p w:rsidR="00000000" w:rsidDel="00000000" w:rsidP="00000000" w:rsidRDefault="00000000" w:rsidRPr="00000000" w14:paraId="000002CD">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2CE">
            <w:pPr>
              <w:spacing w:line="240" w:lineRule="auto"/>
              <w:rPr/>
            </w:pPr>
            <w:r w:rsidDel="00000000" w:rsidR="00000000" w:rsidRPr="00000000">
              <w:rPr>
                <w:rtl w:val="0"/>
              </w:rPr>
              <w:t xml:space="preserve">Implementation Status:</w:t>
            </w:r>
          </w:p>
          <w:p w:rsidR="00000000" w:rsidDel="00000000" w:rsidP="00000000" w:rsidRDefault="00000000" w:rsidRPr="00000000" w14:paraId="000002CF">
            <w:pPr>
              <w:spacing w:line="240" w:lineRule="auto"/>
              <w:rPr/>
            </w:pPr>
            <w:r w:rsidDel="00000000" w:rsidR="00000000" w:rsidRPr="00000000">
              <w:rPr>
                <w:rtl w:val="0"/>
              </w:rPr>
              <w:t xml:space="preserve">☐ Implemented</w:t>
            </w:r>
          </w:p>
          <w:p w:rsidR="00000000" w:rsidDel="00000000" w:rsidP="00000000" w:rsidRDefault="00000000" w:rsidRPr="00000000" w14:paraId="000002D0">
            <w:pPr>
              <w:spacing w:line="240" w:lineRule="auto"/>
              <w:rPr/>
            </w:pPr>
            <w:r w:rsidDel="00000000" w:rsidR="00000000" w:rsidRPr="00000000">
              <w:rPr>
                <w:rtl w:val="0"/>
              </w:rPr>
              <w:t xml:space="preserve">☐ Partially Implemented</w:t>
            </w:r>
          </w:p>
          <w:p w:rsidR="00000000" w:rsidDel="00000000" w:rsidP="00000000" w:rsidRDefault="00000000" w:rsidRPr="00000000" w14:paraId="000002D1">
            <w:pPr>
              <w:spacing w:line="240" w:lineRule="auto"/>
              <w:rPr/>
            </w:pPr>
            <w:r w:rsidDel="00000000" w:rsidR="00000000" w:rsidRPr="00000000">
              <w:rPr>
                <w:rtl w:val="0"/>
              </w:rPr>
              <w:t xml:space="preserve">☐ Planned</w:t>
            </w:r>
          </w:p>
          <w:p w:rsidR="00000000" w:rsidDel="00000000" w:rsidP="00000000" w:rsidRDefault="00000000" w:rsidRPr="00000000" w14:paraId="000002D2">
            <w:pPr>
              <w:spacing w:line="240" w:lineRule="auto"/>
              <w:rPr/>
            </w:pPr>
            <w:r w:rsidDel="00000000" w:rsidR="00000000" w:rsidRPr="00000000">
              <w:rPr>
                <w:rtl w:val="0"/>
              </w:rPr>
              <w:t xml:space="preserve">☐ Alternative implementation</w:t>
            </w:r>
          </w:p>
          <w:p w:rsidR="00000000" w:rsidDel="00000000" w:rsidP="00000000" w:rsidRDefault="00000000" w:rsidRPr="00000000" w14:paraId="000002D3">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2D5">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2D6">
            <w:pPr>
              <w:spacing w:line="240" w:lineRule="auto"/>
              <w:rPr/>
            </w:pPr>
            <w:r w:rsidDel="00000000" w:rsidR="00000000" w:rsidRPr="00000000">
              <w:rPr>
                <w:rtl w:val="0"/>
              </w:rPr>
            </w:r>
          </w:p>
          <w:p w:rsidR="00000000" w:rsidDel="00000000" w:rsidP="00000000" w:rsidRDefault="00000000" w:rsidRPr="00000000" w14:paraId="000002D7">
            <w:pPr>
              <w:spacing w:line="240" w:lineRule="auto"/>
              <w:rPr/>
            </w:pPr>
            <w:r w:rsidDel="00000000" w:rsidR="00000000" w:rsidRPr="00000000">
              <w:rPr>
                <w:rtl w:val="0"/>
              </w:rPr>
              <w:t xml:space="preserve">Manage and enforce internal policies regarding user input of sensitive data (e.g., PII, CUI). If agency policy prohibits submitting such data to USAi, the agency is responsible for ensuring users tokenize, redact, or de-identify data before submission, in alignment with its risk posture and data sensitivity guidelines.</w:t>
            </w:r>
          </w:p>
          <w:p w:rsidR="00000000" w:rsidDel="00000000" w:rsidP="00000000" w:rsidRDefault="00000000" w:rsidRPr="00000000" w14:paraId="000002D8">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2DA">
            <w:pPr>
              <w:spacing w:line="240" w:lineRule="auto"/>
              <w:rPr/>
            </w:pPr>
            <w:r w:rsidDel="00000000" w:rsidR="00000000" w:rsidRPr="00000000">
              <w:rPr>
                <w:b w:val="1"/>
                <w:rtl w:val="0"/>
              </w:rPr>
              <w:t xml:space="preserve">Controls Reference: </w:t>
            </w:r>
            <w:r w:rsidDel="00000000" w:rsidR="00000000" w:rsidRPr="00000000">
              <w:rPr>
                <w:rtl w:val="0"/>
              </w:rPr>
              <w:t xml:space="preserve">PL-4, AT-2, PL-2, SC-28(1), if PII is in scope, PT-2, PT-3</w:t>
            </w: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2DC">
            <w:pPr>
              <w:spacing w:line="240" w:lineRule="auto"/>
              <w:rPr/>
            </w:pPr>
            <w:r w:rsidDel="00000000" w:rsidR="00000000" w:rsidRPr="00000000">
              <w:rPr>
                <w:rtl w:val="0"/>
              </w:rPr>
              <w:t xml:space="preserve">Describe how the customer responsibility is implemented.</w:t>
            </w:r>
          </w:p>
        </w:tc>
      </w:tr>
      <w:tr>
        <w:trPr>
          <w:cantSplit w:val="0"/>
          <w:trHeight w:val="2514.78515625" w:hRule="atLeast"/>
          <w:tblHeader w:val="0"/>
        </w:trPr>
        <w:tc>
          <w:tcPr>
            <w:gridSpan w:val="2"/>
            <w:shd w:fill="auto" w:val="clear"/>
          </w:tcPr>
          <w:p w:rsidR="00000000" w:rsidDel="00000000" w:rsidP="00000000" w:rsidRDefault="00000000" w:rsidRPr="00000000" w14:paraId="000002DE">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 Develop internal agency guidance and training on appropriate data handling for AI services. Leverage USAi-provided tools (if any) or approved third-party solutions for data masking or redaction. Review USAi service security information and vendor-specific documentation for data handling best practices.</w:t>
            </w:r>
          </w:p>
          <w:p w:rsidR="00000000" w:rsidDel="00000000" w:rsidP="00000000" w:rsidRDefault="00000000" w:rsidRPr="00000000" w14:paraId="000002DF">
            <w:pPr>
              <w:spacing w:line="240" w:lineRule="auto"/>
              <w:rPr>
                <w:i w:val="1"/>
              </w:rPr>
            </w:pPr>
            <w:r w:rsidDel="00000000" w:rsidR="00000000" w:rsidRPr="00000000">
              <w:rPr>
                <w:rtl w:val="0"/>
              </w:rPr>
            </w:r>
          </w:p>
          <w:p w:rsidR="00000000" w:rsidDel="00000000" w:rsidP="00000000" w:rsidRDefault="00000000" w:rsidRPr="00000000" w14:paraId="000002E0">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2E1">
            <w:pPr>
              <w:spacing w:line="240" w:lineRule="auto"/>
              <w:rPr/>
            </w:pPr>
            <w:r w:rsidDel="00000000" w:rsidR="00000000" w:rsidRPr="00000000">
              <w:rPr>
                <w:rtl w:val="0"/>
              </w:rPr>
              <w:t xml:space="preserve">{{agency}} policy defines permitted/prohibited data for USAi (e.g., {{data_categories}}). Users must tokenize/redact prohibited data using {{dlp_or_redaction_tool}} prior to submission. The USAi training and login page includes reminders, periodic sampling and coaching are conducted. Violations are addressed via the {{process}}</w:t>
            </w:r>
            <w:r w:rsidDel="00000000" w:rsidR="00000000" w:rsidRPr="00000000">
              <w:rPr>
                <w:rtl w:val="0"/>
              </w:rPr>
            </w:r>
          </w:p>
        </w:tc>
      </w:tr>
      <w:tr>
        <w:trPr>
          <w:cantSplit w:val="0"/>
          <w:trHeight w:val="1817.785951723988" w:hRule="atLeast"/>
          <w:tblHeader w:val="0"/>
        </w:trPr>
        <w:tc>
          <w:tcPr>
            <w:gridSpan w:val="2"/>
            <w:shd w:fill="auto" w:val="clear"/>
          </w:tcPr>
          <w:p w:rsidR="00000000" w:rsidDel="00000000" w:rsidP="00000000" w:rsidRDefault="00000000" w:rsidRPr="00000000" w14:paraId="000002E3">
            <w:pPr>
              <w:spacing w:line="240" w:lineRule="auto"/>
              <w:rPr/>
            </w:pPr>
            <w:r w:rsidDel="00000000" w:rsidR="00000000" w:rsidRPr="00000000">
              <w:rPr>
                <w:b w:val="1"/>
                <w:rtl w:val="0"/>
              </w:rPr>
              <w:t xml:space="preserve">Artifacts/Evidence (links): </w:t>
            </w:r>
            <w:r w:rsidDel="00000000" w:rsidR="00000000" w:rsidRPr="00000000">
              <w:rPr>
                <w:rtl w:val="0"/>
              </w:rPr>
              <w:t xml:space="preserve">Policy link, user training deck, tool configuration, sampling results, IR playbook.</w:t>
            </w:r>
          </w:p>
          <w:p w:rsidR="00000000" w:rsidDel="00000000" w:rsidP="00000000" w:rsidRDefault="00000000" w:rsidRPr="00000000" w14:paraId="000002E4">
            <w:pPr>
              <w:spacing w:line="240" w:lineRule="auto"/>
              <w:rPr/>
            </w:pPr>
            <w:r w:rsidDel="00000000" w:rsidR="00000000" w:rsidRPr="00000000">
              <w:rPr>
                <w:rtl w:val="0"/>
              </w:rPr>
            </w:r>
          </w:p>
        </w:tc>
      </w:tr>
    </w:tbl>
    <w:p w:rsidR="00000000" w:rsidDel="00000000" w:rsidP="00000000" w:rsidRDefault="00000000" w:rsidRPr="00000000" w14:paraId="000002E6">
      <w:pPr>
        <w:pStyle w:val="Heading3"/>
        <w:widowControl w:val="0"/>
        <w:tabs>
          <w:tab w:val="left" w:leader="none" w:pos="1080"/>
        </w:tabs>
        <w:spacing w:before="240" w:line="240" w:lineRule="auto"/>
        <w:rPr/>
      </w:pPr>
      <w:bookmarkStart w:colFirst="0" w:colLast="0" w:name="_73rb35rtou05" w:id="50"/>
      <w:bookmarkEnd w:id="50"/>
      <w:r w:rsidDel="00000000" w:rsidR="00000000" w:rsidRPr="00000000">
        <w:rPr>
          <w:rtl w:val="0"/>
        </w:rPr>
        <w:t xml:space="preserve">CR-8 User policy &amp; training for public instances</w:t>
      </w:r>
    </w:p>
    <w:tbl>
      <w:tblPr>
        <w:tblStyle w:val="Table28"/>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2E7">
            <w:pPr>
              <w:spacing w:line="240" w:lineRule="auto"/>
              <w:rPr>
                <w:b w:val="1"/>
              </w:rPr>
            </w:pPr>
            <w:r w:rsidDel="00000000" w:rsidR="00000000" w:rsidRPr="00000000">
              <w:rPr>
                <w:b w:val="1"/>
                <w:rtl w:val="0"/>
              </w:rPr>
              <w:t xml:space="preserve">CR-8</w:t>
            </w:r>
          </w:p>
        </w:tc>
        <w:tc>
          <w:tcPr>
            <w:shd w:fill="c6d9f1" w:val="clear"/>
          </w:tcPr>
          <w:p w:rsidR="00000000" w:rsidDel="00000000" w:rsidP="00000000" w:rsidRDefault="00000000" w:rsidRPr="00000000" w14:paraId="000002E8">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2E9">
            <w:pPr>
              <w:spacing w:line="240" w:lineRule="auto"/>
              <w:rPr/>
            </w:pPr>
            <w:r w:rsidDel="00000000" w:rsidR="00000000" w:rsidRPr="00000000">
              <w:rPr>
                <w:rtl w:val="0"/>
              </w:rPr>
              <w:t xml:space="preserve">Implementation Status:</w:t>
            </w:r>
          </w:p>
          <w:p w:rsidR="00000000" w:rsidDel="00000000" w:rsidP="00000000" w:rsidRDefault="00000000" w:rsidRPr="00000000" w14:paraId="000002EA">
            <w:pPr>
              <w:spacing w:line="240" w:lineRule="auto"/>
              <w:rPr/>
            </w:pPr>
            <w:r w:rsidDel="00000000" w:rsidR="00000000" w:rsidRPr="00000000">
              <w:rPr>
                <w:rtl w:val="0"/>
              </w:rPr>
              <w:t xml:space="preserve">☐ Implemented</w:t>
            </w:r>
          </w:p>
          <w:p w:rsidR="00000000" w:rsidDel="00000000" w:rsidP="00000000" w:rsidRDefault="00000000" w:rsidRPr="00000000" w14:paraId="000002EB">
            <w:pPr>
              <w:spacing w:line="240" w:lineRule="auto"/>
              <w:rPr/>
            </w:pPr>
            <w:r w:rsidDel="00000000" w:rsidR="00000000" w:rsidRPr="00000000">
              <w:rPr>
                <w:rtl w:val="0"/>
              </w:rPr>
              <w:t xml:space="preserve">☐ Partially Implemented</w:t>
            </w:r>
          </w:p>
          <w:p w:rsidR="00000000" w:rsidDel="00000000" w:rsidP="00000000" w:rsidRDefault="00000000" w:rsidRPr="00000000" w14:paraId="000002EC">
            <w:pPr>
              <w:spacing w:line="240" w:lineRule="auto"/>
              <w:rPr/>
            </w:pPr>
            <w:r w:rsidDel="00000000" w:rsidR="00000000" w:rsidRPr="00000000">
              <w:rPr>
                <w:rtl w:val="0"/>
              </w:rPr>
              <w:t xml:space="preserve">☐ Planned</w:t>
            </w:r>
          </w:p>
          <w:p w:rsidR="00000000" w:rsidDel="00000000" w:rsidP="00000000" w:rsidRDefault="00000000" w:rsidRPr="00000000" w14:paraId="000002ED">
            <w:pPr>
              <w:spacing w:line="240" w:lineRule="auto"/>
              <w:rPr/>
            </w:pPr>
            <w:r w:rsidDel="00000000" w:rsidR="00000000" w:rsidRPr="00000000">
              <w:rPr>
                <w:rtl w:val="0"/>
              </w:rPr>
              <w:t xml:space="preserve">☐ Alternative implementation</w:t>
            </w:r>
          </w:p>
          <w:p w:rsidR="00000000" w:rsidDel="00000000" w:rsidP="00000000" w:rsidRDefault="00000000" w:rsidRPr="00000000" w14:paraId="000002EE">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2F0">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2F1">
            <w:pPr>
              <w:spacing w:line="240" w:lineRule="auto"/>
              <w:rPr/>
            </w:pPr>
            <w:r w:rsidDel="00000000" w:rsidR="00000000" w:rsidRPr="00000000">
              <w:rPr>
                <w:rtl w:val="0"/>
              </w:rPr>
            </w:r>
          </w:p>
          <w:p w:rsidR="00000000" w:rsidDel="00000000" w:rsidP="00000000" w:rsidRDefault="00000000" w:rsidRPr="00000000" w14:paraId="000002F2">
            <w:pPr>
              <w:spacing w:line="240" w:lineRule="auto"/>
              <w:rPr/>
            </w:pPr>
            <w:r w:rsidDel="00000000" w:rsidR="00000000" w:rsidRPr="00000000">
              <w:rPr>
                <w:rtl w:val="0"/>
              </w:rPr>
              <w:t xml:space="preserve">For public-facing or broadly accessible USAi instances, establish clear usage policies and training for end-users regarding appropriate data input.</w:t>
            </w:r>
          </w:p>
          <w:p w:rsidR="00000000" w:rsidDel="00000000" w:rsidP="00000000" w:rsidRDefault="00000000" w:rsidRPr="00000000" w14:paraId="000002F3">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2F5">
            <w:pPr>
              <w:spacing w:line="240" w:lineRule="auto"/>
              <w:rPr/>
            </w:pPr>
            <w:r w:rsidDel="00000000" w:rsidR="00000000" w:rsidRPr="00000000">
              <w:rPr>
                <w:b w:val="1"/>
                <w:rtl w:val="0"/>
              </w:rPr>
              <w:t xml:space="preserve">Controls Reference:</w:t>
            </w:r>
            <w:r w:rsidDel="00000000" w:rsidR="00000000" w:rsidRPr="00000000">
              <w:rPr>
                <w:rtl w:val="0"/>
              </w:rPr>
              <w:t xml:space="preserve"> AT‑2, PL‑4</w:t>
            </w:r>
          </w:p>
          <w:p w:rsidR="00000000" w:rsidDel="00000000" w:rsidP="00000000" w:rsidRDefault="00000000" w:rsidRPr="00000000" w14:paraId="000002F6">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2F8">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2FA">
            <w:pPr>
              <w:spacing w:line="240" w:lineRule="auto"/>
              <w:rPr>
                <w:i w:val="1"/>
              </w:rPr>
            </w:pPr>
            <w:r w:rsidDel="00000000" w:rsidR="00000000" w:rsidRPr="00000000">
              <w:rPr>
                <w:b w:val="1"/>
                <w:i w:val="1"/>
                <w:rtl w:val="0"/>
              </w:rPr>
              <w:t xml:space="preserve">Guidance:</w:t>
            </w:r>
            <w:r w:rsidDel="00000000" w:rsidR="00000000" w:rsidRPr="00000000">
              <w:rPr>
                <w:i w:val="1"/>
                <w:rtl w:val="0"/>
              </w:rPr>
              <w:t xml:space="preserve"> Develop and disseminate user agreements and training materials that explicitly state what types of information are permissible and prohibited for input into these instances.</w:t>
            </w:r>
          </w:p>
          <w:p w:rsidR="00000000" w:rsidDel="00000000" w:rsidP="00000000" w:rsidRDefault="00000000" w:rsidRPr="00000000" w14:paraId="000002FB">
            <w:pPr>
              <w:spacing w:line="240" w:lineRule="auto"/>
              <w:rPr>
                <w:i w:val="1"/>
              </w:rPr>
            </w:pPr>
            <w:r w:rsidDel="00000000" w:rsidR="00000000" w:rsidRPr="00000000">
              <w:rPr>
                <w:rtl w:val="0"/>
              </w:rPr>
            </w:r>
          </w:p>
          <w:p w:rsidR="00000000" w:rsidDel="00000000" w:rsidP="00000000" w:rsidRDefault="00000000" w:rsidRPr="00000000" w14:paraId="000002FC">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2FD">
            <w:pPr>
              <w:spacing w:line="240" w:lineRule="auto"/>
              <w:rPr/>
            </w:pPr>
            <w:r w:rsidDel="00000000" w:rsidR="00000000" w:rsidRPr="00000000">
              <w:rPr>
                <w:rtl w:val="0"/>
              </w:rPr>
              <w:t xml:space="preserve">For public/broad USAi usage instances, {{agency}} publishes an AI Acceptable Use Policy, requires acknowledgement at onboarding, and provides annual refresher training. UI banners remind users about prohibited inputs. Non‑compliance results in access revocation.</w:t>
            </w:r>
          </w:p>
        </w:tc>
      </w:tr>
      <w:tr>
        <w:trPr>
          <w:cantSplit w:val="0"/>
          <w:trHeight w:val="1817.785951723988" w:hRule="atLeast"/>
          <w:tblHeader w:val="0"/>
        </w:trPr>
        <w:tc>
          <w:tcPr>
            <w:gridSpan w:val="2"/>
            <w:shd w:fill="auto" w:val="clear"/>
          </w:tcPr>
          <w:p w:rsidR="00000000" w:rsidDel="00000000" w:rsidP="00000000" w:rsidRDefault="00000000" w:rsidRPr="00000000" w14:paraId="000002FF">
            <w:pPr>
              <w:spacing w:line="240" w:lineRule="auto"/>
              <w:rPr/>
            </w:pPr>
            <w:r w:rsidDel="00000000" w:rsidR="00000000" w:rsidRPr="00000000">
              <w:rPr>
                <w:b w:val="1"/>
                <w:rtl w:val="0"/>
              </w:rPr>
              <w:t xml:space="preserve">Artifacts/Evidence (links): </w:t>
            </w:r>
            <w:r w:rsidDel="00000000" w:rsidR="00000000" w:rsidRPr="00000000">
              <w:rPr>
                <w:rtl w:val="0"/>
              </w:rPr>
              <w:t xml:space="preserve">AUP link, LMS records, UI screenshot, enforcement SOP.</w:t>
            </w:r>
          </w:p>
          <w:p w:rsidR="00000000" w:rsidDel="00000000" w:rsidP="00000000" w:rsidRDefault="00000000" w:rsidRPr="00000000" w14:paraId="00000300">
            <w:pPr>
              <w:spacing w:line="240" w:lineRule="auto"/>
              <w:rPr/>
            </w:pPr>
            <w:r w:rsidDel="00000000" w:rsidR="00000000" w:rsidRPr="00000000">
              <w:rPr>
                <w:rtl w:val="0"/>
              </w:rPr>
            </w:r>
          </w:p>
        </w:tc>
      </w:tr>
    </w:tbl>
    <w:p w:rsidR="00000000" w:rsidDel="00000000" w:rsidP="00000000" w:rsidRDefault="00000000" w:rsidRPr="00000000" w14:paraId="00000302">
      <w:pPr>
        <w:pStyle w:val="Heading3"/>
        <w:widowControl w:val="0"/>
        <w:tabs>
          <w:tab w:val="left" w:leader="none" w:pos="1080"/>
        </w:tabs>
        <w:spacing w:before="240" w:line="240" w:lineRule="auto"/>
        <w:rPr/>
      </w:pPr>
      <w:bookmarkStart w:colFirst="0" w:colLast="0" w:name="_s1a5vl5tjmp4" w:id="51"/>
      <w:bookmarkEnd w:id="51"/>
      <w:r w:rsidDel="00000000" w:rsidR="00000000" w:rsidRPr="00000000">
        <w:rPr>
          <w:rtl w:val="0"/>
        </w:rPr>
        <w:t xml:space="preserve">CR-9 Secure agency endpoints &amp; networks</w:t>
      </w:r>
    </w:p>
    <w:tbl>
      <w:tblPr>
        <w:tblStyle w:val="Table2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303">
            <w:pPr>
              <w:spacing w:line="240" w:lineRule="auto"/>
              <w:rPr>
                <w:b w:val="1"/>
              </w:rPr>
            </w:pPr>
            <w:r w:rsidDel="00000000" w:rsidR="00000000" w:rsidRPr="00000000">
              <w:rPr>
                <w:b w:val="1"/>
                <w:rtl w:val="0"/>
              </w:rPr>
              <w:t xml:space="preserve">CR-9</w:t>
            </w:r>
          </w:p>
        </w:tc>
        <w:tc>
          <w:tcPr>
            <w:shd w:fill="c6d9f1" w:val="clear"/>
          </w:tcPr>
          <w:p w:rsidR="00000000" w:rsidDel="00000000" w:rsidP="00000000" w:rsidRDefault="00000000" w:rsidRPr="00000000" w14:paraId="00000304">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305">
            <w:pPr>
              <w:spacing w:line="240" w:lineRule="auto"/>
              <w:rPr/>
            </w:pPr>
            <w:r w:rsidDel="00000000" w:rsidR="00000000" w:rsidRPr="00000000">
              <w:rPr>
                <w:rtl w:val="0"/>
              </w:rPr>
              <w:t xml:space="preserve">Implementation Status:</w:t>
            </w:r>
          </w:p>
          <w:p w:rsidR="00000000" w:rsidDel="00000000" w:rsidP="00000000" w:rsidRDefault="00000000" w:rsidRPr="00000000" w14:paraId="00000306">
            <w:pPr>
              <w:spacing w:line="240" w:lineRule="auto"/>
              <w:rPr/>
            </w:pPr>
            <w:r w:rsidDel="00000000" w:rsidR="00000000" w:rsidRPr="00000000">
              <w:rPr>
                <w:rtl w:val="0"/>
              </w:rPr>
              <w:t xml:space="preserve">☐ Implemented</w:t>
            </w:r>
          </w:p>
          <w:p w:rsidR="00000000" w:rsidDel="00000000" w:rsidP="00000000" w:rsidRDefault="00000000" w:rsidRPr="00000000" w14:paraId="00000307">
            <w:pPr>
              <w:spacing w:line="240" w:lineRule="auto"/>
              <w:rPr/>
            </w:pPr>
            <w:r w:rsidDel="00000000" w:rsidR="00000000" w:rsidRPr="00000000">
              <w:rPr>
                <w:rtl w:val="0"/>
              </w:rPr>
              <w:t xml:space="preserve">☐ Partially Implemented</w:t>
            </w:r>
          </w:p>
          <w:p w:rsidR="00000000" w:rsidDel="00000000" w:rsidP="00000000" w:rsidRDefault="00000000" w:rsidRPr="00000000" w14:paraId="00000308">
            <w:pPr>
              <w:spacing w:line="240" w:lineRule="auto"/>
              <w:rPr/>
            </w:pPr>
            <w:r w:rsidDel="00000000" w:rsidR="00000000" w:rsidRPr="00000000">
              <w:rPr>
                <w:rtl w:val="0"/>
              </w:rPr>
              <w:t xml:space="preserve">☐ Planned</w:t>
            </w:r>
          </w:p>
          <w:p w:rsidR="00000000" w:rsidDel="00000000" w:rsidP="00000000" w:rsidRDefault="00000000" w:rsidRPr="00000000" w14:paraId="00000309">
            <w:pPr>
              <w:spacing w:line="240" w:lineRule="auto"/>
              <w:rPr/>
            </w:pPr>
            <w:r w:rsidDel="00000000" w:rsidR="00000000" w:rsidRPr="00000000">
              <w:rPr>
                <w:rtl w:val="0"/>
              </w:rPr>
              <w:t xml:space="preserve">☐ Alternative implementation</w:t>
            </w:r>
          </w:p>
          <w:p w:rsidR="00000000" w:rsidDel="00000000" w:rsidP="00000000" w:rsidRDefault="00000000" w:rsidRPr="00000000" w14:paraId="0000030A">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30C">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30D">
            <w:pPr>
              <w:spacing w:line="240" w:lineRule="auto"/>
              <w:rPr/>
            </w:pPr>
            <w:r w:rsidDel="00000000" w:rsidR="00000000" w:rsidRPr="00000000">
              <w:rPr>
                <w:rtl w:val="0"/>
              </w:rPr>
            </w:r>
          </w:p>
          <w:p w:rsidR="00000000" w:rsidDel="00000000" w:rsidP="00000000" w:rsidRDefault="00000000" w:rsidRPr="00000000" w14:paraId="0000030E">
            <w:pPr>
              <w:spacing w:line="240" w:lineRule="auto"/>
              <w:rPr/>
            </w:pPr>
            <w:r w:rsidDel="00000000" w:rsidR="00000000" w:rsidRPr="00000000">
              <w:rPr>
                <w:rtl w:val="0"/>
              </w:rPr>
              <w:t xml:space="preserve">This capability is primarily managed by the USAi Service. Secure Partner Agency endpoints and networks connecting to USAi.</w:t>
            </w:r>
          </w:p>
          <w:p w:rsidR="00000000" w:rsidDel="00000000" w:rsidP="00000000" w:rsidRDefault="00000000" w:rsidRPr="00000000" w14:paraId="0000030F">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311">
            <w:pPr>
              <w:spacing w:line="240" w:lineRule="auto"/>
              <w:rPr/>
            </w:pPr>
            <w:r w:rsidDel="00000000" w:rsidR="00000000" w:rsidRPr="00000000">
              <w:rPr>
                <w:b w:val="1"/>
                <w:rtl w:val="0"/>
              </w:rPr>
              <w:t xml:space="preserve">Controls Reference: </w:t>
            </w:r>
            <w:r w:rsidDel="00000000" w:rsidR="00000000" w:rsidRPr="00000000">
              <w:rPr>
                <w:rtl w:val="0"/>
              </w:rPr>
              <w:t xml:space="preserve">SC-7, SC-23</w:t>
            </w:r>
            <w:r w:rsidDel="00000000" w:rsidR="00000000" w:rsidRPr="00000000">
              <w:rPr>
                <w:rtl w:val="0"/>
              </w:rPr>
            </w:r>
          </w:p>
          <w:p w:rsidR="00000000" w:rsidDel="00000000" w:rsidP="00000000" w:rsidRDefault="00000000" w:rsidRPr="00000000" w14:paraId="00000312">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314">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316">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Ensure agency endpoints meet baseline security configurations and that network controls (firewalls, IDS/IPS) are in place to protect agency assets.</w:t>
            </w:r>
          </w:p>
          <w:p w:rsidR="00000000" w:rsidDel="00000000" w:rsidP="00000000" w:rsidRDefault="00000000" w:rsidRPr="00000000" w14:paraId="00000317">
            <w:pPr>
              <w:spacing w:line="240" w:lineRule="auto"/>
              <w:rPr>
                <w:i w:val="1"/>
              </w:rPr>
            </w:pPr>
            <w:r w:rsidDel="00000000" w:rsidR="00000000" w:rsidRPr="00000000">
              <w:rPr>
                <w:rtl w:val="0"/>
              </w:rPr>
            </w:r>
          </w:p>
          <w:p w:rsidR="00000000" w:rsidDel="00000000" w:rsidP="00000000" w:rsidRDefault="00000000" w:rsidRPr="00000000" w14:paraId="00000318">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319">
            <w:pPr>
              <w:spacing w:line="240" w:lineRule="auto"/>
              <w:rPr/>
            </w:pPr>
            <w:r w:rsidDel="00000000" w:rsidR="00000000" w:rsidRPr="00000000">
              <w:rPr>
                <w:rtl w:val="0"/>
              </w:rPr>
              <w:t xml:space="preserve">Endpoints accessing USAi comply with {{agency}} baseline hardening and run {{edr_tool}} with real‑time protection. Network controls ({{proxy_firewall}}, IDS/IPS, VPN) enforce domain allow‑listing and session protections. Remote access follows {{agency}} remote access policy aligned to session management requirements.</w:t>
            </w:r>
          </w:p>
        </w:tc>
      </w:tr>
      <w:tr>
        <w:trPr>
          <w:cantSplit w:val="0"/>
          <w:trHeight w:val="1817.785951723988" w:hRule="atLeast"/>
          <w:tblHeader w:val="0"/>
        </w:trPr>
        <w:tc>
          <w:tcPr>
            <w:gridSpan w:val="2"/>
            <w:shd w:fill="auto" w:val="clear"/>
          </w:tcPr>
          <w:p w:rsidR="00000000" w:rsidDel="00000000" w:rsidP="00000000" w:rsidRDefault="00000000" w:rsidRPr="00000000" w14:paraId="0000031B">
            <w:pPr>
              <w:spacing w:line="240" w:lineRule="auto"/>
              <w:rPr/>
            </w:pPr>
            <w:r w:rsidDel="00000000" w:rsidR="00000000" w:rsidRPr="00000000">
              <w:rPr>
                <w:b w:val="1"/>
                <w:rtl w:val="0"/>
              </w:rPr>
              <w:t xml:space="preserve">Artifacts/Evidence (links):</w:t>
            </w:r>
            <w:r w:rsidDel="00000000" w:rsidR="00000000" w:rsidRPr="00000000">
              <w:rPr>
                <w:rtl w:val="0"/>
              </w:rPr>
              <w:t xml:space="preserve"> Baseline config, EDR policy, allow‑list, IDS/IPS signatures, remote access policy.</w:t>
            </w:r>
          </w:p>
          <w:p w:rsidR="00000000" w:rsidDel="00000000" w:rsidP="00000000" w:rsidRDefault="00000000" w:rsidRPr="00000000" w14:paraId="0000031C">
            <w:pPr>
              <w:spacing w:line="240" w:lineRule="auto"/>
              <w:rPr/>
            </w:pPr>
            <w:r w:rsidDel="00000000" w:rsidR="00000000" w:rsidRPr="00000000">
              <w:rPr>
                <w:rtl w:val="0"/>
              </w:rPr>
            </w:r>
          </w:p>
        </w:tc>
      </w:tr>
    </w:tbl>
    <w:p w:rsidR="00000000" w:rsidDel="00000000" w:rsidP="00000000" w:rsidRDefault="00000000" w:rsidRPr="00000000" w14:paraId="0000031E">
      <w:pPr>
        <w:pStyle w:val="Heading3"/>
        <w:widowControl w:val="0"/>
        <w:tabs>
          <w:tab w:val="left" w:leader="none" w:pos="1080"/>
        </w:tabs>
        <w:spacing w:before="240" w:line="240" w:lineRule="auto"/>
        <w:rPr/>
      </w:pPr>
      <w:bookmarkStart w:colFirst="0" w:colLast="0" w:name="_82v86b30v1u6" w:id="52"/>
      <w:bookmarkEnd w:id="52"/>
      <w:r w:rsidDel="00000000" w:rsidR="00000000" w:rsidRPr="00000000">
        <w:rPr>
          <w:rtl w:val="0"/>
        </w:rPr>
        <w:t xml:space="preserve">CR-10 Ingest USAi security logs</w:t>
      </w:r>
    </w:p>
    <w:tbl>
      <w:tblPr>
        <w:tblStyle w:val="Table3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31F">
            <w:pPr>
              <w:spacing w:line="240" w:lineRule="auto"/>
              <w:rPr>
                <w:b w:val="1"/>
              </w:rPr>
            </w:pPr>
            <w:r w:rsidDel="00000000" w:rsidR="00000000" w:rsidRPr="00000000">
              <w:rPr>
                <w:b w:val="1"/>
                <w:rtl w:val="0"/>
              </w:rPr>
              <w:t xml:space="preserve">CR-10</w:t>
            </w:r>
          </w:p>
        </w:tc>
        <w:tc>
          <w:tcPr>
            <w:shd w:fill="c6d9f1" w:val="clear"/>
          </w:tcPr>
          <w:p w:rsidR="00000000" w:rsidDel="00000000" w:rsidP="00000000" w:rsidRDefault="00000000" w:rsidRPr="00000000" w14:paraId="00000320">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321">
            <w:pPr>
              <w:spacing w:line="240" w:lineRule="auto"/>
              <w:rPr/>
            </w:pPr>
            <w:r w:rsidDel="00000000" w:rsidR="00000000" w:rsidRPr="00000000">
              <w:rPr>
                <w:rtl w:val="0"/>
              </w:rPr>
              <w:t xml:space="preserve">Implementation Status:</w:t>
            </w:r>
          </w:p>
          <w:p w:rsidR="00000000" w:rsidDel="00000000" w:rsidP="00000000" w:rsidRDefault="00000000" w:rsidRPr="00000000" w14:paraId="00000322">
            <w:pPr>
              <w:spacing w:line="240" w:lineRule="auto"/>
              <w:rPr/>
            </w:pPr>
            <w:r w:rsidDel="00000000" w:rsidR="00000000" w:rsidRPr="00000000">
              <w:rPr>
                <w:rtl w:val="0"/>
              </w:rPr>
              <w:t xml:space="preserve">☐ Implemented</w:t>
            </w:r>
          </w:p>
          <w:p w:rsidR="00000000" w:rsidDel="00000000" w:rsidP="00000000" w:rsidRDefault="00000000" w:rsidRPr="00000000" w14:paraId="00000323">
            <w:pPr>
              <w:spacing w:line="240" w:lineRule="auto"/>
              <w:rPr/>
            </w:pPr>
            <w:r w:rsidDel="00000000" w:rsidR="00000000" w:rsidRPr="00000000">
              <w:rPr>
                <w:rtl w:val="0"/>
              </w:rPr>
              <w:t xml:space="preserve">☐ Partially Implemented</w:t>
            </w:r>
          </w:p>
          <w:p w:rsidR="00000000" w:rsidDel="00000000" w:rsidP="00000000" w:rsidRDefault="00000000" w:rsidRPr="00000000" w14:paraId="00000324">
            <w:pPr>
              <w:spacing w:line="240" w:lineRule="auto"/>
              <w:rPr/>
            </w:pPr>
            <w:r w:rsidDel="00000000" w:rsidR="00000000" w:rsidRPr="00000000">
              <w:rPr>
                <w:rtl w:val="0"/>
              </w:rPr>
              <w:t xml:space="preserve">☐ Planned</w:t>
            </w:r>
          </w:p>
          <w:p w:rsidR="00000000" w:rsidDel="00000000" w:rsidP="00000000" w:rsidRDefault="00000000" w:rsidRPr="00000000" w14:paraId="00000325">
            <w:pPr>
              <w:spacing w:line="240" w:lineRule="auto"/>
              <w:rPr/>
            </w:pPr>
            <w:r w:rsidDel="00000000" w:rsidR="00000000" w:rsidRPr="00000000">
              <w:rPr>
                <w:rtl w:val="0"/>
              </w:rPr>
              <w:t xml:space="preserve">☐ Alternative implementation</w:t>
            </w:r>
          </w:p>
          <w:p w:rsidR="00000000" w:rsidDel="00000000" w:rsidP="00000000" w:rsidRDefault="00000000" w:rsidRPr="00000000" w14:paraId="00000326">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328">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329">
            <w:pPr>
              <w:spacing w:line="240" w:lineRule="auto"/>
              <w:rPr/>
            </w:pPr>
            <w:r w:rsidDel="00000000" w:rsidR="00000000" w:rsidRPr="00000000">
              <w:rPr>
                <w:rtl w:val="0"/>
              </w:rPr>
            </w:r>
          </w:p>
          <w:p w:rsidR="00000000" w:rsidDel="00000000" w:rsidP="00000000" w:rsidRDefault="00000000" w:rsidRPr="00000000" w14:paraId="0000032A">
            <w:pPr>
              <w:spacing w:line="240" w:lineRule="auto"/>
              <w:rPr/>
            </w:pPr>
            <w:r w:rsidDel="00000000" w:rsidR="00000000" w:rsidRPr="00000000">
              <w:rPr>
                <w:rtl w:val="0"/>
              </w:rPr>
              <w:t xml:space="preserve">Ingest security logs (e.g., authentication, authorization, administrative, and interaction logs actions – retain per agency policy)</w:t>
            </w:r>
          </w:p>
          <w:p w:rsidR="00000000" w:rsidDel="00000000" w:rsidP="00000000" w:rsidRDefault="00000000" w:rsidRPr="00000000" w14:paraId="0000032B">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32D">
            <w:pPr>
              <w:spacing w:line="240" w:lineRule="auto"/>
              <w:rPr/>
            </w:pPr>
            <w:r w:rsidDel="00000000" w:rsidR="00000000" w:rsidRPr="00000000">
              <w:rPr>
                <w:b w:val="1"/>
                <w:rtl w:val="0"/>
              </w:rPr>
              <w:t xml:space="preserve">Controls Reference:</w:t>
            </w:r>
            <w:r w:rsidDel="00000000" w:rsidR="00000000" w:rsidRPr="00000000">
              <w:rPr>
                <w:rtl w:val="0"/>
              </w:rPr>
              <w:t xml:space="preserve"> AU‑2/3/6/9</w:t>
            </w:r>
          </w:p>
          <w:p w:rsidR="00000000" w:rsidDel="00000000" w:rsidP="00000000" w:rsidRDefault="00000000" w:rsidRPr="00000000" w14:paraId="0000032E">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330">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332">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Configure integration between the agency SIEM/SOC and the USAi tenant's designated log export mechanism (e.g., S3 bucket, API). Ensure log formats are compatible and parsing rules are established.</w:t>
            </w:r>
          </w:p>
          <w:p w:rsidR="00000000" w:rsidDel="00000000" w:rsidP="00000000" w:rsidRDefault="00000000" w:rsidRPr="00000000" w14:paraId="00000333">
            <w:pPr>
              <w:spacing w:line="240" w:lineRule="auto"/>
              <w:rPr>
                <w:i w:val="1"/>
              </w:rPr>
            </w:pPr>
            <w:r w:rsidDel="00000000" w:rsidR="00000000" w:rsidRPr="00000000">
              <w:rPr>
                <w:rtl w:val="0"/>
              </w:rPr>
            </w:r>
          </w:p>
          <w:p w:rsidR="00000000" w:rsidDel="00000000" w:rsidP="00000000" w:rsidRDefault="00000000" w:rsidRPr="00000000" w14:paraId="00000334">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335">
            <w:pPr>
              <w:spacing w:line="240" w:lineRule="auto"/>
              <w:rPr/>
            </w:pPr>
            <w:r w:rsidDel="00000000" w:rsidR="00000000" w:rsidRPr="00000000">
              <w:rPr>
                <w:rtl w:val="0"/>
              </w:rPr>
              <w:t xml:space="preserve">USAi authentication, authorization, admin, and interaction logs are exported via {{log_export_method}} and ingested to {{siem_name}}. Parsers preserve timestamps, user IDs, session IDs, and actions. Alerts cover anomalous access, failed login spikes, and sensitive config changes. Logs are retained per {{agency}} policy.</w:t>
            </w:r>
            <w:r w:rsidDel="00000000" w:rsidR="00000000" w:rsidRPr="00000000">
              <w:rPr>
                <w:rtl w:val="0"/>
              </w:rPr>
            </w:r>
          </w:p>
        </w:tc>
      </w:tr>
      <w:tr>
        <w:trPr>
          <w:cantSplit w:val="0"/>
          <w:trHeight w:val="1817.785951723988" w:hRule="atLeast"/>
          <w:tblHeader w:val="0"/>
        </w:trPr>
        <w:tc>
          <w:tcPr>
            <w:gridSpan w:val="2"/>
            <w:shd w:fill="auto" w:val="clear"/>
          </w:tcPr>
          <w:p w:rsidR="00000000" w:rsidDel="00000000" w:rsidP="00000000" w:rsidRDefault="00000000" w:rsidRPr="00000000" w14:paraId="00000337">
            <w:pPr>
              <w:spacing w:line="240" w:lineRule="auto"/>
              <w:rPr/>
            </w:pPr>
            <w:r w:rsidDel="00000000" w:rsidR="00000000" w:rsidRPr="00000000">
              <w:rPr>
                <w:b w:val="1"/>
                <w:rtl w:val="0"/>
              </w:rPr>
              <w:t xml:space="preserve">Artifacts/Evidence (links):</w:t>
            </w:r>
            <w:r w:rsidDel="00000000" w:rsidR="00000000" w:rsidRPr="00000000">
              <w:rPr>
                <w:rtl w:val="0"/>
              </w:rPr>
              <w:t xml:space="preserve"> Log pipeline diagram, parser configs, sample events, alert rules, retention settings.</w:t>
            </w:r>
          </w:p>
          <w:p w:rsidR="00000000" w:rsidDel="00000000" w:rsidP="00000000" w:rsidRDefault="00000000" w:rsidRPr="00000000" w14:paraId="00000338">
            <w:pPr>
              <w:spacing w:line="240" w:lineRule="auto"/>
              <w:rPr/>
            </w:pPr>
            <w:r w:rsidDel="00000000" w:rsidR="00000000" w:rsidRPr="00000000">
              <w:rPr>
                <w:rtl w:val="0"/>
              </w:rPr>
            </w:r>
          </w:p>
        </w:tc>
      </w:tr>
    </w:tbl>
    <w:p w:rsidR="00000000" w:rsidDel="00000000" w:rsidP="00000000" w:rsidRDefault="00000000" w:rsidRPr="00000000" w14:paraId="0000033A">
      <w:pPr>
        <w:pStyle w:val="Heading3"/>
        <w:widowControl w:val="0"/>
        <w:tabs>
          <w:tab w:val="left" w:leader="none" w:pos="1080"/>
        </w:tabs>
        <w:spacing w:before="240" w:line="240" w:lineRule="auto"/>
        <w:rPr/>
      </w:pPr>
      <w:bookmarkStart w:colFirst="0" w:colLast="0" w:name="_m56nt5kz85tq" w:id="53"/>
      <w:bookmarkEnd w:id="53"/>
      <w:r w:rsidDel="00000000" w:rsidR="00000000" w:rsidRPr="00000000">
        <w:rPr>
          <w:rtl w:val="0"/>
        </w:rPr>
        <w:t xml:space="preserve">CR-11 Ingest logs from integrated commercial offerings (e.g. </w:t>
      </w:r>
      <w:hyperlink r:id="rId8">
        <w:r w:rsidDel="00000000" w:rsidR="00000000" w:rsidRPr="00000000">
          <w:rPr>
            <w:color w:val="1155cc"/>
            <w:u w:val="single"/>
            <w:rtl w:val="0"/>
          </w:rPr>
          <w:t xml:space="preserve">chatgpt.com</w:t>
        </w:r>
      </w:hyperlink>
      <w:r w:rsidDel="00000000" w:rsidR="00000000" w:rsidRPr="00000000">
        <w:rPr>
          <w:rtl w:val="0"/>
        </w:rPr>
        <w:t xml:space="preserve">, claude.ai)</w:t>
      </w:r>
    </w:p>
    <w:tbl>
      <w:tblPr>
        <w:tblStyle w:val="Table3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33B">
            <w:pPr>
              <w:spacing w:line="240" w:lineRule="auto"/>
              <w:rPr>
                <w:b w:val="1"/>
              </w:rPr>
            </w:pPr>
            <w:r w:rsidDel="00000000" w:rsidR="00000000" w:rsidRPr="00000000">
              <w:rPr>
                <w:b w:val="1"/>
                <w:rtl w:val="0"/>
              </w:rPr>
              <w:t xml:space="preserve">CR-11</w:t>
            </w:r>
          </w:p>
        </w:tc>
        <w:tc>
          <w:tcPr>
            <w:shd w:fill="c6d9f1" w:val="clear"/>
          </w:tcPr>
          <w:p w:rsidR="00000000" w:rsidDel="00000000" w:rsidP="00000000" w:rsidRDefault="00000000" w:rsidRPr="00000000" w14:paraId="0000033C">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33D">
            <w:pPr>
              <w:spacing w:line="240" w:lineRule="auto"/>
              <w:rPr/>
            </w:pPr>
            <w:r w:rsidDel="00000000" w:rsidR="00000000" w:rsidRPr="00000000">
              <w:rPr>
                <w:rtl w:val="0"/>
              </w:rPr>
              <w:t xml:space="preserve">Implementation Status:</w:t>
            </w:r>
          </w:p>
          <w:p w:rsidR="00000000" w:rsidDel="00000000" w:rsidP="00000000" w:rsidRDefault="00000000" w:rsidRPr="00000000" w14:paraId="0000033E">
            <w:pPr>
              <w:spacing w:line="240" w:lineRule="auto"/>
              <w:rPr/>
            </w:pPr>
            <w:r w:rsidDel="00000000" w:rsidR="00000000" w:rsidRPr="00000000">
              <w:rPr>
                <w:rtl w:val="0"/>
              </w:rPr>
              <w:t xml:space="preserve">☐ Implemented</w:t>
            </w:r>
          </w:p>
          <w:p w:rsidR="00000000" w:rsidDel="00000000" w:rsidP="00000000" w:rsidRDefault="00000000" w:rsidRPr="00000000" w14:paraId="0000033F">
            <w:pPr>
              <w:spacing w:line="240" w:lineRule="auto"/>
              <w:rPr/>
            </w:pPr>
            <w:r w:rsidDel="00000000" w:rsidR="00000000" w:rsidRPr="00000000">
              <w:rPr>
                <w:rtl w:val="0"/>
              </w:rPr>
              <w:t xml:space="preserve">☐ Partially Implemented</w:t>
            </w:r>
          </w:p>
          <w:p w:rsidR="00000000" w:rsidDel="00000000" w:rsidP="00000000" w:rsidRDefault="00000000" w:rsidRPr="00000000" w14:paraId="00000340">
            <w:pPr>
              <w:spacing w:line="240" w:lineRule="auto"/>
              <w:rPr/>
            </w:pPr>
            <w:r w:rsidDel="00000000" w:rsidR="00000000" w:rsidRPr="00000000">
              <w:rPr>
                <w:rtl w:val="0"/>
              </w:rPr>
              <w:t xml:space="preserve">☐ Planned</w:t>
            </w:r>
          </w:p>
          <w:p w:rsidR="00000000" w:rsidDel="00000000" w:rsidP="00000000" w:rsidRDefault="00000000" w:rsidRPr="00000000" w14:paraId="00000341">
            <w:pPr>
              <w:spacing w:line="240" w:lineRule="auto"/>
              <w:rPr/>
            </w:pPr>
            <w:r w:rsidDel="00000000" w:rsidR="00000000" w:rsidRPr="00000000">
              <w:rPr>
                <w:rtl w:val="0"/>
              </w:rPr>
              <w:t xml:space="preserve">☐ Alternative implementation</w:t>
            </w:r>
          </w:p>
          <w:p w:rsidR="00000000" w:rsidDel="00000000" w:rsidP="00000000" w:rsidRDefault="00000000" w:rsidRPr="00000000" w14:paraId="00000342">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344">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345">
            <w:pPr>
              <w:spacing w:line="240" w:lineRule="auto"/>
              <w:rPr/>
            </w:pPr>
            <w:r w:rsidDel="00000000" w:rsidR="00000000" w:rsidRPr="00000000">
              <w:rPr>
                <w:rtl w:val="0"/>
              </w:rPr>
            </w:r>
          </w:p>
          <w:p w:rsidR="00000000" w:rsidDel="00000000" w:rsidP="00000000" w:rsidRDefault="00000000" w:rsidRPr="00000000" w14:paraId="00000346">
            <w:pPr>
              <w:spacing w:line="240" w:lineRule="auto"/>
              <w:rPr/>
            </w:pPr>
            <w:r w:rsidDel="00000000" w:rsidR="00000000" w:rsidRPr="00000000">
              <w:rPr>
                <w:rtl w:val="0"/>
              </w:rPr>
              <w:t xml:space="preserve">Ingest available logs from integrated commercial offerings as per Partner Agency requirements and the capabilities of the offering.</w:t>
            </w:r>
          </w:p>
          <w:p w:rsidR="00000000" w:rsidDel="00000000" w:rsidP="00000000" w:rsidRDefault="00000000" w:rsidRPr="00000000" w14:paraId="00000347">
            <w:pPr>
              <w:spacing w:line="240" w:lineRule="auto"/>
              <w:rPr/>
            </w:pPr>
            <w:r w:rsidDel="00000000" w:rsidR="00000000" w:rsidRPr="00000000">
              <w:rPr>
                <w:rtl w:val="0"/>
              </w:rPr>
            </w:r>
          </w:p>
          <w:p w:rsidR="00000000" w:rsidDel="00000000" w:rsidP="00000000" w:rsidRDefault="00000000" w:rsidRPr="00000000" w14:paraId="00000348">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34A">
            <w:pPr>
              <w:spacing w:line="240" w:lineRule="auto"/>
              <w:rPr/>
            </w:pPr>
            <w:r w:rsidDel="00000000" w:rsidR="00000000" w:rsidRPr="00000000">
              <w:rPr>
                <w:b w:val="1"/>
                <w:rtl w:val="0"/>
              </w:rPr>
              <w:t xml:space="preserve">Controls Reference:</w:t>
            </w:r>
            <w:r w:rsidDel="00000000" w:rsidR="00000000" w:rsidRPr="00000000">
              <w:rPr>
                <w:rtl w:val="0"/>
              </w:rPr>
              <w:t xml:space="preserve"> AU‑2/3/6/9</w:t>
            </w:r>
          </w:p>
          <w:p w:rsidR="00000000" w:rsidDel="00000000" w:rsidP="00000000" w:rsidRDefault="00000000" w:rsidRPr="00000000" w14:paraId="0000034B">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34D">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34F">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Review documentation for each commercial offering to determine available log types and integration methods.</w:t>
            </w:r>
          </w:p>
          <w:p w:rsidR="00000000" w:rsidDel="00000000" w:rsidP="00000000" w:rsidRDefault="00000000" w:rsidRPr="00000000" w14:paraId="00000350">
            <w:pPr>
              <w:spacing w:line="240" w:lineRule="auto"/>
              <w:rPr>
                <w:i w:val="1"/>
              </w:rPr>
            </w:pPr>
            <w:r w:rsidDel="00000000" w:rsidR="00000000" w:rsidRPr="00000000">
              <w:rPr>
                <w:rtl w:val="0"/>
              </w:rPr>
            </w:r>
          </w:p>
          <w:p w:rsidR="00000000" w:rsidDel="00000000" w:rsidP="00000000" w:rsidRDefault="00000000" w:rsidRPr="00000000" w14:paraId="00000351">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352">
            <w:pPr>
              <w:spacing w:line="240" w:lineRule="auto"/>
              <w:rPr/>
            </w:pPr>
            <w:r w:rsidDel="00000000" w:rsidR="00000000" w:rsidRPr="00000000">
              <w:rPr>
                <w:rtl w:val="0"/>
              </w:rPr>
              <w:t xml:space="preserve">For each enabled integration (e.g., {{example_integrations}}), {{agency}} enables available audit logs and forwards them to {{siem_name}}. Where audit logs are unavailable, a risk is logged in {{poam_repository}} with compensating detective controls.</w:t>
            </w:r>
          </w:p>
        </w:tc>
      </w:tr>
      <w:tr>
        <w:trPr>
          <w:cantSplit w:val="0"/>
          <w:trHeight w:val="1817.785951723988" w:hRule="atLeast"/>
          <w:tblHeader w:val="0"/>
        </w:trPr>
        <w:tc>
          <w:tcPr>
            <w:gridSpan w:val="2"/>
            <w:shd w:fill="auto" w:val="clear"/>
          </w:tcPr>
          <w:p w:rsidR="00000000" w:rsidDel="00000000" w:rsidP="00000000" w:rsidRDefault="00000000" w:rsidRPr="00000000" w14:paraId="00000354">
            <w:pPr>
              <w:spacing w:line="240" w:lineRule="auto"/>
              <w:rPr/>
            </w:pPr>
            <w:r w:rsidDel="00000000" w:rsidR="00000000" w:rsidRPr="00000000">
              <w:rPr>
                <w:b w:val="1"/>
                <w:rtl w:val="0"/>
              </w:rPr>
              <w:t xml:space="preserve">Artifacts/Evidence (links):</w:t>
            </w:r>
            <w:r w:rsidDel="00000000" w:rsidR="00000000" w:rsidRPr="00000000">
              <w:rPr>
                <w:rtl w:val="0"/>
              </w:rPr>
              <w:t xml:space="preserve"> Integration inventory, vendor log capability matrix, SIEM data source list, POA&amp;M entries.</w:t>
            </w:r>
          </w:p>
          <w:p w:rsidR="00000000" w:rsidDel="00000000" w:rsidP="00000000" w:rsidRDefault="00000000" w:rsidRPr="00000000" w14:paraId="00000355">
            <w:pPr>
              <w:spacing w:line="240" w:lineRule="auto"/>
              <w:rPr/>
            </w:pPr>
            <w:r w:rsidDel="00000000" w:rsidR="00000000" w:rsidRPr="00000000">
              <w:rPr>
                <w:rtl w:val="0"/>
              </w:rPr>
            </w:r>
          </w:p>
        </w:tc>
      </w:tr>
    </w:tbl>
    <w:p w:rsidR="00000000" w:rsidDel="00000000" w:rsidP="00000000" w:rsidRDefault="00000000" w:rsidRPr="00000000" w14:paraId="00000357">
      <w:pPr>
        <w:pStyle w:val="Heading3"/>
        <w:widowControl w:val="0"/>
        <w:tabs>
          <w:tab w:val="left" w:leader="none" w:pos="1080"/>
        </w:tabs>
        <w:spacing w:before="240" w:line="240" w:lineRule="auto"/>
        <w:rPr/>
      </w:pPr>
      <w:bookmarkStart w:colFirst="0" w:colLast="0" w:name="_gk99ocetbyy9" w:id="54"/>
      <w:bookmarkEnd w:id="54"/>
      <w:r w:rsidDel="00000000" w:rsidR="00000000" w:rsidRPr="00000000">
        <w:rPr>
          <w:rtl w:val="0"/>
        </w:rPr>
        <w:t xml:space="preserve">CR-12 Privileged‑action review</w:t>
      </w:r>
    </w:p>
    <w:tbl>
      <w:tblPr>
        <w:tblStyle w:val="Table3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358">
            <w:pPr>
              <w:spacing w:line="240" w:lineRule="auto"/>
              <w:rPr>
                <w:b w:val="1"/>
              </w:rPr>
            </w:pPr>
            <w:r w:rsidDel="00000000" w:rsidR="00000000" w:rsidRPr="00000000">
              <w:rPr>
                <w:b w:val="1"/>
                <w:rtl w:val="0"/>
              </w:rPr>
              <w:t xml:space="preserve">CR-12</w:t>
            </w:r>
          </w:p>
        </w:tc>
        <w:tc>
          <w:tcPr>
            <w:shd w:fill="c6d9f1" w:val="clear"/>
          </w:tcPr>
          <w:p w:rsidR="00000000" w:rsidDel="00000000" w:rsidP="00000000" w:rsidRDefault="00000000" w:rsidRPr="00000000" w14:paraId="00000359">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35A">
            <w:pPr>
              <w:spacing w:line="240" w:lineRule="auto"/>
              <w:rPr/>
            </w:pPr>
            <w:r w:rsidDel="00000000" w:rsidR="00000000" w:rsidRPr="00000000">
              <w:rPr>
                <w:rtl w:val="0"/>
              </w:rPr>
              <w:t xml:space="preserve">Implementation Status:</w:t>
            </w:r>
          </w:p>
          <w:p w:rsidR="00000000" w:rsidDel="00000000" w:rsidP="00000000" w:rsidRDefault="00000000" w:rsidRPr="00000000" w14:paraId="0000035B">
            <w:pPr>
              <w:spacing w:line="240" w:lineRule="auto"/>
              <w:rPr/>
            </w:pPr>
            <w:r w:rsidDel="00000000" w:rsidR="00000000" w:rsidRPr="00000000">
              <w:rPr>
                <w:rtl w:val="0"/>
              </w:rPr>
              <w:t xml:space="preserve">☐ Implemented</w:t>
            </w:r>
          </w:p>
          <w:p w:rsidR="00000000" w:rsidDel="00000000" w:rsidP="00000000" w:rsidRDefault="00000000" w:rsidRPr="00000000" w14:paraId="0000035C">
            <w:pPr>
              <w:spacing w:line="240" w:lineRule="auto"/>
              <w:rPr/>
            </w:pPr>
            <w:r w:rsidDel="00000000" w:rsidR="00000000" w:rsidRPr="00000000">
              <w:rPr>
                <w:rtl w:val="0"/>
              </w:rPr>
              <w:t xml:space="preserve">☐ Partially Implemented</w:t>
            </w:r>
          </w:p>
          <w:p w:rsidR="00000000" w:rsidDel="00000000" w:rsidP="00000000" w:rsidRDefault="00000000" w:rsidRPr="00000000" w14:paraId="0000035D">
            <w:pPr>
              <w:spacing w:line="240" w:lineRule="auto"/>
              <w:rPr/>
            </w:pPr>
            <w:r w:rsidDel="00000000" w:rsidR="00000000" w:rsidRPr="00000000">
              <w:rPr>
                <w:rtl w:val="0"/>
              </w:rPr>
              <w:t xml:space="preserve">☐ Planned</w:t>
            </w:r>
          </w:p>
          <w:p w:rsidR="00000000" w:rsidDel="00000000" w:rsidP="00000000" w:rsidRDefault="00000000" w:rsidRPr="00000000" w14:paraId="0000035E">
            <w:pPr>
              <w:spacing w:line="240" w:lineRule="auto"/>
              <w:rPr/>
            </w:pPr>
            <w:r w:rsidDel="00000000" w:rsidR="00000000" w:rsidRPr="00000000">
              <w:rPr>
                <w:rtl w:val="0"/>
              </w:rPr>
              <w:t xml:space="preserve">☐ Alternative implementation</w:t>
            </w:r>
          </w:p>
          <w:p w:rsidR="00000000" w:rsidDel="00000000" w:rsidP="00000000" w:rsidRDefault="00000000" w:rsidRPr="00000000" w14:paraId="0000035F">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361">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362">
            <w:pPr>
              <w:spacing w:line="240" w:lineRule="auto"/>
              <w:rPr/>
            </w:pPr>
            <w:r w:rsidDel="00000000" w:rsidR="00000000" w:rsidRPr="00000000">
              <w:rPr>
                <w:rtl w:val="0"/>
              </w:rPr>
            </w:r>
          </w:p>
          <w:p w:rsidR="00000000" w:rsidDel="00000000" w:rsidP="00000000" w:rsidRDefault="00000000" w:rsidRPr="00000000" w14:paraId="00000363">
            <w:pPr>
              <w:spacing w:line="240" w:lineRule="auto"/>
              <w:rPr/>
            </w:pPr>
            <w:r w:rsidDel="00000000" w:rsidR="00000000" w:rsidRPr="00000000">
              <w:rPr>
                <w:rtl w:val="0"/>
              </w:rPr>
              <w:t xml:space="preserve">Review privileged-action logs within USAi at least weekly (or more frequently based on risk).</w:t>
            </w:r>
          </w:p>
          <w:p w:rsidR="00000000" w:rsidDel="00000000" w:rsidP="00000000" w:rsidRDefault="00000000" w:rsidRPr="00000000" w14:paraId="00000364">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366">
            <w:pPr>
              <w:spacing w:line="240" w:lineRule="auto"/>
              <w:rPr/>
            </w:pPr>
            <w:r w:rsidDel="00000000" w:rsidR="00000000" w:rsidRPr="00000000">
              <w:rPr>
                <w:b w:val="1"/>
                <w:rtl w:val="0"/>
              </w:rPr>
              <w:t xml:space="preserve">Controls Reference:</w:t>
            </w:r>
            <w:r w:rsidDel="00000000" w:rsidR="00000000" w:rsidRPr="00000000">
              <w:rPr>
                <w:rtl w:val="0"/>
              </w:rPr>
              <w:t xml:space="preserve"> AU-6</w:t>
            </w:r>
          </w:p>
          <w:p w:rsidR="00000000" w:rsidDel="00000000" w:rsidP="00000000" w:rsidRDefault="00000000" w:rsidRPr="00000000" w14:paraId="00000367">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369">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36B">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Establish a documented process for this review, assign responsibility, and define criteria for escalating suspicious activity. Consider automated alerting for high-risk privileged actions.</w:t>
            </w:r>
          </w:p>
          <w:p w:rsidR="00000000" w:rsidDel="00000000" w:rsidP="00000000" w:rsidRDefault="00000000" w:rsidRPr="00000000" w14:paraId="0000036C">
            <w:pPr>
              <w:spacing w:line="240" w:lineRule="auto"/>
              <w:rPr>
                <w:i w:val="1"/>
              </w:rPr>
            </w:pPr>
            <w:r w:rsidDel="00000000" w:rsidR="00000000" w:rsidRPr="00000000">
              <w:rPr>
                <w:rtl w:val="0"/>
              </w:rPr>
            </w:r>
          </w:p>
          <w:p w:rsidR="00000000" w:rsidDel="00000000" w:rsidP="00000000" w:rsidRDefault="00000000" w:rsidRPr="00000000" w14:paraId="0000036D">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36E">
            <w:pPr>
              <w:spacing w:line="240" w:lineRule="auto"/>
              <w:rPr/>
            </w:pPr>
            <w:r w:rsidDel="00000000" w:rsidR="00000000" w:rsidRPr="00000000">
              <w:rPr>
                <w:rtl w:val="0"/>
              </w:rPr>
              <w:t xml:space="preserve">At least {{privileged_log_review_cadence}}, {{agency}} reviews privileged actions (role changes, API key creation, export/retention changes) in USAi. High‑risk events generate real‑time alerts. Findings and dispositions are tracked in {{ticketing_system}}; confirmed issues follow IR procedures.</w:t>
            </w:r>
            <w:r w:rsidDel="00000000" w:rsidR="00000000" w:rsidRPr="00000000">
              <w:rPr>
                <w:rtl w:val="0"/>
              </w:rPr>
            </w:r>
          </w:p>
        </w:tc>
      </w:tr>
      <w:tr>
        <w:trPr>
          <w:cantSplit w:val="0"/>
          <w:trHeight w:val="1817.785951723988" w:hRule="atLeast"/>
          <w:tblHeader w:val="0"/>
        </w:trPr>
        <w:tc>
          <w:tcPr>
            <w:gridSpan w:val="2"/>
            <w:shd w:fill="auto" w:val="clear"/>
          </w:tcPr>
          <w:p w:rsidR="00000000" w:rsidDel="00000000" w:rsidP="00000000" w:rsidRDefault="00000000" w:rsidRPr="00000000" w14:paraId="00000370">
            <w:pPr>
              <w:spacing w:line="240" w:lineRule="auto"/>
              <w:rPr/>
            </w:pPr>
            <w:r w:rsidDel="00000000" w:rsidR="00000000" w:rsidRPr="00000000">
              <w:rPr>
                <w:b w:val="1"/>
                <w:rtl w:val="0"/>
              </w:rPr>
              <w:t xml:space="preserve">Artifacts/Evidence (links):</w:t>
            </w:r>
            <w:r w:rsidDel="00000000" w:rsidR="00000000" w:rsidRPr="00000000">
              <w:rPr>
                <w:rtl w:val="0"/>
              </w:rPr>
              <w:t xml:space="preserve"> Review checklist, alert definitions, tickets, meeting notes.</w:t>
            </w:r>
          </w:p>
          <w:p w:rsidR="00000000" w:rsidDel="00000000" w:rsidP="00000000" w:rsidRDefault="00000000" w:rsidRPr="00000000" w14:paraId="00000371">
            <w:pPr>
              <w:spacing w:line="240" w:lineRule="auto"/>
              <w:rPr/>
            </w:pPr>
            <w:r w:rsidDel="00000000" w:rsidR="00000000" w:rsidRPr="00000000">
              <w:rPr>
                <w:rtl w:val="0"/>
              </w:rPr>
            </w:r>
          </w:p>
        </w:tc>
      </w:tr>
    </w:tbl>
    <w:p w:rsidR="00000000" w:rsidDel="00000000" w:rsidP="00000000" w:rsidRDefault="00000000" w:rsidRPr="00000000" w14:paraId="00000373">
      <w:pPr>
        <w:pStyle w:val="Heading3"/>
        <w:widowControl w:val="0"/>
        <w:tabs>
          <w:tab w:val="left" w:leader="none" w:pos="1080"/>
        </w:tabs>
        <w:spacing w:before="240" w:line="240" w:lineRule="auto"/>
        <w:rPr/>
      </w:pPr>
      <w:bookmarkStart w:colFirst="0" w:colLast="0" w:name="_v41mrz8e14fe" w:id="55"/>
      <w:bookmarkEnd w:id="55"/>
      <w:r w:rsidDel="00000000" w:rsidR="00000000" w:rsidRPr="00000000">
        <w:rPr>
          <w:rtl w:val="0"/>
        </w:rPr>
        <w:t xml:space="preserve">CR-13 Manage vulns on agency systems</w:t>
      </w:r>
    </w:p>
    <w:tbl>
      <w:tblPr>
        <w:tblStyle w:val="Table3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374">
            <w:pPr>
              <w:spacing w:line="240" w:lineRule="auto"/>
              <w:rPr>
                <w:b w:val="1"/>
              </w:rPr>
            </w:pPr>
            <w:r w:rsidDel="00000000" w:rsidR="00000000" w:rsidRPr="00000000">
              <w:rPr>
                <w:b w:val="1"/>
                <w:rtl w:val="0"/>
              </w:rPr>
              <w:t xml:space="preserve">CR-13</w:t>
            </w:r>
          </w:p>
        </w:tc>
        <w:tc>
          <w:tcPr>
            <w:shd w:fill="c6d9f1" w:val="clear"/>
          </w:tcPr>
          <w:p w:rsidR="00000000" w:rsidDel="00000000" w:rsidP="00000000" w:rsidRDefault="00000000" w:rsidRPr="00000000" w14:paraId="00000375">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376">
            <w:pPr>
              <w:spacing w:line="240" w:lineRule="auto"/>
              <w:rPr/>
            </w:pPr>
            <w:r w:rsidDel="00000000" w:rsidR="00000000" w:rsidRPr="00000000">
              <w:rPr>
                <w:rtl w:val="0"/>
              </w:rPr>
              <w:t xml:space="preserve">Implementation Status:</w:t>
            </w:r>
          </w:p>
          <w:p w:rsidR="00000000" w:rsidDel="00000000" w:rsidP="00000000" w:rsidRDefault="00000000" w:rsidRPr="00000000" w14:paraId="00000377">
            <w:pPr>
              <w:spacing w:line="240" w:lineRule="auto"/>
              <w:rPr/>
            </w:pPr>
            <w:r w:rsidDel="00000000" w:rsidR="00000000" w:rsidRPr="00000000">
              <w:rPr>
                <w:rtl w:val="0"/>
              </w:rPr>
              <w:t xml:space="preserve">☐ Implemented</w:t>
            </w:r>
          </w:p>
          <w:p w:rsidR="00000000" w:rsidDel="00000000" w:rsidP="00000000" w:rsidRDefault="00000000" w:rsidRPr="00000000" w14:paraId="00000378">
            <w:pPr>
              <w:spacing w:line="240" w:lineRule="auto"/>
              <w:rPr/>
            </w:pPr>
            <w:r w:rsidDel="00000000" w:rsidR="00000000" w:rsidRPr="00000000">
              <w:rPr>
                <w:rtl w:val="0"/>
              </w:rPr>
              <w:t xml:space="preserve">☐ Partially Implemented</w:t>
            </w:r>
          </w:p>
          <w:p w:rsidR="00000000" w:rsidDel="00000000" w:rsidP="00000000" w:rsidRDefault="00000000" w:rsidRPr="00000000" w14:paraId="00000379">
            <w:pPr>
              <w:spacing w:line="240" w:lineRule="auto"/>
              <w:rPr/>
            </w:pPr>
            <w:r w:rsidDel="00000000" w:rsidR="00000000" w:rsidRPr="00000000">
              <w:rPr>
                <w:rtl w:val="0"/>
              </w:rPr>
              <w:t xml:space="preserve">☐ Planned</w:t>
            </w:r>
          </w:p>
          <w:p w:rsidR="00000000" w:rsidDel="00000000" w:rsidP="00000000" w:rsidRDefault="00000000" w:rsidRPr="00000000" w14:paraId="0000037A">
            <w:pPr>
              <w:spacing w:line="240" w:lineRule="auto"/>
              <w:rPr/>
            </w:pPr>
            <w:r w:rsidDel="00000000" w:rsidR="00000000" w:rsidRPr="00000000">
              <w:rPr>
                <w:rtl w:val="0"/>
              </w:rPr>
              <w:t xml:space="preserve">☐ Alternative implementation</w:t>
            </w:r>
          </w:p>
          <w:p w:rsidR="00000000" w:rsidDel="00000000" w:rsidP="00000000" w:rsidRDefault="00000000" w:rsidRPr="00000000" w14:paraId="0000037B">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37D">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37E">
            <w:pPr>
              <w:spacing w:line="240" w:lineRule="auto"/>
              <w:rPr/>
            </w:pPr>
            <w:r w:rsidDel="00000000" w:rsidR="00000000" w:rsidRPr="00000000">
              <w:rPr>
                <w:rtl w:val="0"/>
              </w:rPr>
            </w:r>
          </w:p>
          <w:p w:rsidR="00000000" w:rsidDel="00000000" w:rsidP="00000000" w:rsidRDefault="00000000" w:rsidRPr="00000000" w14:paraId="0000037F">
            <w:pPr>
              <w:spacing w:line="240" w:lineRule="auto"/>
              <w:rPr/>
            </w:pPr>
            <w:r w:rsidDel="00000000" w:rsidR="00000000" w:rsidRPr="00000000">
              <w:rPr>
                <w:rtl w:val="0"/>
              </w:rPr>
              <w:t xml:space="preserve">Agencies are responsible for managing all vulnerabilities on Partner Agency systems that connect to USAi.</w:t>
            </w:r>
          </w:p>
          <w:p w:rsidR="00000000" w:rsidDel="00000000" w:rsidP="00000000" w:rsidRDefault="00000000" w:rsidRPr="00000000" w14:paraId="00000380">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382">
            <w:pPr>
              <w:spacing w:line="240" w:lineRule="auto"/>
              <w:rPr/>
            </w:pPr>
            <w:r w:rsidDel="00000000" w:rsidR="00000000" w:rsidRPr="00000000">
              <w:rPr>
                <w:b w:val="1"/>
                <w:rtl w:val="0"/>
              </w:rPr>
              <w:t xml:space="preserve">Controls Reference:</w:t>
            </w:r>
            <w:r w:rsidDel="00000000" w:rsidR="00000000" w:rsidRPr="00000000">
              <w:rPr>
                <w:rtl w:val="0"/>
              </w:rPr>
              <w:t xml:space="preserve"> RA‑5, SI‑2</w:t>
            </w:r>
          </w:p>
          <w:p w:rsidR="00000000" w:rsidDel="00000000" w:rsidP="00000000" w:rsidRDefault="00000000" w:rsidRPr="00000000" w14:paraId="00000383">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385">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387">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Partner Agency must follow its internal vulnerability management program for its own assets and use of USAi.</w:t>
            </w:r>
          </w:p>
          <w:p w:rsidR="00000000" w:rsidDel="00000000" w:rsidP="00000000" w:rsidRDefault="00000000" w:rsidRPr="00000000" w14:paraId="00000388">
            <w:pPr>
              <w:spacing w:line="240" w:lineRule="auto"/>
              <w:rPr>
                <w:i w:val="1"/>
              </w:rPr>
            </w:pPr>
            <w:r w:rsidDel="00000000" w:rsidR="00000000" w:rsidRPr="00000000">
              <w:rPr>
                <w:rtl w:val="0"/>
              </w:rPr>
            </w:r>
          </w:p>
          <w:p w:rsidR="00000000" w:rsidDel="00000000" w:rsidP="00000000" w:rsidRDefault="00000000" w:rsidRPr="00000000" w14:paraId="00000389">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38A">
            <w:pPr>
              <w:spacing w:line="240" w:lineRule="auto"/>
              <w:rPr/>
            </w:pPr>
            <w:r w:rsidDel="00000000" w:rsidR="00000000" w:rsidRPr="00000000">
              <w:rPr>
                <w:rtl w:val="0"/>
              </w:rPr>
              <w:t xml:space="preserve">Systems that access or integrate with {{service_name}} are scanned by {{vuln_scanner}} on a {{review_cadence}} cadence. Remediation follows {{agency}} SLAs (e.g., Critical 15, High 30d). Patching is orchestrated via {{patching_tool}} with follow‑up scans to verify closure.</w:t>
            </w:r>
            <w:r w:rsidDel="00000000" w:rsidR="00000000" w:rsidRPr="00000000">
              <w:rPr>
                <w:rtl w:val="0"/>
              </w:rPr>
            </w:r>
          </w:p>
        </w:tc>
      </w:tr>
      <w:tr>
        <w:trPr>
          <w:cantSplit w:val="0"/>
          <w:trHeight w:val="1817.785951723988" w:hRule="atLeast"/>
          <w:tblHeader w:val="0"/>
        </w:trPr>
        <w:tc>
          <w:tcPr>
            <w:gridSpan w:val="2"/>
            <w:shd w:fill="auto" w:val="clear"/>
          </w:tcPr>
          <w:p w:rsidR="00000000" w:rsidDel="00000000" w:rsidP="00000000" w:rsidRDefault="00000000" w:rsidRPr="00000000" w14:paraId="0000038C">
            <w:pPr>
              <w:spacing w:line="240" w:lineRule="auto"/>
              <w:rPr/>
            </w:pPr>
            <w:r w:rsidDel="00000000" w:rsidR="00000000" w:rsidRPr="00000000">
              <w:rPr>
                <w:b w:val="1"/>
                <w:rtl w:val="0"/>
              </w:rPr>
              <w:t xml:space="preserve">Artifacts/Evidence (links): </w:t>
            </w:r>
            <w:r w:rsidDel="00000000" w:rsidR="00000000" w:rsidRPr="00000000">
              <w:rPr>
                <w:rtl w:val="0"/>
              </w:rPr>
              <w:t xml:space="preserve">Scan results, remediation tickets, SLA dashboard, exception register.</w:t>
            </w:r>
          </w:p>
          <w:p w:rsidR="00000000" w:rsidDel="00000000" w:rsidP="00000000" w:rsidRDefault="00000000" w:rsidRPr="00000000" w14:paraId="0000038D">
            <w:pPr>
              <w:spacing w:line="240" w:lineRule="auto"/>
              <w:rPr/>
            </w:pPr>
            <w:r w:rsidDel="00000000" w:rsidR="00000000" w:rsidRPr="00000000">
              <w:rPr>
                <w:rtl w:val="0"/>
              </w:rPr>
            </w:r>
          </w:p>
        </w:tc>
      </w:tr>
    </w:tbl>
    <w:p w:rsidR="00000000" w:rsidDel="00000000" w:rsidP="00000000" w:rsidRDefault="00000000" w:rsidRPr="00000000" w14:paraId="0000038F">
      <w:pPr>
        <w:pStyle w:val="Heading3"/>
        <w:widowControl w:val="0"/>
        <w:tabs>
          <w:tab w:val="left" w:leader="none" w:pos="1080"/>
        </w:tabs>
        <w:spacing w:before="240" w:line="240" w:lineRule="auto"/>
        <w:rPr/>
      </w:pPr>
      <w:bookmarkStart w:colFirst="0" w:colLast="0" w:name="_ds4xzcp1jgjt" w:id="56"/>
      <w:bookmarkEnd w:id="56"/>
      <w:r w:rsidDel="00000000" w:rsidR="00000000" w:rsidRPr="00000000">
        <w:rPr>
          <w:rtl w:val="0"/>
        </w:rPr>
        <w:t xml:space="preserve">CR-14 Participate in disclosure/bug bounty</w:t>
      </w:r>
    </w:p>
    <w:tbl>
      <w:tblPr>
        <w:tblStyle w:val="Table3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390">
            <w:pPr>
              <w:spacing w:line="240" w:lineRule="auto"/>
              <w:rPr>
                <w:b w:val="1"/>
              </w:rPr>
            </w:pPr>
            <w:r w:rsidDel="00000000" w:rsidR="00000000" w:rsidRPr="00000000">
              <w:rPr>
                <w:b w:val="1"/>
                <w:rtl w:val="0"/>
              </w:rPr>
              <w:t xml:space="preserve">CR-14</w:t>
            </w:r>
          </w:p>
        </w:tc>
        <w:tc>
          <w:tcPr>
            <w:shd w:fill="c6d9f1" w:val="clear"/>
          </w:tcPr>
          <w:p w:rsidR="00000000" w:rsidDel="00000000" w:rsidP="00000000" w:rsidRDefault="00000000" w:rsidRPr="00000000" w14:paraId="00000391">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392">
            <w:pPr>
              <w:spacing w:line="240" w:lineRule="auto"/>
              <w:rPr/>
            </w:pPr>
            <w:r w:rsidDel="00000000" w:rsidR="00000000" w:rsidRPr="00000000">
              <w:rPr>
                <w:rtl w:val="0"/>
              </w:rPr>
              <w:t xml:space="preserve">Implementation Status:</w:t>
            </w:r>
          </w:p>
          <w:p w:rsidR="00000000" w:rsidDel="00000000" w:rsidP="00000000" w:rsidRDefault="00000000" w:rsidRPr="00000000" w14:paraId="00000393">
            <w:pPr>
              <w:spacing w:line="240" w:lineRule="auto"/>
              <w:rPr/>
            </w:pPr>
            <w:r w:rsidDel="00000000" w:rsidR="00000000" w:rsidRPr="00000000">
              <w:rPr>
                <w:rtl w:val="0"/>
              </w:rPr>
              <w:t xml:space="preserve">☐ Implemented</w:t>
            </w:r>
          </w:p>
          <w:p w:rsidR="00000000" w:rsidDel="00000000" w:rsidP="00000000" w:rsidRDefault="00000000" w:rsidRPr="00000000" w14:paraId="00000394">
            <w:pPr>
              <w:spacing w:line="240" w:lineRule="auto"/>
              <w:rPr/>
            </w:pPr>
            <w:r w:rsidDel="00000000" w:rsidR="00000000" w:rsidRPr="00000000">
              <w:rPr>
                <w:rtl w:val="0"/>
              </w:rPr>
              <w:t xml:space="preserve">☐ Partially Implemented</w:t>
            </w:r>
          </w:p>
          <w:p w:rsidR="00000000" w:rsidDel="00000000" w:rsidP="00000000" w:rsidRDefault="00000000" w:rsidRPr="00000000" w14:paraId="00000395">
            <w:pPr>
              <w:spacing w:line="240" w:lineRule="auto"/>
              <w:rPr/>
            </w:pPr>
            <w:r w:rsidDel="00000000" w:rsidR="00000000" w:rsidRPr="00000000">
              <w:rPr>
                <w:rtl w:val="0"/>
              </w:rPr>
              <w:t xml:space="preserve">☐ Planned</w:t>
            </w:r>
          </w:p>
          <w:p w:rsidR="00000000" w:rsidDel="00000000" w:rsidP="00000000" w:rsidRDefault="00000000" w:rsidRPr="00000000" w14:paraId="00000396">
            <w:pPr>
              <w:spacing w:line="240" w:lineRule="auto"/>
              <w:rPr/>
            </w:pPr>
            <w:r w:rsidDel="00000000" w:rsidR="00000000" w:rsidRPr="00000000">
              <w:rPr>
                <w:rtl w:val="0"/>
              </w:rPr>
              <w:t xml:space="preserve">☐ Alternative implementation</w:t>
            </w:r>
          </w:p>
          <w:p w:rsidR="00000000" w:rsidDel="00000000" w:rsidP="00000000" w:rsidRDefault="00000000" w:rsidRPr="00000000" w14:paraId="00000397">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399">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39A">
            <w:pPr>
              <w:spacing w:line="240" w:lineRule="auto"/>
              <w:rPr/>
            </w:pPr>
            <w:r w:rsidDel="00000000" w:rsidR="00000000" w:rsidRPr="00000000">
              <w:rPr>
                <w:rtl w:val="0"/>
              </w:rPr>
            </w:r>
          </w:p>
          <w:p w:rsidR="00000000" w:rsidDel="00000000" w:rsidP="00000000" w:rsidRDefault="00000000" w:rsidRPr="00000000" w14:paraId="0000039B">
            <w:pPr>
              <w:spacing w:line="240" w:lineRule="auto"/>
              <w:rPr/>
            </w:pPr>
            <w:r w:rsidDel="00000000" w:rsidR="00000000" w:rsidRPr="00000000">
              <w:rPr>
                <w:rtl w:val="0"/>
              </w:rPr>
              <w:t xml:space="preserve">Participate in the USAi vulnerability disclosure and/or bug bounty program, if available and applicable.</w:t>
            </w:r>
          </w:p>
          <w:p w:rsidR="00000000" w:rsidDel="00000000" w:rsidP="00000000" w:rsidRDefault="00000000" w:rsidRPr="00000000" w14:paraId="0000039C">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39E">
            <w:pPr>
              <w:spacing w:line="240" w:lineRule="auto"/>
              <w:rPr/>
            </w:pPr>
            <w:r w:rsidDel="00000000" w:rsidR="00000000" w:rsidRPr="00000000">
              <w:rPr>
                <w:b w:val="1"/>
                <w:rtl w:val="0"/>
              </w:rPr>
              <w:t xml:space="preserve">Controls Reference:</w:t>
            </w:r>
            <w:r w:rsidDel="00000000" w:rsidR="00000000" w:rsidRPr="00000000">
              <w:rPr>
                <w:rtl w:val="0"/>
              </w:rPr>
              <w:t xml:space="preserve"> RA-5</w:t>
            </w:r>
          </w:p>
          <w:p w:rsidR="00000000" w:rsidDel="00000000" w:rsidP="00000000" w:rsidRDefault="00000000" w:rsidRPr="00000000" w14:paraId="0000039F">
            <w:pPr>
              <w:spacing w:line="240" w:lineRule="auto"/>
              <w:rPr/>
            </w:pPr>
            <w:r w:rsidDel="00000000" w:rsidR="00000000" w:rsidRPr="00000000">
              <w:rPr>
                <w:rtl w:val="0"/>
              </w:rPr>
            </w:r>
          </w:p>
          <w:p w:rsidR="00000000" w:rsidDel="00000000" w:rsidP="00000000" w:rsidRDefault="00000000" w:rsidRPr="00000000" w14:paraId="000003A0">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3A2">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3A4">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Designate point(s) of contact within Partner Agency to receive security notifications from GSA. Follow GSA-provided procedures for reporting potential vulnerabilities discovered by the Partner Agency.</w:t>
            </w:r>
          </w:p>
          <w:p w:rsidR="00000000" w:rsidDel="00000000" w:rsidP="00000000" w:rsidRDefault="00000000" w:rsidRPr="00000000" w14:paraId="000003A5">
            <w:pPr>
              <w:spacing w:line="240" w:lineRule="auto"/>
              <w:rPr>
                <w:i w:val="1"/>
              </w:rPr>
            </w:pPr>
            <w:r w:rsidDel="00000000" w:rsidR="00000000" w:rsidRPr="00000000">
              <w:rPr>
                <w:rtl w:val="0"/>
              </w:rPr>
            </w:r>
          </w:p>
          <w:p w:rsidR="00000000" w:rsidDel="00000000" w:rsidP="00000000" w:rsidRDefault="00000000" w:rsidRPr="00000000" w14:paraId="000003A6">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3A7">
            <w:pPr>
              <w:spacing w:line="240" w:lineRule="auto"/>
              <w:rPr/>
            </w:pPr>
            <w:r w:rsidDel="00000000" w:rsidR="00000000" w:rsidRPr="00000000">
              <w:rPr>
                <w:rtl w:val="0"/>
              </w:rPr>
              <w:t xml:space="preserve">{{agency}} designates security POCs to receive {{service_provider}} advisories and report suspected USAi vulnerabilities via gsa-ir@gsa.gov. Internal findings are triaged in {{ticketing_system}} and relayed to gsa-ir@gsa.gov with minimal necessary detail per safe‑harbor/VDP terms.</w:t>
            </w:r>
            <w:r w:rsidDel="00000000" w:rsidR="00000000" w:rsidRPr="00000000">
              <w:rPr>
                <w:rtl w:val="0"/>
              </w:rPr>
            </w:r>
          </w:p>
        </w:tc>
      </w:tr>
      <w:tr>
        <w:trPr>
          <w:cantSplit w:val="0"/>
          <w:trHeight w:val="1817.785951723988" w:hRule="atLeast"/>
          <w:tblHeader w:val="0"/>
        </w:trPr>
        <w:tc>
          <w:tcPr>
            <w:gridSpan w:val="2"/>
            <w:shd w:fill="auto" w:val="clear"/>
          </w:tcPr>
          <w:p w:rsidR="00000000" w:rsidDel="00000000" w:rsidP="00000000" w:rsidRDefault="00000000" w:rsidRPr="00000000" w14:paraId="000003A9">
            <w:pPr>
              <w:spacing w:line="240" w:lineRule="auto"/>
              <w:rPr/>
            </w:pPr>
            <w:r w:rsidDel="00000000" w:rsidR="00000000" w:rsidRPr="00000000">
              <w:rPr>
                <w:b w:val="1"/>
                <w:rtl w:val="0"/>
              </w:rPr>
              <w:t xml:space="preserve">Artifacts/Evidence (links): </w:t>
            </w:r>
            <w:r w:rsidDel="00000000" w:rsidR="00000000" w:rsidRPr="00000000">
              <w:rPr>
                <w:rtl w:val="0"/>
              </w:rPr>
              <w:t xml:space="preserve">POC list, VDP procedure, sample submission, ticket linkage.</w:t>
            </w:r>
          </w:p>
          <w:p w:rsidR="00000000" w:rsidDel="00000000" w:rsidP="00000000" w:rsidRDefault="00000000" w:rsidRPr="00000000" w14:paraId="000003AA">
            <w:pPr>
              <w:spacing w:line="240" w:lineRule="auto"/>
              <w:rPr/>
            </w:pPr>
            <w:r w:rsidDel="00000000" w:rsidR="00000000" w:rsidRPr="00000000">
              <w:rPr>
                <w:rtl w:val="0"/>
              </w:rPr>
            </w:r>
          </w:p>
        </w:tc>
      </w:tr>
    </w:tbl>
    <w:p w:rsidR="00000000" w:rsidDel="00000000" w:rsidP="00000000" w:rsidRDefault="00000000" w:rsidRPr="00000000" w14:paraId="000003AC">
      <w:pPr>
        <w:pStyle w:val="Heading3"/>
        <w:widowControl w:val="0"/>
        <w:tabs>
          <w:tab w:val="left" w:leader="none" w:pos="1080"/>
        </w:tabs>
        <w:spacing w:before="240" w:line="240" w:lineRule="auto"/>
        <w:rPr/>
      </w:pPr>
      <w:bookmarkStart w:colFirst="0" w:colLast="0" w:name="_59xn4chxlxj" w:id="57"/>
      <w:bookmarkEnd w:id="57"/>
      <w:r w:rsidDel="00000000" w:rsidR="00000000" w:rsidRPr="00000000">
        <w:rPr>
          <w:rtl w:val="0"/>
        </w:rPr>
        <w:t xml:space="preserve">CR-15 Manage/document tenant settings</w:t>
      </w:r>
    </w:p>
    <w:tbl>
      <w:tblPr>
        <w:tblStyle w:val="Table3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3AD">
            <w:pPr>
              <w:spacing w:line="240" w:lineRule="auto"/>
              <w:rPr>
                <w:b w:val="1"/>
              </w:rPr>
            </w:pPr>
            <w:r w:rsidDel="00000000" w:rsidR="00000000" w:rsidRPr="00000000">
              <w:rPr>
                <w:b w:val="1"/>
                <w:rtl w:val="0"/>
              </w:rPr>
              <w:t xml:space="preserve">CR-15</w:t>
            </w:r>
          </w:p>
        </w:tc>
        <w:tc>
          <w:tcPr>
            <w:shd w:fill="c6d9f1" w:val="clear"/>
          </w:tcPr>
          <w:p w:rsidR="00000000" w:rsidDel="00000000" w:rsidP="00000000" w:rsidRDefault="00000000" w:rsidRPr="00000000" w14:paraId="000003AE">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3AF">
            <w:pPr>
              <w:spacing w:line="240" w:lineRule="auto"/>
              <w:rPr/>
            </w:pPr>
            <w:r w:rsidDel="00000000" w:rsidR="00000000" w:rsidRPr="00000000">
              <w:rPr>
                <w:rtl w:val="0"/>
              </w:rPr>
              <w:t xml:space="preserve">Implementation Status:</w:t>
            </w:r>
          </w:p>
          <w:p w:rsidR="00000000" w:rsidDel="00000000" w:rsidP="00000000" w:rsidRDefault="00000000" w:rsidRPr="00000000" w14:paraId="000003B0">
            <w:pPr>
              <w:spacing w:line="240" w:lineRule="auto"/>
              <w:rPr/>
            </w:pPr>
            <w:r w:rsidDel="00000000" w:rsidR="00000000" w:rsidRPr="00000000">
              <w:rPr>
                <w:rtl w:val="0"/>
              </w:rPr>
              <w:t xml:space="preserve">☐ Implemented</w:t>
            </w:r>
          </w:p>
          <w:p w:rsidR="00000000" w:rsidDel="00000000" w:rsidP="00000000" w:rsidRDefault="00000000" w:rsidRPr="00000000" w14:paraId="000003B1">
            <w:pPr>
              <w:spacing w:line="240" w:lineRule="auto"/>
              <w:rPr/>
            </w:pPr>
            <w:r w:rsidDel="00000000" w:rsidR="00000000" w:rsidRPr="00000000">
              <w:rPr>
                <w:rtl w:val="0"/>
              </w:rPr>
              <w:t xml:space="preserve">☐ Partially Implemented</w:t>
            </w:r>
          </w:p>
          <w:p w:rsidR="00000000" w:rsidDel="00000000" w:rsidP="00000000" w:rsidRDefault="00000000" w:rsidRPr="00000000" w14:paraId="000003B2">
            <w:pPr>
              <w:spacing w:line="240" w:lineRule="auto"/>
              <w:rPr/>
            </w:pPr>
            <w:r w:rsidDel="00000000" w:rsidR="00000000" w:rsidRPr="00000000">
              <w:rPr>
                <w:rtl w:val="0"/>
              </w:rPr>
              <w:t xml:space="preserve">☐ Planned</w:t>
            </w:r>
          </w:p>
          <w:p w:rsidR="00000000" w:rsidDel="00000000" w:rsidP="00000000" w:rsidRDefault="00000000" w:rsidRPr="00000000" w14:paraId="000003B3">
            <w:pPr>
              <w:spacing w:line="240" w:lineRule="auto"/>
              <w:rPr/>
            </w:pPr>
            <w:r w:rsidDel="00000000" w:rsidR="00000000" w:rsidRPr="00000000">
              <w:rPr>
                <w:rtl w:val="0"/>
              </w:rPr>
              <w:t xml:space="preserve">☐ Alternative implementation</w:t>
            </w:r>
          </w:p>
          <w:p w:rsidR="00000000" w:rsidDel="00000000" w:rsidP="00000000" w:rsidRDefault="00000000" w:rsidRPr="00000000" w14:paraId="000003B4">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3B6">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3B7">
            <w:pPr>
              <w:spacing w:line="240" w:lineRule="auto"/>
              <w:rPr/>
            </w:pPr>
            <w:r w:rsidDel="00000000" w:rsidR="00000000" w:rsidRPr="00000000">
              <w:rPr>
                <w:rtl w:val="0"/>
              </w:rPr>
            </w:r>
          </w:p>
          <w:p w:rsidR="00000000" w:rsidDel="00000000" w:rsidP="00000000" w:rsidRDefault="00000000" w:rsidRPr="00000000" w14:paraId="000003B8">
            <w:pPr>
              <w:spacing w:line="240" w:lineRule="auto"/>
              <w:rPr/>
            </w:pPr>
            <w:r w:rsidDel="00000000" w:rsidR="00000000" w:rsidRPr="00000000">
              <w:rPr>
                <w:rtl w:val="0"/>
              </w:rPr>
              <w:t xml:space="preserve">Manage and document all Partner Agency-configurable tenant settings within USAi (e.g., user settings, role mappings, integration configurations) in accordance with Partner Agency change management policies.</w:t>
            </w:r>
          </w:p>
          <w:p w:rsidR="00000000" w:rsidDel="00000000" w:rsidP="00000000" w:rsidRDefault="00000000" w:rsidRPr="00000000" w14:paraId="000003B9">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3BB">
            <w:pPr>
              <w:spacing w:line="240" w:lineRule="auto"/>
              <w:rPr/>
            </w:pPr>
            <w:r w:rsidDel="00000000" w:rsidR="00000000" w:rsidRPr="00000000">
              <w:rPr>
                <w:b w:val="1"/>
                <w:rtl w:val="0"/>
              </w:rPr>
              <w:t xml:space="preserve">Controls Reference:</w:t>
            </w:r>
            <w:r w:rsidDel="00000000" w:rsidR="00000000" w:rsidRPr="00000000">
              <w:rPr>
                <w:rtl w:val="0"/>
              </w:rPr>
              <w:t xml:space="preserve"> CM‑2/3/6/7</w:t>
            </w:r>
          </w:p>
          <w:p w:rsidR="00000000" w:rsidDel="00000000" w:rsidP="00000000" w:rsidRDefault="00000000" w:rsidRPr="00000000" w14:paraId="000003BC">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3BE">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3C0">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Utilize the USAi administrative console for configurations. Maintain a record of changes, approvals, and testing. Periodically audit configurations against agency baselines.</w:t>
            </w:r>
          </w:p>
          <w:p w:rsidR="00000000" w:rsidDel="00000000" w:rsidP="00000000" w:rsidRDefault="00000000" w:rsidRPr="00000000" w14:paraId="000003C1">
            <w:pPr>
              <w:spacing w:line="240" w:lineRule="auto"/>
              <w:rPr>
                <w:i w:val="1"/>
              </w:rPr>
            </w:pPr>
            <w:r w:rsidDel="00000000" w:rsidR="00000000" w:rsidRPr="00000000">
              <w:rPr>
                <w:rtl w:val="0"/>
              </w:rPr>
            </w:r>
          </w:p>
          <w:p w:rsidR="00000000" w:rsidDel="00000000" w:rsidP="00000000" w:rsidRDefault="00000000" w:rsidRPr="00000000" w14:paraId="000003C2">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3C3">
            <w:pPr>
              <w:spacing w:line="240" w:lineRule="auto"/>
              <w:rPr/>
            </w:pPr>
            <w:r w:rsidDel="00000000" w:rsidR="00000000" w:rsidRPr="00000000">
              <w:rPr>
                <w:rtl w:val="0"/>
              </w:rPr>
              <w:t xml:space="preserve">{{agency}} baselines all USAi tenant settings (authn/z, roles, integrations, data retention, logging). Changes require {{ticketing_system}} records, peer review, and testing before general availability. Periodic audits compare running config to the approved baseline; deviations go to {{poam_repository}}.</w:t>
            </w:r>
            <w:r w:rsidDel="00000000" w:rsidR="00000000" w:rsidRPr="00000000">
              <w:rPr>
                <w:rtl w:val="0"/>
              </w:rPr>
            </w:r>
          </w:p>
        </w:tc>
      </w:tr>
      <w:tr>
        <w:trPr>
          <w:cantSplit w:val="0"/>
          <w:trHeight w:val="1817.785951723988" w:hRule="atLeast"/>
          <w:tblHeader w:val="0"/>
        </w:trPr>
        <w:tc>
          <w:tcPr>
            <w:gridSpan w:val="2"/>
            <w:shd w:fill="auto" w:val="clear"/>
          </w:tcPr>
          <w:p w:rsidR="00000000" w:rsidDel="00000000" w:rsidP="00000000" w:rsidRDefault="00000000" w:rsidRPr="00000000" w14:paraId="000003C5">
            <w:pPr>
              <w:spacing w:line="240" w:lineRule="auto"/>
              <w:rPr/>
            </w:pPr>
            <w:r w:rsidDel="00000000" w:rsidR="00000000" w:rsidRPr="00000000">
              <w:rPr>
                <w:b w:val="1"/>
                <w:rtl w:val="0"/>
              </w:rPr>
              <w:t xml:space="preserve">Artifacts/Evidence (links): </w:t>
            </w:r>
            <w:r w:rsidDel="00000000" w:rsidR="00000000" w:rsidRPr="00000000">
              <w:rPr>
                <w:rtl w:val="0"/>
              </w:rPr>
              <w:t xml:space="preserve">Baseline config, change records, audit reports, POA&amp;M entries.</w:t>
            </w:r>
          </w:p>
          <w:p w:rsidR="00000000" w:rsidDel="00000000" w:rsidP="00000000" w:rsidRDefault="00000000" w:rsidRPr="00000000" w14:paraId="000003C6">
            <w:pPr>
              <w:spacing w:line="240" w:lineRule="auto"/>
              <w:rPr/>
            </w:pPr>
            <w:r w:rsidDel="00000000" w:rsidR="00000000" w:rsidRPr="00000000">
              <w:rPr>
                <w:rtl w:val="0"/>
              </w:rPr>
            </w:r>
          </w:p>
        </w:tc>
      </w:tr>
    </w:tbl>
    <w:p w:rsidR="00000000" w:rsidDel="00000000" w:rsidP="00000000" w:rsidRDefault="00000000" w:rsidRPr="00000000" w14:paraId="000003C8">
      <w:pPr>
        <w:pStyle w:val="Heading3"/>
        <w:widowControl w:val="0"/>
        <w:tabs>
          <w:tab w:val="left" w:leader="none" w:pos="1080"/>
        </w:tabs>
        <w:spacing w:before="240" w:line="240" w:lineRule="auto"/>
        <w:rPr/>
      </w:pPr>
      <w:bookmarkStart w:colFirst="0" w:colLast="0" w:name="_bmon4wxxlezd" w:id="58"/>
      <w:bookmarkEnd w:id="58"/>
      <w:r w:rsidDel="00000000" w:rsidR="00000000" w:rsidRPr="00000000">
        <w:rPr>
          <w:rtl w:val="0"/>
        </w:rPr>
        <w:t xml:space="preserve">CR-16 Approve security‑impacting changes</w:t>
      </w:r>
    </w:p>
    <w:tbl>
      <w:tblPr>
        <w:tblStyle w:val="Table36"/>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3C9">
            <w:pPr>
              <w:spacing w:line="240" w:lineRule="auto"/>
              <w:rPr>
                <w:b w:val="1"/>
              </w:rPr>
            </w:pPr>
            <w:r w:rsidDel="00000000" w:rsidR="00000000" w:rsidRPr="00000000">
              <w:rPr>
                <w:b w:val="1"/>
                <w:rtl w:val="0"/>
              </w:rPr>
              <w:t xml:space="preserve">CR-16</w:t>
            </w:r>
          </w:p>
        </w:tc>
        <w:tc>
          <w:tcPr>
            <w:shd w:fill="c6d9f1" w:val="clear"/>
          </w:tcPr>
          <w:p w:rsidR="00000000" w:rsidDel="00000000" w:rsidP="00000000" w:rsidRDefault="00000000" w:rsidRPr="00000000" w14:paraId="000003CA">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3CB">
            <w:pPr>
              <w:spacing w:line="240" w:lineRule="auto"/>
              <w:rPr/>
            </w:pPr>
            <w:r w:rsidDel="00000000" w:rsidR="00000000" w:rsidRPr="00000000">
              <w:rPr>
                <w:rtl w:val="0"/>
              </w:rPr>
              <w:t xml:space="preserve">Implementation Status:</w:t>
            </w:r>
          </w:p>
          <w:p w:rsidR="00000000" w:rsidDel="00000000" w:rsidP="00000000" w:rsidRDefault="00000000" w:rsidRPr="00000000" w14:paraId="000003CC">
            <w:pPr>
              <w:spacing w:line="240" w:lineRule="auto"/>
              <w:rPr/>
            </w:pPr>
            <w:r w:rsidDel="00000000" w:rsidR="00000000" w:rsidRPr="00000000">
              <w:rPr>
                <w:rtl w:val="0"/>
              </w:rPr>
              <w:t xml:space="preserve">☐ Implemented</w:t>
            </w:r>
          </w:p>
          <w:p w:rsidR="00000000" w:rsidDel="00000000" w:rsidP="00000000" w:rsidRDefault="00000000" w:rsidRPr="00000000" w14:paraId="000003CD">
            <w:pPr>
              <w:spacing w:line="240" w:lineRule="auto"/>
              <w:rPr/>
            </w:pPr>
            <w:r w:rsidDel="00000000" w:rsidR="00000000" w:rsidRPr="00000000">
              <w:rPr>
                <w:rtl w:val="0"/>
              </w:rPr>
              <w:t xml:space="preserve">☐ Partially Implemented</w:t>
            </w:r>
          </w:p>
          <w:p w:rsidR="00000000" w:rsidDel="00000000" w:rsidP="00000000" w:rsidRDefault="00000000" w:rsidRPr="00000000" w14:paraId="000003CE">
            <w:pPr>
              <w:spacing w:line="240" w:lineRule="auto"/>
              <w:rPr/>
            </w:pPr>
            <w:r w:rsidDel="00000000" w:rsidR="00000000" w:rsidRPr="00000000">
              <w:rPr>
                <w:rtl w:val="0"/>
              </w:rPr>
              <w:t xml:space="preserve">☐ Planned</w:t>
            </w:r>
          </w:p>
          <w:p w:rsidR="00000000" w:rsidDel="00000000" w:rsidP="00000000" w:rsidRDefault="00000000" w:rsidRPr="00000000" w14:paraId="000003CF">
            <w:pPr>
              <w:spacing w:line="240" w:lineRule="auto"/>
              <w:rPr/>
            </w:pPr>
            <w:r w:rsidDel="00000000" w:rsidR="00000000" w:rsidRPr="00000000">
              <w:rPr>
                <w:rtl w:val="0"/>
              </w:rPr>
              <w:t xml:space="preserve">☐ Alternative implementation</w:t>
            </w:r>
          </w:p>
          <w:p w:rsidR="00000000" w:rsidDel="00000000" w:rsidP="00000000" w:rsidRDefault="00000000" w:rsidRPr="00000000" w14:paraId="000003D0">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3D2">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3D3">
            <w:pPr>
              <w:spacing w:line="240" w:lineRule="auto"/>
              <w:rPr/>
            </w:pPr>
            <w:r w:rsidDel="00000000" w:rsidR="00000000" w:rsidRPr="00000000">
              <w:rPr>
                <w:rtl w:val="0"/>
              </w:rPr>
            </w:r>
          </w:p>
          <w:p w:rsidR="00000000" w:rsidDel="00000000" w:rsidP="00000000" w:rsidRDefault="00000000" w:rsidRPr="00000000" w14:paraId="000003D4">
            <w:pPr>
              <w:spacing w:line="240" w:lineRule="auto"/>
              <w:rPr/>
            </w:pPr>
            <w:r w:rsidDel="00000000" w:rsidR="00000000" w:rsidRPr="00000000">
              <w:rPr>
                <w:rtl w:val="0"/>
              </w:rPr>
              <w:t xml:space="preserve">Review and approve any significant configuration changes related to security or data access within the USAi tenant.</w:t>
            </w:r>
          </w:p>
          <w:p w:rsidR="00000000" w:rsidDel="00000000" w:rsidP="00000000" w:rsidRDefault="00000000" w:rsidRPr="00000000" w14:paraId="000003D5">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3D7">
            <w:pPr>
              <w:spacing w:line="240" w:lineRule="auto"/>
              <w:rPr/>
            </w:pPr>
            <w:r w:rsidDel="00000000" w:rsidR="00000000" w:rsidRPr="00000000">
              <w:rPr>
                <w:b w:val="1"/>
                <w:rtl w:val="0"/>
              </w:rPr>
              <w:t xml:space="preserve">Controls Reference:</w:t>
            </w:r>
            <w:r w:rsidDel="00000000" w:rsidR="00000000" w:rsidRPr="00000000">
              <w:rPr>
                <w:rtl w:val="0"/>
              </w:rPr>
              <w:t xml:space="preserve"> CM‑3/4</w:t>
            </w:r>
          </w:p>
          <w:p w:rsidR="00000000" w:rsidDel="00000000" w:rsidP="00000000" w:rsidRDefault="00000000" w:rsidRPr="00000000" w14:paraId="000003D8">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3DA">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3DC">
            <w:pPr>
              <w:spacing w:line="240" w:lineRule="auto"/>
              <w:rPr>
                <w:b w:val="1"/>
                <w:i w:val="1"/>
              </w:rPr>
            </w:pPr>
            <w:r w:rsidDel="00000000" w:rsidR="00000000" w:rsidRPr="00000000">
              <w:rPr>
                <w:b w:val="1"/>
                <w:i w:val="1"/>
                <w:rtl w:val="0"/>
              </w:rPr>
              <w:t xml:space="preserve">Guidance: </w:t>
            </w:r>
          </w:p>
          <w:p w:rsidR="00000000" w:rsidDel="00000000" w:rsidP="00000000" w:rsidRDefault="00000000" w:rsidRPr="00000000" w14:paraId="000003DD">
            <w:pPr>
              <w:numPr>
                <w:ilvl w:val="0"/>
                <w:numId w:val="7"/>
              </w:numPr>
              <w:spacing w:line="240" w:lineRule="auto"/>
              <w:ind w:left="720" w:hanging="360"/>
              <w:rPr>
                <w:i w:val="1"/>
                <w:u w:val="none"/>
              </w:rPr>
            </w:pPr>
            <w:r w:rsidDel="00000000" w:rsidR="00000000" w:rsidRPr="00000000">
              <w:rPr>
                <w:i w:val="1"/>
                <w:rtl w:val="0"/>
              </w:rPr>
              <w:t xml:space="preserve">Integrate USAi into a Partner Agency's System Security Plan (SSP) or maintain a dedicated SSP for the agency's use of USAi (THIS). </w:t>
            </w:r>
          </w:p>
          <w:p w:rsidR="00000000" w:rsidDel="00000000" w:rsidP="00000000" w:rsidRDefault="00000000" w:rsidRPr="00000000" w14:paraId="000003DE">
            <w:pPr>
              <w:numPr>
                <w:ilvl w:val="0"/>
                <w:numId w:val="7"/>
              </w:numPr>
              <w:spacing w:line="240" w:lineRule="auto"/>
              <w:ind w:left="720" w:hanging="360"/>
              <w:rPr>
                <w:i w:val="1"/>
                <w:u w:val="none"/>
              </w:rPr>
            </w:pPr>
            <w:r w:rsidDel="00000000" w:rsidR="00000000" w:rsidRPr="00000000">
              <w:rPr>
                <w:i w:val="1"/>
                <w:rtl w:val="0"/>
              </w:rPr>
              <w:t xml:space="preserve">Ensure risk assessments are performed and documented based on agencies' usage of USAi. </w:t>
            </w:r>
          </w:p>
          <w:p w:rsidR="00000000" w:rsidDel="00000000" w:rsidP="00000000" w:rsidRDefault="00000000" w:rsidRPr="00000000" w14:paraId="000003DF">
            <w:pPr>
              <w:spacing w:line="240" w:lineRule="auto"/>
              <w:rPr>
                <w:i w:val="1"/>
              </w:rPr>
            </w:pPr>
            <w:r w:rsidDel="00000000" w:rsidR="00000000" w:rsidRPr="00000000">
              <w:rPr>
                <w:rtl w:val="0"/>
              </w:rPr>
            </w:r>
          </w:p>
          <w:p w:rsidR="00000000" w:rsidDel="00000000" w:rsidP="00000000" w:rsidRDefault="00000000" w:rsidRPr="00000000" w14:paraId="000003E0">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3E1">
            <w:pPr>
              <w:spacing w:line="240" w:lineRule="auto"/>
              <w:rPr/>
            </w:pPr>
            <w:r w:rsidDel="00000000" w:rsidR="00000000" w:rsidRPr="00000000">
              <w:rPr>
                <w:rtl w:val="0"/>
              </w:rPr>
              <w:t xml:space="preserve">Changes affecting security or data access (IdP integration, role models, data sharing, log routing) require {{integration_approval_body}} approval with risk/privacy assessment and rollback plans. Approvals are recorded in {{ticketing_system}}; communications to stakeholders occur before production change.</w:t>
            </w:r>
            <w:r w:rsidDel="00000000" w:rsidR="00000000" w:rsidRPr="00000000">
              <w:rPr>
                <w:rtl w:val="0"/>
              </w:rPr>
            </w:r>
          </w:p>
        </w:tc>
      </w:tr>
      <w:tr>
        <w:trPr>
          <w:cantSplit w:val="0"/>
          <w:trHeight w:val="1817.785951723988" w:hRule="atLeast"/>
          <w:tblHeader w:val="0"/>
        </w:trPr>
        <w:tc>
          <w:tcPr>
            <w:gridSpan w:val="2"/>
            <w:shd w:fill="auto" w:val="clear"/>
          </w:tcPr>
          <w:p w:rsidR="00000000" w:rsidDel="00000000" w:rsidP="00000000" w:rsidRDefault="00000000" w:rsidRPr="00000000" w14:paraId="000003E3">
            <w:pPr>
              <w:spacing w:line="240" w:lineRule="auto"/>
              <w:rPr/>
            </w:pPr>
            <w:r w:rsidDel="00000000" w:rsidR="00000000" w:rsidRPr="00000000">
              <w:rPr>
                <w:b w:val="1"/>
                <w:rtl w:val="0"/>
              </w:rPr>
              <w:t xml:space="preserve">Artifacts/Evidence (links): </w:t>
            </w:r>
            <w:r w:rsidDel="00000000" w:rsidR="00000000" w:rsidRPr="00000000">
              <w:rPr>
                <w:rtl w:val="0"/>
              </w:rPr>
              <w:t xml:space="preserve">Risk assessment template, CAB/ARB minutes, approval ticket, rollback plan.</w:t>
            </w:r>
          </w:p>
          <w:p w:rsidR="00000000" w:rsidDel="00000000" w:rsidP="00000000" w:rsidRDefault="00000000" w:rsidRPr="00000000" w14:paraId="000003E4">
            <w:pPr>
              <w:spacing w:line="240" w:lineRule="auto"/>
              <w:rPr/>
            </w:pPr>
            <w:r w:rsidDel="00000000" w:rsidR="00000000" w:rsidRPr="00000000">
              <w:rPr>
                <w:rtl w:val="0"/>
              </w:rPr>
            </w:r>
          </w:p>
        </w:tc>
      </w:tr>
    </w:tbl>
    <w:p w:rsidR="00000000" w:rsidDel="00000000" w:rsidP="00000000" w:rsidRDefault="00000000" w:rsidRPr="00000000" w14:paraId="000003E6">
      <w:pPr>
        <w:pStyle w:val="Heading3"/>
        <w:widowControl w:val="0"/>
        <w:tabs>
          <w:tab w:val="left" w:leader="none" w:pos="1080"/>
        </w:tabs>
        <w:spacing w:before="240" w:line="240" w:lineRule="auto"/>
        <w:rPr/>
      </w:pPr>
      <w:bookmarkStart w:colFirst="0" w:colLast="0" w:name="_eg9rj1ctwep0" w:id="59"/>
      <w:bookmarkEnd w:id="59"/>
      <w:r w:rsidDel="00000000" w:rsidR="00000000" w:rsidRPr="00000000">
        <w:rPr>
          <w:rtl w:val="0"/>
        </w:rPr>
        <w:t xml:space="preserve">CR-17 Inventory privileged users/keys</w:t>
      </w:r>
    </w:p>
    <w:tbl>
      <w:tblPr>
        <w:tblStyle w:val="Table3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3E7">
            <w:pPr>
              <w:spacing w:line="240" w:lineRule="auto"/>
              <w:rPr>
                <w:b w:val="1"/>
              </w:rPr>
            </w:pPr>
            <w:r w:rsidDel="00000000" w:rsidR="00000000" w:rsidRPr="00000000">
              <w:rPr>
                <w:b w:val="1"/>
                <w:rtl w:val="0"/>
              </w:rPr>
              <w:t xml:space="preserve">CR-17</w:t>
            </w:r>
          </w:p>
        </w:tc>
        <w:tc>
          <w:tcPr>
            <w:shd w:fill="c6d9f1" w:val="clear"/>
          </w:tcPr>
          <w:p w:rsidR="00000000" w:rsidDel="00000000" w:rsidP="00000000" w:rsidRDefault="00000000" w:rsidRPr="00000000" w14:paraId="000003E8">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3E9">
            <w:pPr>
              <w:spacing w:line="240" w:lineRule="auto"/>
              <w:rPr/>
            </w:pPr>
            <w:r w:rsidDel="00000000" w:rsidR="00000000" w:rsidRPr="00000000">
              <w:rPr>
                <w:rtl w:val="0"/>
              </w:rPr>
              <w:t xml:space="preserve">Implementation Status:</w:t>
            </w:r>
          </w:p>
          <w:p w:rsidR="00000000" w:rsidDel="00000000" w:rsidP="00000000" w:rsidRDefault="00000000" w:rsidRPr="00000000" w14:paraId="000003EA">
            <w:pPr>
              <w:spacing w:line="240" w:lineRule="auto"/>
              <w:rPr/>
            </w:pPr>
            <w:r w:rsidDel="00000000" w:rsidR="00000000" w:rsidRPr="00000000">
              <w:rPr>
                <w:rtl w:val="0"/>
              </w:rPr>
              <w:t xml:space="preserve">☐ Implemented</w:t>
            </w:r>
          </w:p>
          <w:p w:rsidR="00000000" w:rsidDel="00000000" w:rsidP="00000000" w:rsidRDefault="00000000" w:rsidRPr="00000000" w14:paraId="000003EB">
            <w:pPr>
              <w:spacing w:line="240" w:lineRule="auto"/>
              <w:rPr/>
            </w:pPr>
            <w:r w:rsidDel="00000000" w:rsidR="00000000" w:rsidRPr="00000000">
              <w:rPr>
                <w:rtl w:val="0"/>
              </w:rPr>
              <w:t xml:space="preserve">☐ Partially Implemented</w:t>
            </w:r>
          </w:p>
          <w:p w:rsidR="00000000" w:rsidDel="00000000" w:rsidP="00000000" w:rsidRDefault="00000000" w:rsidRPr="00000000" w14:paraId="000003EC">
            <w:pPr>
              <w:spacing w:line="240" w:lineRule="auto"/>
              <w:rPr/>
            </w:pPr>
            <w:r w:rsidDel="00000000" w:rsidR="00000000" w:rsidRPr="00000000">
              <w:rPr>
                <w:rtl w:val="0"/>
              </w:rPr>
              <w:t xml:space="preserve">☐ Planned</w:t>
            </w:r>
          </w:p>
          <w:p w:rsidR="00000000" w:rsidDel="00000000" w:rsidP="00000000" w:rsidRDefault="00000000" w:rsidRPr="00000000" w14:paraId="000003ED">
            <w:pPr>
              <w:spacing w:line="240" w:lineRule="auto"/>
              <w:rPr/>
            </w:pPr>
            <w:r w:rsidDel="00000000" w:rsidR="00000000" w:rsidRPr="00000000">
              <w:rPr>
                <w:rtl w:val="0"/>
              </w:rPr>
              <w:t xml:space="preserve">☐ Alternative implementation</w:t>
            </w:r>
          </w:p>
          <w:p w:rsidR="00000000" w:rsidDel="00000000" w:rsidP="00000000" w:rsidRDefault="00000000" w:rsidRPr="00000000" w14:paraId="000003EE">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3F0">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3F1">
            <w:pPr>
              <w:spacing w:line="240" w:lineRule="auto"/>
              <w:rPr/>
            </w:pPr>
            <w:r w:rsidDel="00000000" w:rsidR="00000000" w:rsidRPr="00000000">
              <w:rPr>
                <w:rtl w:val="0"/>
              </w:rPr>
            </w:r>
          </w:p>
          <w:p w:rsidR="00000000" w:rsidDel="00000000" w:rsidP="00000000" w:rsidRDefault="00000000" w:rsidRPr="00000000" w14:paraId="000003F2">
            <w:pPr>
              <w:spacing w:line="240" w:lineRule="auto"/>
              <w:rPr/>
            </w:pPr>
            <w:r w:rsidDel="00000000" w:rsidR="00000000" w:rsidRPr="00000000">
              <w:rPr>
                <w:rtl w:val="0"/>
              </w:rPr>
              <w:t xml:space="preserve">Maintain an up-to-date inventory of all privileged users, service accounts, API keys, and critical integration points associated with the agency's USAi tenant.</w:t>
            </w:r>
          </w:p>
          <w:p w:rsidR="00000000" w:rsidDel="00000000" w:rsidP="00000000" w:rsidRDefault="00000000" w:rsidRPr="00000000" w14:paraId="000003F3">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3F5">
            <w:pPr>
              <w:spacing w:line="240" w:lineRule="auto"/>
              <w:rPr/>
            </w:pPr>
            <w:r w:rsidDel="00000000" w:rsidR="00000000" w:rsidRPr="00000000">
              <w:rPr>
                <w:b w:val="1"/>
                <w:rtl w:val="0"/>
              </w:rPr>
              <w:t xml:space="preserve">Controls Reference:</w:t>
            </w:r>
            <w:r w:rsidDel="00000000" w:rsidR="00000000" w:rsidRPr="00000000">
              <w:rPr>
                <w:rtl w:val="0"/>
              </w:rPr>
              <w:t xml:space="preserve"> CM‑8, PM‑5</w:t>
            </w:r>
          </w:p>
          <w:p w:rsidR="00000000" w:rsidDel="00000000" w:rsidP="00000000" w:rsidRDefault="00000000" w:rsidRPr="00000000" w14:paraId="000003F6">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3F8">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3FA">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Conduct regular (e.g., quarterly) reviews and reconciliations of this inventory. Store API keys and sensitive credentials securely, following agency best practices for secrets management.</w:t>
            </w:r>
          </w:p>
          <w:p w:rsidR="00000000" w:rsidDel="00000000" w:rsidP="00000000" w:rsidRDefault="00000000" w:rsidRPr="00000000" w14:paraId="000003FB">
            <w:pPr>
              <w:spacing w:line="240" w:lineRule="auto"/>
              <w:rPr>
                <w:i w:val="1"/>
              </w:rPr>
            </w:pPr>
            <w:r w:rsidDel="00000000" w:rsidR="00000000" w:rsidRPr="00000000">
              <w:rPr>
                <w:rtl w:val="0"/>
              </w:rPr>
            </w:r>
          </w:p>
          <w:p w:rsidR="00000000" w:rsidDel="00000000" w:rsidP="00000000" w:rsidRDefault="00000000" w:rsidRPr="00000000" w14:paraId="000003FC">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3FD">
            <w:pPr>
              <w:spacing w:line="240" w:lineRule="auto"/>
              <w:rPr/>
            </w:pPr>
            <w:r w:rsidDel="00000000" w:rsidR="00000000" w:rsidRPr="00000000">
              <w:rPr>
                <w:rtl w:val="0"/>
              </w:rPr>
              <w:t xml:space="preserve">{{agency}} maintains an inventory of USAi privileged users, service accounts, API keys/secrets, and critical integrations with owners, purpose, and expiry. Keys/secrets are stored in {{secrets_manager}} with rotation policies. The inventory is reconciled {{review_cadence}} and on personnel changes.</w:t>
            </w:r>
          </w:p>
          <w:p w:rsidR="00000000" w:rsidDel="00000000" w:rsidP="00000000" w:rsidRDefault="00000000" w:rsidRPr="00000000" w14:paraId="000003FE">
            <w:pPr>
              <w:spacing w:line="240" w:lineRule="auto"/>
              <w:rPr/>
            </w:pPr>
            <w:r w:rsidDel="00000000" w:rsidR="00000000" w:rsidRPr="00000000">
              <w:rPr>
                <w:rtl w:val="0"/>
              </w:rPr>
            </w:r>
          </w:p>
          <w:p w:rsidR="00000000" w:rsidDel="00000000" w:rsidP="00000000" w:rsidRDefault="00000000" w:rsidRPr="00000000" w14:paraId="000003FF">
            <w:pPr>
              <w:spacing w:line="240" w:lineRule="auto"/>
              <w:rPr/>
            </w:pPr>
            <w:r w:rsidDel="00000000" w:rsidR="00000000" w:rsidRPr="00000000">
              <w:rPr>
                <w:rtl w:val="0"/>
              </w:rPr>
            </w:r>
          </w:p>
        </w:tc>
      </w:tr>
      <w:tr>
        <w:trPr>
          <w:cantSplit w:val="0"/>
          <w:trHeight w:val="1817.785951723988" w:hRule="atLeast"/>
          <w:tblHeader w:val="0"/>
        </w:trPr>
        <w:tc>
          <w:tcPr>
            <w:gridSpan w:val="2"/>
            <w:shd w:fill="auto" w:val="clear"/>
          </w:tcPr>
          <w:p w:rsidR="00000000" w:rsidDel="00000000" w:rsidP="00000000" w:rsidRDefault="00000000" w:rsidRPr="00000000" w14:paraId="00000401">
            <w:pPr>
              <w:spacing w:line="240" w:lineRule="auto"/>
              <w:rPr/>
            </w:pPr>
            <w:r w:rsidDel="00000000" w:rsidR="00000000" w:rsidRPr="00000000">
              <w:rPr>
                <w:b w:val="1"/>
                <w:rtl w:val="0"/>
              </w:rPr>
              <w:t xml:space="preserve">Artifacts/Evidence (links): </w:t>
            </w:r>
            <w:r w:rsidDel="00000000" w:rsidR="00000000" w:rsidRPr="00000000">
              <w:rPr>
                <w:rtl w:val="0"/>
              </w:rPr>
              <w:t xml:space="preserve">Inventory register (system report), rotation policy, reconciliation report.</w:t>
            </w:r>
          </w:p>
          <w:p w:rsidR="00000000" w:rsidDel="00000000" w:rsidP="00000000" w:rsidRDefault="00000000" w:rsidRPr="00000000" w14:paraId="00000402">
            <w:pPr>
              <w:spacing w:line="240" w:lineRule="auto"/>
              <w:rPr/>
            </w:pPr>
            <w:r w:rsidDel="00000000" w:rsidR="00000000" w:rsidRPr="00000000">
              <w:rPr>
                <w:rtl w:val="0"/>
              </w:rPr>
            </w:r>
          </w:p>
        </w:tc>
      </w:tr>
    </w:tbl>
    <w:p w:rsidR="00000000" w:rsidDel="00000000" w:rsidP="00000000" w:rsidRDefault="00000000" w:rsidRPr="00000000" w14:paraId="00000404">
      <w:pPr>
        <w:pStyle w:val="Heading3"/>
        <w:widowControl w:val="0"/>
        <w:tabs>
          <w:tab w:val="left" w:leader="none" w:pos="1080"/>
        </w:tabs>
        <w:spacing w:before="240" w:line="240" w:lineRule="auto"/>
        <w:rPr/>
      </w:pPr>
      <w:bookmarkStart w:colFirst="0" w:colLast="0" w:name="_lspxdfn3tkhl" w:id="60"/>
      <w:bookmarkEnd w:id="60"/>
      <w:r w:rsidDel="00000000" w:rsidR="00000000" w:rsidRPr="00000000">
        <w:rPr>
          <w:rtl w:val="0"/>
        </w:rPr>
        <w:t xml:space="preserve">CR-18 Document use, risk, and authorization</w:t>
      </w:r>
    </w:p>
    <w:tbl>
      <w:tblPr>
        <w:tblStyle w:val="Table38"/>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405">
            <w:pPr>
              <w:spacing w:line="240" w:lineRule="auto"/>
              <w:rPr>
                <w:b w:val="1"/>
              </w:rPr>
            </w:pPr>
            <w:r w:rsidDel="00000000" w:rsidR="00000000" w:rsidRPr="00000000">
              <w:rPr>
                <w:b w:val="1"/>
                <w:rtl w:val="0"/>
              </w:rPr>
              <w:t xml:space="preserve">CR-18</w:t>
            </w:r>
          </w:p>
        </w:tc>
        <w:tc>
          <w:tcPr>
            <w:shd w:fill="c6d9f1" w:val="clear"/>
          </w:tcPr>
          <w:p w:rsidR="00000000" w:rsidDel="00000000" w:rsidP="00000000" w:rsidRDefault="00000000" w:rsidRPr="00000000" w14:paraId="00000406">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407">
            <w:pPr>
              <w:spacing w:line="240" w:lineRule="auto"/>
              <w:rPr/>
            </w:pPr>
            <w:r w:rsidDel="00000000" w:rsidR="00000000" w:rsidRPr="00000000">
              <w:rPr>
                <w:rtl w:val="0"/>
              </w:rPr>
              <w:t xml:space="preserve">Implementation Status:</w:t>
            </w:r>
          </w:p>
          <w:p w:rsidR="00000000" w:rsidDel="00000000" w:rsidP="00000000" w:rsidRDefault="00000000" w:rsidRPr="00000000" w14:paraId="00000408">
            <w:pPr>
              <w:spacing w:line="240" w:lineRule="auto"/>
              <w:rPr/>
            </w:pPr>
            <w:r w:rsidDel="00000000" w:rsidR="00000000" w:rsidRPr="00000000">
              <w:rPr>
                <w:rtl w:val="0"/>
              </w:rPr>
              <w:t xml:space="preserve">☐ Implemented</w:t>
            </w:r>
          </w:p>
          <w:p w:rsidR="00000000" w:rsidDel="00000000" w:rsidP="00000000" w:rsidRDefault="00000000" w:rsidRPr="00000000" w14:paraId="00000409">
            <w:pPr>
              <w:spacing w:line="240" w:lineRule="auto"/>
              <w:rPr/>
            </w:pPr>
            <w:r w:rsidDel="00000000" w:rsidR="00000000" w:rsidRPr="00000000">
              <w:rPr>
                <w:rtl w:val="0"/>
              </w:rPr>
              <w:t xml:space="preserve">☐ Partially Implemented</w:t>
            </w:r>
          </w:p>
          <w:p w:rsidR="00000000" w:rsidDel="00000000" w:rsidP="00000000" w:rsidRDefault="00000000" w:rsidRPr="00000000" w14:paraId="0000040A">
            <w:pPr>
              <w:spacing w:line="240" w:lineRule="auto"/>
              <w:rPr/>
            </w:pPr>
            <w:r w:rsidDel="00000000" w:rsidR="00000000" w:rsidRPr="00000000">
              <w:rPr>
                <w:rtl w:val="0"/>
              </w:rPr>
              <w:t xml:space="preserve">☐ Planned</w:t>
            </w:r>
          </w:p>
          <w:p w:rsidR="00000000" w:rsidDel="00000000" w:rsidP="00000000" w:rsidRDefault="00000000" w:rsidRPr="00000000" w14:paraId="0000040B">
            <w:pPr>
              <w:spacing w:line="240" w:lineRule="auto"/>
              <w:rPr/>
            </w:pPr>
            <w:r w:rsidDel="00000000" w:rsidR="00000000" w:rsidRPr="00000000">
              <w:rPr>
                <w:rtl w:val="0"/>
              </w:rPr>
              <w:t xml:space="preserve">☐ Alternative implementation</w:t>
            </w:r>
          </w:p>
          <w:p w:rsidR="00000000" w:rsidDel="00000000" w:rsidP="00000000" w:rsidRDefault="00000000" w:rsidRPr="00000000" w14:paraId="0000040C">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40E">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40F">
            <w:pPr>
              <w:spacing w:line="240" w:lineRule="auto"/>
              <w:rPr/>
            </w:pPr>
            <w:r w:rsidDel="00000000" w:rsidR="00000000" w:rsidRPr="00000000">
              <w:rPr>
                <w:rtl w:val="0"/>
              </w:rPr>
            </w:r>
          </w:p>
          <w:p w:rsidR="00000000" w:rsidDel="00000000" w:rsidP="00000000" w:rsidRDefault="00000000" w:rsidRPr="00000000" w14:paraId="00000410">
            <w:pPr>
              <w:spacing w:line="240" w:lineRule="auto"/>
              <w:rPr/>
            </w:pPr>
            <w:r w:rsidDel="00000000" w:rsidR="00000000" w:rsidRPr="00000000">
              <w:rPr>
                <w:rtl w:val="0"/>
              </w:rPr>
              <w:t xml:space="preserve">Document how the USAi service (and any integrated commercial offerings) are used to meet Partner Agency mission needs, including associated data sensitivity, risk categorizations, and an Authority to Operate (ATO) or approval memo.</w:t>
            </w:r>
          </w:p>
          <w:p w:rsidR="00000000" w:rsidDel="00000000" w:rsidP="00000000" w:rsidRDefault="00000000" w:rsidRPr="00000000" w14:paraId="00000411">
            <w:pPr>
              <w:spacing w:line="240" w:lineRule="auto"/>
              <w:rPr/>
            </w:pPr>
            <w:r w:rsidDel="00000000" w:rsidR="00000000" w:rsidRPr="00000000">
              <w:rPr>
                <w:rtl w:val="0"/>
              </w:rPr>
            </w:r>
          </w:p>
          <w:p w:rsidR="00000000" w:rsidDel="00000000" w:rsidP="00000000" w:rsidRDefault="00000000" w:rsidRPr="00000000" w14:paraId="00000412">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414">
            <w:pPr>
              <w:spacing w:line="240" w:lineRule="auto"/>
              <w:rPr/>
            </w:pPr>
            <w:r w:rsidDel="00000000" w:rsidR="00000000" w:rsidRPr="00000000">
              <w:rPr>
                <w:b w:val="1"/>
                <w:rtl w:val="0"/>
              </w:rPr>
              <w:t xml:space="preserve">Controls Reference:</w:t>
            </w:r>
            <w:r w:rsidDel="00000000" w:rsidR="00000000" w:rsidRPr="00000000">
              <w:rPr>
                <w:rtl w:val="0"/>
              </w:rPr>
              <w:t xml:space="preserve"> PL‑2, CA‑6/7</w:t>
            </w:r>
          </w:p>
          <w:p w:rsidR="00000000" w:rsidDel="00000000" w:rsidP="00000000" w:rsidRDefault="00000000" w:rsidRPr="00000000" w14:paraId="00000415">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417">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419">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Integrate USAi into Partner Agency's System Security Plan (SSP) or maintain a dedicated SSP addendum. Ensure risk assessments are performed and documented.</w:t>
            </w:r>
          </w:p>
          <w:p w:rsidR="00000000" w:rsidDel="00000000" w:rsidP="00000000" w:rsidRDefault="00000000" w:rsidRPr="00000000" w14:paraId="0000041A">
            <w:pPr>
              <w:spacing w:line="240" w:lineRule="auto"/>
              <w:rPr>
                <w:i w:val="1"/>
              </w:rPr>
            </w:pPr>
            <w:r w:rsidDel="00000000" w:rsidR="00000000" w:rsidRPr="00000000">
              <w:rPr>
                <w:rtl w:val="0"/>
              </w:rPr>
            </w:r>
          </w:p>
          <w:p w:rsidR="00000000" w:rsidDel="00000000" w:rsidP="00000000" w:rsidRDefault="00000000" w:rsidRPr="00000000" w14:paraId="0000041B">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41C">
            <w:pPr>
              <w:spacing w:line="240" w:lineRule="auto"/>
              <w:rPr/>
            </w:pPr>
            <w:r w:rsidDel="00000000" w:rsidR="00000000" w:rsidRPr="00000000">
              <w:rPr>
                <w:rtl w:val="0"/>
              </w:rPr>
              <w:t xml:space="preserve">{{agency}} documents USAi mission use cases, data categories, FIPS 199 results, and privacy determinations (PTA/PIA/SORN as applicable). The selected authorization path (e.g., {{authorization_type}}) and residual risks are recorded in {{poam_repository}}. The SSPP/addendum is maintained under change control.</w:t>
            </w:r>
          </w:p>
        </w:tc>
      </w:tr>
      <w:tr>
        <w:trPr>
          <w:cantSplit w:val="0"/>
          <w:trHeight w:val="1817.785951723988" w:hRule="atLeast"/>
          <w:tblHeader w:val="0"/>
        </w:trPr>
        <w:tc>
          <w:tcPr>
            <w:gridSpan w:val="2"/>
            <w:shd w:fill="auto" w:val="clear"/>
          </w:tcPr>
          <w:p w:rsidR="00000000" w:rsidDel="00000000" w:rsidP="00000000" w:rsidRDefault="00000000" w:rsidRPr="00000000" w14:paraId="0000041E">
            <w:pPr>
              <w:spacing w:line="240" w:lineRule="auto"/>
              <w:rPr/>
            </w:pPr>
            <w:r w:rsidDel="00000000" w:rsidR="00000000" w:rsidRPr="00000000">
              <w:rPr>
                <w:b w:val="1"/>
                <w:rtl w:val="0"/>
              </w:rPr>
              <w:t xml:space="preserve">Artifacts/Evidence (links):</w:t>
            </w:r>
            <w:r w:rsidDel="00000000" w:rsidR="00000000" w:rsidRPr="00000000">
              <w:rPr>
                <w:rtl w:val="0"/>
              </w:rPr>
              <w:t xml:space="preserve"> SSPP/addendum, FIPS 199, PTA/PIA/SORN, risk register, POA&amp;M.</w:t>
            </w:r>
          </w:p>
          <w:p w:rsidR="00000000" w:rsidDel="00000000" w:rsidP="00000000" w:rsidRDefault="00000000" w:rsidRPr="00000000" w14:paraId="0000041F">
            <w:pPr>
              <w:spacing w:line="240" w:lineRule="auto"/>
              <w:rPr/>
            </w:pPr>
            <w:r w:rsidDel="00000000" w:rsidR="00000000" w:rsidRPr="00000000">
              <w:rPr>
                <w:rtl w:val="0"/>
              </w:rPr>
            </w:r>
          </w:p>
        </w:tc>
      </w:tr>
    </w:tbl>
    <w:p w:rsidR="00000000" w:rsidDel="00000000" w:rsidP="00000000" w:rsidRDefault="00000000" w:rsidRPr="00000000" w14:paraId="00000421">
      <w:pPr>
        <w:pStyle w:val="Heading3"/>
        <w:widowControl w:val="0"/>
        <w:tabs>
          <w:tab w:val="left" w:leader="none" w:pos="1080"/>
        </w:tabs>
        <w:spacing w:before="240" w:line="240" w:lineRule="auto"/>
        <w:rPr/>
      </w:pPr>
      <w:bookmarkStart w:colFirst="0" w:colLast="0" w:name="_fzk40oaz30lb" w:id="61"/>
      <w:bookmarkEnd w:id="61"/>
      <w:r w:rsidDel="00000000" w:rsidR="00000000" w:rsidRPr="00000000">
        <w:rPr>
          <w:rtl w:val="0"/>
        </w:rPr>
        <w:t xml:space="preserve">CR-19 Develop agency policies/procedures</w:t>
      </w:r>
    </w:p>
    <w:tbl>
      <w:tblPr>
        <w:tblStyle w:val="Table3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422">
            <w:pPr>
              <w:spacing w:line="240" w:lineRule="auto"/>
              <w:rPr>
                <w:b w:val="1"/>
              </w:rPr>
            </w:pPr>
            <w:r w:rsidDel="00000000" w:rsidR="00000000" w:rsidRPr="00000000">
              <w:rPr>
                <w:b w:val="1"/>
                <w:rtl w:val="0"/>
              </w:rPr>
              <w:t xml:space="preserve">CR-19</w:t>
            </w:r>
          </w:p>
        </w:tc>
        <w:tc>
          <w:tcPr>
            <w:shd w:fill="c6d9f1" w:val="clear"/>
          </w:tcPr>
          <w:p w:rsidR="00000000" w:rsidDel="00000000" w:rsidP="00000000" w:rsidRDefault="00000000" w:rsidRPr="00000000" w14:paraId="00000423">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424">
            <w:pPr>
              <w:spacing w:line="240" w:lineRule="auto"/>
              <w:rPr/>
            </w:pPr>
            <w:r w:rsidDel="00000000" w:rsidR="00000000" w:rsidRPr="00000000">
              <w:rPr>
                <w:rtl w:val="0"/>
              </w:rPr>
              <w:t xml:space="preserve">Implementation Status:</w:t>
            </w:r>
          </w:p>
          <w:p w:rsidR="00000000" w:rsidDel="00000000" w:rsidP="00000000" w:rsidRDefault="00000000" w:rsidRPr="00000000" w14:paraId="00000425">
            <w:pPr>
              <w:spacing w:line="240" w:lineRule="auto"/>
              <w:rPr/>
            </w:pPr>
            <w:r w:rsidDel="00000000" w:rsidR="00000000" w:rsidRPr="00000000">
              <w:rPr>
                <w:rtl w:val="0"/>
              </w:rPr>
              <w:t xml:space="preserve">☐ Implemented</w:t>
            </w:r>
          </w:p>
          <w:p w:rsidR="00000000" w:rsidDel="00000000" w:rsidP="00000000" w:rsidRDefault="00000000" w:rsidRPr="00000000" w14:paraId="00000426">
            <w:pPr>
              <w:spacing w:line="240" w:lineRule="auto"/>
              <w:rPr/>
            </w:pPr>
            <w:r w:rsidDel="00000000" w:rsidR="00000000" w:rsidRPr="00000000">
              <w:rPr>
                <w:rtl w:val="0"/>
              </w:rPr>
              <w:t xml:space="preserve">☐ Partially Implemented</w:t>
            </w:r>
          </w:p>
          <w:p w:rsidR="00000000" w:rsidDel="00000000" w:rsidP="00000000" w:rsidRDefault="00000000" w:rsidRPr="00000000" w14:paraId="00000427">
            <w:pPr>
              <w:spacing w:line="240" w:lineRule="auto"/>
              <w:rPr/>
            </w:pPr>
            <w:r w:rsidDel="00000000" w:rsidR="00000000" w:rsidRPr="00000000">
              <w:rPr>
                <w:rtl w:val="0"/>
              </w:rPr>
              <w:t xml:space="preserve">☐ Planned</w:t>
            </w:r>
          </w:p>
          <w:p w:rsidR="00000000" w:rsidDel="00000000" w:rsidP="00000000" w:rsidRDefault="00000000" w:rsidRPr="00000000" w14:paraId="00000428">
            <w:pPr>
              <w:spacing w:line="240" w:lineRule="auto"/>
              <w:rPr/>
            </w:pPr>
            <w:r w:rsidDel="00000000" w:rsidR="00000000" w:rsidRPr="00000000">
              <w:rPr>
                <w:rtl w:val="0"/>
              </w:rPr>
              <w:t xml:space="preserve">☐ Alternative implementation</w:t>
            </w:r>
          </w:p>
          <w:p w:rsidR="00000000" w:rsidDel="00000000" w:rsidP="00000000" w:rsidRDefault="00000000" w:rsidRPr="00000000" w14:paraId="00000429">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42B">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42C">
            <w:pPr>
              <w:spacing w:line="240" w:lineRule="auto"/>
              <w:rPr/>
            </w:pPr>
            <w:r w:rsidDel="00000000" w:rsidR="00000000" w:rsidRPr="00000000">
              <w:rPr>
                <w:rtl w:val="0"/>
              </w:rPr>
            </w:r>
          </w:p>
          <w:p w:rsidR="00000000" w:rsidDel="00000000" w:rsidP="00000000" w:rsidRDefault="00000000" w:rsidRPr="00000000" w14:paraId="0000042D">
            <w:pPr>
              <w:spacing w:line="240" w:lineRule="auto"/>
              <w:rPr/>
            </w:pPr>
            <w:r w:rsidDel="00000000" w:rsidR="00000000" w:rsidRPr="00000000">
              <w:rPr>
                <w:rtl w:val="0"/>
              </w:rPr>
              <w:t xml:space="preserve">Develop and maintain agency-specific policies and procedures for the secure use of USAi services.</w:t>
            </w:r>
          </w:p>
          <w:p w:rsidR="00000000" w:rsidDel="00000000" w:rsidP="00000000" w:rsidRDefault="00000000" w:rsidRPr="00000000" w14:paraId="0000042E">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430">
            <w:pPr>
              <w:spacing w:line="240" w:lineRule="auto"/>
              <w:rPr/>
            </w:pPr>
            <w:r w:rsidDel="00000000" w:rsidR="00000000" w:rsidRPr="00000000">
              <w:rPr>
                <w:b w:val="1"/>
                <w:rtl w:val="0"/>
              </w:rPr>
              <w:t xml:space="preserve">Controls Reference:</w:t>
            </w:r>
            <w:r w:rsidDel="00000000" w:rsidR="00000000" w:rsidRPr="00000000">
              <w:rPr>
                <w:rtl w:val="0"/>
              </w:rPr>
              <w:t xml:space="preserve"> PL‑2, PM‑5</w:t>
            </w:r>
          </w:p>
          <w:p w:rsidR="00000000" w:rsidDel="00000000" w:rsidP="00000000" w:rsidRDefault="00000000" w:rsidRPr="00000000" w14:paraId="00000431">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433">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435">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Ensure policies cover acceptable use, data handling, incident reporting, and user responsibilities.</w:t>
            </w:r>
          </w:p>
          <w:p w:rsidR="00000000" w:rsidDel="00000000" w:rsidP="00000000" w:rsidRDefault="00000000" w:rsidRPr="00000000" w14:paraId="00000436">
            <w:pPr>
              <w:spacing w:line="240" w:lineRule="auto"/>
              <w:rPr>
                <w:i w:val="1"/>
              </w:rPr>
            </w:pPr>
            <w:r w:rsidDel="00000000" w:rsidR="00000000" w:rsidRPr="00000000">
              <w:rPr>
                <w:rtl w:val="0"/>
              </w:rPr>
            </w:r>
          </w:p>
          <w:p w:rsidR="00000000" w:rsidDel="00000000" w:rsidP="00000000" w:rsidRDefault="00000000" w:rsidRPr="00000000" w14:paraId="00000437">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438">
            <w:pPr>
              <w:spacing w:line="240" w:lineRule="auto"/>
              <w:rPr/>
            </w:pPr>
            <w:r w:rsidDel="00000000" w:rsidR="00000000" w:rsidRPr="00000000">
              <w:rPr>
                <w:rtl w:val="0"/>
              </w:rPr>
              <w:t xml:space="preserve">{{agency}} maintains policies and SOPs for USAi acceptable use, data handling, IR, and admin operations. Policies are published at {{agency_policy_portal_url}}; compliance is reinforced during onboarding and annually via training.</w:t>
            </w:r>
          </w:p>
        </w:tc>
      </w:tr>
      <w:tr>
        <w:trPr>
          <w:cantSplit w:val="0"/>
          <w:trHeight w:val="1817.785951723988" w:hRule="atLeast"/>
          <w:tblHeader w:val="0"/>
        </w:trPr>
        <w:tc>
          <w:tcPr>
            <w:gridSpan w:val="2"/>
            <w:shd w:fill="auto" w:val="clear"/>
          </w:tcPr>
          <w:p w:rsidR="00000000" w:rsidDel="00000000" w:rsidP="00000000" w:rsidRDefault="00000000" w:rsidRPr="00000000" w14:paraId="0000043A">
            <w:pPr>
              <w:spacing w:line="240" w:lineRule="auto"/>
              <w:rPr/>
            </w:pPr>
            <w:r w:rsidDel="00000000" w:rsidR="00000000" w:rsidRPr="00000000">
              <w:rPr>
                <w:b w:val="1"/>
                <w:rtl w:val="0"/>
              </w:rPr>
              <w:t xml:space="preserve">Artifacts/Evidence (links): </w:t>
            </w:r>
            <w:r w:rsidDel="00000000" w:rsidR="00000000" w:rsidRPr="00000000">
              <w:rPr>
                <w:rtl w:val="0"/>
              </w:rPr>
              <w:t xml:space="preserve">Policy links, SOPs, training records, attestation logs.</w:t>
            </w:r>
          </w:p>
          <w:p w:rsidR="00000000" w:rsidDel="00000000" w:rsidP="00000000" w:rsidRDefault="00000000" w:rsidRPr="00000000" w14:paraId="0000043B">
            <w:pPr>
              <w:spacing w:line="240" w:lineRule="auto"/>
              <w:rPr/>
            </w:pPr>
            <w:r w:rsidDel="00000000" w:rsidR="00000000" w:rsidRPr="00000000">
              <w:rPr>
                <w:rtl w:val="0"/>
              </w:rPr>
            </w:r>
          </w:p>
        </w:tc>
      </w:tr>
    </w:tbl>
    <w:p w:rsidR="00000000" w:rsidDel="00000000" w:rsidP="00000000" w:rsidRDefault="00000000" w:rsidRPr="00000000" w14:paraId="0000043D">
      <w:pPr>
        <w:pStyle w:val="Heading3"/>
        <w:widowControl w:val="0"/>
        <w:tabs>
          <w:tab w:val="left" w:leader="none" w:pos="1080"/>
        </w:tabs>
        <w:spacing w:before="240" w:line="240" w:lineRule="auto"/>
        <w:rPr/>
      </w:pPr>
      <w:bookmarkStart w:colFirst="0" w:colLast="0" w:name="_ptl41vxyycvj" w:id="62"/>
      <w:bookmarkEnd w:id="62"/>
      <w:r w:rsidDel="00000000" w:rsidR="00000000" w:rsidRPr="00000000">
        <w:rPr>
          <w:rtl w:val="0"/>
        </w:rPr>
        <w:t xml:space="preserve">CR-20 Approve third‑party integrations</w:t>
      </w:r>
    </w:p>
    <w:tbl>
      <w:tblPr>
        <w:tblStyle w:val="Table4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43E">
            <w:pPr>
              <w:spacing w:line="240" w:lineRule="auto"/>
              <w:rPr>
                <w:b w:val="1"/>
              </w:rPr>
            </w:pPr>
            <w:r w:rsidDel="00000000" w:rsidR="00000000" w:rsidRPr="00000000">
              <w:rPr>
                <w:b w:val="1"/>
                <w:rtl w:val="0"/>
              </w:rPr>
              <w:t xml:space="preserve">CR-20</w:t>
            </w:r>
          </w:p>
        </w:tc>
        <w:tc>
          <w:tcPr>
            <w:shd w:fill="c6d9f1" w:val="clear"/>
          </w:tcPr>
          <w:p w:rsidR="00000000" w:rsidDel="00000000" w:rsidP="00000000" w:rsidRDefault="00000000" w:rsidRPr="00000000" w14:paraId="0000043F">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440">
            <w:pPr>
              <w:spacing w:line="240" w:lineRule="auto"/>
              <w:rPr/>
            </w:pPr>
            <w:r w:rsidDel="00000000" w:rsidR="00000000" w:rsidRPr="00000000">
              <w:rPr>
                <w:rtl w:val="0"/>
              </w:rPr>
              <w:t xml:space="preserve">Implementation Status:</w:t>
            </w:r>
          </w:p>
          <w:p w:rsidR="00000000" w:rsidDel="00000000" w:rsidP="00000000" w:rsidRDefault="00000000" w:rsidRPr="00000000" w14:paraId="00000441">
            <w:pPr>
              <w:spacing w:line="240" w:lineRule="auto"/>
              <w:rPr/>
            </w:pPr>
            <w:r w:rsidDel="00000000" w:rsidR="00000000" w:rsidRPr="00000000">
              <w:rPr>
                <w:rtl w:val="0"/>
              </w:rPr>
              <w:t xml:space="preserve">☐ Implemented</w:t>
            </w:r>
          </w:p>
          <w:p w:rsidR="00000000" w:rsidDel="00000000" w:rsidP="00000000" w:rsidRDefault="00000000" w:rsidRPr="00000000" w14:paraId="00000442">
            <w:pPr>
              <w:spacing w:line="240" w:lineRule="auto"/>
              <w:rPr/>
            </w:pPr>
            <w:r w:rsidDel="00000000" w:rsidR="00000000" w:rsidRPr="00000000">
              <w:rPr>
                <w:rtl w:val="0"/>
              </w:rPr>
              <w:t xml:space="preserve">☐ Partially Implemented</w:t>
            </w:r>
          </w:p>
          <w:p w:rsidR="00000000" w:rsidDel="00000000" w:rsidP="00000000" w:rsidRDefault="00000000" w:rsidRPr="00000000" w14:paraId="00000443">
            <w:pPr>
              <w:spacing w:line="240" w:lineRule="auto"/>
              <w:rPr/>
            </w:pPr>
            <w:r w:rsidDel="00000000" w:rsidR="00000000" w:rsidRPr="00000000">
              <w:rPr>
                <w:rtl w:val="0"/>
              </w:rPr>
              <w:t xml:space="preserve">☐ Planned</w:t>
            </w:r>
          </w:p>
          <w:p w:rsidR="00000000" w:rsidDel="00000000" w:rsidP="00000000" w:rsidRDefault="00000000" w:rsidRPr="00000000" w14:paraId="00000444">
            <w:pPr>
              <w:spacing w:line="240" w:lineRule="auto"/>
              <w:rPr/>
            </w:pPr>
            <w:r w:rsidDel="00000000" w:rsidR="00000000" w:rsidRPr="00000000">
              <w:rPr>
                <w:rtl w:val="0"/>
              </w:rPr>
              <w:t xml:space="preserve">☐ Alternative implementation</w:t>
            </w:r>
          </w:p>
          <w:p w:rsidR="00000000" w:rsidDel="00000000" w:rsidP="00000000" w:rsidRDefault="00000000" w:rsidRPr="00000000" w14:paraId="00000445">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447">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448">
            <w:pPr>
              <w:spacing w:line="240" w:lineRule="auto"/>
              <w:rPr/>
            </w:pPr>
            <w:r w:rsidDel="00000000" w:rsidR="00000000" w:rsidRPr="00000000">
              <w:rPr>
                <w:rtl w:val="0"/>
              </w:rPr>
            </w:r>
          </w:p>
          <w:p w:rsidR="00000000" w:rsidDel="00000000" w:rsidP="00000000" w:rsidRDefault="00000000" w:rsidRPr="00000000" w14:paraId="00000449">
            <w:pPr>
              <w:spacing w:line="240" w:lineRule="auto"/>
              <w:rPr/>
            </w:pPr>
            <w:r w:rsidDel="00000000" w:rsidR="00000000" w:rsidRPr="00000000">
              <w:rPr>
                <w:rtl w:val="0"/>
              </w:rPr>
              <w:t xml:space="preserve">Review and formally approve any agency-initiated plugin, webhook target, custom-developed tool, or third-party application intended for integration with the USAi tenant before enablement.</w:t>
            </w:r>
          </w:p>
          <w:p w:rsidR="00000000" w:rsidDel="00000000" w:rsidP="00000000" w:rsidRDefault="00000000" w:rsidRPr="00000000" w14:paraId="0000044A">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44C">
            <w:pPr>
              <w:spacing w:line="240" w:lineRule="auto"/>
              <w:rPr/>
            </w:pPr>
            <w:r w:rsidDel="00000000" w:rsidR="00000000" w:rsidRPr="00000000">
              <w:rPr>
                <w:b w:val="1"/>
                <w:rtl w:val="0"/>
              </w:rPr>
              <w:t xml:space="preserve">Controls Reference:</w:t>
            </w:r>
            <w:r w:rsidDel="00000000" w:rsidR="00000000" w:rsidRPr="00000000">
              <w:rPr>
                <w:rtl w:val="0"/>
              </w:rPr>
              <w:t xml:space="preserve"> SA‑4/12, SR‑3/4/5/6</w:t>
            </w:r>
          </w:p>
          <w:p w:rsidR="00000000" w:rsidDel="00000000" w:rsidP="00000000" w:rsidRDefault="00000000" w:rsidRPr="00000000" w14:paraId="0000044D">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44F">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451">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Conduct a risk assessment for each proposed integration, considering data sensitivity, access permissions, and the security posture of the third-party service/tool. Document approvals.</w:t>
            </w:r>
          </w:p>
          <w:p w:rsidR="00000000" w:rsidDel="00000000" w:rsidP="00000000" w:rsidRDefault="00000000" w:rsidRPr="00000000" w14:paraId="00000452">
            <w:pPr>
              <w:spacing w:line="240" w:lineRule="auto"/>
              <w:rPr>
                <w:i w:val="1"/>
              </w:rPr>
            </w:pPr>
            <w:r w:rsidDel="00000000" w:rsidR="00000000" w:rsidRPr="00000000">
              <w:rPr>
                <w:rtl w:val="0"/>
              </w:rPr>
            </w:r>
          </w:p>
          <w:p w:rsidR="00000000" w:rsidDel="00000000" w:rsidP="00000000" w:rsidRDefault="00000000" w:rsidRPr="00000000" w14:paraId="00000453">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454">
            <w:pPr>
              <w:spacing w:line="240" w:lineRule="auto"/>
              <w:rPr/>
            </w:pPr>
            <w:r w:rsidDel="00000000" w:rsidR="00000000" w:rsidRPr="00000000">
              <w:rPr>
                <w:rtl w:val="0"/>
              </w:rPr>
              <w:t xml:space="preserve">Before enablement, each plugin/webhook/third‑party tool undergoes risk assessment (data types, permission scopes, vendor posture, legal/privacy review) and requires {{integration_approval_body}} approval. Integrations are configured for least‑privilege scopes and restricted audiences.</w:t>
            </w:r>
          </w:p>
        </w:tc>
      </w:tr>
      <w:tr>
        <w:trPr>
          <w:cantSplit w:val="0"/>
          <w:trHeight w:val="1817.785951723988" w:hRule="atLeast"/>
          <w:tblHeader w:val="0"/>
        </w:trPr>
        <w:tc>
          <w:tcPr>
            <w:gridSpan w:val="2"/>
            <w:shd w:fill="auto" w:val="clear"/>
          </w:tcPr>
          <w:p w:rsidR="00000000" w:rsidDel="00000000" w:rsidP="00000000" w:rsidRDefault="00000000" w:rsidRPr="00000000" w14:paraId="00000456">
            <w:pPr>
              <w:spacing w:line="240" w:lineRule="auto"/>
              <w:rPr/>
            </w:pPr>
            <w:r w:rsidDel="00000000" w:rsidR="00000000" w:rsidRPr="00000000">
              <w:rPr>
                <w:b w:val="1"/>
                <w:rtl w:val="0"/>
              </w:rPr>
              <w:t xml:space="preserve">Artifacts/Evidence (links): </w:t>
            </w:r>
            <w:r w:rsidDel="00000000" w:rsidR="00000000" w:rsidRPr="00000000">
              <w:rPr>
                <w:rtl w:val="0"/>
              </w:rPr>
              <w:t xml:space="preserve">Risk assessment forms, permission scopes, approval record, config screenshot.</w:t>
            </w:r>
          </w:p>
          <w:p w:rsidR="00000000" w:rsidDel="00000000" w:rsidP="00000000" w:rsidRDefault="00000000" w:rsidRPr="00000000" w14:paraId="00000457">
            <w:pPr>
              <w:spacing w:line="240" w:lineRule="auto"/>
              <w:rPr/>
            </w:pPr>
            <w:r w:rsidDel="00000000" w:rsidR="00000000" w:rsidRPr="00000000">
              <w:rPr>
                <w:rtl w:val="0"/>
              </w:rPr>
            </w:r>
          </w:p>
        </w:tc>
      </w:tr>
    </w:tbl>
    <w:p w:rsidR="00000000" w:rsidDel="00000000" w:rsidP="00000000" w:rsidRDefault="00000000" w:rsidRPr="00000000" w14:paraId="00000459">
      <w:pPr>
        <w:pStyle w:val="Heading3"/>
        <w:widowControl w:val="0"/>
        <w:tabs>
          <w:tab w:val="left" w:leader="none" w:pos="1080"/>
        </w:tabs>
        <w:spacing w:before="240" w:line="240" w:lineRule="auto"/>
        <w:rPr/>
      </w:pPr>
      <w:bookmarkStart w:colFirst="0" w:colLast="0" w:name="_x7r5jqp97tc2" w:id="63"/>
      <w:bookmarkEnd w:id="63"/>
      <w:r w:rsidDel="00000000" w:rsidR="00000000" w:rsidRPr="00000000">
        <w:rPr>
          <w:rtl w:val="0"/>
        </w:rPr>
        <w:t xml:space="preserve">CR-21 Monitor third‑party integrations</w:t>
      </w:r>
    </w:p>
    <w:tbl>
      <w:tblPr>
        <w:tblStyle w:val="Table4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45A">
            <w:pPr>
              <w:spacing w:line="240" w:lineRule="auto"/>
              <w:rPr>
                <w:b w:val="1"/>
              </w:rPr>
            </w:pPr>
            <w:r w:rsidDel="00000000" w:rsidR="00000000" w:rsidRPr="00000000">
              <w:rPr>
                <w:b w:val="1"/>
                <w:rtl w:val="0"/>
              </w:rPr>
              <w:t xml:space="preserve">CR-21</w:t>
            </w:r>
          </w:p>
        </w:tc>
        <w:tc>
          <w:tcPr>
            <w:shd w:fill="c6d9f1" w:val="clear"/>
          </w:tcPr>
          <w:p w:rsidR="00000000" w:rsidDel="00000000" w:rsidP="00000000" w:rsidRDefault="00000000" w:rsidRPr="00000000" w14:paraId="0000045B">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45C">
            <w:pPr>
              <w:spacing w:line="240" w:lineRule="auto"/>
              <w:rPr/>
            </w:pPr>
            <w:r w:rsidDel="00000000" w:rsidR="00000000" w:rsidRPr="00000000">
              <w:rPr>
                <w:rtl w:val="0"/>
              </w:rPr>
              <w:t xml:space="preserve">Implementation Status:</w:t>
            </w:r>
          </w:p>
          <w:p w:rsidR="00000000" w:rsidDel="00000000" w:rsidP="00000000" w:rsidRDefault="00000000" w:rsidRPr="00000000" w14:paraId="0000045D">
            <w:pPr>
              <w:spacing w:line="240" w:lineRule="auto"/>
              <w:rPr/>
            </w:pPr>
            <w:r w:rsidDel="00000000" w:rsidR="00000000" w:rsidRPr="00000000">
              <w:rPr>
                <w:rtl w:val="0"/>
              </w:rPr>
              <w:t xml:space="preserve">☐ Implemented</w:t>
            </w:r>
          </w:p>
          <w:p w:rsidR="00000000" w:rsidDel="00000000" w:rsidP="00000000" w:rsidRDefault="00000000" w:rsidRPr="00000000" w14:paraId="0000045E">
            <w:pPr>
              <w:spacing w:line="240" w:lineRule="auto"/>
              <w:rPr/>
            </w:pPr>
            <w:r w:rsidDel="00000000" w:rsidR="00000000" w:rsidRPr="00000000">
              <w:rPr>
                <w:rtl w:val="0"/>
              </w:rPr>
              <w:t xml:space="preserve">☐ Partially Implemented</w:t>
            </w:r>
          </w:p>
          <w:p w:rsidR="00000000" w:rsidDel="00000000" w:rsidP="00000000" w:rsidRDefault="00000000" w:rsidRPr="00000000" w14:paraId="0000045F">
            <w:pPr>
              <w:spacing w:line="240" w:lineRule="auto"/>
              <w:rPr/>
            </w:pPr>
            <w:r w:rsidDel="00000000" w:rsidR="00000000" w:rsidRPr="00000000">
              <w:rPr>
                <w:rtl w:val="0"/>
              </w:rPr>
              <w:t xml:space="preserve">☐ Planned</w:t>
            </w:r>
          </w:p>
          <w:p w:rsidR="00000000" w:rsidDel="00000000" w:rsidP="00000000" w:rsidRDefault="00000000" w:rsidRPr="00000000" w14:paraId="00000460">
            <w:pPr>
              <w:spacing w:line="240" w:lineRule="auto"/>
              <w:rPr/>
            </w:pPr>
            <w:r w:rsidDel="00000000" w:rsidR="00000000" w:rsidRPr="00000000">
              <w:rPr>
                <w:rtl w:val="0"/>
              </w:rPr>
              <w:t xml:space="preserve">☐ Alternative implementation</w:t>
            </w:r>
          </w:p>
          <w:p w:rsidR="00000000" w:rsidDel="00000000" w:rsidP="00000000" w:rsidRDefault="00000000" w:rsidRPr="00000000" w14:paraId="00000461">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463">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464">
            <w:pPr>
              <w:spacing w:line="240" w:lineRule="auto"/>
              <w:rPr/>
            </w:pPr>
            <w:r w:rsidDel="00000000" w:rsidR="00000000" w:rsidRPr="00000000">
              <w:rPr>
                <w:rtl w:val="0"/>
              </w:rPr>
            </w:r>
          </w:p>
          <w:p w:rsidR="00000000" w:rsidDel="00000000" w:rsidP="00000000" w:rsidRDefault="00000000" w:rsidRPr="00000000" w14:paraId="00000465">
            <w:pPr>
              <w:spacing w:line="240" w:lineRule="auto"/>
              <w:rPr/>
            </w:pPr>
            <w:r w:rsidDel="00000000" w:rsidR="00000000" w:rsidRPr="00000000">
              <w:rPr>
                <w:rtl w:val="0"/>
              </w:rPr>
              <w:t xml:space="preserve">Monitor the security and compliance of approved third-party integrations throughout their lifecycle.</w:t>
            </w:r>
          </w:p>
          <w:p w:rsidR="00000000" w:rsidDel="00000000" w:rsidP="00000000" w:rsidRDefault="00000000" w:rsidRPr="00000000" w14:paraId="00000466">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468">
            <w:pPr>
              <w:spacing w:line="240" w:lineRule="auto"/>
              <w:rPr/>
            </w:pPr>
            <w:r w:rsidDel="00000000" w:rsidR="00000000" w:rsidRPr="00000000">
              <w:rPr>
                <w:b w:val="1"/>
                <w:rtl w:val="0"/>
              </w:rPr>
              <w:t xml:space="preserve">Controls Reference:</w:t>
            </w:r>
            <w:r w:rsidDel="00000000" w:rsidR="00000000" w:rsidRPr="00000000">
              <w:rPr>
                <w:rtl w:val="0"/>
              </w:rPr>
              <w:t xml:space="preserve"> SA‑9, SR‑6</w:t>
            </w:r>
          </w:p>
          <w:p w:rsidR="00000000" w:rsidDel="00000000" w:rsidP="00000000" w:rsidRDefault="00000000" w:rsidRPr="00000000" w14:paraId="00000469">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46B">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46D">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Periodically re-evaluate the risk of integrated services, especially if their functionality or security posture changes. Be prepared to disable integrations if they no longer meet agency security requirements.</w:t>
            </w:r>
          </w:p>
          <w:p w:rsidR="00000000" w:rsidDel="00000000" w:rsidP="00000000" w:rsidRDefault="00000000" w:rsidRPr="00000000" w14:paraId="0000046E">
            <w:pPr>
              <w:spacing w:line="240" w:lineRule="auto"/>
              <w:rPr>
                <w:i w:val="1"/>
              </w:rPr>
            </w:pPr>
            <w:r w:rsidDel="00000000" w:rsidR="00000000" w:rsidRPr="00000000">
              <w:rPr>
                <w:rtl w:val="0"/>
              </w:rPr>
            </w:r>
          </w:p>
          <w:p w:rsidR="00000000" w:rsidDel="00000000" w:rsidP="00000000" w:rsidRDefault="00000000" w:rsidRPr="00000000" w14:paraId="0000046F">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470">
            <w:pPr>
              <w:spacing w:line="240" w:lineRule="auto"/>
              <w:rPr/>
            </w:pPr>
            <w:r w:rsidDel="00000000" w:rsidR="00000000" w:rsidRPr="00000000">
              <w:rPr>
                <w:rtl w:val="0"/>
              </w:rPr>
              <w:t xml:space="preserve">Approved integrations are reviewed {{review_cadence}} or upon material vendor changes. {{agency}} monitors usage, permission drift, and vendor attestations; non‑compliant integrations are disabled and tracked in {{poam_repository}}.</w:t>
            </w:r>
          </w:p>
        </w:tc>
      </w:tr>
      <w:tr>
        <w:trPr>
          <w:cantSplit w:val="0"/>
          <w:trHeight w:val="1817.785951723988" w:hRule="atLeast"/>
          <w:tblHeader w:val="0"/>
        </w:trPr>
        <w:tc>
          <w:tcPr>
            <w:gridSpan w:val="2"/>
            <w:shd w:fill="auto" w:val="clear"/>
          </w:tcPr>
          <w:p w:rsidR="00000000" w:rsidDel="00000000" w:rsidP="00000000" w:rsidRDefault="00000000" w:rsidRPr="00000000" w14:paraId="00000472">
            <w:pPr>
              <w:spacing w:line="240" w:lineRule="auto"/>
              <w:rPr/>
            </w:pPr>
            <w:r w:rsidDel="00000000" w:rsidR="00000000" w:rsidRPr="00000000">
              <w:rPr>
                <w:b w:val="1"/>
                <w:rtl w:val="0"/>
              </w:rPr>
              <w:t xml:space="preserve">Artifacts/Evidence (links): </w:t>
            </w:r>
            <w:r w:rsidDel="00000000" w:rsidR="00000000" w:rsidRPr="00000000">
              <w:rPr>
                <w:rtl w:val="0"/>
              </w:rPr>
              <w:t xml:space="preserve">Review schedule, usage reports, vendor attestations, POA&amp;M entries.</w:t>
            </w:r>
          </w:p>
          <w:p w:rsidR="00000000" w:rsidDel="00000000" w:rsidP="00000000" w:rsidRDefault="00000000" w:rsidRPr="00000000" w14:paraId="00000473">
            <w:pPr>
              <w:spacing w:line="240" w:lineRule="auto"/>
              <w:rPr/>
            </w:pPr>
            <w:r w:rsidDel="00000000" w:rsidR="00000000" w:rsidRPr="00000000">
              <w:rPr>
                <w:rtl w:val="0"/>
              </w:rPr>
            </w:r>
          </w:p>
        </w:tc>
      </w:tr>
    </w:tbl>
    <w:p w:rsidR="00000000" w:rsidDel="00000000" w:rsidP="00000000" w:rsidRDefault="00000000" w:rsidRPr="00000000" w14:paraId="00000475">
      <w:pPr>
        <w:pStyle w:val="Heading3"/>
        <w:widowControl w:val="0"/>
        <w:tabs>
          <w:tab w:val="left" w:leader="none" w:pos="1080"/>
        </w:tabs>
        <w:spacing w:before="240" w:line="240" w:lineRule="auto"/>
        <w:rPr/>
      </w:pPr>
      <w:bookmarkStart w:colFirst="0" w:colLast="0" w:name="_gpywxo9vsb6r" w:id="64"/>
      <w:bookmarkEnd w:id="64"/>
      <w:r w:rsidDel="00000000" w:rsidR="00000000" w:rsidRPr="00000000">
        <w:rPr>
          <w:rtl w:val="0"/>
        </w:rPr>
        <w:t xml:space="preserve">CR-22 Review model/service documentation</w:t>
      </w:r>
    </w:p>
    <w:tbl>
      <w:tblPr>
        <w:tblStyle w:val="Table4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476">
            <w:pPr>
              <w:spacing w:line="240" w:lineRule="auto"/>
              <w:rPr>
                <w:b w:val="1"/>
              </w:rPr>
            </w:pPr>
            <w:r w:rsidDel="00000000" w:rsidR="00000000" w:rsidRPr="00000000">
              <w:rPr>
                <w:b w:val="1"/>
                <w:rtl w:val="0"/>
              </w:rPr>
              <w:t xml:space="preserve">CR-22</w:t>
            </w:r>
          </w:p>
        </w:tc>
        <w:tc>
          <w:tcPr>
            <w:shd w:fill="c6d9f1" w:val="clear"/>
          </w:tcPr>
          <w:p w:rsidR="00000000" w:rsidDel="00000000" w:rsidP="00000000" w:rsidRDefault="00000000" w:rsidRPr="00000000" w14:paraId="00000477">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478">
            <w:pPr>
              <w:spacing w:line="240" w:lineRule="auto"/>
              <w:rPr/>
            </w:pPr>
            <w:r w:rsidDel="00000000" w:rsidR="00000000" w:rsidRPr="00000000">
              <w:rPr>
                <w:rtl w:val="0"/>
              </w:rPr>
              <w:t xml:space="preserve">Implementation Status:</w:t>
            </w:r>
          </w:p>
          <w:p w:rsidR="00000000" w:rsidDel="00000000" w:rsidP="00000000" w:rsidRDefault="00000000" w:rsidRPr="00000000" w14:paraId="00000479">
            <w:pPr>
              <w:spacing w:line="240" w:lineRule="auto"/>
              <w:rPr/>
            </w:pPr>
            <w:r w:rsidDel="00000000" w:rsidR="00000000" w:rsidRPr="00000000">
              <w:rPr>
                <w:rtl w:val="0"/>
              </w:rPr>
              <w:t xml:space="preserve">☐ Implemented</w:t>
            </w:r>
          </w:p>
          <w:p w:rsidR="00000000" w:rsidDel="00000000" w:rsidP="00000000" w:rsidRDefault="00000000" w:rsidRPr="00000000" w14:paraId="0000047A">
            <w:pPr>
              <w:spacing w:line="240" w:lineRule="auto"/>
              <w:rPr/>
            </w:pPr>
            <w:r w:rsidDel="00000000" w:rsidR="00000000" w:rsidRPr="00000000">
              <w:rPr>
                <w:rtl w:val="0"/>
              </w:rPr>
              <w:t xml:space="preserve">☐ Partially Implemented</w:t>
            </w:r>
          </w:p>
          <w:p w:rsidR="00000000" w:rsidDel="00000000" w:rsidP="00000000" w:rsidRDefault="00000000" w:rsidRPr="00000000" w14:paraId="0000047B">
            <w:pPr>
              <w:spacing w:line="240" w:lineRule="auto"/>
              <w:rPr/>
            </w:pPr>
            <w:r w:rsidDel="00000000" w:rsidR="00000000" w:rsidRPr="00000000">
              <w:rPr>
                <w:rtl w:val="0"/>
              </w:rPr>
              <w:t xml:space="preserve">☐ Planned</w:t>
            </w:r>
          </w:p>
          <w:p w:rsidR="00000000" w:rsidDel="00000000" w:rsidP="00000000" w:rsidRDefault="00000000" w:rsidRPr="00000000" w14:paraId="0000047C">
            <w:pPr>
              <w:spacing w:line="240" w:lineRule="auto"/>
              <w:rPr/>
            </w:pPr>
            <w:r w:rsidDel="00000000" w:rsidR="00000000" w:rsidRPr="00000000">
              <w:rPr>
                <w:rtl w:val="0"/>
              </w:rPr>
              <w:t xml:space="preserve">☐ Alternative implementation</w:t>
            </w:r>
          </w:p>
          <w:p w:rsidR="00000000" w:rsidDel="00000000" w:rsidP="00000000" w:rsidRDefault="00000000" w:rsidRPr="00000000" w14:paraId="0000047D">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47F">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480">
            <w:pPr>
              <w:spacing w:line="240" w:lineRule="auto"/>
              <w:rPr/>
            </w:pPr>
            <w:r w:rsidDel="00000000" w:rsidR="00000000" w:rsidRPr="00000000">
              <w:rPr>
                <w:rtl w:val="0"/>
              </w:rPr>
            </w:r>
          </w:p>
          <w:p w:rsidR="00000000" w:rsidDel="00000000" w:rsidP="00000000" w:rsidRDefault="00000000" w:rsidRPr="00000000" w14:paraId="00000481">
            <w:pPr>
              <w:spacing w:line="240" w:lineRule="auto"/>
              <w:rPr/>
            </w:pPr>
            <w:r w:rsidDel="00000000" w:rsidR="00000000" w:rsidRPr="00000000">
              <w:rPr>
                <w:rtl w:val="0"/>
              </w:rPr>
              <w:t xml:space="preserve">Review model and service documentation for leveraged services and models.</w:t>
            </w:r>
          </w:p>
          <w:p w:rsidR="00000000" w:rsidDel="00000000" w:rsidP="00000000" w:rsidRDefault="00000000" w:rsidRPr="00000000" w14:paraId="00000482">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484">
            <w:pPr>
              <w:spacing w:line="240" w:lineRule="auto"/>
              <w:rPr/>
            </w:pPr>
            <w:r w:rsidDel="00000000" w:rsidR="00000000" w:rsidRPr="00000000">
              <w:rPr>
                <w:b w:val="1"/>
                <w:rtl w:val="0"/>
              </w:rPr>
              <w:t xml:space="preserve">Controls Reference:</w:t>
            </w:r>
            <w:r w:rsidDel="00000000" w:rsidR="00000000" w:rsidRPr="00000000">
              <w:rPr>
                <w:rtl w:val="0"/>
              </w:rPr>
              <w:t xml:space="preserve"> SA‑4/9, CA‑7</w:t>
            </w:r>
          </w:p>
          <w:p w:rsidR="00000000" w:rsidDel="00000000" w:rsidP="00000000" w:rsidRDefault="00000000" w:rsidRPr="00000000" w14:paraId="00000485">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487">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489">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Periodically re-evaluate the risk of models and services. Perform ongoing performance monitoring of services.</w:t>
            </w:r>
          </w:p>
          <w:p w:rsidR="00000000" w:rsidDel="00000000" w:rsidP="00000000" w:rsidRDefault="00000000" w:rsidRPr="00000000" w14:paraId="0000048A">
            <w:pPr>
              <w:spacing w:line="240" w:lineRule="auto"/>
              <w:rPr>
                <w:i w:val="1"/>
              </w:rPr>
            </w:pPr>
            <w:r w:rsidDel="00000000" w:rsidR="00000000" w:rsidRPr="00000000">
              <w:rPr>
                <w:rtl w:val="0"/>
              </w:rPr>
            </w:r>
          </w:p>
          <w:p w:rsidR="00000000" w:rsidDel="00000000" w:rsidP="00000000" w:rsidRDefault="00000000" w:rsidRPr="00000000" w14:paraId="0000048B">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48C">
            <w:pPr>
              <w:spacing w:line="240" w:lineRule="auto"/>
              <w:rPr/>
            </w:pPr>
            <w:r w:rsidDel="00000000" w:rsidR="00000000" w:rsidRPr="00000000">
              <w:rPr>
                <w:rtl w:val="0"/>
              </w:rPr>
              <w:t xml:space="preserve">{{agency}} maintains an inventory of models/services leveraged by USAi  and reviews provider documentation for security, privacy, retention, and update cadence. Significant changes trigger risk reassessment and updates to user guidance and technical guardrails.</w:t>
            </w:r>
          </w:p>
        </w:tc>
      </w:tr>
      <w:tr>
        <w:trPr>
          <w:cantSplit w:val="0"/>
          <w:trHeight w:val="1817.785951723988" w:hRule="atLeast"/>
          <w:tblHeader w:val="0"/>
        </w:trPr>
        <w:tc>
          <w:tcPr>
            <w:gridSpan w:val="2"/>
            <w:shd w:fill="auto" w:val="clear"/>
          </w:tcPr>
          <w:p w:rsidR="00000000" w:rsidDel="00000000" w:rsidP="00000000" w:rsidRDefault="00000000" w:rsidRPr="00000000" w14:paraId="0000048E">
            <w:pPr>
              <w:spacing w:line="240" w:lineRule="auto"/>
              <w:rPr>
                <w:b w:val="1"/>
              </w:rPr>
            </w:pPr>
            <w:r w:rsidDel="00000000" w:rsidR="00000000" w:rsidRPr="00000000">
              <w:rPr>
                <w:b w:val="1"/>
                <w:rtl w:val="0"/>
              </w:rPr>
              <w:t xml:space="preserve">Artifacts/Evidence (links): Model/service inventory, review checklist, change impact assessments.</w:t>
            </w:r>
          </w:p>
          <w:p w:rsidR="00000000" w:rsidDel="00000000" w:rsidP="00000000" w:rsidRDefault="00000000" w:rsidRPr="00000000" w14:paraId="0000048F">
            <w:pPr>
              <w:spacing w:line="240" w:lineRule="auto"/>
              <w:rPr/>
            </w:pPr>
            <w:r w:rsidDel="00000000" w:rsidR="00000000" w:rsidRPr="00000000">
              <w:rPr>
                <w:rtl w:val="0"/>
              </w:rPr>
            </w:r>
          </w:p>
        </w:tc>
      </w:tr>
    </w:tbl>
    <w:p w:rsidR="00000000" w:rsidDel="00000000" w:rsidP="00000000" w:rsidRDefault="00000000" w:rsidRPr="00000000" w14:paraId="00000491">
      <w:pPr>
        <w:pStyle w:val="Heading3"/>
        <w:widowControl w:val="0"/>
        <w:tabs>
          <w:tab w:val="left" w:leader="none" w:pos="1080"/>
        </w:tabs>
        <w:spacing w:before="240" w:line="240" w:lineRule="auto"/>
        <w:rPr/>
      </w:pPr>
      <w:bookmarkStart w:colFirst="0" w:colLast="0" w:name="_ydnritj0p61i" w:id="65"/>
      <w:bookmarkEnd w:id="65"/>
      <w:r w:rsidDel="00000000" w:rsidR="00000000" w:rsidRPr="00000000">
        <w:rPr>
          <w:rtl w:val="0"/>
        </w:rPr>
        <w:t xml:space="preserve">CR-23 Manage/backup agency data from USAi</w:t>
      </w:r>
    </w:p>
    <w:tbl>
      <w:tblPr>
        <w:tblStyle w:val="Table4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492">
            <w:pPr>
              <w:spacing w:line="240" w:lineRule="auto"/>
              <w:rPr>
                <w:b w:val="1"/>
              </w:rPr>
            </w:pPr>
            <w:r w:rsidDel="00000000" w:rsidR="00000000" w:rsidRPr="00000000">
              <w:rPr>
                <w:b w:val="1"/>
                <w:rtl w:val="0"/>
              </w:rPr>
              <w:t xml:space="preserve">CR-23</w:t>
            </w:r>
          </w:p>
        </w:tc>
        <w:tc>
          <w:tcPr>
            <w:shd w:fill="c6d9f1" w:val="clear"/>
          </w:tcPr>
          <w:p w:rsidR="00000000" w:rsidDel="00000000" w:rsidP="00000000" w:rsidRDefault="00000000" w:rsidRPr="00000000" w14:paraId="00000493">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494">
            <w:pPr>
              <w:spacing w:line="240" w:lineRule="auto"/>
              <w:rPr/>
            </w:pPr>
            <w:r w:rsidDel="00000000" w:rsidR="00000000" w:rsidRPr="00000000">
              <w:rPr>
                <w:rtl w:val="0"/>
              </w:rPr>
              <w:t xml:space="preserve">Implementation Status:</w:t>
            </w:r>
          </w:p>
          <w:p w:rsidR="00000000" w:rsidDel="00000000" w:rsidP="00000000" w:rsidRDefault="00000000" w:rsidRPr="00000000" w14:paraId="00000495">
            <w:pPr>
              <w:spacing w:line="240" w:lineRule="auto"/>
              <w:rPr/>
            </w:pPr>
            <w:r w:rsidDel="00000000" w:rsidR="00000000" w:rsidRPr="00000000">
              <w:rPr>
                <w:rtl w:val="0"/>
              </w:rPr>
              <w:t xml:space="preserve">☐ Implemented</w:t>
            </w:r>
          </w:p>
          <w:p w:rsidR="00000000" w:rsidDel="00000000" w:rsidP="00000000" w:rsidRDefault="00000000" w:rsidRPr="00000000" w14:paraId="00000496">
            <w:pPr>
              <w:spacing w:line="240" w:lineRule="auto"/>
              <w:rPr/>
            </w:pPr>
            <w:r w:rsidDel="00000000" w:rsidR="00000000" w:rsidRPr="00000000">
              <w:rPr>
                <w:rtl w:val="0"/>
              </w:rPr>
              <w:t xml:space="preserve">☐ Partially Implemented</w:t>
            </w:r>
          </w:p>
          <w:p w:rsidR="00000000" w:rsidDel="00000000" w:rsidP="00000000" w:rsidRDefault="00000000" w:rsidRPr="00000000" w14:paraId="00000497">
            <w:pPr>
              <w:spacing w:line="240" w:lineRule="auto"/>
              <w:rPr/>
            </w:pPr>
            <w:r w:rsidDel="00000000" w:rsidR="00000000" w:rsidRPr="00000000">
              <w:rPr>
                <w:rtl w:val="0"/>
              </w:rPr>
              <w:t xml:space="preserve">☐ Planned</w:t>
            </w:r>
          </w:p>
          <w:p w:rsidR="00000000" w:rsidDel="00000000" w:rsidP="00000000" w:rsidRDefault="00000000" w:rsidRPr="00000000" w14:paraId="00000498">
            <w:pPr>
              <w:spacing w:line="240" w:lineRule="auto"/>
              <w:rPr/>
            </w:pPr>
            <w:r w:rsidDel="00000000" w:rsidR="00000000" w:rsidRPr="00000000">
              <w:rPr>
                <w:rtl w:val="0"/>
              </w:rPr>
              <w:t xml:space="preserve">☐ Alternative implementation</w:t>
            </w:r>
          </w:p>
          <w:p w:rsidR="00000000" w:rsidDel="00000000" w:rsidP="00000000" w:rsidRDefault="00000000" w:rsidRPr="00000000" w14:paraId="00000499">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49B">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49C">
            <w:pPr>
              <w:spacing w:line="240" w:lineRule="auto"/>
              <w:rPr>
                <w:b w:val="1"/>
              </w:rPr>
            </w:pPr>
            <w:r w:rsidDel="00000000" w:rsidR="00000000" w:rsidRPr="00000000">
              <w:rPr>
                <w:rtl w:val="0"/>
              </w:rPr>
            </w:r>
          </w:p>
          <w:p w:rsidR="00000000" w:rsidDel="00000000" w:rsidP="00000000" w:rsidRDefault="00000000" w:rsidRPr="00000000" w14:paraId="0000049D">
            <w:pPr>
              <w:spacing w:line="240" w:lineRule="auto"/>
              <w:rPr/>
            </w:pPr>
            <w:r w:rsidDel="00000000" w:rsidR="00000000" w:rsidRPr="00000000">
              <w:rPr>
                <w:rtl w:val="0"/>
              </w:rPr>
              <w:t xml:space="preserve">Partner Agency must develop procedures for backing up and recovering any critical data they input into or export from USAi, if not otherwise retained by USAi in a manner accessible to the agency for recovery (e.g., exported chat logs, API outputs stored in agency systems).</w:t>
            </w:r>
            <w:r w:rsidDel="00000000" w:rsidR="00000000" w:rsidRPr="00000000">
              <w:rPr>
                <w:rtl w:val="0"/>
              </w:rPr>
            </w:r>
          </w:p>
          <w:p w:rsidR="00000000" w:rsidDel="00000000" w:rsidP="00000000" w:rsidRDefault="00000000" w:rsidRPr="00000000" w14:paraId="0000049E">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4A0">
            <w:pPr>
              <w:spacing w:line="240" w:lineRule="auto"/>
              <w:rPr/>
            </w:pPr>
            <w:r w:rsidDel="00000000" w:rsidR="00000000" w:rsidRPr="00000000">
              <w:rPr>
                <w:b w:val="1"/>
                <w:rtl w:val="0"/>
              </w:rPr>
              <w:t xml:space="preserve">Controls Reference:</w:t>
            </w:r>
            <w:r w:rsidDel="00000000" w:rsidR="00000000" w:rsidRPr="00000000">
              <w:rPr>
                <w:rtl w:val="0"/>
              </w:rPr>
              <w:t xml:space="preserve"> CP‑2/9</w:t>
            </w:r>
          </w:p>
          <w:p w:rsidR="00000000" w:rsidDel="00000000" w:rsidP="00000000" w:rsidRDefault="00000000" w:rsidRPr="00000000" w14:paraId="000004A1">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4A3">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4A5">
            <w:pPr>
              <w:spacing w:line="240" w:lineRule="auto"/>
              <w:rPr>
                <w:i w:val="1"/>
              </w:rPr>
            </w:pPr>
            <w:r w:rsidDel="00000000" w:rsidR="00000000" w:rsidRPr="00000000">
              <w:rPr>
                <w:b w:val="1"/>
                <w:i w:val="1"/>
                <w:rtl w:val="0"/>
              </w:rPr>
              <w:t xml:space="preserve">Guidance:</w:t>
            </w:r>
            <w:r w:rsidDel="00000000" w:rsidR="00000000" w:rsidRPr="00000000">
              <w:rPr>
                <w:i w:val="1"/>
                <w:rtl w:val="0"/>
              </w:rPr>
              <w:t xml:space="preserve"> Partner Agency must develop procedures for backing up and recovering any critical data they input into or export from USAi, if not otherwise retained by USAi in a manner accessible to the agency for recovery (e.g., exported chat logs, API outputs stored in agency systems). Document what data, where data is stored, and at what cadence.</w:t>
            </w:r>
          </w:p>
          <w:p w:rsidR="00000000" w:rsidDel="00000000" w:rsidP="00000000" w:rsidRDefault="00000000" w:rsidRPr="00000000" w14:paraId="000004A6">
            <w:pPr>
              <w:spacing w:line="240" w:lineRule="auto"/>
              <w:rPr>
                <w:i w:val="1"/>
              </w:rPr>
            </w:pPr>
            <w:r w:rsidDel="00000000" w:rsidR="00000000" w:rsidRPr="00000000">
              <w:rPr>
                <w:rtl w:val="0"/>
              </w:rPr>
            </w:r>
          </w:p>
          <w:p w:rsidR="00000000" w:rsidDel="00000000" w:rsidP="00000000" w:rsidRDefault="00000000" w:rsidRPr="00000000" w14:paraId="000004A7">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4A8">
            <w:pPr>
              <w:spacing w:line="240" w:lineRule="auto"/>
              <w:rPr/>
            </w:pPr>
            <w:r w:rsidDel="00000000" w:rsidR="00000000" w:rsidRPr="00000000">
              <w:rPr>
                <w:rtl w:val="0"/>
              </w:rPr>
              <w:t xml:space="preserve">{{agency}} identifies data generated or exported from USAi (e.g., chat logs, prompts, outputs, API results) that must be preserved and backs it up to agency‑managed repositories using {{backup_tool}} with encryption in transit/at rest. Restore procedures are documented and tested {{review_cadence}}.</w:t>
            </w:r>
          </w:p>
        </w:tc>
      </w:tr>
      <w:tr>
        <w:trPr>
          <w:cantSplit w:val="0"/>
          <w:trHeight w:val="1817.785951723988" w:hRule="atLeast"/>
          <w:tblHeader w:val="0"/>
        </w:trPr>
        <w:tc>
          <w:tcPr>
            <w:gridSpan w:val="2"/>
            <w:shd w:fill="auto" w:val="clear"/>
          </w:tcPr>
          <w:p w:rsidR="00000000" w:rsidDel="00000000" w:rsidP="00000000" w:rsidRDefault="00000000" w:rsidRPr="00000000" w14:paraId="000004AA">
            <w:pPr>
              <w:spacing w:line="240" w:lineRule="auto"/>
              <w:rPr/>
            </w:pPr>
            <w:r w:rsidDel="00000000" w:rsidR="00000000" w:rsidRPr="00000000">
              <w:rPr>
                <w:b w:val="1"/>
                <w:rtl w:val="0"/>
              </w:rPr>
              <w:t xml:space="preserve">Artifacts/Evidence (links): </w:t>
            </w:r>
            <w:r w:rsidDel="00000000" w:rsidR="00000000" w:rsidRPr="00000000">
              <w:rPr>
                <w:rtl w:val="0"/>
              </w:rPr>
              <w:t xml:space="preserve">Data inventory, backup policy, job configs, restore test records.</w:t>
            </w:r>
          </w:p>
          <w:p w:rsidR="00000000" w:rsidDel="00000000" w:rsidP="00000000" w:rsidRDefault="00000000" w:rsidRPr="00000000" w14:paraId="000004AB">
            <w:pPr>
              <w:spacing w:line="240" w:lineRule="auto"/>
              <w:rPr/>
            </w:pPr>
            <w:r w:rsidDel="00000000" w:rsidR="00000000" w:rsidRPr="00000000">
              <w:rPr>
                <w:rtl w:val="0"/>
              </w:rPr>
            </w:r>
          </w:p>
        </w:tc>
      </w:tr>
    </w:tbl>
    <w:p w:rsidR="00000000" w:rsidDel="00000000" w:rsidP="00000000" w:rsidRDefault="00000000" w:rsidRPr="00000000" w14:paraId="000004AD">
      <w:pPr>
        <w:pStyle w:val="Heading3"/>
        <w:widowControl w:val="0"/>
        <w:tabs>
          <w:tab w:val="left" w:leader="none" w:pos="1080"/>
        </w:tabs>
        <w:spacing w:before="240" w:line="240" w:lineRule="auto"/>
        <w:rPr/>
      </w:pPr>
      <w:bookmarkStart w:colFirst="0" w:colLast="0" w:name="_nh5eflp08p24" w:id="66"/>
      <w:bookmarkEnd w:id="66"/>
      <w:r w:rsidDel="00000000" w:rsidR="00000000" w:rsidRPr="00000000">
        <w:rPr>
          <w:rtl w:val="0"/>
        </w:rPr>
        <w:t xml:space="preserve">CR-24 Include USAi in BCDR</w:t>
      </w:r>
    </w:p>
    <w:tbl>
      <w:tblPr>
        <w:tblStyle w:val="Table4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4AE">
            <w:pPr>
              <w:spacing w:line="240" w:lineRule="auto"/>
              <w:rPr>
                <w:b w:val="1"/>
              </w:rPr>
            </w:pPr>
            <w:r w:rsidDel="00000000" w:rsidR="00000000" w:rsidRPr="00000000">
              <w:rPr>
                <w:b w:val="1"/>
                <w:rtl w:val="0"/>
              </w:rPr>
              <w:t xml:space="preserve">CR-24</w:t>
            </w:r>
          </w:p>
        </w:tc>
        <w:tc>
          <w:tcPr>
            <w:shd w:fill="c6d9f1" w:val="clear"/>
          </w:tcPr>
          <w:p w:rsidR="00000000" w:rsidDel="00000000" w:rsidP="00000000" w:rsidRDefault="00000000" w:rsidRPr="00000000" w14:paraId="000004AF">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4B0">
            <w:pPr>
              <w:spacing w:line="240" w:lineRule="auto"/>
              <w:rPr/>
            </w:pPr>
            <w:r w:rsidDel="00000000" w:rsidR="00000000" w:rsidRPr="00000000">
              <w:rPr>
                <w:rtl w:val="0"/>
              </w:rPr>
              <w:t xml:space="preserve">Implementation Status:</w:t>
            </w:r>
          </w:p>
          <w:p w:rsidR="00000000" w:rsidDel="00000000" w:rsidP="00000000" w:rsidRDefault="00000000" w:rsidRPr="00000000" w14:paraId="000004B1">
            <w:pPr>
              <w:spacing w:line="240" w:lineRule="auto"/>
              <w:rPr/>
            </w:pPr>
            <w:r w:rsidDel="00000000" w:rsidR="00000000" w:rsidRPr="00000000">
              <w:rPr>
                <w:rtl w:val="0"/>
              </w:rPr>
              <w:t xml:space="preserve">☐ Implemented</w:t>
            </w:r>
          </w:p>
          <w:p w:rsidR="00000000" w:rsidDel="00000000" w:rsidP="00000000" w:rsidRDefault="00000000" w:rsidRPr="00000000" w14:paraId="000004B2">
            <w:pPr>
              <w:spacing w:line="240" w:lineRule="auto"/>
              <w:rPr/>
            </w:pPr>
            <w:r w:rsidDel="00000000" w:rsidR="00000000" w:rsidRPr="00000000">
              <w:rPr>
                <w:rtl w:val="0"/>
              </w:rPr>
              <w:t xml:space="preserve">☐ Partially Implemented</w:t>
            </w:r>
          </w:p>
          <w:p w:rsidR="00000000" w:rsidDel="00000000" w:rsidP="00000000" w:rsidRDefault="00000000" w:rsidRPr="00000000" w14:paraId="000004B3">
            <w:pPr>
              <w:spacing w:line="240" w:lineRule="auto"/>
              <w:rPr/>
            </w:pPr>
            <w:r w:rsidDel="00000000" w:rsidR="00000000" w:rsidRPr="00000000">
              <w:rPr>
                <w:rtl w:val="0"/>
              </w:rPr>
              <w:t xml:space="preserve">☐ Planned</w:t>
            </w:r>
          </w:p>
          <w:p w:rsidR="00000000" w:rsidDel="00000000" w:rsidP="00000000" w:rsidRDefault="00000000" w:rsidRPr="00000000" w14:paraId="000004B4">
            <w:pPr>
              <w:spacing w:line="240" w:lineRule="auto"/>
              <w:rPr/>
            </w:pPr>
            <w:r w:rsidDel="00000000" w:rsidR="00000000" w:rsidRPr="00000000">
              <w:rPr>
                <w:rtl w:val="0"/>
              </w:rPr>
              <w:t xml:space="preserve">☐ Alternative implementation</w:t>
            </w:r>
          </w:p>
          <w:p w:rsidR="00000000" w:rsidDel="00000000" w:rsidP="00000000" w:rsidRDefault="00000000" w:rsidRPr="00000000" w14:paraId="000004B5">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4B7">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4B8">
            <w:pPr>
              <w:spacing w:line="240" w:lineRule="auto"/>
              <w:rPr/>
            </w:pPr>
            <w:r w:rsidDel="00000000" w:rsidR="00000000" w:rsidRPr="00000000">
              <w:rPr>
                <w:rtl w:val="0"/>
              </w:rPr>
            </w:r>
          </w:p>
          <w:p w:rsidR="00000000" w:rsidDel="00000000" w:rsidP="00000000" w:rsidRDefault="00000000" w:rsidRPr="00000000" w14:paraId="000004B9">
            <w:pPr>
              <w:spacing w:line="240" w:lineRule="auto"/>
              <w:rPr/>
            </w:pPr>
            <w:r w:rsidDel="00000000" w:rsidR="00000000" w:rsidRPr="00000000">
              <w:rPr>
                <w:rtl w:val="0"/>
              </w:rPr>
              <w:t xml:space="preserve">Include USAi usage in agency business continuity and disaster recovery (BCDR) plans, particularly for mission-essential functions relying on the service.</w:t>
            </w:r>
          </w:p>
          <w:p w:rsidR="00000000" w:rsidDel="00000000" w:rsidP="00000000" w:rsidRDefault="00000000" w:rsidRPr="00000000" w14:paraId="000004BA">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4BC">
            <w:pPr>
              <w:spacing w:line="240" w:lineRule="auto"/>
              <w:rPr/>
            </w:pPr>
            <w:r w:rsidDel="00000000" w:rsidR="00000000" w:rsidRPr="00000000">
              <w:rPr>
                <w:b w:val="1"/>
                <w:rtl w:val="0"/>
              </w:rPr>
              <w:t xml:space="preserve">Controls Reference:</w:t>
            </w:r>
            <w:r w:rsidDel="00000000" w:rsidR="00000000" w:rsidRPr="00000000">
              <w:rPr>
                <w:rtl w:val="0"/>
              </w:rPr>
              <w:t xml:space="preserve"> CP‑2/4/7</w:t>
            </w:r>
          </w:p>
          <w:p w:rsidR="00000000" w:rsidDel="00000000" w:rsidP="00000000" w:rsidRDefault="00000000" w:rsidRPr="00000000" w14:paraId="000004BD">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4BF">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4C1">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Identify dependencies on USAi and plan for alternative processes or manual workarounds if the service is unavailable beyond its stated RTO.</w:t>
            </w:r>
          </w:p>
          <w:p w:rsidR="00000000" w:rsidDel="00000000" w:rsidP="00000000" w:rsidRDefault="00000000" w:rsidRPr="00000000" w14:paraId="000004C2">
            <w:pPr>
              <w:spacing w:line="240" w:lineRule="auto"/>
              <w:rPr>
                <w:i w:val="1"/>
              </w:rPr>
            </w:pPr>
            <w:r w:rsidDel="00000000" w:rsidR="00000000" w:rsidRPr="00000000">
              <w:rPr>
                <w:rtl w:val="0"/>
              </w:rPr>
            </w:r>
          </w:p>
          <w:p w:rsidR="00000000" w:rsidDel="00000000" w:rsidP="00000000" w:rsidRDefault="00000000" w:rsidRPr="00000000" w14:paraId="000004C3">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4C4">
            <w:pPr>
              <w:spacing w:line="240" w:lineRule="auto"/>
              <w:rPr/>
            </w:pPr>
            <w:r w:rsidDel="00000000" w:rsidR="00000000" w:rsidRPr="00000000">
              <w:rPr>
                <w:rtl w:val="0"/>
              </w:rPr>
              <w:t xml:space="preserve">{{agency}}’s BCDR plan documents USAi dependencies, tolerances (RTO/RPO), and alternate workflows/manual contingencies if {{service_name}} is unavailable. Periodic exercises validate continuity procedures; lessons learned drive updates.</w:t>
            </w:r>
          </w:p>
        </w:tc>
      </w:tr>
      <w:tr>
        <w:trPr>
          <w:cantSplit w:val="0"/>
          <w:trHeight w:val="1817.785951723988" w:hRule="atLeast"/>
          <w:tblHeader w:val="0"/>
        </w:trPr>
        <w:tc>
          <w:tcPr>
            <w:gridSpan w:val="2"/>
            <w:shd w:fill="auto" w:val="clear"/>
          </w:tcPr>
          <w:p w:rsidR="00000000" w:rsidDel="00000000" w:rsidP="00000000" w:rsidRDefault="00000000" w:rsidRPr="00000000" w14:paraId="000004C6">
            <w:pPr>
              <w:spacing w:line="240" w:lineRule="auto"/>
              <w:rPr/>
            </w:pPr>
            <w:r w:rsidDel="00000000" w:rsidR="00000000" w:rsidRPr="00000000">
              <w:rPr>
                <w:b w:val="1"/>
                <w:rtl w:val="0"/>
              </w:rPr>
              <w:t xml:space="preserve">Artifacts/Evidence (links): </w:t>
            </w:r>
            <w:r w:rsidDel="00000000" w:rsidR="00000000" w:rsidRPr="00000000">
              <w:rPr>
                <w:rtl w:val="0"/>
              </w:rPr>
              <w:t xml:space="preserve">BCDR plan excerpt, exercise reports, corrective actions.</w:t>
            </w:r>
          </w:p>
          <w:p w:rsidR="00000000" w:rsidDel="00000000" w:rsidP="00000000" w:rsidRDefault="00000000" w:rsidRPr="00000000" w14:paraId="000004C7">
            <w:pPr>
              <w:spacing w:line="240" w:lineRule="auto"/>
              <w:rPr/>
            </w:pPr>
            <w:r w:rsidDel="00000000" w:rsidR="00000000" w:rsidRPr="00000000">
              <w:rPr>
                <w:rtl w:val="0"/>
              </w:rPr>
            </w:r>
          </w:p>
        </w:tc>
      </w:tr>
    </w:tbl>
    <w:p w:rsidR="00000000" w:rsidDel="00000000" w:rsidP="00000000" w:rsidRDefault="00000000" w:rsidRPr="00000000" w14:paraId="000004C9">
      <w:pPr>
        <w:pStyle w:val="Heading3"/>
        <w:widowControl w:val="0"/>
        <w:tabs>
          <w:tab w:val="left" w:leader="none" w:pos="1080"/>
        </w:tabs>
        <w:spacing w:before="240" w:line="240" w:lineRule="auto"/>
        <w:rPr/>
      </w:pPr>
      <w:bookmarkStart w:colFirst="0" w:colLast="0" w:name="_3fx87u5zijai" w:id="67"/>
      <w:bookmarkEnd w:id="67"/>
      <w:r w:rsidDel="00000000" w:rsidR="00000000" w:rsidRPr="00000000">
        <w:rPr>
          <w:rtl w:val="0"/>
        </w:rPr>
        <w:t xml:space="preserve">CR-25 Notify USAi of incidents</w:t>
      </w:r>
    </w:p>
    <w:tbl>
      <w:tblPr>
        <w:tblStyle w:val="Table4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4CA">
            <w:pPr>
              <w:spacing w:line="240" w:lineRule="auto"/>
              <w:rPr>
                <w:b w:val="1"/>
              </w:rPr>
            </w:pPr>
            <w:r w:rsidDel="00000000" w:rsidR="00000000" w:rsidRPr="00000000">
              <w:rPr>
                <w:b w:val="1"/>
                <w:rtl w:val="0"/>
              </w:rPr>
              <w:t xml:space="preserve">CR-25</w:t>
            </w:r>
          </w:p>
        </w:tc>
        <w:tc>
          <w:tcPr>
            <w:shd w:fill="c6d9f1" w:val="clear"/>
          </w:tcPr>
          <w:p w:rsidR="00000000" w:rsidDel="00000000" w:rsidP="00000000" w:rsidRDefault="00000000" w:rsidRPr="00000000" w14:paraId="000004CB">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4CC">
            <w:pPr>
              <w:spacing w:line="240" w:lineRule="auto"/>
              <w:rPr/>
            </w:pPr>
            <w:r w:rsidDel="00000000" w:rsidR="00000000" w:rsidRPr="00000000">
              <w:rPr>
                <w:rtl w:val="0"/>
              </w:rPr>
              <w:t xml:space="preserve">Implementation Status:</w:t>
            </w:r>
          </w:p>
          <w:p w:rsidR="00000000" w:rsidDel="00000000" w:rsidP="00000000" w:rsidRDefault="00000000" w:rsidRPr="00000000" w14:paraId="000004CD">
            <w:pPr>
              <w:spacing w:line="240" w:lineRule="auto"/>
              <w:rPr/>
            </w:pPr>
            <w:r w:rsidDel="00000000" w:rsidR="00000000" w:rsidRPr="00000000">
              <w:rPr>
                <w:rtl w:val="0"/>
              </w:rPr>
              <w:t xml:space="preserve">☐ Implemented</w:t>
            </w:r>
          </w:p>
          <w:p w:rsidR="00000000" w:rsidDel="00000000" w:rsidP="00000000" w:rsidRDefault="00000000" w:rsidRPr="00000000" w14:paraId="000004CE">
            <w:pPr>
              <w:spacing w:line="240" w:lineRule="auto"/>
              <w:rPr/>
            </w:pPr>
            <w:r w:rsidDel="00000000" w:rsidR="00000000" w:rsidRPr="00000000">
              <w:rPr>
                <w:rtl w:val="0"/>
              </w:rPr>
              <w:t xml:space="preserve">☐ Partially Implemented</w:t>
            </w:r>
          </w:p>
          <w:p w:rsidR="00000000" w:rsidDel="00000000" w:rsidP="00000000" w:rsidRDefault="00000000" w:rsidRPr="00000000" w14:paraId="000004CF">
            <w:pPr>
              <w:spacing w:line="240" w:lineRule="auto"/>
              <w:rPr/>
            </w:pPr>
            <w:r w:rsidDel="00000000" w:rsidR="00000000" w:rsidRPr="00000000">
              <w:rPr>
                <w:rtl w:val="0"/>
              </w:rPr>
              <w:t xml:space="preserve">☐ Planned</w:t>
            </w:r>
          </w:p>
          <w:p w:rsidR="00000000" w:rsidDel="00000000" w:rsidP="00000000" w:rsidRDefault="00000000" w:rsidRPr="00000000" w14:paraId="000004D0">
            <w:pPr>
              <w:spacing w:line="240" w:lineRule="auto"/>
              <w:rPr/>
            </w:pPr>
            <w:r w:rsidDel="00000000" w:rsidR="00000000" w:rsidRPr="00000000">
              <w:rPr>
                <w:rtl w:val="0"/>
              </w:rPr>
              <w:t xml:space="preserve">☐ Alternative implementation</w:t>
            </w:r>
          </w:p>
          <w:p w:rsidR="00000000" w:rsidDel="00000000" w:rsidP="00000000" w:rsidRDefault="00000000" w:rsidRPr="00000000" w14:paraId="000004D1">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4D3">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4D4">
            <w:pPr>
              <w:spacing w:line="240" w:lineRule="auto"/>
              <w:rPr/>
            </w:pPr>
            <w:r w:rsidDel="00000000" w:rsidR="00000000" w:rsidRPr="00000000">
              <w:rPr>
                <w:rtl w:val="0"/>
              </w:rPr>
            </w:r>
          </w:p>
          <w:p w:rsidR="00000000" w:rsidDel="00000000" w:rsidP="00000000" w:rsidRDefault="00000000" w:rsidRPr="00000000" w14:paraId="000004D5">
            <w:pPr>
              <w:spacing w:line="240" w:lineRule="auto"/>
              <w:rPr/>
            </w:pPr>
            <w:r w:rsidDel="00000000" w:rsidR="00000000" w:rsidRPr="00000000">
              <w:rPr>
                <w:rtl w:val="0"/>
              </w:rPr>
              <w:t xml:space="preserve">Report suspected or confirmed security incidents involving the agency's USAi tenant or data to the designated GSA Security Team (or USAi Service Desk) within 1 hour of discovery.</w:t>
            </w:r>
          </w:p>
          <w:p w:rsidR="00000000" w:rsidDel="00000000" w:rsidP="00000000" w:rsidRDefault="00000000" w:rsidRPr="00000000" w14:paraId="000004D6">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4D8">
            <w:pPr>
              <w:spacing w:line="240" w:lineRule="auto"/>
              <w:rPr/>
            </w:pPr>
            <w:r w:rsidDel="00000000" w:rsidR="00000000" w:rsidRPr="00000000">
              <w:rPr>
                <w:b w:val="1"/>
                <w:rtl w:val="0"/>
              </w:rPr>
              <w:t xml:space="preserve">Controls Reference:</w:t>
            </w:r>
            <w:r w:rsidDel="00000000" w:rsidR="00000000" w:rsidRPr="00000000">
              <w:rPr>
                <w:rtl w:val="0"/>
              </w:rPr>
              <w:t xml:space="preserve"> IR‑4/5/6/8</w:t>
            </w:r>
          </w:p>
          <w:p w:rsidR="00000000" w:rsidDel="00000000" w:rsidP="00000000" w:rsidRDefault="00000000" w:rsidRPr="00000000" w14:paraId="000004D9">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4DB">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4DD">
            <w:pPr>
              <w:spacing w:line="240" w:lineRule="auto"/>
              <w:rPr>
                <w:i w:val="1"/>
              </w:rPr>
            </w:pPr>
            <w:r w:rsidDel="00000000" w:rsidR="00000000" w:rsidRPr="00000000">
              <w:rPr>
                <w:b w:val="1"/>
                <w:i w:val="1"/>
                <w:rtl w:val="0"/>
              </w:rPr>
              <w:t xml:space="preserve">Guidance:</w:t>
            </w:r>
            <w:r w:rsidDel="00000000" w:rsidR="00000000" w:rsidRPr="00000000">
              <w:rPr>
                <w:i w:val="1"/>
                <w:rtl w:val="0"/>
              </w:rPr>
              <w:t xml:space="preserve"> Follow GSA-provided incident reporting procedures for reporting to GSA. Provide comprehensive details to facilitate investigation.</w:t>
            </w:r>
          </w:p>
          <w:p w:rsidR="00000000" w:rsidDel="00000000" w:rsidP="00000000" w:rsidRDefault="00000000" w:rsidRPr="00000000" w14:paraId="000004DE">
            <w:pPr>
              <w:spacing w:line="240" w:lineRule="auto"/>
              <w:rPr>
                <w:i w:val="1"/>
              </w:rPr>
            </w:pPr>
            <w:r w:rsidDel="00000000" w:rsidR="00000000" w:rsidRPr="00000000">
              <w:rPr>
                <w:rtl w:val="0"/>
              </w:rPr>
            </w:r>
          </w:p>
          <w:p w:rsidR="00000000" w:rsidDel="00000000" w:rsidP="00000000" w:rsidRDefault="00000000" w:rsidRPr="00000000" w14:paraId="000004DF">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4E0">
            <w:pPr>
              <w:spacing w:line="240" w:lineRule="auto"/>
              <w:rPr/>
            </w:pPr>
            <w:r w:rsidDel="00000000" w:rsidR="00000000" w:rsidRPr="00000000">
              <w:rPr>
                <w:rtl w:val="0"/>
              </w:rPr>
              <w:t xml:space="preserve">Suspected or confirmed incidents involving USAi or related data are reported to GSA via gsa-ir@gsa.gov within {{incident_notification_sla_hours}} hour(s) of discovery, including scope, indicators, and initial containment. Internal tickets in {{ticketing_system}} reference the provider case number.</w:t>
            </w:r>
          </w:p>
        </w:tc>
      </w:tr>
      <w:tr>
        <w:trPr>
          <w:cantSplit w:val="0"/>
          <w:trHeight w:val="1817.785951723988" w:hRule="atLeast"/>
          <w:tblHeader w:val="0"/>
        </w:trPr>
        <w:tc>
          <w:tcPr>
            <w:gridSpan w:val="2"/>
            <w:shd w:fill="auto" w:val="clear"/>
          </w:tcPr>
          <w:p w:rsidR="00000000" w:rsidDel="00000000" w:rsidP="00000000" w:rsidRDefault="00000000" w:rsidRPr="00000000" w14:paraId="000004E2">
            <w:pPr>
              <w:spacing w:line="240" w:lineRule="auto"/>
              <w:rPr/>
            </w:pPr>
            <w:r w:rsidDel="00000000" w:rsidR="00000000" w:rsidRPr="00000000">
              <w:rPr>
                <w:b w:val="1"/>
                <w:rtl w:val="0"/>
              </w:rPr>
              <w:t xml:space="preserve">Artifacts/Evidence (links): </w:t>
            </w:r>
            <w:r w:rsidDel="00000000" w:rsidR="00000000" w:rsidRPr="00000000">
              <w:rPr>
                <w:rtl w:val="0"/>
              </w:rPr>
              <w:t xml:space="preserve">IR SOP, notification template, ticket sample, comms log.</w:t>
            </w:r>
          </w:p>
          <w:p w:rsidR="00000000" w:rsidDel="00000000" w:rsidP="00000000" w:rsidRDefault="00000000" w:rsidRPr="00000000" w14:paraId="000004E3">
            <w:pPr>
              <w:spacing w:line="240" w:lineRule="auto"/>
              <w:rPr/>
            </w:pPr>
            <w:r w:rsidDel="00000000" w:rsidR="00000000" w:rsidRPr="00000000">
              <w:rPr>
                <w:rtl w:val="0"/>
              </w:rPr>
            </w:r>
          </w:p>
        </w:tc>
      </w:tr>
    </w:tbl>
    <w:p w:rsidR="00000000" w:rsidDel="00000000" w:rsidP="00000000" w:rsidRDefault="00000000" w:rsidRPr="00000000" w14:paraId="000004E5">
      <w:pPr>
        <w:pStyle w:val="Heading3"/>
        <w:widowControl w:val="0"/>
        <w:tabs>
          <w:tab w:val="left" w:leader="none" w:pos="1080"/>
        </w:tabs>
        <w:spacing w:before="240" w:line="240" w:lineRule="auto"/>
        <w:rPr/>
      </w:pPr>
      <w:bookmarkStart w:colFirst="0" w:colLast="0" w:name="_gs0txqhr44q5" w:id="68"/>
      <w:bookmarkEnd w:id="68"/>
      <w:r w:rsidDel="00000000" w:rsidR="00000000" w:rsidRPr="00000000">
        <w:rPr>
          <w:rtl w:val="0"/>
        </w:rPr>
        <w:t xml:space="preserve">CR-26 Maintain internal incident log; coordinate with USAi</w:t>
      </w:r>
    </w:p>
    <w:tbl>
      <w:tblPr>
        <w:tblStyle w:val="Table46"/>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4E6">
            <w:pPr>
              <w:spacing w:line="240" w:lineRule="auto"/>
              <w:rPr>
                <w:b w:val="1"/>
              </w:rPr>
            </w:pPr>
            <w:r w:rsidDel="00000000" w:rsidR="00000000" w:rsidRPr="00000000">
              <w:rPr>
                <w:b w:val="1"/>
                <w:rtl w:val="0"/>
              </w:rPr>
              <w:t xml:space="preserve">CR-26</w:t>
            </w:r>
          </w:p>
        </w:tc>
        <w:tc>
          <w:tcPr>
            <w:shd w:fill="c6d9f1" w:val="clear"/>
          </w:tcPr>
          <w:p w:rsidR="00000000" w:rsidDel="00000000" w:rsidP="00000000" w:rsidRDefault="00000000" w:rsidRPr="00000000" w14:paraId="000004E7">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4E8">
            <w:pPr>
              <w:spacing w:line="240" w:lineRule="auto"/>
              <w:rPr/>
            </w:pPr>
            <w:r w:rsidDel="00000000" w:rsidR="00000000" w:rsidRPr="00000000">
              <w:rPr>
                <w:rtl w:val="0"/>
              </w:rPr>
              <w:t xml:space="preserve">Implementation Status:</w:t>
            </w:r>
          </w:p>
          <w:p w:rsidR="00000000" w:rsidDel="00000000" w:rsidP="00000000" w:rsidRDefault="00000000" w:rsidRPr="00000000" w14:paraId="000004E9">
            <w:pPr>
              <w:spacing w:line="240" w:lineRule="auto"/>
              <w:rPr/>
            </w:pPr>
            <w:r w:rsidDel="00000000" w:rsidR="00000000" w:rsidRPr="00000000">
              <w:rPr>
                <w:rtl w:val="0"/>
              </w:rPr>
              <w:t xml:space="preserve">☐ Implemented</w:t>
            </w:r>
          </w:p>
          <w:p w:rsidR="00000000" w:rsidDel="00000000" w:rsidP="00000000" w:rsidRDefault="00000000" w:rsidRPr="00000000" w14:paraId="000004EA">
            <w:pPr>
              <w:spacing w:line="240" w:lineRule="auto"/>
              <w:rPr/>
            </w:pPr>
            <w:r w:rsidDel="00000000" w:rsidR="00000000" w:rsidRPr="00000000">
              <w:rPr>
                <w:rtl w:val="0"/>
              </w:rPr>
              <w:t xml:space="preserve">☐ Partially Implemented</w:t>
            </w:r>
          </w:p>
          <w:p w:rsidR="00000000" w:rsidDel="00000000" w:rsidP="00000000" w:rsidRDefault="00000000" w:rsidRPr="00000000" w14:paraId="000004EB">
            <w:pPr>
              <w:spacing w:line="240" w:lineRule="auto"/>
              <w:rPr/>
            </w:pPr>
            <w:r w:rsidDel="00000000" w:rsidR="00000000" w:rsidRPr="00000000">
              <w:rPr>
                <w:rtl w:val="0"/>
              </w:rPr>
              <w:t xml:space="preserve">☐ Planned</w:t>
            </w:r>
          </w:p>
          <w:p w:rsidR="00000000" w:rsidDel="00000000" w:rsidP="00000000" w:rsidRDefault="00000000" w:rsidRPr="00000000" w14:paraId="000004EC">
            <w:pPr>
              <w:spacing w:line="240" w:lineRule="auto"/>
              <w:rPr/>
            </w:pPr>
            <w:r w:rsidDel="00000000" w:rsidR="00000000" w:rsidRPr="00000000">
              <w:rPr>
                <w:rtl w:val="0"/>
              </w:rPr>
              <w:t xml:space="preserve">☐ Alternative implementation</w:t>
            </w:r>
          </w:p>
          <w:p w:rsidR="00000000" w:rsidDel="00000000" w:rsidP="00000000" w:rsidRDefault="00000000" w:rsidRPr="00000000" w14:paraId="000004ED">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4EF">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4F0">
            <w:pPr>
              <w:spacing w:line="240" w:lineRule="auto"/>
              <w:rPr/>
            </w:pPr>
            <w:r w:rsidDel="00000000" w:rsidR="00000000" w:rsidRPr="00000000">
              <w:rPr>
                <w:rtl w:val="0"/>
              </w:rPr>
            </w:r>
          </w:p>
          <w:p w:rsidR="00000000" w:rsidDel="00000000" w:rsidP="00000000" w:rsidRDefault="00000000" w:rsidRPr="00000000" w14:paraId="000004F1">
            <w:pPr>
              <w:spacing w:line="240" w:lineRule="auto"/>
              <w:rPr/>
            </w:pPr>
            <w:r w:rsidDel="00000000" w:rsidR="00000000" w:rsidRPr="00000000">
              <w:rPr>
                <w:rtl w:val="0"/>
              </w:rPr>
              <w:t xml:space="preserve">Maintain an internal agency incident logs for any USAi-related incidents and cooperate fully with GSA during incident response and investigation activities.</w:t>
            </w:r>
          </w:p>
          <w:p w:rsidR="00000000" w:rsidDel="00000000" w:rsidP="00000000" w:rsidRDefault="00000000" w:rsidRPr="00000000" w14:paraId="000004F2">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4F4">
            <w:pPr>
              <w:spacing w:line="240" w:lineRule="auto"/>
              <w:rPr/>
            </w:pPr>
            <w:r w:rsidDel="00000000" w:rsidR="00000000" w:rsidRPr="00000000">
              <w:rPr>
                <w:b w:val="1"/>
                <w:rtl w:val="0"/>
              </w:rPr>
              <w:t xml:space="preserve">Controls Reference: </w:t>
            </w:r>
            <w:r w:rsidDel="00000000" w:rsidR="00000000" w:rsidRPr="00000000">
              <w:rPr>
                <w:rtl w:val="0"/>
              </w:rPr>
              <w:t xml:space="preserve">IR‑4/6</w:t>
            </w:r>
            <w:r w:rsidDel="00000000" w:rsidR="00000000" w:rsidRPr="00000000">
              <w:rPr>
                <w:rtl w:val="0"/>
              </w:rPr>
            </w:r>
          </w:p>
          <w:p w:rsidR="00000000" w:rsidDel="00000000" w:rsidP="00000000" w:rsidRDefault="00000000" w:rsidRPr="00000000" w14:paraId="000004F5">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4F7">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4F9">
            <w:pPr>
              <w:spacing w:line="240" w:lineRule="auto"/>
              <w:rPr>
                <w:i w:val="1"/>
              </w:rPr>
            </w:pPr>
            <w:r w:rsidDel="00000000" w:rsidR="00000000" w:rsidRPr="00000000">
              <w:rPr>
                <w:b w:val="1"/>
                <w:i w:val="1"/>
                <w:rtl w:val="0"/>
              </w:rPr>
              <w:t xml:space="preserve">Guidance: </w:t>
            </w:r>
            <w:r w:rsidDel="00000000" w:rsidR="00000000" w:rsidRPr="00000000">
              <w:rPr>
                <w:i w:val="1"/>
                <w:rtl w:val="0"/>
              </w:rPr>
              <w:t xml:space="preserve">Designate point(s) of contact with Partner Agency for incident response. Update GSA with relevant internal findings until incident closure.</w:t>
            </w:r>
          </w:p>
          <w:p w:rsidR="00000000" w:rsidDel="00000000" w:rsidP="00000000" w:rsidRDefault="00000000" w:rsidRPr="00000000" w14:paraId="000004FA">
            <w:pPr>
              <w:spacing w:line="240" w:lineRule="auto"/>
              <w:rPr>
                <w:i w:val="1"/>
              </w:rPr>
            </w:pPr>
            <w:r w:rsidDel="00000000" w:rsidR="00000000" w:rsidRPr="00000000">
              <w:rPr>
                <w:rtl w:val="0"/>
              </w:rPr>
            </w:r>
          </w:p>
          <w:p w:rsidR="00000000" w:rsidDel="00000000" w:rsidP="00000000" w:rsidRDefault="00000000" w:rsidRPr="00000000" w14:paraId="000004FB">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4FC">
            <w:pPr>
              <w:spacing w:line="240" w:lineRule="auto"/>
              <w:rPr/>
            </w:pPr>
            <w:r w:rsidDel="00000000" w:rsidR="00000000" w:rsidRPr="00000000">
              <w:rPr>
                <w:rtl w:val="0"/>
              </w:rPr>
              <w:t xml:space="preserve">{{agency}} records USAi‑related incidents in {{ticketing_system}} including timeline, affected users/data, actions, and lessons learned. Designated POCs coordinate with GSA until closure; post‑incident reviews address root cause and control improvements.</w:t>
            </w:r>
          </w:p>
        </w:tc>
      </w:tr>
      <w:tr>
        <w:trPr>
          <w:cantSplit w:val="0"/>
          <w:trHeight w:val="1817.785951723988" w:hRule="atLeast"/>
          <w:tblHeader w:val="0"/>
        </w:trPr>
        <w:tc>
          <w:tcPr>
            <w:gridSpan w:val="2"/>
            <w:shd w:fill="auto" w:val="clear"/>
          </w:tcPr>
          <w:p w:rsidR="00000000" w:rsidDel="00000000" w:rsidP="00000000" w:rsidRDefault="00000000" w:rsidRPr="00000000" w14:paraId="000004FE">
            <w:pPr>
              <w:spacing w:line="240" w:lineRule="auto"/>
              <w:rPr/>
            </w:pPr>
            <w:r w:rsidDel="00000000" w:rsidR="00000000" w:rsidRPr="00000000">
              <w:rPr>
                <w:b w:val="1"/>
                <w:rtl w:val="0"/>
              </w:rPr>
              <w:t xml:space="preserve">Artifacts/Evidence (links): </w:t>
            </w:r>
            <w:r w:rsidDel="00000000" w:rsidR="00000000" w:rsidRPr="00000000">
              <w:rPr>
                <w:rtl w:val="0"/>
              </w:rPr>
              <w:t xml:space="preserve">Incident records, POC list, PIR/RCA docs, action items.</w:t>
            </w:r>
          </w:p>
          <w:p w:rsidR="00000000" w:rsidDel="00000000" w:rsidP="00000000" w:rsidRDefault="00000000" w:rsidRPr="00000000" w14:paraId="000004FF">
            <w:pPr>
              <w:spacing w:line="240" w:lineRule="auto"/>
              <w:rPr/>
            </w:pPr>
            <w:r w:rsidDel="00000000" w:rsidR="00000000" w:rsidRPr="00000000">
              <w:rPr>
                <w:rtl w:val="0"/>
              </w:rPr>
            </w:r>
          </w:p>
        </w:tc>
      </w:tr>
    </w:tbl>
    <w:p w:rsidR="00000000" w:rsidDel="00000000" w:rsidP="00000000" w:rsidRDefault="00000000" w:rsidRPr="00000000" w14:paraId="00000501">
      <w:pPr>
        <w:pStyle w:val="Heading3"/>
        <w:widowControl w:val="0"/>
        <w:tabs>
          <w:tab w:val="left" w:leader="none" w:pos="1080"/>
        </w:tabs>
        <w:spacing w:before="240" w:line="240" w:lineRule="auto"/>
        <w:rPr/>
      </w:pPr>
      <w:bookmarkStart w:colFirst="0" w:colLast="0" w:name="_n6c60aqtyshq" w:id="69"/>
      <w:bookmarkEnd w:id="69"/>
      <w:r w:rsidDel="00000000" w:rsidR="00000000" w:rsidRPr="00000000">
        <w:rPr>
          <w:rtl w:val="0"/>
        </w:rPr>
        <w:t xml:space="preserve">CR-27 Implement agency IR procedures</w:t>
      </w:r>
    </w:p>
    <w:tbl>
      <w:tblPr>
        <w:tblStyle w:val="Table4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502">
            <w:pPr>
              <w:spacing w:line="240" w:lineRule="auto"/>
              <w:rPr>
                <w:b w:val="1"/>
              </w:rPr>
            </w:pPr>
            <w:r w:rsidDel="00000000" w:rsidR="00000000" w:rsidRPr="00000000">
              <w:rPr>
                <w:b w:val="1"/>
                <w:rtl w:val="0"/>
              </w:rPr>
              <w:t xml:space="preserve">CR-27</w:t>
            </w:r>
          </w:p>
        </w:tc>
        <w:tc>
          <w:tcPr>
            <w:shd w:fill="c6d9f1" w:val="clear"/>
          </w:tcPr>
          <w:p w:rsidR="00000000" w:rsidDel="00000000" w:rsidP="00000000" w:rsidRDefault="00000000" w:rsidRPr="00000000" w14:paraId="00000503">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504">
            <w:pPr>
              <w:spacing w:line="240" w:lineRule="auto"/>
              <w:rPr/>
            </w:pPr>
            <w:r w:rsidDel="00000000" w:rsidR="00000000" w:rsidRPr="00000000">
              <w:rPr>
                <w:rtl w:val="0"/>
              </w:rPr>
              <w:t xml:space="preserve">Implementation Status:</w:t>
            </w:r>
          </w:p>
          <w:p w:rsidR="00000000" w:rsidDel="00000000" w:rsidP="00000000" w:rsidRDefault="00000000" w:rsidRPr="00000000" w14:paraId="00000505">
            <w:pPr>
              <w:spacing w:line="240" w:lineRule="auto"/>
              <w:rPr/>
            </w:pPr>
            <w:r w:rsidDel="00000000" w:rsidR="00000000" w:rsidRPr="00000000">
              <w:rPr>
                <w:rtl w:val="0"/>
              </w:rPr>
              <w:t xml:space="preserve">☐ Implemented</w:t>
            </w:r>
          </w:p>
          <w:p w:rsidR="00000000" w:rsidDel="00000000" w:rsidP="00000000" w:rsidRDefault="00000000" w:rsidRPr="00000000" w14:paraId="00000506">
            <w:pPr>
              <w:spacing w:line="240" w:lineRule="auto"/>
              <w:rPr/>
            </w:pPr>
            <w:r w:rsidDel="00000000" w:rsidR="00000000" w:rsidRPr="00000000">
              <w:rPr>
                <w:rtl w:val="0"/>
              </w:rPr>
              <w:t xml:space="preserve">☐ Partially Implemented</w:t>
            </w:r>
          </w:p>
          <w:p w:rsidR="00000000" w:rsidDel="00000000" w:rsidP="00000000" w:rsidRDefault="00000000" w:rsidRPr="00000000" w14:paraId="00000507">
            <w:pPr>
              <w:spacing w:line="240" w:lineRule="auto"/>
              <w:rPr/>
            </w:pPr>
            <w:r w:rsidDel="00000000" w:rsidR="00000000" w:rsidRPr="00000000">
              <w:rPr>
                <w:rtl w:val="0"/>
              </w:rPr>
              <w:t xml:space="preserve">☐ Planned</w:t>
            </w:r>
          </w:p>
          <w:p w:rsidR="00000000" w:rsidDel="00000000" w:rsidP="00000000" w:rsidRDefault="00000000" w:rsidRPr="00000000" w14:paraId="00000508">
            <w:pPr>
              <w:spacing w:line="240" w:lineRule="auto"/>
              <w:rPr/>
            </w:pPr>
            <w:r w:rsidDel="00000000" w:rsidR="00000000" w:rsidRPr="00000000">
              <w:rPr>
                <w:rtl w:val="0"/>
              </w:rPr>
              <w:t xml:space="preserve">☐ Alternative implementation</w:t>
            </w:r>
          </w:p>
          <w:p w:rsidR="00000000" w:rsidDel="00000000" w:rsidP="00000000" w:rsidRDefault="00000000" w:rsidRPr="00000000" w14:paraId="00000509">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50B">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50C">
            <w:pPr>
              <w:spacing w:line="240" w:lineRule="auto"/>
              <w:rPr/>
            </w:pPr>
            <w:r w:rsidDel="00000000" w:rsidR="00000000" w:rsidRPr="00000000">
              <w:rPr>
                <w:rtl w:val="0"/>
              </w:rPr>
            </w:r>
          </w:p>
          <w:p w:rsidR="00000000" w:rsidDel="00000000" w:rsidP="00000000" w:rsidRDefault="00000000" w:rsidRPr="00000000" w14:paraId="0000050D">
            <w:pPr>
              <w:spacing w:line="240" w:lineRule="auto"/>
              <w:rPr/>
            </w:pPr>
            <w:r w:rsidDel="00000000" w:rsidR="00000000" w:rsidRPr="00000000">
              <w:rPr>
                <w:rtl w:val="0"/>
              </w:rPr>
              <w:t xml:space="preserve">Implement agency-specific incident response procedures for handling incidents related to USAi usage (e.g., data spillage through chat, compromised user accounts).</w:t>
            </w:r>
          </w:p>
          <w:p w:rsidR="00000000" w:rsidDel="00000000" w:rsidP="00000000" w:rsidRDefault="00000000" w:rsidRPr="00000000" w14:paraId="0000050E">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510">
            <w:pPr>
              <w:spacing w:line="240" w:lineRule="auto"/>
              <w:rPr/>
            </w:pPr>
            <w:r w:rsidDel="00000000" w:rsidR="00000000" w:rsidRPr="00000000">
              <w:rPr>
                <w:b w:val="1"/>
                <w:rtl w:val="0"/>
              </w:rPr>
              <w:t xml:space="preserve">Controls Reference:</w:t>
            </w:r>
            <w:r w:rsidDel="00000000" w:rsidR="00000000" w:rsidRPr="00000000">
              <w:rPr>
                <w:rtl w:val="0"/>
              </w:rPr>
              <w:t xml:space="preserve"> IR‑4/8</w:t>
            </w:r>
          </w:p>
          <w:p w:rsidR="00000000" w:rsidDel="00000000" w:rsidP="00000000" w:rsidRDefault="00000000" w:rsidRPr="00000000" w14:paraId="00000511">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513">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515">
            <w:pPr>
              <w:spacing w:line="240" w:lineRule="auto"/>
              <w:rPr>
                <w:i w:val="1"/>
              </w:rPr>
            </w:pPr>
            <w:r w:rsidDel="00000000" w:rsidR="00000000" w:rsidRPr="00000000">
              <w:rPr>
                <w:b w:val="1"/>
                <w:i w:val="1"/>
                <w:rtl w:val="0"/>
              </w:rPr>
              <w:t xml:space="preserve">Guidance:</w:t>
            </w:r>
            <w:r w:rsidDel="00000000" w:rsidR="00000000" w:rsidRPr="00000000">
              <w:rPr>
                <w:i w:val="1"/>
                <w:rtl w:val="0"/>
              </w:rPr>
              <w:t xml:space="preserve"> Ensure agency IR plans address scenarios specific to AI and chat services, including containment, eradication, and recovery steps relevant to the USAi platform.</w:t>
            </w:r>
          </w:p>
          <w:p w:rsidR="00000000" w:rsidDel="00000000" w:rsidP="00000000" w:rsidRDefault="00000000" w:rsidRPr="00000000" w14:paraId="00000516">
            <w:pPr>
              <w:spacing w:line="240" w:lineRule="auto"/>
              <w:rPr>
                <w:i w:val="1"/>
              </w:rPr>
            </w:pPr>
            <w:r w:rsidDel="00000000" w:rsidR="00000000" w:rsidRPr="00000000">
              <w:rPr>
                <w:rtl w:val="0"/>
              </w:rPr>
            </w:r>
          </w:p>
          <w:p w:rsidR="00000000" w:rsidDel="00000000" w:rsidP="00000000" w:rsidRDefault="00000000" w:rsidRPr="00000000" w14:paraId="00000517">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518">
            <w:pPr>
              <w:spacing w:line="240" w:lineRule="auto"/>
              <w:rPr/>
            </w:pPr>
            <w:r w:rsidDel="00000000" w:rsidR="00000000" w:rsidRPr="00000000">
              <w:rPr>
                <w:rtl w:val="0"/>
              </w:rPr>
              <w:t xml:space="preserve">{{agency}} maintains AI/chat‑specific playbooks (e.g., data spillage, compromised accounts, malicious integration behavior). Playbooks include containment (revoke tokens, disable accounts), eradication, recovery, and notifications (privacy/legal). Exercises are conducted {{review_cadence}}.</w:t>
            </w:r>
          </w:p>
        </w:tc>
      </w:tr>
      <w:tr>
        <w:trPr>
          <w:cantSplit w:val="0"/>
          <w:trHeight w:val="1817.785951723988" w:hRule="atLeast"/>
          <w:tblHeader w:val="0"/>
        </w:trPr>
        <w:tc>
          <w:tcPr>
            <w:gridSpan w:val="2"/>
            <w:shd w:fill="auto" w:val="clear"/>
          </w:tcPr>
          <w:p w:rsidR="00000000" w:rsidDel="00000000" w:rsidP="00000000" w:rsidRDefault="00000000" w:rsidRPr="00000000" w14:paraId="0000051A">
            <w:pPr>
              <w:spacing w:line="240" w:lineRule="auto"/>
              <w:rPr/>
            </w:pPr>
            <w:r w:rsidDel="00000000" w:rsidR="00000000" w:rsidRPr="00000000">
              <w:rPr>
                <w:b w:val="1"/>
                <w:rtl w:val="0"/>
              </w:rPr>
              <w:t xml:space="preserve">Artifacts/Evidence (links): </w:t>
            </w:r>
            <w:r w:rsidDel="00000000" w:rsidR="00000000" w:rsidRPr="00000000">
              <w:rPr>
                <w:rtl w:val="0"/>
              </w:rPr>
              <w:t xml:space="preserve">Playbooks, exercise results, updated procedures.</w:t>
            </w:r>
          </w:p>
          <w:p w:rsidR="00000000" w:rsidDel="00000000" w:rsidP="00000000" w:rsidRDefault="00000000" w:rsidRPr="00000000" w14:paraId="0000051B">
            <w:pPr>
              <w:spacing w:line="240" w:lineRule="auto"/>
              <w:rPr/>
            </w:pPr>
            <w:r w:rsidDel="00000000" w:rsidR="00000000" w:rsidRPr="00000000">
              <w:rPr>
                <w:rtl w:val="0"/>
              </w:rPr>
            </w:r>
          </w:p>
        </w:tc>
      </w:tr>
    </w:tbl>
    <w:p w:rsidR="00000000" w:rsidDel="00000000" w:rsidP="00000000" w:rsidRDefault="00000000" w:rsidRPr="00000000" w14:paraId="0000051D">
      <w:pPr>
        <w:pStyle w:val="Heading3"/>
        <w:widowControl w:val="0"/>
        <w:tabs>
          <w:tab w:val="left" w:leader="none" w:pos="1080"/>
        </w:tabs>
        <w:spacing w:before="240" w:line="240" w:lineRule="auto"/>
        <w:rPr/>
      </w:pPr>
      <w:bookmarkStart w:colFirst="0" w:colLast="0" w:name="_v12x11j3gsbj" w:id="70"/>
      <w:bookmarkEnd w:id="70"/>
      <w:r w:rsidDel="00000000" w:rsidR="00000000" w:rsidRPr="00000000">
        <w:rPr>
          <w:rtl w:val="0"/>
        </w:rPr>
        <w:t xml:space="preserve">CR-28 Categorize &amp; authorize usage and perform risk analysis</w:t>
      </w:r>
    </w:p>
    <w:tbl>
      <w:tblPr>
        <w:tblStyle w:val="Table48"/>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51E">
            <w:pPr>
              <w:spacing w:line="240" w:lineRule="auto"/>
              <w:rPr>
                <w:b w:val="1"/>
              </w:rPr>
            </w:pPr>
            <w:r w:rsidDel="00000000" w:rsidR="00000000" w:rsidRPr="00000000">
              <w:rPr>
                <w:b w:val="1"/>
                <w:rtl w:val="0"/>
              </w:rPr>
              <w:t xml:space="preserve">CR-28</w:t>
            </w:r>
          </w:p>
        </w:tc>
        <w:tc>
          <w:tcPr>
            <w:shd w:fill="c6d9f1" w:val="clear"/>
          </w:tcPr>
          <w:p w:rsidR="00000000" w:rsidDel="00000000" w:rsidP="00000000" w:rsidRDefault="00000000" w:rsidRPr="00000000" w14:paraId="0000051F">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520">
            <w:pPr>
              <w:spacing w:line="240" w:lineRule="auto"/>
              <w:rPr/>
            </w:pPr>
            <w:r w:rsidDel="00000000" w:rsidR="00000000" w:rsidRPr="00000000">
              <w:rPr>
                <w:rtl w:val="0"/>
              </w:rPr>
              <w:t xml:space="preserve">Implementation Status:</w:t>
            </w:r>
          </w:p>
          <w:p w:rsidR="00000000" w:rsidDel="00000000" w:rsidP="00000000" w:rsidRDefault="00000000" w:rsidRPr="00000000" w14:paraId="00000521">
            <w:pPr>
              <w:spacing w:line="240" w:lineRule="auto"/>
              <w:rPr/>
            </w:pPr>
            <w:r w:rsidDel="00000000" w:rsidR="00000000" w:rsidRPr="00000000">
              <w:rPr>
                <w:rtl w:val="0"/>
              </w:rPr>
              <w:t xml:space="preserve">☐ Implemented</w:t>
            </w:r>
          </w:p>
          <w:p w:rsidR="00000000" w:rsidDel="00000000" w:rsidP="00000000" w:rsidRDefault="00000000" w:rsidRPr="00000000" w14:paraId="00000522">
            <w:pPr>
              <w:spacing w:line="240" w:lineRule="auto"/>
              <w:rPr/>
            </w:pPr>
            <w:r w:rsidDel="00000000" w:rsidR="00000000" w:rsidRPr="00000000">
              <w:rPr>
                <w:rtl w:val="0"/>
              </w:rPr>
              <w:t xml:space="preserve">☐ Partially Implemented</w:t>
            </w:r>
          </w:p>
          <w:p w:rsidR="00000000" w:rsidDel="00000000" w:rsidP="00000000" w:rsidRDefault="00000000" w:rsidRPr="00000000" w14:paraId="00000523">
            <w:pPr>
              <w:spacing w:line="240" w:lineRule="auto"/>
              <w:rPr/>
            </w:pPr>
            <w:r w:rsidDel="00000000" w:rsidR="00000000" w:rsidRPr="00000000">
              <w:rPr>
                <w:rtl w:val="0"/>
              </w:rPr>
              <w:t xml:space="preserve">☐ Planned</w:t>
            </w:r>
          </w:p>
          <w:p w:rsidR="00000000" w:rsidDel="00000000" w:rsidP="00000000" w:rsidRDefault="00000000" w:rsidRPr="00000000" w14:paraId="00000524">
            <w:pPr>
              <w:spacing w:line="240" w:lineRule="auto"/>
              <w:rPr/>
            </w:pPr>
            <w:r w:rsidDel="00000000" w:rsidR="00000000" w:rsidRPr="00000000">
              <w:rPr>
                <w:rtl w:val="0"/>
              </w:rPr>
              <w:t xml:space="preserve">☐ Alternative implementation</w:t>
            </w:r>
          </w:p>
          <w:p w:rsidR="00000000" w:rsidDel="00000000" w:rsidP="00000000" w:rsidRDefault="00000000" w:rsidRPr="00000000" w14:paraId="00000525">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527">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528">
            <w:pPr>
              <w:spacing w:line="240" w:lineRule="auto"/>
              <w:rPr/>
            </w:pPr>
            <w:r w:rsidDel="00000000" w:rsidR="00000000" w:rsidRPr="00000000">
              <w:rPr>
                <w:rtl w:val="0"/>
              </w:rPr>
            </w:r>
          </w:p>
          <w:p w:rsidR="00000000" w:rsidDel="00000000" w:rsidP="00000000" w:rsidRDefault="00000000" w:rsidRPr="00000000" w14:paraId="00000529">
            <w:pPr>
              <w:spacing w:line="240" w:lineRule="auto"/>
              <w:rPr/>
            </w:pPr>
            <w:r w:rsidDel="00000000" w:rsidR="00000000" w:rsidRPr="00000000">
              <w:rPr>
                <w:rtl w:val="0"/>
              </w:rPr>
              <w:t xml:space="preserve">Categorize &amp; Authorize Usage. Perform (or update) FIPS 199 categorization and perform data and privacy risk analysis and privacy plans as needed.</w:t>
            </w:r>
          </w:p>
          <w:p w:rsidR="00000000" w:rsidDel="00000000" w:rsidP="00000000" w:rsidRDefault="00000000" w:rsidRPr="00000000" w14:paraId="0000052A">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52C">
            <w:pPr>
              <w:spacing w:line="240" w:lineRule="auto"/>
              <w:rPr/>
            </w:pPr>
            <w:r w:rsidDel="00000000" w:rsidR="00000000" w:rsidRPr="00000000">
              <w:rPr>
                <w:b w:val="1"/>
                <w:rtl w:val="0"/>
              </w:rPr>
              <w:t xml:space="preserve">Controls Reference:</w:t>
            </w:r>
            <w:r w:rsidDel="00000000" w:rsidR="00000000" w:rsidRPr="00000000">
              <w:rPr>
                <w:rtl w:val="0"/>
              </w:rPr>
              <w:t xml:space="preserve"> AT‑2, RA‑2, PL‑2/4</w:t>
            </w:r>
          </w:p>
          <w:p w:rsidR="00000000" w:rsidDel="00000000" w:rsidP="00000000" w:rsidRDefault="00000000" w:rsidRPr="00000000" w14:paraId="0000052D">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52F">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531">
            <w:pPr>
              <w:spacing w:line="240" w:lineRule="auto"/>
              <w:rPr>
                <w:b w:val="1"/>
                <w:i w:val="1"/>
              </w:rPr>
            </w:pPr>
            <w:r w:rsidDel="00000000" w:rsidR="00000000" w:rsidRPr="00000000">
              <w:rPr>
                <w:b w:val="1"/>
                <w:i w:val="1"/>
                <w:rtl w:val="0"/>
              </w:rPr>
              <w:t xml:space="preserve">Guidance:</w:t>
            </w:r>
          </w:p>
          <w:p w:rsidR="00000000" w:rsidDel="00000000" w:rsidP="00000000" w:rsidRDefault="00000000" w:rsidRPr="00000000" w14:paraId="00000532">
            <w:pPr>
              <w:numPr>
                <w:ilvl w:val="0"/>
                <w:numId w:val="3"/>
              </w:numPr>
              <w:spacing w:line="240" w:lineRule="auto"/>
              <w:ind w:left="720" w:hanging="360"/>
              <w:rPr>
                <w:i w:val="1"/>
                <w:u w:val="none"/>
              </w:rPr>
            </w:pPr>
            <w:r w:rsidDel="00000000" w:rsidR="00000000" w:rsidRPr="00000000">
              <w:rPr>
                <w:i w:val="1"/>
                <w:rtl w:val="0"/>
              </w:rPr>
              <w:t xml:space="preserve">Identify data types and information types with high sensitivity and allowed use cases</w:t>
            </w:r>
          </w:p>
          <w:p w:rsidR="00000000" w:rsidDel="00000000" w:rsidP="00000000" w:rsidRDefault="00000000" w:rsidRPr="00000000" w14:paraId="00000533">
            <w:pPr>
              <w:numPr>
                <w:ilvl w:val="0"/>
                <w:numId w:val="3"/>
              </w:numPr>
              <w:spacing w:line="240" w:lineRule="auto"/>
              <w:ind w:left="720" w:hanging="360"/>
              <w:rPr>
                <w:i w:val="1"/>
                <w:u w:val="none"/>
              </w:rPr>
            </w:pPr>
            <w:r w:rsidDel="00000000" w:rsidR="00000000" w:rsidRPr="00000000">
              <w:rPr>
                <w:i w:val="1"/>
                <w:rtl w:val="0"/>
              </w:rPr>
              <w:t xml:space="preserve">Provide employees with policy guidance and training on appropriate data types for the system</w:t>
            </w:r>
          </w:p>
          <w:p w:rsidR="00000000" w:rsidDel="00000000" w:rsidP="00000000" w:rsidRDefault="00000000" w:rsidRPr="00000000" w14:paraId="00000534">
            <w:pPr>
              <w:numPr>
                <w:ilvl w:val="0"/>
                <w:numId w:val="3"/>
              </w:numPr>
              <w:spacing w:line="240" w:lineRule="auto"/>
              <w:ind w:left="720" w:hanging="360"/>
              <w:rPr>
                <w:i w:val="1"/>
                <w:u w:val="none"/>
              </w:rPr>
            </w:pPr>
            <w:r w:rsidDel="00000000" w:rsidR="00000000" w:rsidRPr="00000000">
              <w:rPr>
                <w:i w:val="1"/>
                <w:rtl w:val="0"/>
              </w:rPr>
              <w:t xml:space="preserve">Conduct a PTA/PIA/SORN as appropriate based on Partner Agency use case(s).</w:t>
            </w:r>
          </w:p>
          <w:p w:rsidR="00000000" w:rsidDel="00000000" w:rsidP="00000000" w:rsidRDefault="00000000" w:rsidRPr="00000000" w14:paraId="00000535">
            <w:pPr>
              <w:spacing w:line="240" w:lineRule="auto"/>
              <w:rPr>
                <w:i w:val="1"/>
              </w:rPr>
            </w:pPr>
            <w:r w:rsidDel="00000000" w:rsidR="00000000" w:rsidRPr="00000000">
              <w:rPr>
                <w:rtl w:val="0"/>
              </w:rPr>
            </w:r>
          </w:p>
          <w:p w:rsidR="00000000" w:rsidDel="00000000" w:rsidP="00000000" w:rsidRDefault="00000000" w:rsidRPr="00000000" w14:paraId="00000536">
            <w:pPr>
              <w:spacing w:line="240" w:lineRule="auto"/>
              <w:rPr>
                <w:i w:val="1"/>
              </w:rPr>
            </w:pPr>
            <w:r w:rsidDel="00000000" w:rsidR="00000000" w:rsidRPr="00000000">
              <w:rPr>
                <w:rtl w:val="0"/>
              </w:rPr>
            </w:r>
          </w:p>
          <w:p w:rsidR="00000000" w:rsidDel="00000000" w:rsidP="00000000" w:rsidRDefault="00000000" w:rsidRPr="00000000" w14:paraId="00000537">
            <w:pPr>
              <w:spacing w:line="240" w:lineRule="auto"/>
              <w:rPr>
                <w:b w:val="1"/>
                <w:i w:val="1"/>
              </w:rPr>
            </w:pPr>
            <w:r w:rsidDel="00000000" w:rsidR="00000000" w:rsidRPr="00000000">
              <w:rPr>
                <w:b w:val="1"/>
                <w:i w:val="1"/>
                <w:rtl w:val="0"/>
              </w:rPr>
              <w:t xml:space="preserve">Implementation statement (starter):</w:t>
            </w:r>
          </w:p>
          <w:p w:rsidR="00000000" w:rsidDel="00000000" w:rsidP="00000000" w:rsidRDefault="00000000" w:rsidRPr="00000000" w14:paraId="00000538">
            <w:pPr>
              <w:spacing w:line="240" w:lineRule="auto"/>
              <w:rPr/>
            </w:pPr>
            <w:r w:rsidDel="00000000" w:rsidR="00000000" w:rsidRPr="00000000">
              <w:rPr>
                <w:rtl w:val="0"/>
              </w:rPr>
              <w:t xml:space="preserve">{{agency}} performs FIPS 199 categorization for USAi use cases, identifies sensitive data and allowed use, and completes PTA/PIA/SORN as applicable. Users receive policy and privacy training. Risk decisions/mitigations are documented in {{poam_repository}} and the {{authorization_type}} package.</w:t>
            </w:r>
          </w:p>
        </w:tc>
      </w:tr>
      <w:tr>
        <w:trPr>
          <w:cantSplit w:val="0"/>
          <w:trHeight w:val="1817.785951723988" w:hRule="atLeast"/>
          <w:tblHeader w:val="0"/>
        </w:trPr>
        <w:tc>
          <w:tcPr>
            <w:gridSpan w:val="2"/>
            <w:shd w:fill="auto" w:val="clear"/>
          </w:tcPr>
          <w:p w:rsidR="00000000" w:rsidDel="00000000" w:rsidP="00000000" w:rsidRDefault="00000000" w:rsidRPr="00000000" w14:paraId="0000053A">
            <w:pPr>
              <w:spacing w:line="240" w:lineRule="auto"/>
              <w:rPr/>
            </w:pPr>
            <w:r w:rsidDel="00000000" w:rsidR="00000000" w:rsidRPr="00000000">
              <w:rPr>
                <w:b w:val="1"/>
                <w:rtl w:val="0"/>
              </w:rPr>
              <w:t xml:space="preserve">Artifacts/Evidence (links): </w:t>
            </w:r>
            <w:r w:rsidDel="00000000" w:rsidR="00000000" w:rsidRPr="00000000">
              <w:rPr>
                <w:rtl w:val="0"/>
              </w:rPr>
              <w:t xml:space="preserve">FIPS 199, PTA/PIA/SORN, training records, POA&amp;M entries, authorization memo.</w:t>
            </w:r>
          </w:p>
          <w:p w:rsidR="00000000" w:rsidDel="00000000" w:rsidP="00000000" w:rsidRDefault="00000000" w:rsidRPr="00000000" w14:paraId="0000053B">
            <w:pPr>
              <w:spacing w:line="240" w:lineRule="auto"/>
              <w:rPr/>
            </w:pPr>
            <w:r w:rsidDel="00000000" w:rsidR="00000000" w:rsidRPr="00000000">
              <w:rPr>
                <w:rtl w:val="0"/>
              </w:rPr>
            </w:r>
          </w:p>
        </w:tc>
      </w:tr>
    </w:tbl>
    <w:p w:rsidR="00000000" w:rsidDel="00000000" w:rsidP="00000000" w:rsidRDefault="00000000" w:rsidRPr="00000000" w14:paraId="0000053D">
      <w:pPr>
        <w:pStyle w:val="Heading3"/>
        <w:widowControl w:val="0"/>
        <w:tabs>
          <w:tab w:val="left" w:leader="none" w:pos="1080"/>
        </w:tabs>
        <w:spacing w:before="240" w:line="240" w:lineRule="auto"/>
        <w:rPr/>
      </w:pPr>
      <w:bookmarkStart w:colFirst="0" w:colLast="0" w:name="_rv5i4pel3n0t" w:id="71"/>
      <w:bookmarkEnd w:id="71"/>
      <w:r w:rsidDel="00000000" w:rsidR="00000000" w:rsidRPr="00000000">
        <w:rPr>
          <w:rtl w:val="0"/>
        </w:rPr>
        <w:t xml:space="preserve">CR-29 Define continuous monitoring plan</w:t>
      </w:r>
    </w:p>
    <w:tbl>
      <w:tblPr>
        <w:tblStyle w:val="Table4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53E">
            <w:pPr>
              <w:spacing w:line="240" w:lineRule="auto"/>
              <w:rPr>
                <w:b w:val="1"/>
              </w:rPr>
            </w:pPr>
            <w:r w:rsidDel="00000000" w:rsidR="00000000" w:rsidRPr="00000000">
              <w:rPr>
                <w:b w:val="1"/>
                <w:rtl w:val="0"/>
              </w:rPr>
              <w:t xml:space="preserve">CR-29</w:t>
            </w:r>
          </w:p>
        </w:tc>
        <w:tc>
          <w:tcPr>
            <w:shd w:fill="c6d9f1" w:val="clear"/>
          </w:tcPr>
          <w:p w:rsidR="00000000" w:rsidDel="00000000" w:rsidP="00000000" w:rsidRDefault="00000000" w:rsidRPr="00000000" w14:paraId="0000053F">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540">
            <w:pPr>
              <w:spacing w:line="240" w:lineRule="auto"/>
              <w:rPr/>
            </w:pPr>
            <w:r w:rsidDel="00000000" w:rsidR="00000000" w:rsidRPr="00000000">
              <w:rPr>
                <w:rtl w:val="0"/>
              </w:rPr>
              <w:t xml:space="preserve">Implementation Status:</w:t>
            </w:r>
          </w:p>
          <w:p w:rsidR="00000000" w:rsidDel="00000000" w:rsidP="00000000" w:rsidRDefault="00000000" w:rsidRPr="00000000" w14:paraId="00000541">
            <w:pPr>
              <w:spacing w:line="240" w:lineRule="auto"/>
              <w:rPr/>
            </w:pPr>
            <w:r w:rsidDel="00000000" w:rsidR="00000000" w:rsidRPr="00000000">
              <w:rPr>
                <w:rtl w:val="0"/>
              </w:rPr>
              <w:t xml:space="preserve">☐ Implemented</w:t>
            </w:r>
          </w:p>
          <w:p w:rsidR="00000000" w:rsidDel="00000000" w:rsidP="00000000" w:rsidRDefault="00000000" w:rsidRPr="00000000" w14:paraId="00000542">
            <w:pPr>
              <w:spacing w:line="240" w:lineRule="auto"/>
              <w:rPr/>
            </w:pPr>
            <w:r w:rsidDel="00000000" w:rsidR="00000000" w:rsidRPr="00000000">
              <w:rPr>
                <w:rtl w:val="0"/>
              </w:rPr>
              <w:t xml:space="preserve">☐ Partially Implemented</w:t>
            </w:r>
          </w:p>
          <w:p w:rsidR="00000000" w:rsidDel="00000000" w:rsidP="00000000" w:rsidRDefault="00000000" w:rsidRPr="00000000" w14:paraId="00000543">
            <w:pPr>
              <w:spacing w:line="240" w:lineRule="auto"/>
              <w:rPr/>
            </w:pPr>
            <w:r w:rsidDel="00000000" w:rsidR="00000000" w:rsidRPr="00000000">
              <w:rPr>
                <w:rtl w:val="0"/>
              </w:rPr>
              <w:t xml:space="preserve">☐ Planned</w:t>
            </w:r>
          </w:p>
          <w:p w:rsidR="00000000" w:rsidDel="00000000" w:rsidP="00000000" w:rsidRDefault="00000000" w:rsidRPr="00000000" w14:paraId="00000544">
            <w:pPr>
              <w:spacing w:line="240" w:lineRule="auto"/>
              <w:rPr/>
            </w:pPr>
            <w:r w:rsidDel="00000000" w:rsidR="00000000" w:rsidRPr="00000000">
              <w:rPr>
                <w:rtl w:val="0"/>
              </w:rPr>
              <w:t xml:space="preserve">☐ Alternative implementation</w:t>
            </w:r>
          </w:p>
          <w:p w:rsidR="00000000" w:rsidDel="00000000" w:rsidP="00000000" w:rsidRDefault="00000000" w:rsidRPr="00000000" w14:paraId="00000545">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547">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548">
            <w:pPr>
              <w:spacing w:line="240" w:lineRule="auto"/>
              <w:rPr/>
            </w:pPr>
            <w:r w:rsidDel="00000000" w:rsidR="00000000" w:rsidRPr="00000000">
              <w:rPr>
                <w:rtl w:val="0"/>
              </w:rPr>
            </w:r>
          </w:p>
          <w:p w:rsidR="00000000" w:rsidDel="00000000" w:rsidP="00000000" w:rsidRDefault="00000000" w:rsidRPr="00000000" w14:paraId="00000549">
            <w:pPr>
              <w:spacing w:line="240" w:lineRule="auto"/>
              <w:rPr/>
            </w:pPr>
            <w:r w:rsidDel="00000000" w:rsidR="00000000" w:rsidRPr="00000000">
              <w:rPr>
                <w:rtl w:val="0"/>
              </w:rPr>
              <w:t xml:space="preserve">Define Continuous‑Monitoring (ConMon) Plan. Review continuous monitoring information provided by GSA.</w:t>
            </w:r>
          </w:p>
          <w:p w:rsidR="00000000" w:rsidDel="00000000" w:rsidP="00000000" w:rsidRDefault="00000000" w:rsidRPr="00000000" w14:paraId="0000054A">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54C">
            <w:pPr>
              <w:spacing w:line="240" w:lineRule="auto"/>
              <w:rPr/>
            </w:pPr>
            <w:r w:rsidDel="00000000" w:rsidR="00000000" w:rsidRPr="00000000">
              <w:rPr>
                <w:b w:val="1"/>
                <w:rtl w:val="0"/>
              </w:rPr>
              <w:t xml:space="preserve">Controls Reference:</w:t>
            </w:r>
            <w:r w:rsidDel="00000000" w:rsidR="00000000" w:rsidRPr="00000000">
              <w:rPr>
                <w:rtl w:val="0"/>
              </w:rPr>
              <w:t xml:space="preserve"> CA‑7</w:t>
            </w:r>
          </w:p>
          <w:p w:rsidR="00000000" w:rsidDel="00000000" w:rsidP="00000000" w:rsidRDefault="00000000" w:rsidRPr="00000000" w14:paraId="0000054D">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54F">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551">
            <w:pPr>
              <w:spacing w:line="240" w:lineRule="auto"/>
              <w:rPr>
                <w:b w:val="1"/>
                <w:i w:val="1"/>
              </w:rPr>
            </w:pPr>
            <w:r w:rsidDel="00000000" w:rsidR="00000000" w:rsidRPr="00000000">
              <w:rPr>
                <w:b w:val="1"/>
                <w:i w:val="1"/>
                <w:rtl w:val="0"/>
              </w:rPr>
              <w:t xml:space="preserve">Guidance:</w:t>
            </w:r>
          </w:p>
          <w:p w:rsidR="00000000" w:rsidDel="00000000" w:rsidP="00000000" w:rsidRDefault="00000000" w:rsidRPr="00000000" w14:paraId="00000552">
            <w:pPr>
              <w:numPr>
                <w:ilvl w:val="0"/>
                <w:numId w:val="4"/>
              </w:numPr>
              <w:spacing w:line="240" w:lineRule="auto"/>
              <w:ind w:left="720" w:hanging="360"/>
              <w:rPr>
                <w:i w:val="1"/>
                <w:u w:val="none"/>
              </w:rPr>
            </w:pPr>
            <w:r w:rsidDel="00000000" w:rsidR="00000000" w:rsidRPr="00000000">
              <w:rPr>
                <w:i w:val="1"/>
                <w:rtl w:val="0"/>
              </w:rPr>
              <w:t xml:space="preserve">Integrate GSA‑provided monthly ConMon packages (scan results, POA&amp;M updates) into the agency’s workflow. </w:t>
            </w:r>
          </w:p>
          <w:p w:rsidR="00000000" w:rsidDel="00000000" w:rsidP="00000000" w:rsidRDefault="00000000" w:rsidRPr="00000000" w14:paraId="00000553">
            <w:pPr>
              <w:numPr>
                <w:ilvl w:val="0"/>
                <w:numId w:val="4"/>
              </w:numPr>
              <w:spacing w:line="240" w:lineRule="auto"/>
              <w:ind w:left="720" w:hanging="360"/>
              <w:rPr>
                <w:i w:val="1"/>
                <w:u w:val="none"/>
              </w:rPr>
            </w:pPr>
            <w:r w:rsidDel="00000000" w:rsidR="00000000" w:rsidRPr="00000000">
              <w:rPr>
                <w:i w:val="1"/>
                <w:rtl w:val="0"/>
              </w:rPr>
              <w:t xml:space="preserve">Participate in monthly continuous monitoring calls.</w:t>
            </w:r>
          </w:p>
          <w:p w:rsidR="00000000" w:rsidDel="00000000" w:rsidP="00000000" w:rsidRDefault="00000000" w:rsidRPr="00000000" w14:paraId="00000554">
            <w:pPr>
              <w:spacing w:line="240" w:lineRule="auto"/>
              <w:rPr>
                <w:i w:val="1"/>
              </w:rPr>
            </w:pPr>
            <w:r w:rsidDel="00000000" w:rsidR="00000000" w:rsidRPr="00000000">
              <w:rPr>
                <w:rtl w:val="0"/>
              </w:rPr>
            </w:r>
          </w:p>
          <w:p w:rsidR="00000000" w:rsidDel="00000000" w:rsidP="00000000" w:rsidRDefault="00000000" w:rsidRPr="00000000" w14:paraId="00000555">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556">
            <w:pPr>
              <w:spacing w:line="240" w:lineRule="auto"/>
              <w:rPr/>
            </w:pPr>
            <w:r w:rsidDel="00000000" w:rsidR="00000000" w:rsidRPr="00000000">
              <w:rPr>
                <w:rtl w:val="0"/>
              </w:rPr>
              <w:t xml:space="preserve">{{agency}} defines a ConMon plan for USAi that consumes artifacts (e.g., scans, POA&amp;Ms, change logs) stored at {{conmon_artifacts_location}}. Findings are triaged in {{ticketing_system}}, tracked in {{poam_repository}}, and reported to stakeholders on a {{review_cadence}} cadence.</w:t>
            </w:r>
          </w:p>
          <w:p w:rsidR="00000000" w:rsidDel="00000000" w:rsidP="00000000" w:rsidRDefault="00000000" w:rsidRPr="00000000" w14:paraId="00000557">
            <w:pPr>
              <w:spacing w:line="240" w:lineRule="auto"/>
              <w:rPr/>
            </w:pPr>
            <w:r w:rsidDel="00000000" w:rsidR="00000000" w:rsidRPr="00000000">
              <w:rPr>
                <w:rtl w:val="0"/>
              </w:rPr>
            </w:r>
          </w:p>
        </w:tc>
      </w:tr>
      <w:tr>
        <w:trPr>
          <w:cantSplit w:val="0"/>
          <w:trHeight w:val="1817.785951723988" w:hRule="atLeast"/>
          <w:tblHeader w:val="0"/>
        </w:trPr>
        <w:tc>
          <w:tcPr>
            <w:gridSpan w:val="2"/>
            <w:shd w:fill="auto" w:val="clear"/>
          </w:tcPr>
          <w:p w:rsidR="00000000" w:rsidDel="00000000" w:rsidP="00000000" w:rsidRDefault="00000000" w:rsidRPr="00000000" w14:paraId="00000559">
            <w:pPr>
              <w:spacing w:line="240" w:lineRule="auto"/>
              <w:rPr/>
            </w:pPr>
            <w:r w:rsidDel="00000000" w:rsidR="00000000" w:rsidRPr="00000000">
              <w:rPr>
                <w:b w:val="1"/>
                <w:rtl w:val="0"/>
              </w:rPr>
              <w:t xml:space="preserve">Artifacts/Evidence (links): </w:t>
            </w:r>
            <w:r w:rsidDel="00000000" w:rsidR="00000000" w:rsidRPr="00000000">
              <w:rPr>
                <w:rtl w:val="0"/>
              </w:rPr>
              <w:t xml:space="preserve">ConMon plan, artifact repository link, triage SOP, dashboards.</w:t>
            </w:r>
          </w:p>
          <w:p w:rsidR="00000000" w:rsidDel="00000000" w:rsidP="00000000" w:rsidRDefault="00000000" w:rsidRPr="00000000" w14:paraId="0000055A">
            <w:pPr>
              <w:spacing w:line="240" w:lineRule="auto"/>
              <w:rPr/>
            </w:pPr>
            <w:r w:rsidDel="00000000" w:rsidR="00000000" w:rsidRPr="00000000">
              <w:rPr>
                <w:rtl w:val="0"/>
              </w:rPr>
            </w:r>
          </w:p>
        </w:tc>
      </w:tr>
    </w:tbl>
    <w:p w:rsidR="00000000" w:rsidDel="00000000" w:rsidP="00000000" w:rsidRDefault="00000000" w:rsidRPr="00000000" w14:paraId="0000055C">
      <w:pPr>
        <w:pStyle w:val="Heading3"/>
        <w:widowControl w:val="0"/>
        <w:tabs>
          <w:tab w:val="left" w:leader="none" w:pos="1080"/>
        </w:tabs>
        <w:spacing w:before="240" w:line="240" w:lineRule="auto"/>
        <w:rPr/>
      </w:pPr>
      <w:bookmarkStart w:colFirst="0" w:colLast="0" w:name="_g6xyk6k6m49g" w:id="72"/>
      <w:bookmarkEnd w:id="72"/>
      <w:r w:rsidDel="00000000" w:rsidR="00000000" w:rsidRPr="00000000">
        <w:rPr>
          <w:rtl w:val="0"/>
        </w:rPr>
        <w:t xml:space="preserve">CR-30 Review provider ConMon; track residual risk</w:t>
      </w:r>
    </w:p>
    <w:tbl>
      <w:tblPr>
        <w:tblStyle w:val="Table5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7840"/>
        <w:tblGridChange w:id="0">
          <w:tblGrid>
            <w:gridCol w:w="1520"/>
            <w:gridCol w:w="7840"/>
          </w:tblGrid>
        </w:tblGridChange>
      </w:tblGrid>
      <w:tr>
        <w:trPr>
          <w:cantSplit w:val="0"/>
          <w:trHeight w:val="372.4971212549156" w:hRule="atLeast"/>
          <w:tblHeader w:val="0"/>
        </w:trPr>
        <w:tc>
          <w:tcPr>
            <w:shd w:fill="c6d9f1" w:val="clear"/>
            <w:tcMar>
              <w:top w:w="43.0" w:type="dxa"/>
              <w:bottom w:w="43.0" w:type="dxa"/>
            </w:tcMar>
          </w:tcPr>
          <w:p w:rsidR="00000000" w:rsidDel="00000000" w:rsidP="00000000" w:rsidRDefault="00000000" w:rsidRPr="00000000" w14:paraId="0000055D">
            <w:pPr>
              <w:spacing w:line="240" w:lineRule="auto"/>
              <w:rPr>
                <w:b w:val="1"/>
              </w:rPr>
            </w:pPr>
            <w:r w:rsidDel="00000000" w:rsidR="00000000" w:rsidRPr="00000000">
              <w:rPr>
                <w:b w:val="1"/>
                <w:rtl w:val="0"/>
              </w:rPr>
              <w:t xml:space="preserve">CR-30</w:t>
            </w:r>
          </w:p>
        </w:tc>
        <w:tc>
          <w:tcPr>
            <w:shd w:fill="c6d9f1" w:val="clear"/>
          </w:tcPr>
          <w:p w:rsidR="00000000" w:rsidDel="00000000" w:rsidP="00000000" w:rsidRDefault="00000000" w:rsidRPr="00000000" w14:paraId="0000055E">
            <w:pPr>
              <w:widowControl w:val="0"/>
              <w:spacing w:line="240" w:lineRule="auto"/>
              <w:rPr>
                <w:b w:val="1"/>
                <w:sz w:val="20"/>
                <w:szCs w:val="20"/>
              </w:rPr>
            </w:pPr>
            <w:r w:rsidDel="00000000" w:rsidR="00000000" w:rsidRPr="00000000">
              <w:rPr>
                <w:b w:val="1"/>
                <w:sz w:val="20"/>
                <w:szCs w:val="20"/>
                <w:rtl w:val="0"/>
              </w:rPr>
              <w:t xml:space="preserve">Responsibility Summary Information</w:t>
            </w:r>
          </w:p>
        </w:tc>
      </w:tr>
      <w:tr>
        <w:trPr>
          <w:cantSplit w:val="0"/>
          <w:trHeight w:val="1609.168162929503" w:hRule="atLeast"/>
          <w:tblHeader w:val="0"/>
        </w:trPr>
        <w:tc>
          <w:tcPr>
            <w:gridSpan w:val="2"/>
            <w:tcMar>
              <w:top w:w="43.0" w:type="dxa"/>
              <w:bottom w:w="43.0" w:type="dxa"/>
            </w:tcMar>
            <w:vAlign w:val="bottom"/>
          </w:tcPr>
          <w:p w:rsidR="00000000" w:rsidDel="00000000" w:rsidP="00000000" w:rsidRDefault="00000000" w:rsidRPr="00000000" w14:paraId="0000055F">
            <w:pPr>
              <w:spacing w:line="240" w:lineRule="auto"/>
              <w:rPr/>
            </w:pPr>
            <w:r w:rsidDel="00000000" w:rsidR="00000000" w:rsidRPr="00000000">
              <w:rPr>
                <w:rtl w:val="0"/>
              </w:rPr>
              <w:t xml:space="preserve">Implementation Status:</w:t>
            </w:r>
          </w:p>
          <w:p w:rsidR="00000000" w:rsidDel="00000000" w:rsidP="00000000" w:rsidRDefault="00000000" w:rsidRPr="00000000" w14:paraId="00000560">
            <w:pPr>
              <w:spacing w:line="240" w:lineRule="auto"/>
              <w:rPr/>
            </w:pPr>
            <w:r w:rsidDel="00000000" w:rsidR="00000000" w:rsidRPr="00000000">
              <w:rPr>
                <w:rtl w:val="0"/>
              </w:rPr>
              <w:t xml:space="preserve">☐ Implemented</w:t>
            </w:r>
          </w:p>
          <w:p w:rsidR="00000000" w:rsidDel="00000000" w:rsidP="00000000" w:rsidRDefault="00000000" w:rsidRPr="00000000" w14:paraId="00000561">
            <w:pPr>
              <w:spacing w:line="240" w:lineRule="auto"/>
              <w:rPr/>
            </w:pPr>
            <w:r w:rsidDel="00000000" w:rsidR="00000000" w:rsidRPr="00000000">
              <w:rPr>
                <w:rtl w:val="0"/>
              </w:rPr>
              <w:t xml:space="preserve">☐ Partially Implemented</w:t>
            </w:r>
          </w:p>
          <w:p w:rsidR="00000000" w:rsidDel="00000000" w:rsidP="00000000" w:rsidRDefault="00000000" w:rsidRPr="00000000" w14:paraId="00000562">
            <w:pPr>
              <w:spacing w:line="240" w:lineRule="auto"/>
              <w:rPr/>
            </w:pPr>
            <w:r w:rsidDel="00000000" w:rsidR="00000000" w:rsidRPr="00000000">
              <w:rPr>
                <w:rtl w:val="0"/>
              </w:rPr>
              <w:t xml:space="preserve">☐ Planned</w:t>
            </w:r>
          </w:p>
          <w:p w:rsidR="00000000" w:rsidDel="00000000" w:rsidP="00000000" w:rsidRDefault="00000000" w:rsidRPr="00000000" w14:paraId="00000563">
            <w:pPr>
              <w:spacing w:line="240" w:lineRule="auto"/>
              <w:rPr/>
            </w:pPr>
            <w:r w:rsidDel="00000000" w:rsidR="00000000" w:rsidRPr="00000000">
              <w:rPr>
                <w:rtl w:val="0"/>
              </w:rPr>
              <w:t xml:space="preserve">☐ Alternative implementation</w:t>
            </w:r>
          </w:p>
          <w:p w:rsidR="00000000" w:rsidDel="00000000" w:rsidP="00000000" w:rsidRDefault="00000000" w:rsidRPr="00000000" w14:paraId="00000564">
            <w:pPr>
              <w:spacing w:line="240" w:lineRule="auto"/>
              <w:rPr/>
            </w:pPr>
            <w:r w:rsidDel="00000000" w:rsidR="00000000" w:rsidRPr="00000000">
              <w:rPr>
                <w:rtl w:val="0"/>
              </w:rPr>
              <w:t xml:space="preserve">☐ Not applicable</w:t>
            </w:r>
          </w:p>
        </w:tc>
      </w:tr>
      <w:tr>
        <w:trPr>
          <w:cantSplit w:val="0"/>
          <w:trHeight w:val="960" w:hRule="atLeast"/>
          <w:tblHeader w:val="0"/>
        </w:trPr>
        <w:tc>
          <w:tcPr>
            <w:gridSpan w:val="2"/>
            <w:tcMar>
              <w:top w:w="43.0" w:type="dxa"/>
              <w:bottom w:w="43.0" w:type="dxa"/>
            </w:tcMar>
          </w:tcPr>
          <w:p w:rsidR="00000000" w:rsidDel="00000000" w:rsidP="00000000" w:rsidRDefault="00000000" w:rsidRPr="00000000" w14:paraId="00000566">
            <w:pPr>
              <w:spacing w:line="240" w:lineRule="auto"/>
              <w:rPr>
                <w:b w:val="1"/>
              </w:rPr>
            </w:pPr>
            <w:r w:rsidDel="00000000" w:rsidR="00000000" w:rsidRPr="00000000">
              <w:rPr>
                <w:b w:val="1"/>
                <w:rtl w:val="0"/>
              </w:rPr>
              <w:t xml:space="preserve">Customer Responsibility: </w:t>
            </w:r>
          </w:p>
          <w:p w:rsidR="00000000" w:rsidDel="00000000" w:rsidP="00000000" w:rsidRDefault="00000000" w:rsidRPr="00000000" w14:paraId="00000567">
            <w:pPr>
              <w:spacing w:line="240" w:lineRule="auto"/>
              <w:rPr/>
            </w:pPr>
            <w:r w:rsidDel="00000000" w:rsidR="00000000" w:rsidRPr="00000000">
              <w:rPr>
                <w:rtl w:val="0"/>
              </w:rPr>
            </w:r>
          </w:p>
          <w:p w:rsidR="00000000" w:rsidDel="00000000" w:rsidP="00000000" w:rsidRDefault="00000000" w:rsidRPr="00000000" w14:paraId="00000568">
            <w:pPr>
              <w:spacing w:line="240" w:lineRule="auto"/>
              <w:rPr/>
            </w:pPr>
            <w:r w:rsidDel="00000000" w:rsidR="00000000" w:rsidRPr="00000000">
              <w:rPr>
                <w:rtl w:val="0"/>
              </w:rPr>
              <w:t xml:space="preserve">Review monitoring artifacts, approve or restrict agency use of any non-FedRAMP services, and track residual risk via POA&amp;Ms.</w:t>
            </w:r>
          </w:p>
          <w:p w:rsidR="00000000" w:rsidDel="00000000" w:rsidP="00000000" w:rsidRDefault="00000000" w:rsidRPr="00000000" w14:paraId="00000569">
            <w:pPr>
              <w:spacing w:line="240" w:lineRule="auto"/>
              <w:rPr/>
            </w:pPr>
            <w:r w:rsidDel="00000000" w:rsidR="00000000" w:rsidRPr="00000000">
              <w:rPr>
                <w:rtl w:val="0"/>
              </w:rPr>
            </w:r>
          </w:p>
        </w:tc>
      </w:tr>
      <w:tr>
        <w:trPr>
          <w:cantSplit w:val="0"/>
          <w:trHeight w:val="317.844809245796" w:hRule="atLeast"/>
          <w:tblHeader w:val="0"/>
        </w:trPr>
        <w:tc>
          <w:tcPr>
            <w:gridSpan w:val="2"/>
            <w:tcMar>
              <w:top w:w="43.0" w:type="dxa"/>
              <w:bottom w:w="43.0" w:type="dxa"/>
            </w:tcMar>
            <w:vAlign w:val="bottom"/>
          </w:tcPr>
          <w:p w:rsidR="00000000" w:rsidDel="00000000" w:rsidP="00000000" w:rsidRDefault="00000000" w:rsidRPr="00000000" w14:paraId="0000056B">
            <w:pPr>
              <w:spacing w:line="240" w:lineRule="auto"/>
              <w:rPr/>
            </w:pPr>
            <w:r w:rsidDel="00000000" w:rsidR="00000000" w:rsidRPr="00000000">
              <w:rPr>
                <w:b w:val="1"/>
                <w:rtl w:val="0"/>
              </w:rPr>
              <w:t xml:space="preserve">Controls Reference:</w:t>
            </w:r>
            <w:r w:rsidDel="00000000" w:rsidR="00000000" w:rsidRPr="00000000">
              <w:rPr>
                <w:rtl w:val="0"/>
              </w:rPr>
              <w:t xml:space="preserve"> CA‑6/7</w:t>
            </w:r>
          </w:p>
          <w:p w:rsidR="00000000" w:rsidDel="00000000" w:rsidP="00000000" w:rsidRDefault="00000000" w:rsidRPr="00000000" w14:paraId="0000056C">
            <w:pPr>
              <w:spacing w:line="240" w:lineRule="auto"/>
              <w:rPr/>
            </w:pPr>
            <w:r w:rsidDel="00000000" w:rsidR="00000000" w:rsidRPr="00000000">
              <w:rPr>
                <w:rtl w:val="0"/>
              </w:rPr>
            </w:r>
          </w:p>
        </w:tc>
      </w:tr>
      <w:tr>
        <w:trPr>
          <w:cantSplit w:val="0"/>
          <w:trHeight w:val="476.796315206292" w:hRule="atLeast"/>
          <w:tblHeader w:val="0"/>
        </w:trPr>
        <w:tc>
          <w:tcPr>
            <w:gridSpan w:val="2"/>
            <w:shd w:fill="c6d9f1" w:val="clear"/>
            <w:vAlign w:val="center"/>
          </w:tcPr>
          <w:p w:rsidR="00000000" w:rsidDel="00000000" w:rsidP="00000000" w:rsidRDefault="00000000" w:rsidRPr="00000000" w14:paraId="0000056E">
            <w:pPr>
              <w:spacing w:line="240" w:lineRule="auto"/>
              <w:rPr/>
            </w:pPr>
            <w:r w:rsidDel="00000000" w:rsidR="00000000" w:rsidRPr="00000000">
              <w:rPr>
                <w:rtl w:val="0"/>
              </w:rPr>
              <w:t xml:space="preserve">Describe how the customer responsibility is implemented.</w:t>
            </w:r>
          </w:p>
        </w:tc>
      </w:tr>
      <w:tr>
        <w:trPr>
          <w:cantSplit w:val="0"/>
          <w:trHeight w:val="1817.785951723988" w:hRule="atLeast"/>
          <w:tblHeader w:val="0"/>
        </w:trPr>
        <w:tc>
          <w:tcPr>
            <w:gridSpan w:val="2"/>
            <w:shd w:fill="auto" w:val="clear"/>
          </w:tcPr>
          <w:p w:rsidR="00000000" w:rsidDel="00000000" w:rsidP="00000000" w:rsidRDefault="00000000" w:rsidRPr="00000000" w14:paraId="00000570">
            <w:pPr>
              <w:spacing w:line="240" w:lineRule="auto"/>
              <w:rPr>
                <w:b w:val="1"/>
                <w:i w:val="1"/>
              </w:rPr>
            </w:pPr>
            <w:r w:rsidDel="00000000" w:rsidR="00000000" w:rsidRPr="00000000">
              <w:rPr>
                <w:b w:val="1"/>
                <w:i w:val="1"/>
                <w:rtl w:val="0"/>
              </w:rPr>
              <w:t xml:space="preserve">Guidance:</w:t>
            </w:r>
          </w:p>
          <w:p w:rsidR="00000000" w:rsidDel="00000000" w:rsidP="00000000" w:rsidRDefault="00000000" w:rsidRPr="00000000" w14:paraId="00000571">
            <w:pPr>
              <w:numPr>
                <w:ilvl w:val="0"/>
                <w:numId w:val="8"/>
              </w:numPr>
              <w:spacing w:line="240" w:lineRule="auto"/>
              <w:ind w:left="720" w:hanging="360"/>
              <w:rPr>
                <w:i w:val="1"/>
              </w:rPr>
            </w:pPr>
            <w:r w:rsidDel="00000000" w:rsidR="00000000" w:rsidRPr="00000000">
              <w:rPr>
                <w:i w:val="1"/>
                <w:rtl w:val="0"/>
              </w:rPr>
              <w:t xml:space="preserve">Review GSA's and vendor security assessments and risk documentation for alignment with agency requirements.</w:t>
            </w:r>
          </w:p>
          <w:p w:rsidR="00000000" w:rsidDel="00000000" w:rsidP="00000000" w:rsidRDefault="00000000" w:rsidRPr="00000000" w14:paraId="00000572">
            <w:pPr>
              <w:numPr>
                <w:ilvl w:val="0"/>
                <w:numId w:val="8"/>
              </w:numPr>
              <w:spacing w:line="240" w:lineRule="auto"/>
              <w:ind w:left="720" w:hanging="360"/>
              <w:rPr>
                <w:i w:val="1"/>
              </w:rPr>
            </w:pPr>
            <w:r w:rsidDel="00000000" w:rsidR="00000000" w:rsidRPr="00000000">
              <w:rPr>
                <w:i w:val="1"/>
                <w:rtl w:val="0"/>
              </w:rPr>
              <w:t xml:space="preserve">Compare GSA assessments to agency requirements; set data-type guardrails for un-authorized services.</w:t>
            </w:r>
          </w:p>
          <w:p w:rsidR="00000000" w:rsidDel="00000000" w:rsidP="00000000" w:rsidRDefault="00000000" w:rsidRPr="00000000" w14:paraId="00000573">
            <w:pPr>
              <w:spacing w:line="240" w:lineRule="auto"/>
              <w:rPr>
                <w:i w:val="1"/>
              </w:rPr>
            </w:pPr>
            <w:r w:rsidDel="00000000" w:rsidR="00000000" w:rsidRPr="00000000">
              <w:rPr>
                <w:rtl w:val="0"/>
              </w:rPr>
            </w:r>
          </w:p>
          <w:p w:rsidR="00000000" w:rsidDel="00000000" w:rsidP="00000000" w:rsidRDefault="00000000" w:rsidRPr="00000000" w14:paraId="00000574">
            <w:pPr>
              <w:spacing w:line="240" w:lineRule="auto"/>
              <w:rPr>
                <w:b w:val="1"/>
              </w:rPr>
            </w:pPr>
            <w:r w:rsidDel="00000000" w:rsidR="00000000" w:rsidRPr="00000000">
              <w:rPr>
                <w:b w:val="1"/>
                <w:rtl w:val="0"/>
              </w:rPr>
              <w:t xml:space="preserve">Implementation statement (starter):</w:t>
            </w:r>
          </w:p>
          <w:p w:rsidR="00000000" w:rsidDel="00000000" w:rsidP="00000000" w:rsidRDefault="00000000" w:rsidRPr="00000000" w14:paraId="00000575">
            <w:pPr>
              <w:spacing w:line="240" w:lineRule="auto"/>
              <w:rPr/>
            </w:pPr>
            <w:r w:rsidDel="00000000" w:rsidR="00000000" w:rsidRPr="00000000">
              <w:rPr>
                <w:rtl w:val="0"/>
              </w:rPr>
              <w:t xml:space="preserve">{{agency}} reviews USAi security assessments and monitoring artifacts against internal requirements, sets guardrails for any services/features outside authorization scope, and records residual risk in {{poam_repository}}. Material deltas trigger risk reassessment and user/technical control updates.</w:t>
            </w:r>
          </w:p>
          <w:p w:rsidR="00000000" w:rsidDel="00000000" w:rsidP="00000000" w:rsidRDefault="00000000" w:rsidRPr="00000000" w14:paraId="00000576">
            <w:pPr>
              <w:spacing w:line="240" w:lineRule="auto"/>
              <w:rPr/>
            </w:pPr>
            <w:r w:rsidDel="00000000" w:rsidR="00000000" w:rsidRPr="00000000">
              <w:rPr>
                <w:rtl w:val="0"/>
              </w:rPr>
            </w:r>
          </w:p>
        </w:tc>
      </w:tr>
      <w:tr>
        <w:trPr>
          <w:cantSplit w:val="0"/>
          <w:trHeight w:val="1817.785951723988" w:hRule="atLeast"/>
          <w:tblHeader w:val="0"/>
        </w:trPr>
        <w:tc>
          <w:tcPr>
            <w:gridSpan w:val="2"/>
            <w:shd w:fill="auto" w:val="clear"/>
          </w:tcPr>
          <w:p w:rsidR="00000000" w:rsidDel="00000000" w:rsidP="00000000" w:rsidRDefault="00000000" w:rsidRPr="00000000" w14:paraId="00000578">
            <w:pPr>
              <w:spacing w:line="240" w:lineRule="auto"/>
              <w:rPr/>
            </w:pPr>
            <w:r w:rsidDel="00000000" w:rsidR="00000000" w:rsidRPr="00000000">
              <w:rPr>
                <w:b w:val="1"/>
                <w:rtl w:val="0"/>
              </w:rPr>
              <w:t xml:space="preserve">Artifacts/Evidence (links): </w:t>
            </w:r>
            <w:r w:rsidDel="00000000" w:rsidR="00000000" w:rsidRPr="00000000">
              <w:rPr>
                <w:rtl w:val="0"/>
              </w:rPr>
              <w:t xml:space="preserve">Assessment reviews, guardrail memo, POA&amp;M entries, communications.</w:t>
            </w:r>
          </w:p>
          <w:p w:rsidR="00000000" w:rsidDel="00000000" w:rsidP="00000000" w:rsidRDefault="00000000" w:rsidRPr="00000000" w14:paraId="00000579">
            <w:pPr>
              <w:spacing w:line="240" w:lineRule="auto"/>
              <w:rPr/>
            </w:pPr>
            <w:r w:rsidDel="00000000" w:rsidR="00000000" w:rsidRPr="00000000">
              <w:rPr>
                <w:rtl w:val="0"/>
              </w:rPr>
            </w:r>
          </w:p>
        </w:tc>
      </w:tr>
    </w:tbl>
    <w:p w:rsidR="00000000" w:rsidDel="00000000" w:rsidP="00000000" w:rsidRDefault="00000000" w:rsidRPr="00000000" w14:paraId="0000057B">
      <w:pPr>
        <w:widowControl w:val="0"/>
        <w:spacing w:after="120" w:before="120" w:line="240" w:lineRule="auto"/>
        <w:rPr/>
      </w:pPr>
      <w:r w:rsidDel="00000000" w:rsidR="00000000" w:rsidRPr="00000000">
        <w:rPr>
          <w:rtl w:val="0"/>
        </w:rPr>
      </w:r>
    </w:p>
    <w:p w:rsidR="00000000" w:rsidDel="00000000" w:rsidP="00000000" w:rsidRDefault="00000000" w:rsidRPr="00000000" w14:paraId="0000057C">
      <w:pPr>
        <w:pStyle w:val="Heading1"/>
        <w:keepNext w:val="1"/>
        <w:keepLines w:val="1"/>
        <w:widowControl w:val="0"/>
        <w:spacing w:after="160" w:before="720" w:line="288" w:lineRule="auto"/>
        <w:ind w:left="0" w:firstLine="0"/>
        <w:rPr/>
      </w:pPr>
      <w:bookmarkStart w:colFirst="0" w:colLast="0" w:name="_gi9mqtm387va" w:id="73"/>
      <w:bookmarkEnd w:id="73"/>
      <w:r w:rsidDel="00000000" w:rsidR="00000000" w:rsidRPr="00000000">
        <w:rPr>
          <w:rtl w:val="0"/>
        </w:rPr>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57D">
      <w:pPr>
        <w:pStyle w:val="Heading1"/>
        <w:widowControl w:val="0"/>
        <w:spacing w:after="160" w:before="720" w:line="288" w:lineRule="auto"/>
        <w:rPr/>
        <w:sectPr>
          <w:pgSz w:h="15840" w:w="12240" w:orient="portrait"/>
          <w:pgMar w:bottom="1440" w:top="1440" w:left="1440" w:right="1440" w:header="720" w:footer="720"/>
          <w:pgNumType w:start="1"/>
        </w:sectPr>
      </w:pPr>
      <w:bookmarkStart w:colFirst="0" w:colLast="0" w:name="_iqtfsflwuwyb" w:id="74"/>
      <w:bookmarkEnd w:id="74"/>
      <w:r w:rsidDel="00000000" w:rsidR="00000000" w:rsidRPr="00000000">
        <w:rPr>
          <w:rtl w:val="0"/>
        </w:rPr>
      </w:r>
    </w:p>
    <w:p w:rsidR="00000000" w:rsidDel="00000000" w:rsidP="00000000" w:rsidRDefault="00000000" w:rsidRPr="00000000" w14:paraId="0000057E">
      <w:pPr>
        <w:pStyle w:val="Heading1"/>
        <w:widowControl w:val="0"/>
        <w:spacing w:after="160" w:before="720" w:line="288" w:lineRule="auto"/>
        <w:rPr/>
      </w:pPr>
      <w:bookmarkStart w:colFirst="0" w:colLast="0" w:name="_jj5409yid5h1" w:id="75"/>
      <w:bookmarkEnd w:id="75"/>
      <w:r w:rsidDel="00000000" w:rsidR="00000000" w:rsidRPr="00000000">
        <w:rPr>
          <w:rtl w:val="0"/>
        </w:rPr>
        <w:t xml:space="preserve">Appendix A: Information Processing Standard (FIPS) 199 Categorization</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widowControl w:val="0"/>
        <w:pBdr>
          <w:top w:color="000000" w:space="1" w:sz="4" w:val="single"/>
          <w:left w:color="000000" w:space="4" w:sz="4" w:val="single"/>
          <w:bottom w:color="000000" w:space="1" w:sz="4" w:val="single"/>
          <w:right w:color="000000" w:space="4" w:sz="4" w:val="single"/>
        </w:pBdr>
        <w:spacing w:after="240" w:line="240" w:lineRule="auto"/>
        <w:rPr>
          <w:i w:val="1"/>
          <w:color w:val="1f497d"/>
        </w:rPr>
      </w:pPr>
      <w:r w:rsidDel="00000000" w:rsidR="00000000" w:rsidRPr="00000000">
        <w:rPr>
          <w:b w:val="1"/>
          <w:i w:val="1"/>
          <w:color w:val="1f497d"/>
          <w:rtl w:val="0"/>
        </w:rPr>
        <w:t xml:space="preserve">Instruction: </w:t>
      </w:r>
      <w:r w:rsidDel="00000000" w:rsidR="00000000" w:rsidRPr="00000000">
        <w:rPr>
          <w:i w:val="1"/>
          <w:color w:val="1f497d"/>
          <w:rtl w:val="0"/>
        </w:rPr>
        <w:t xml:space="preserve">Review the NIST Special Publication 800-60 Volume 2 Revision 1,“Appendix C: Management and Support Information and Information System Impact Levels,” and “Appendix D: Impact Determination for Mission-Based Information and Information Systems” to assess the recommended impact level for each of the information types. For more information, consult Appendix D.2. </w:t>
      </w:r>
    </w:p>
    <w:p w:rsidR="00000000" w:rsidDel="00000000" w:rsidP="00000000" w:rsidRDefault="00000000" w:rsidRPr="00000000" w14:paraId="00000581">
      <w:pPr>
        <w:widowControl w:val="0"/>
        <w:pBdr>
          <w:top w:color="000000" w:space="1" w:sz="4" w:val="single"/>
          <w:left w:color="000000" w:space="4" w:sz="4" w:val="single"/>
          <w:bottom w:color="000000" w:space="1" w:sz="4" w:val="single"/>
          <w:right w:color="000000" w:space="4" w:sz="4" w:val="single"/>
        </w:pBdr>
        <w:spacing w:after="240" w:line="240" w:lineRule="auto"/>
        <w:rPr>
          <w:i w:val="1"/>
          <w:color w:val="1f497d"/>
        </w:rPr>
      </w:pPr>
      <w:r w:rsidDel="00000000" w:rsidR="00000000" w:rsidRPr="00000000">
        <w:rPr>
          <w:i w:val="1"/>
          <w:color w:val="1f497d"/>
          <w:rtl w:val="0"/>
        </w:rPr>
        <w:t xml:space="preserve">After reviewing the NIST guidance on information types, complete Table A.1, Applicable Information Types with security impact levels using NIST SP 800-60 V2 R1. In the first three columns of the table, specify the NIST SP 800-60 V2 R1 recommended impact level. In the next three columns, specify the agency-determined recommended impact level. If the agency-determined recommended impact level does not match the level recommended by NIST, add an explanation in the last column as to why this decision was made.</w:t>
      </w:r>
    </w:p>
    <w:p w:rsidR="00000000" w:rsidDel="00000000" w:rsidP="00000000" w:rsidRDefault="00000000" w:rsidRPr="00000000" w14:paraId="00000582">
      <w:pPr>
        <w:rPr/>
      </w:pPr>
      <w:r w:rsidDel="00000000" w:rsidR="00000000" w:rsidRPr="00000000">
        <w:rPr>
          <w:rtl w:val="0"/>
        </w:rP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199 is the High watermark for the impact level of all the applicable information types. </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Table A.1 uses the NIST SP 800-60 (current revision) Volume II Appendices to Guide for Mapping Types of Information and Information Systems to Security Categories to identify information types with the security impacts.</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The following information types are provided as illustrative examples of data that agencies may commonly encounter when deploying AI chatbot or API solutions in support of normal operations. These examples are drawn from the NIST SP 800-60 Volume II taxonomy.</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sectPr>
          <w:type w:val="nextPage"/>
          <w:pgSz w:h="15840" w:w="12240" w:orient="portrait"/>
          <w:pgMar w:bottom="1440" w:top="1440" w:left="1440" w:right="1440" w:header="720" w:footer="720"/>
        </w:sectPr>
      </w:pPr>
      <w:r w:rsidDel="00000000" w:rsidR="00000000" w:rsidRPr="00000000">
        <w:rPr>
          <w:rtl w:val="0"/>
        </w:rPr>
        <w:t xml:space="preserve">Agencies must conduct their own analysis to review, tailor, and update the applicable information types according to their specific business processes, system functions, and data usage. Final determinations of confidentiality, integrity, and availability (CIA) impact levels should be made by each agency as part of its risk management framework (RMF) activities.</w:t>
      </w:r>
      <w:r w:rsidDel="00000000" w:rsidR="00000000" w:rsidRPr="00000000">
        <w:rPr>
          <w:rtl w:val="0"/>
        </w:rPr>
      </w:r>
    </w:p>
    <w:p w:rsidR="00000000" w:rsidDel="00000000" w:rsidP="00000000" w:rsidRDefault="00000000" w:rsidRPr="00000000" w14:paraId="00000589">
      <w:pPr>
        <w:pStyle w:val="Heading3"/>
        <w:widowControl w:val="0"/>
        <w:spacing w:after="200" w:line="240" w:lineRule="auto"/>
        <w:jc w:val="center"/>
        <w:rPr/>
      </w:pPr>
      <w:bookmarkStart w:colFirst="0" w:colLast="0" w:name="_57n2iz57zmz4" w:id="76"/>
      <w:bookmarkEnd w:id="76"/>
      <w:r w:rsidDel="00000000" w:rsidR="00000000" w:rsidRPr="00000000">
        <w:rPr>
          <w:rtl w:val="0"/>
        </w:rPr>
        <w:t xml:space="preserve">Table A.1</w:t>
      </w:r>
    </w:p>
    <w:tbl>
      <w:tblPr>
        <w:tblStyle w:val="Table51"/>
        <w:tblW w:w="129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445"/>
        <w:gridCol w:w="1890"/>
        <w:gridCol w:w="1620"/>
        <w:gridCol w:w="1605"/>
        <w:gridCol w:w="1380"/>
        <w:gridCol w:w="1335"/>
        <w:gridCol w:w="1335"/>
        <w:gridCol w:w="1335"/>
        <w:tblGridChange w:id="0">
          <w:tblGrid>
            <w:gridCol w:w="2445"/>
            <w:gridCol w:w="1890"/>
            <w:gridCol w:w="1620"/>
            <w:gridCol w:w="1605"/>
            <w:gridCol w:w="1380"/>
            <w:gridCol w:w="1335"/>
            <w:gridCol w:w="1335"/>
            <w:gridCol w:w="1335"/>
          </w:tblGrid>
        </w:tblGridChange>
      </w:tblGrid>
      <w:tr>
        <w:trPr>
          <w:cantSplit w:val="0"/>
          <w:trHeight w:val="1864.8046874999998" w:hRule="atLeast"/>
          <w:tblHeader w:val="1"/>
        </w:trPr>
        <w:tc>
          <w:tcPr>
            <w:tcBorders>
              <w:top w:color="000000" w:space="0" w:sz="8" w:val="single"/>
              <w:left w:color="000000" w:space="0" w:sz="8" w:val="single"/>
              <w:bottom w:color="000000" w:space="0" w:sz="8" w:val="single"/>
              <w:right w:color="000000" w:space="0" w:sz="8" w:val="single"/>
            </w:tcBorders>
            <w:shd w:fill="cfe2f3" w:val="clear"/>
            <w:tcMar>
              <w:top w:w="43.0" w:type="dxa"/>
              <w:left w:w="101.0" w:type="dxa"/>
              <w:bottom w:w="72.0" w:type="dxa"/>
              <w:right w:w="101.0" w:type="dxa"/>
            </w:tcMar>
          </w:tcPr>
          <w:p w:rsidR="00000000" w:rsidDel="00000000" w:rsidP="00000000" w:rsidRDefault="00000000" w:rsidRPr="00000000" w14:paraId="0000058A">
            <w:pPr>
              <w:keepNext w:val="1"/>
              <w:spacing w:line="240" w:lineRule="auto"/>
              <w:jc w:val="center"/>
              <w:rPr>
                <w:b w:val="1"/>
                <w:sz w:val="20"/>
                <w:szCs w:val="20"/>
              </w:rPr>
            </w:pPr>
            <w:r w:rsidDel="00000000" w:rsidR="00000000" w:rsidRPr="00000000">
              <w:rPr>
                <w:b w:val="1"/>
                <w:sz w:val="20"/>
                <w:szCs w:val="20"/>
                <w:rtl w:val="0"/>
              </w:rPr>
              <w:t xml:space="preserve">Information Type</w:t>
            </w:r>
          </w:p>
        </w:tc>
        <w:tc>
          <w:tcPr>
            <w:tcBorders>
              <w:top w:color="000000" w:space="0" w:sz="8" w:val="single"/>
              <w:left w:color="000000" w:space="0" w:sz="8" w:val="single"/>
              <w:bottom w:color="000000" w:space="0" w:sz="8" w:val="single"/>
              <w:right w:color="000000" w:space="0" w:sz="8" w:val="single"/>
            </w:tcBorders>
            <w:shd w:fill="cfe2f3" w:val="clear"/>
            <w:tcMar>
              <w:top w:w="43.0" w:type="dxa"/>
              <w:left w:w="101.0" w:type="dxa"/>
              <w:bottom w:w="72.0" w:type="dxa"/>
              <w:right w:w="101.0" w:type="dxa"/>
            </w:tcMar>
          </w:tcPr>
          <w:p w:rsidR="00000000" w:rsidDel="00000000" w:rsidP="00000000" w:rsidRDefault="00000000" w:rsidRPr="00000000" w14:paraId="0000058B">
            <w:pPr>
              <w:keepNext w:val="1"/>
              <w:spacing w:line="240" w:lineRule="auto"/>
              <w:jc w:val="center"/>
              <w:rPr>
                <w:b w:val="1"/>
                <w:sz w:val="20"/>
                <w:szCs w:val="20"/>
              </w:rPr>
            </w:pPr>
            <w:r w:rsidDel="00000000" w:rsidR="00000000" w:rsidRPr="00000000">
              <w:rPr>
                <w:b w:val="1"/>
                <w:sz w:val="20"/>
                <w:szCs w:val="20"/>
                <w:rtl w:val="0"/>
              </w:rPr>
              <w:t xml:space="preserve">Recommended Confidentiality Impact Level</w:t>
            </w:r>
          </w:p>
          <w:p w:rsidR="00000000" w:rsidDel="00000000" w:rsidP="00000000" w:rsidRDefault="00000000" w:rsidRPr="00000000" w14:paraId="0000058C">
            <w:pPr>
              <w:keepNext w:val="1"/>
              <w:spacing w:line="240" w:lineRule="auto"/>
              <w:jc w:val="center"/>
              <w:rPr>
                <w:b w:val="1"/>
                <w:sz w:val="20"/>
                <w:szCs w:val="20"/>
              </w:rPr>
            </w:pPr>
            <w:r w:rsidDel="00000000" w:rsidR="00000000" w:rsidRPr="00000000">
              <w:rPr>
                <w:b w:val="1"/>
                <w:sz w:val="14"/>
                <w:szCs w:val="14"/>
                <w:rtl w:val="0"/>
              </w:rPr>
              <w:t xml:space="preserve">(</w:t>
            </w:r>
            <w:r w:rsidDel="00000000" w:rsidR="00000000" w:rsidRPr="00000000">
              <w:rPr>
                <w:b w:val="1"/>
                <w:sz w:val="16"/>
                <w:szCs w:val="16"/>
                <w:rtl w:val="0"/>
              </w:rPr>
              <w:t xml:space="preserve">NIST SP 800-60 V2 R1)</w:t>
            </w:r>
            <w:r w:rsidDel="00000000" w:rsidR="00000000" w:rsidRPr="00000000">
              <w:rPr>
                <w:rtl w:val="0"/>
              </w:rPr>
            </w:r>
          </w:p>
          <w:p w:rsidR="00000000" w:rsidDel="00000000" w:rsidP="00000000" w:rsidRDefault="00000000" w:rsidRPr="00000000" w14:paraId="0000058D">
            <w:pPr>
              <w:keepNext w:val="1"/>
              <w:spacing w:line="240" w:lineRule="auto"/>
              <w:jc w:val="center"/>
              <w:rPr>
                <w:b w:val="1"/>
                <w:sz w:val="14"/>
                <w:szCs w:val="14"/>
              </w:rPr>
            </w:pPr>
            <w:r w:rsidDel="00000000" w:rsidR="00000000" w:rsidRPr="00000000">
              <w:rPr>
                <w:rtl w:val="0"/>
              </w:rPr>
            </w:r>
          </w:p>
          <w:p w:rsidR="00000000" w:rsidDel="00000000" w:rsidP="00000000" w:rsidRDefault="00000000" w:rsidRPr="00000000" w14:paraId="0000058E">
            <w:pPr>
              <w:keepNext w:val="1"/>
              <w:spacing w:line="240" w:lineRule="auto"/>
              <w:jc w:val="center"/>
              <w:rPr>
                <w:b w:val="1"/>
                <w:sz w:val="20"/>
                <w:szCs w:val="20"/>
              </w:rPr>
            </w:pPr>
            <w:r w:rsidDel="00000000" w:rsidR="00000000" w:rsidRPr="00000000">
              <w:rPr>
                <w:rtl w:val="0"/>
              </w:rPr>
            </w:r>
          </w:p>
          <w:p w:rsidR="00000000" w:rsidDel="00000000" w:rsidP="00000000" w:rsidRDefault="00000000" w:rsidRPr="00000000" w14:paraId="0000058F">
            <w:pPr>
              <w:keepNext w:val="1"/>
              <w:spacing w:line="240" w:lineRule="auto"/>
              <w:jc w:val="center"/>
              <w:rPr>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43.0" w:type="dxa"/>
              <w:left w:w="72.0" w:type="dxa"/>
              <w:bottom w:w="72.0" w:type="dxa"/>
              <w:right w:w="72.0" w:type="dxa"/>
            </w:tcMar>
          </w:tcPr>
          <w:p w:rsidR="00000000" w:rsidDel="00000000" w:rsidP="00000000" w:rsidRDefault="00000000" w:rsidRPr="00000000" w14:paraId="00000590">
            <w:pPr>
              <w:keepNext w:val="1"/>
              <w:spacing w:line="240" w:lineRule="auto"/>
              <w:jc w:val="center"/>
              <w:rPr>
                <w:b w:val="1"/>
                <w:sz w:val="20"/>
                <w:szCs w:val="20"/>
              </w:rPr>
            </w:pPr>
            <w:r w:rsidDel="00000000" w:rsidR="00000000" w:rsidRPr="00000000">
              <w:rPr>
                <w:b w:val="1"/>
                <w:sz w:val="20"/>
                <w:szCs w:val="20"/>
                <w:rtl w:val="0"/>
              </w:rPr>
              <w:t xml:space="preserve">Recommended Integrity Impact Level</w:t>
            </w:r>
          </w:p>
          <w:p w:rsidR="00000000" w:rsidDel="00000000" w:rsidP="00000000" w:rsidRDefault="00000000" w:rsidRPr="00000000" w14:paraId="00000591">
            <w:pPr>
              <w:keepNext w:val="1"/>
              <w:spacing w:line="240" w:lineRule="auto"/>
              <w:jc w:val="center"/>
              <w:rPr>
                <w:b w:val="1"/>
                <w:sz w:val="16"/>
                <w:szCs w:val="16"/>
              </w:rPr>
            </w:pPr>
            <w:r w:rsidDel="00000000" w:rsidR="00000000" w:rsidRPr="00000000">
              <w:rPr>
                <w:b w:val="1"/>
                <w:sz w:val="14"/>
                <w:szCs w:val="14"/>
                <w:rtl w:val="0"/>
              </w:rPr>
              <w:t xml:space="preserve">(</w:t>
            </w:r>
            <w:r w:rsidDel="00000000" w:rsidR="00000000" w:rsidRPr="00000000">
              <w:rPr>
                <w:b w:val="1"/>
                <w:sz w:val="16"/>
                <w:szCs w:val="16"/>
                <w:rtl w:val="0"/>
              </w:rPr>
              <w:t xml:space="preserve">NIST SP 800-60 V2 R1)</w:t>
            </w:r>
          </w:p>
          <w:p w:rsidR="00000000" w:rsidDel="00000000" w:rsidP="00000000" w:rsidRDefault="00000000" w:rsidRPr="00000000" w14:paraId="00000592">
            <w:pPr>
              <w:keepNext w:val="1"/>
              <w:spacing w:line="240" w:lineRule="auto"/>
              <w:jc w:val="center"/>
              <w:rPr>
                <w:b w:val="1"/>
                <w:sz w:val="20"/>
                <w:szCs w:val="20"/>
              </w:rPr>
            </w:pPr>
            <w:r w:rsidDel="00000000" w:rsidR="00000000" w:rsidRPr="00000000">
              <w:rPr>
                <w:rtl w:val="0"/>
              </w:rPr>
            </w:r>
          </w:p>
          <w:p w:rsidR="00000000" w:rsidDel="00000000" w:rsidP="00000000" w:rsidRDefault="00000000" w:rsidRPr="00000000" w14:paraId="00000593">
            <w:pPr>
              <w:keepNext w:val="1"/>
              <w:spacing w:line="240" w:lineRule="auto"/>
              <w:jc w:val="center"/>
              <w:rPr>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43.0" w:type="dxa"/>
              <w:left w:w="72.0" w:type="dxa"/>
              <w:bottom w:w="72.0" w:type="dxa"/>
              <w:right w:w="72.0" w:type="dxa"/>
            </w:tcMar>
          </w:tcPr>
          <w:p w:rsidR="00000000" w:rsidDel="00000000" w:rsidP="00000000" w:rsidRDefault="00000000" w:rsidRPr="00000000" w14:paraId="00000594">
            <w:pPr>
              <w:keepNext w:val="1"/>
              <w:spacing w:line="240" w:lineRule="auto"/>
              <w:jc w:val="center"/>
              <w:rPr>
                <w:b w:val="1"/>
                <w:sz w:val="20"/>
                <w:szCs w:val="20"/>
              </w:rPr>
            </w:pPr>
            <w:r w:rsidDel="00000000" w:rsidR="00000000" w:rsidRPr="00000000">
              <w:rPr>
                <w:b w:val="1"/>
                <w:sz w:val="20"/>
                <w:szCs w:val="20"/>
                <w:rtl w:val="0"/>
              </w:rPr>
              <w:t xml:space="preserve">Recommended Availability Impact Level</w:t>
            </w:r>
          </w:p>
          <w:p w:rsidR="00000000" w:rsidDel="00000000" w:rsidP="00000000" w:rsidRDefault="00000000" w:rsidRPr="00000000" w14:paraId="00000595">
            <w:pPr>
              <w:keepNext w:val="1"/>
              <w:spacing w:line="240" w:lineRule="auto"/>
              <w:jc w:val="center"/>
              <w:rPr>
                <w:b w:val="1"/>
                <w:sz w:val="20"/>
                <w:szCs w:val="20"/>
              </w:rPr>
            </w:pPr>
            <w:r w:rsidDel="00000000" w:rsidR="00000000" w:rsidRPr="00000000">
              <w:rPr>
                <w:b w:val="1"/>
                <w:sz w:val="14"/>
                <w:szCs w:val="14"/>
                <w:rtl w:val="0"/>
              </w:rPr>
              <w:t xml:space="preserve">(</w:t>
            </w:r>
            <w:r w:rsidDel="00000000" w:rsidR="00000000" w:rsidRPr="00000000">
              <w:rPr>
                <w:b w:val="1"/>
                <w:sz w:val="16"/>
                <w:szCs w:val="16"/>
                <w:rtl w:val="0"/>
              </w:rPr>
              <w:t xml:space="preserve">NIST SP 800-60 V2 R1)</w:t>
            </w:r>
            <w:r w:rsidDel="00000000" w:rsidR="00000000" w:rsidRPr="00000000">
              <w:rPr>
                <w:rtl w:val="0"/>
              </w:rPr>
            </w:r>
          </w:p>
          <w:p w:rsidR="00000000" w:rsidDel="00000000" w:rsidP="00000000" w:rsidRDefault="00000000" w:rsidRPr="00000000" w14:paraId="00000596">
            <w:pPr>
              <w:keepNext w:val="1"/>
              <w:spacing w:line="240" w:lineRule="auto"/>
              <w:jc w:val="center"/>
              <w:rPr>
                <w:b w:val="1"/>
                <w:sz w:val="20"/>
                <w:szCs w:val="20"/>
              </w:rPr>
            </w:pPr>
            <w:r w:rsidDel="00000000" w:rsidR="00000000" w:rsidRPr="00000000">
              <w:rPr>
                <w:rtl w:val="0"/>
              </w:rPr>
            </w:r>
          </w:p>
          <w:p w:rsidR="00000000" w:rsidDel="00000000" w:rsidP="00000000" w:rsidRDefault="00000000" w:rsidRPr="00000000" w14:paraId="00000597">
            <w:pPr>
              <w:keepNext w:val="1"/>
              <w:spacing w:line="240" w:lineRule="auto"/>
              <w:jc w:val="center"/>
              <w:rPr>
                <w:b w:val="1"/>
                <w:sz w:val="20"/>
                <w:szCs w:val="20"/>
              </w:rPr>
            </w:pPr>
            <w:r w:rsidDel="00000000" w:rsidR="00000000" w:rsidRPr="00000000">
              <w:rPr>
                <w:rtl w:val="0"/>
              </w:rPr>
            </w:r>
          </w:p>
        </w:tc>
        <w:tc>
          <w:tcPr>
            <w:shd w:fill="cfe2f3" w:val="clear"/>
          </w:tcPr>
          <w:p w:rsidR="00000000" w:rsidDel="00000000" w:rsidP="00000000" w:rsidRDefault="00000000" w:rsidRPr="00000000" w14:paraId="00000598">
            <w:pPr>
              <w:spacing w:after="80" w:before="80" w:line="288" w:lineRule="auto"/>
              <w:rPr>
                <w:b w:val="1"/>
                <w:sz w:val="20"/>
                <w:szCs w:val="20"/>
              </w:rPr>
            </w:pPr>
            <w:r w:rsidDel="00000000" w:rsidR="00000000" w:rsidRPr="00000000">
              <w:rPr>
                <w:b w:val="1"/>
                <w:sz w:val="20"/>
                <w:szCs w:val="20"/>
                <w:rtl w:val="0"/>
              </w:rPr>
              <w:t xml:space="preserve">{{agency}} Selected Confidentiality Impact Level</w:t>
            </w:r>
          </w:p>
        </w:tc>
        <w:tc>
          <w:tcPr>
            <w:shd w:fill="cfe2f3" w:val="clear"/>
          </w:tcPr>
          <w:p w:rsidR="00000000" w:rsidDel="00000000" w:rsidP="00000000" w:rsidRDefault="00000000" w:rsidRPr="00000000" w14:paraId="00000599">
            <w:pPr>
              <w:spacing w:after="80" w:before="80" w:line="288" w:lineRule="auto"/>
              <w:rPr>
                <w:b w:val="1"/>
                <w:sz w:val="20"/>
                <w:szCs w:val="20"/>
              </w:rPr>
            </w:pPr>
            <w:r w:rsidDel="00000000" w:rsidR="00000000" w:rsidRPr="00000000">
              <w:rPr>
                <w:b w:val="1"/>
                <w:sz w:val="20"/>
                <w:szCs w:val="20"/>
                <w:rtl w:val="0"/>
              </w:rPr>
              <w:t xml:space="preserve">{{agency}} Selected Integrity Impact Level</w:t>
            </w:r>
          </w:p>
        </w:tc>
        <w:tc>
          <w:tcPr>
            <w:shd w:fill="cfe2f3" w:val="clear"/>
          </w:tcPr>
          <w:p w:rsidR="00000000" w:rsidDel="00000000" w:rsidP="00000000" w:rsidRDefault="00000000" w:rsidRPr="00000000" w14:paraId="0000059A">
            <w:pPr>
              <w:spacing w:after="80" w:before="80" w:line="288" w:lineRule="auto"/>
              <w:rPr>
                <w:b w:val="1"/>
                <w:sz w:val="20"/>
                <w:szCs w:val="20"/>
              </w:rPr>
            </w:pPr>
            <w:r w:rsidDel="00000000" w:rsidR="00000000" w:rsidRPr="00000000">
              <w:rPr>
                <w:b w:val="1"/>
                <w:sz w:val="20"/>
                <w:szCs w:val="20"/>
                <w:rtl w:val="0"/>
              </w:rPr>
              <w:t xml:space="preserve">{{agency}} Selected Availability Impact Level</w:t>
            </w:r>
          </w:p>
        </w:tc>
        <w:tc>
          <w:tcPr>
            <w:shd w:fill="cfe2f3" w:val="clear"/>
          </w:tcPr>
          <w:p w:rsidR="00000000" w:rsidDel="00000000" w:rsidP="00000000" w:rsidRDefault="00000000" w:rsidRPr="00000000" w14:paraId="0000059B">
            <w:pPr>
              <w:spacing w:after="80" w:before="80" w:line="288" w:lineRule="auto"/>
              <w:rPr>
                <w:b w:val="1"/>
                <w:sz w:val="20"/>
                <w:szCs w:val="20"/>
              </w:rPr>
            </w:pPr>
            <w:r w:rsidDel="00000000" w:rsidR="00000000" w:rsidRPr="00000000">
              <w:rPr>
                <w:b w:val="1"/>
                <w:sz w:val="20"/>
                <w:szCs w:val="20"/>
                <w:rtl w:val="0"/>
              </w:rPr>
              <w:t xml:space="preserve">Statement for Impact Adjustment Justification</w:t>
            </w:r>
          </w:p>
          <w:p w:rsidR="00000000" w:rsidDel="00000000" w:rsidP="00000000" w:rsidRDefault="00000000" w:rsidRPr="00000000" w14:paraId="0000059C">
            <w:pPr>
              <w:spacing w:after="80" w:before="80" w:line="288" w:lineRule="auto"/>
              <w:rPr>
                <w:b w:val="1"/>
                <w:sz w:val="20"/>
                <w:szCs w:val="20"/>
              </w:rPr>
            </w:pPr>
            <w:r w:rsidDel="00000000" w:rsidR="00000000" w:rsidRPr="00000000">
              <w:rPr>
                <w:rtl w:val="0"/>
              </w:rPr>
            </w:r>
          </w:p>
          <w:p w:rsidR="00000000" w:rsidDel="00000000" w:rsidP="00000000" w:rsidRDefault="00000000" w:rsidRPr="00000000" w14:paraId="0000059D">
            <w:pPr>
              <w:spacing w:after="80" w:before="80" w:line="288" w:lineRule="auto"/>
              <w:rPr>
                <w:b w:val="1"/>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9E">
            <w:pPr>
              <w:widowControl w:val="0"/>
              <w:rPr>
                <w:i w:val="1"/>
                <w:sz w:val="20"/>
                <w:szCs w:val="20"/>
              </w:rPr>
            </w:pPr>
            <w:r w:rsidDel="00000000" w:rsidR="00000000" w:rsidRPr="00000000">
              <w:rPr>
                <w:i w:val="1"/>
                <w:sz w:val="20"/>
                <w:szCs w:val="20"/>
                <w:rtl w:val="0"/>
              </w:rPr>
              <w:t xml:space="preserve">C.2.6.1 – Customer services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9F">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A0">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A1">
            <w:pPr>
              <w:widowControl w:val="0"/>
              <w:rPr>
                <w:i w:val="1"/>
                <w:sz w:val="20"/>
                <w:szCs w:val="20"/>
              </w:rPr>
            </w:pPr>
            <w:r w:rsidDel="00000000" w:rsidR="00000000" w:rsidRPr="00000000">
              <w:rPr>
                <w:i w:val="1"/>
                <w:sz w:val="20"/>
                <w:szCs w:val="20"/>
                <w:rtl w:val="0"/>
              </w:rPr>
              <w:t xml:space="preserve">Low</w:t>
            </w:r>
          </w:p>
        </w:tc>
        <w:tc>
          <w:tcPr/>
          <w:p w:rsidR="00000000" w:rsidDel="00000000" w:rsidP="00000000" w:rsidRDefault="00000000" w:rsidRPr="00000000" w14:paraId="000005A2">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A3">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A4">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A5">
            <w:pPr>
              <w:spacing w:after="80" w:before="80" w:line="288" w:lineRule="auto"/>
              <w:rPr>
                <w:i w:val="1"/>
                <w:color w:val="80808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A6">
            <w:pPr>
              <w:widowControl w:val="0"/>
              <w:rPr>
                <w:i w:val="1"/>
                <w:sz w:val="20"/>
                <w:szCs w:val="20"/>
              </w:rPr>
            </w:pPr>
            <w:r w:rsidDel="00000000" w:rsidR="00000000" w:rsidRPr="00000000">
              <w:rPr>
                <w:i w:val="1"/>
                <w:sz w:val="20"/>
                <w:szCs w:val="20"/>
                <w:rtl w:val="0"/>
              </w:rPr>
              <w:t xml:space="preserve">C.2.6.2 – Official information dissemination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A7">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A8">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A9">
            <w:pPr>
              <w:widowControl w:val="0"/>
              <w:rPr>
                <w:i w:val="1"/>
                <w:sz w:val="20"/>
                <w:szCs w:val="20"/>
              </w:rPr>
            </w:pPr>
            <w:r w:rsidDel="00000000" w:rsidR="00000000" w:rsidRPr="00000000">
              <w:rPr>
                <w:i w:val="1"/>
                <w:sz w:val="20"/>
                <w:szCs w:val="20"/>
                <w:rtl w:val="0"/>
              </w:rPr>
              <w:t xml:space="preserve">Low</w:t>
            </w:r>
          </w:p>
        </w:tc>
        <w:tc>
          <w:tcPr/>
          <w:p w:rsidR="00000000" w:rsidDel="00000000" w:rsidP="00000000" w:rsidRDefault="00000000" w:rsidRPr="00000000" w14:paraId="000005AA">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AB">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AC">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AD">
            <w:pPr>
              <w:spacing w:after="80" w:before="80" w:line="288" w:lineRule="auto"/>
              <w:rPr>
                <w:i w:val="1"/>
                <w:color w:val="80808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AE">
            <w:pPr>
              <w:widowControl w:val="0"/>
              <w:rPr>
                <w:i w:val="1"/>
                <w:sz w:val="20"/>
                <w:szCs w:val="20"/>
              </w:rPr>
            </w:pPr>
            <w:r w:rsidDel="00000000" w:rsidR="00000000" w:rsidRPr="00000000">
              <w:rPr>
                <w:i w:val="1"/>
                <w:sz w:val="20"/>
                <w:szCs w:val="20"/>
                <w:rtl w:val="0"/>
              </w:rPr>
              <w:t xml:space="preserve">C.2.8.9 – Personal identity and authentication information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AF">
            <w:pPr>
              <w:widowControl w:val="0"/>
              <w:rPr>
                <w:i w:val="1"/>
                <w:sz w:val="20"/>
                <w:szCs w:val="20"/>
              </w:rPr>
            </w:pPr>
            <w:r w:rsidDel="00000000" w:rsidR="00000000" w:rsidRPr="00000000">
              <w:rPr>
                <w:i w:val="1"/>
                <w:sz w:val="20"/>
                <w:szCs w:val="20"/>
                <w:rtl w:val="0"/>
              </w:rPr>
              <w:t xml:space="preserve">Moderate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B0">
            <w:pPr>
              <w:widowControl w:val="0"/>
              <w:rPr>
                <w:i w:val="1"/>
                <w:sz w:val="20"/>
                <w:szCs w:val="20"/>
              </w:rPr>
            </w:pPr>
            <w:r w:rsidDel="00000000" w:rsidR="00000000" w:rsidRPr="00000000">
              <w:rPr>
                <w:i w:val="1"/>
                <w:sz w:val="20"/>
                <w:szCs w:val="20"/>
                <w:rtl w:val="0"/>
              </w:rPr>
              <w:t xml:space="preserve">Moderate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B1">
            <w:pPr>
              <w:widowControl w:val="0"/>
              <w:rPr>
                <w:i w:val="1"/>
                <w:sz w:val="20"/>
                <w:szCs w:val="20"/>
              </w:rPr>
            </w:pPr>
            <w:r w:rsidDel="00000000" w:rsidR="00000000" w:rsidRPr="00000000">
              <w:rPr>
                <w:i w:val="1"/>
                <w:sz w:val="20"/>
                <w:szCs w:val="20"/>
                <w:rtl w:val="0"/>
              </w:rPr>
              <w:t xml:space="preserve">Moderate</w:t>
            </w:r>
          </w:p>
        </w:tc>
        <w:tc>
          <w:tcPr/>
          <w:p w:rsidR="00000000" w:rsidDel="00000000" w:rsidP="00000000" w:rsidRDefault="00000000" w:rsidRPr="00000000" w14:paraId="000005B2">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B3">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B4">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B5">
            <w:pPr>
              <w:spacing w:after="80" w:before="80" w:line="288" w:lineRule="auto"/>
              <w:rPr>
                <w:i w:val="1"/>
                <w:color w:val="80808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B6">
            <w:pPr>
              <w:widowControl w:val="0"/>
              <w:rPr>
                <w:i w:val="1"/>
                <w:sz w:val="20"/>
                <w:szCs w:val="20"/>
              </w:rPr>
            </w:pPr>
            <w:r w:rsidDel="00000000" w:rsidR="00000000" w:rsidRPr="00000000">
              <w:rPr>
                <w:i w:val="1"/>
                <w:sz w:val="20"/>
                <w:szCs w:val="20"/>
                <w:rtl w:val="0"/>
              </w:rPr>
              <w:t xml:space="preserve">C.2.8.12 – General information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B7">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B8">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B9">
            <w:pPr>
              <w:widowControl w:val="0"/>
              <w:rPr>
                <w:i w:val="1"/>
                <w:sz w:val="20"/>
                <w:szCs w:val="20"/>
              </w:rPr>
            </w:pPr>
            <w:r w:rsidDel="00000000" w:rsidR="00000000" w:rsidRPr="00000000">
              <w:rPr>
                <w:i w:val="1"/>
                <w:sz w:val="20"/>
                <w:szCs w:val="20"/>
                <w:rtl w:val="0"/>
              </w:rPr>
              <w:t xml:space="preserve">Low</w:t>
            </w:r>
          </w:p>
        </w:tc>
        <w:tc>
          <w:tcPr/>
          <w:p w:rsidR="00000000" w:rsidDel="00000000" w:rsidP="00000000" w:rsidRDefault="00000000" w:rsidRPr="00000000" w14:paraId="000005BA">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BB">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BC">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BD">
            <w:pPr>
              <w:spacing w:after="80" w:before="80" w:line="288" w:lineRule="auto"/>
              <w:rPr>
                <w:i w:val="1"/>
                <w:color w:val="80808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BE">
            <w:pPr>
              <w:widowControl w:val="0"/>
              <w:rPr>
                <w:i w:val="1"/>
                <w:sz w:val="20"/>
                <w:szCs w:val="20"/>
              </w:rPr>
            </w:pPr>
            <w:r w:rsidDel="00000000" w:rsidR="00000000" w:rsidRPr="00000000">
              <w:rPr>
                <w:i w:val="1"/>
                <w:sz w:val="20"/>
                <w:szCs w:val="20"/>
                <w:rtl w:val="0"/>
              </w:rPr>
              <w:t xml:space="preserve">C.3.1.2 – Help desk services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BF">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C0">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C1">
            <w:pPr>
              <w:widowControl w:val="0"/>
              <w:rPr>
                <w:i w:val="1"/>
                <w:sz w:val="20"/>
                <w:szCs w:val="20"/>
              </w:rPr>
            </w:pPr>
            <w:r w:rsidDel="00000000" w:rsidR="00000000" w:rsidRPr="00000000">
              <w:rPr>
                <w:i w:val="1"/>
                <w:sz w:val="20"/>
                <w:szCs w:val="20"/>
                <w:rtl w:val="0"/>
              </w:rPr>
              <w:t xml:space="preserve">Low</w:t>
            </w:r>
          </w:p>
        </w:tc>
        <w:tc>
          <w:tcPr/>
          <w:p w:rsidR="00000000" w:rsidDel="00000000" w:rsidP="00000000" w:rsidRDefault="00000000" w:rsidRPr="00000000" w14:paraId="000005C2">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C3">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C4">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C5">
            <w:pPr>
              <w:spacing w:after="80" w:before="80" w:line="288" w:lineRule="auto"/>
              <w:rPr>
                <w:i w:val="1"/>
                <w:color w:val="80808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C6">
            <w:pPr>
              <w:widowControl w:val="0"/>
              <w:rPr>
                <w:i w:val="1"/>
                <w:sz w:val="20"/>
                <w:szCs w:val="20"/>
              </w:rPr>
            </w:pPr>
            <w:r w:rsidDel="00000000" w:rsidR="00000000" w:rsidRPr="00000000">
              <w:rPr>
                <w:i w:val="1"/>
                <w:sz w:val="20"/>
                <w:szCs w:val="20"/>
                <w:rtl w:val="0"/>
              </w:rPr>
              <w:t xml:space="preserve">C.3.4.4 – Services acquisition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C7">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C8">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C9">
            <w:pPr>
              <w:widowControl w:val="0"/>
              <w:rPr>
                <w:i w:val="1"/>
                <w:sz w:val="20"/>
                <w:szCs w:val="20"/>
              </w:rPr>
            </w:pPr>
            <w:r w:rsidDel="00000000" w:rsidR="00000000" w:rsidRPr="00000000">
              <w:rPr>
                <w:i w:val="1"/>
                <w:sz w:val="20"/>
                <w:szCs w:val="20"/>
                <w:rtl w:val="0"/>
              </w:rPr>
              <w:t xml:space="preserve">Low</w:t>
            </w:r>
          </w:p>
        </w:tc>
        <w:tc>
          <w:tcPr/>
          <w:p w:rsidR="00000000" w:rsidDel="00000000" w:rsidP="00000000" w:rsidRDefault="00000000" w:rsidRPr="00000000" w14:paraId="000005CA">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CB">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CC">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CD">
            <w:pPr>
              <w:spacing w:after="80" w:before="80" w:line="288" w:lineRule="auto"/>
              <w:rPr>
                <w:i w:val="1"/>
                <w:color w:val="80808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CE">
            <w:pPr>
              <w:widowControl w:val="0"/>
              <w:rPr>
                <w:i w:val="1"/>
                <w:sz w:val="20"/>
                <w:szCs w:val="20"/>
              </w:rPr>
            </w:pPr>
            <w:r w:rsidDel="00000000" w:rsidR="00000000" w:rsidRPr="00000000">
              <w:rPr>
                <w:i w:val="1"/>
                <w:sz w:val="20"/>
                <w:szCs w:val="20"/>
                <w:rtl w:val="0"/>
              </w:rPr>
              <w:t xml:space="preserve">C.3.5.1 – System development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CF">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D0">
            <w:pPr>
              <w:widowControl w:val="0"/>
              <w:rPr>
                <w:i w:val="1"/>
                <w:sz w:val="20"/>
                <w:szCs w:val="20"/>
              </w:rPr>
            </w:pPr>
            <w:r w:rsidDel="00000000" w:rsidR="00000000" w:rsidRPr="00000000">
              <w:rPr>
                <w:i w:val="1"/>
                <w:sz w:val="20"/>
                <w:szCs w:val="20"/>
                <w:rtl w:val="0"/>
              </w:rPr>
              <w:t xml:space="preserve">Moderate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D1">
            <w:pPr>
              <w:widowControl w:val="0"/>
              <w:rPr>
                <w:i w:val="1"/>
                <w:sz w:val="20"/>
                <w:szCs w:val="20"/>
              </w:rPr>
            </w:pPr>
            <w:r w:rsidDel="00000000" w:rsidR="00000000" w:rsidRPr="00000000">
              <w:rPr>
                <w:i w:val="1"/>
                <w:sz w:val="20"/>
                <w:szCs w:val="20"/>
                <w:rtl w:val="0"/>
              </w:rPr>
              <w:t xml:space="preserve">Low</w:t>
            </w:r>
          </w:p>
        </w:tc>
        <w:tc>
          <w:tcPr/>
          <w:p w:rsidR="00000000" w:rsidDel="00000000" w:rsidP="00000000" w:rsidRDefault="00000000" w:rsidRPr="00000000" w14:paraId="000005D2">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D3">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D4">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D5">
            <w:pPr>
              <w:spacing w:after="80" w:before="80" w:line="288" w:lineRule="auto"/>
              <w:rPr>
                <w:i w:val="1"/>
                <w:color w:val="80808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D6">
            <w:pPr>
              <w:widowControl w:val="0"/>
              <w:rPr>
                <w:i w:val="1"/>
                <w:sz w:val="20"/>
                <w:szCs w:val="20"/>
              </w:rPr>
            </w:pPr>
            <w:r w:rsidDel="00000000" w:rsidR="00000000" w:rsidRPr="00000000">
              <w:rPr>
                <w:i w:val="1"/>
                <w:sz w:val="20"/>
                <w:szCs w:val="20"/>
                <w:rtl w:val="0"/>
              </w:rPr>
              <w:t xml:space="preserve">D.20.2 – General purpose data and statistics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D7">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D8">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D9">
            <w:pPr>
              <w:widowControl w:val="0"/>
              <w:rPr>
                <w:i w:val="1"/>
                <w:sz w:val="20"/>
                <w:szCs w:val="20"/>
              </w:rPr>
            </w:pPr>
            <w:r w:rsidDel="00000000" w:rsidR="00000000" w:rsidRPr="00000000">
              <w:rPr>
                <w:i w:val="1"/>
                <w:sz w:val="20"/>
                <w:szCs w:val="20"/>
                <w:rtl w:val="0"/>
              </w:rPr>
              <w:t xml:space="preserve">Low</w:t>
            </w:r>
          </w:p>
        </w:tc>
        <w:tc>
          <w:tcPr/>
          <w:p w:rsidR="00000000" w:rsidDel="00000000" w:rsidP="00000000" w:rsidRDefault="00000000" w:rsidRPr="00000000" w14:paraId="000005DA">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DB">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DC">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DD">
            <w:pPr>
              <w:spacing w:after="80" w:before="80" w:line="288" w:lineRule="auto"/>
              <w:rPr>
                <w:i w:val="1"/>
                <w:color w:val="80808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DE">
            <w:pPr>
              <w:widowControl w:val="0"/>
              <w:rPr>
                <w:i w:val="1"/>
                <w:sz w:val="20"/>
                <w:szCs w:val="20"/>
              </w:rPr>
            </w:pPr>
            <w:r w:rsidDel="00000000" w:rsidR="00000000" w:rsidRPr="00000000">
              <w:rPr>
                <w:i w:val="1"/>
                <w:sz w:val="20"/>
                <w:szCs w:val="20"/>
                <w:rtl w:val="0"/>
              </w:rPr>
              <w:t xml:space="preserve">D.21.1 – Inspections and auditing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DF">
            <w:pPr>
              <w:widowControl w:val="0"/>
              <w:rPr>
                <w:i w:val="1"/>
                <w:sz w:val="20"/>
                <w:szCs w:val="20"/>
              </w:rPr>
            </w:pPr>
            <w:r w:rsidDel="00000000" w:rsidR="00000000" w:rsidRPr="00000000">
              <w:rPr>
                <w:i w:val="1"/>
                <w:sz w:val="20"/>
                <w:szCs w:val="20"/>
                <w:rtl w:val="0"/>
              </w:rPr>
              <w:t xml:space="preserve">Moderate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E0">
            <w:pPr>
              <w:widowControl w:val="0"/>
              <w:rPr>
                <w:i w:val="1"/>
                <w:sz w:val="20"/>
                <w:szCs w:val="20"/>
              </w:rPr>
            </w:pPr>
            <w:r w:rsidDel="00000000" w:rsidR="00000000" w:rsidRPr="00000000">
              <w:rPr>
                <w:i w:val="1"/>
                <w:sz w:val="20"/>
                <w:szCs w:val="20"/>
                <w:rtl w:val="0"/>
              </w:rPr>
              <w:t xml:space="preserve">Moderate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E1">
            <w:pPr>
              <w:widowControl w:val="0"/>
              <w:rPr>
                <w:i w:val="1"/>
                <w:sz w:val="20"/>
                <w:szCs w:val="20"/>
              </w:rPr>
            </w:pPr>
            <w:r w:rsidDel="00000000" w:rsidR="00000000" w:rsidRPr="00000000">
              <w:rPr>
                <w:i w:val="1"/>
                <w:sz w:val="20"/>
                <w:szCs w:val="20"/>
                <w:rtl w:val="0"/>
              </w:rPr>
              <w:t xml:space="preserve">Low</w:t>
            </w:r>
          </w:p>
        </w:tc>
        <w:tc>
          <w:tcPr/>
          <w:p w:rsidR="00000000" w:rsidDel="00000000" w:rsidP="00000000" w:rsidRDefault="00000000" w:rsidRPr="00000000" w14:paraId="000005E2">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E3">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E4">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E5">
            <w:pPr>
              <w:spacing w:after="80" w:before="80" w:line="288" w:lineRule="auto"/>
              <w:rPr>
                <w:i w:val="1"/>
                <w:color w:val="80808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E6">
            <w:pPr>
              <w:widowControl w:val="0"/>
              <w:rPr>
                <w:i w:val="1"/>
                <w:sz w:val="20"/>
                <w:szCs w:val="20"/>
              </w:rPr>
            </w:pPr>
            <w:r w:rsidDel="00000000" w:rsidR="00000000" w:rsidRPr="00000000">
              <w:rPr>
                <w:i w:val="1"/>
                <w:sz w:val="20"/>
                <w:szCs w:val="20"/>
                <w:rtl w:val="0"/>
              </w:rPr>
              <w:t xml:space="preserve">C.2.6.1 – Customer services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E7">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E8">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E9">
            <w:pPr>
              <w:widowControl w:val="0"/>
              <w:rPr>
                <w:i w:val="1"/>
                <w:sz w:val="20"/>
                <w:szCs w:val="20"/>
              </w:rPr>
            </w:pPr>
            <w:r w:rsidDel="00000000" w:rsidR="00000000" w:rsidRPr="00000000">
              <w:rPr>
                <w:i w:val="1"/>
                <w:sz w:val="20"/>
                <w:szCs w:val="20"/>
                <w:rtl w:val="0"/>
              </w:rPr>
              <w:t xml:space="preserve">Low</w:t>
            </w:r>
          </w:p>
        </w:tc>
        <w:tc>
          <w:tcPr/>
          <w:p w:rsidR="00000000" w:rsidDel="00000000" w:rsidP="00000000" w:rsidRDefault="00000000" w:rsidRPr="00000000" w14:paraId="000005EA">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EB">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EC">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ED">
            <w:pPr>
              <w:spacing w:after="80" w:before="80" w:line="288" w:lineRule="auto"/>
              <w:rPr>
                <w:i w:val="1"/>
                <w:color w:val="80808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EE">
            <w:pPr>
              <w:widowControl w:val="0"/>
              <w:rPr>
                <w:i w:val="1"/>
                <w:sz w:val="20"/>
                <w:szCs w:val="20"/>
              </w:rPr>
            </w:pPr>
            <w:r w:rsidDel="00000000" w:rsidR="00000000" w:rsidRPr="00000000">
              <w:rPr>
                <w:i w:val="1"/>
                <w:sz w:val="20"/>
                <w:szCs w:val="20"/>
                <w:rtl w:val="0"/>
              </w:rPr>
              <w:t xml:space="preserve">C.2.3.4 – Strategic planning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EF">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F0">
            <w:pPr>
              <w:widowControl w:val="0"/>
              <w:rPr>
                <w:i w:val="1"/>
                <w:sz w:val="20"/>
                <w:szCs w:val="20"/>
              </w:rPr>
            </w:pPr>
            <w:r w:rsidDel="00000000" w:rsidR="00000000" w:rsidRPr="00000000">
              <w:rPr>
                <w:i w:val="1"/>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F1">
            <w:pPr>
              <w:widowControl w:val="0"/>
              <w:rPr>
                <w:i w:val="1"/>
                <w:sz w:val="20"/>
                <w:szCs w:val="20"/>
              </w:rPr>
            </w:pPr>
            <w:r w:rsidDel="00000000" w:rsidR="00000000" w:rsidRPr="00000000">
              <w:rPr>
                <w:i w:val="1"/>
                <w:sz w:val="20"/>
                <w:szCs w:val="20"/>
                <w:rtl w:val="0"/>
              </w:rPr>
              <w:t xml:space="preserve">Low</w:t>
            </w:r>
          </w:p>
        </w:tc>
        <w:tc>
          <w:tcPr/>
          <w:p w:rsidR="00000000" w:rsidDel="00000000" w:rsidP="00000000" w:rsidRDefault="00000000" w:rsidRPr="00000000" w14:paraId="000005F2">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F3">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F4">
            <w:pPr>
              <w:spacing w:after="80" w:before="80" w:line="288" w:lineRule="auto"/>
              <w:rPr>
                <w:i w:val="1"/>
                <w:color w:val="808080"/>
              </w:rPr>
            </w:pPr>
            <w:r w:rsidDel="00000000" w:rsidR="00000000" w:rsidRPr="00000000">
              <w:rPr>
                <w:rtl w:val="0"/>
              </w:rPr>
            </w:r>
          </w:p>
        </w:tc>
        <w:tc>
          <w:tcPr/>
          <w:p w:rsidR="00000000" w:rsidDel="00000000" w:rsidP="00000000" w:rsidRDefault="00000000" w:rsidRPr="00000000" w14:paraId="000005F5">
            <w:pPr>
              <w:spacing w:after="80" w:before="80" w:line="288" w:lineRule="auto"/>
              <w:rPr>
                <w:i w:val="1"/>
                <w:color w:val="808080"/>
              </w:rPr>
            </w:pPr>
            <w:r w:rsidDel="00000000" w:rsidR="00000000" w:rsidRPr="00000000">
              <w:rPr>
                <w:rtl w:val="0"/>
              </w:rPr>
            </w:r>
          </w:p>
        </w:tc>
      </w:tr>
    </w:tbl>
    <w:p w:rsidR="00000000" w:rsidDel="00000000" w:rsidP="00000000" w:rsidRDefault="00000000" w:rsidRPr="00000000" w14:paraId="000005F6">
      <w:pPr>
        <w:pStyle w:val="Heading1"/>
        <w:widowControl w:val="0"/>
        <w:spacing w:after="160" w:before="720" w:line="288" w:lineRule="auto"/>
        <w:rPr/>
        <w:sectPr>
          <w:type w:val="nextPage"/>
          <w:pgSz w:h="12240" w:w="15840" w:orient="landscape"/>
          <w:pgMar w:bottom="720" w:top="720" w:left="1440" w:right="1440" w:header="720" w:footer="720"/>
        </w:sectPr>
      </w:pPr>
      <w:bookmarkStart w:colFirst="0" w:colLast="0" w:name="_48hs6kvpm8r9" w:id="77"/>
      <w:bookmarkEnd w:id="77"/>
      <w:r w:rsidDel="00000000" w:rsidR="00000000" w:rsidRPr="00000000">
        <w:rPr>
          <w:rtl w:val="0"/>
        </w:rPr>
        <w:t xml:space="preserve">This page left intentionally blank</w:t>
      </w:r>
      <w:r w:rsidDel="00000000" w:rsidR="00000000" w:rsidRPr="00000000">
        <w:rPr>
          <w:rtl w:val="0"/>
        </w:rPr>
      </w:r>
    </w:p>
    <w:p w:rsidR="00000000" w:rsidDel="00000000" w:rsidP="00000000" w:rsidRDefault="00000000" w:rsidRPr="00000000" w14:paraId="000005F7">
      <w:pPr>
        <w:pStyle w:val="Heading1"/>
        <w:keepNext w:val="1"/>
        <w:keepLines w:val="1"/>
        <w:widowControl w:val="0"/>
        <w:spacing w:after="160" w:before="720" w:line="288" w:lineRule="auto"/>
        <w:ind w:left="0" w:firstLine="0"/>
        <w:rPr/>
      </w:pPr>
      <w:bookmarkStart w:colFirst="0" w:colLast="0" w:name="_9b2ybisnndho" w:id="78"/>
      <w:bookmarkEnd w:id="78"/>
      <w:r w:rsidDel="00000000" w:rsidR="00000000" w:rsidRPr="00000000">
        <w:rPr>
          <w:rtl w:val="0"/>
        </w:rPr>
        <w:t xml:space="preserve">Appendix B: Digital Identity Worksheet</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widowControl w:val="0"/>
        <w:pBdr>
          <w:top w:color="000000" w:space="1" w:sz="4" w:val="single"/>
          <w:left w:color="000000" w:space="4" w:sz="4" w:val="single"/>
          <w:bottom w:color="000000" w:space="1" w:sz="4" w:val="single"/>
          <w:right w:color="000000" w:space="4" w:sz="4" w:val="single"/>
        </w:pBdr>
        <w:spacing w:after="240" w:line="240" w:lineRule="auto"/>
        <w:rPr>
          <w:i w:val="1"/>
          <w:color w:val="1f497d"/>
        </w:rPr>
      </w:pPr>
      <w:r w:rsidDel="00000000" w:rsidR="00000000" w:rsidRPr="00000000">
        <w:rPr>
          <w:b w:val="1"/>
          <w:i w:val="1"/>
          <w:color w:val="1f497d"/>
          <w:rtl w:val="0"/>
        </w:rPr>
        <w:t xml:space="preserve">Instruction: </w:t>
      </w:r>
      <w:r w:rsidDel="00000000" w:rsidR="00000000" w:rsidRPr="00000000">
        <w:rPr>
          <w:i w:val="1"/>
          <w:color w:val="1f497d"/>
          <w:rtl w:val="0"/>
        </w:rPr>
        <w:t xml:space="preserve">Complete the digital identity worksheet table below table below </w:t>
      </w:r>
      <w:r w:rsidDel="00000000" w:rsidR="00000000" w:rsidRPr="00000000">
        <w:rPr>
          <w:rtl w:val="0"/>
        </w:rPr>
      </w:r>
    </w:p>
    <w:p w:rsidR="00000000" w:rsidDel="00000000" w:rsidP="00000000" w:rsidRDefault="00000000" w:rsidRPr="00000000" w14:paraId="000005FA">
      <w:pPr>
        <w:spacing w:after="160" w:before="80" w:line="288" w:lineRule="auto"/>
        <w:rPr>
          <w:color w:val="454545"/>
        </w:rPr>
      </w:pPr>
      <w:r w:rsidDel="00000000" w:rsidR="00000000" w:rsidRPr="00000000">
        <w:rPr>
          <w:b w:val="1"/>
          <w:color w:val="454545"/>
          <w:rtl w:val="0"/>
        </w:rPr>
        <w:t xml:space="preserve">Mapping impact Levels to NIST SP 800-63 Levels</w:t>
      </w:r>
      <w:r w:rsidDel="00000000" w:rsidR="00000000" w:rsidRPr="00000000">
        <w:rPr>
          <w:rtl w:val="0"/>
        </w:rPr>
      </w:r>
    </w:p>
    <w:p w:rsidR="00000000" w:rsidDel="00000000" w:rsidP="00000000" w:rsidRDefault="00000000" w:rsidRPr="00000000" w14:paraId="000005FB">
      <w:pPr>
        <w:spacing w:after="160" w:before="80" w:line="288" w:lineRule="auto"/>
        <w:rPr>
          <w:color w:val="454545"/>
        </w:rPr>
      </w:pPr>
      <w:r w:rsidDel="00000000" w:rsidR="00000000" w:rsidRPr="00000000">
        <w:rPr>
          <w:color w:val="454545"/>
          <w:rtl w:val="0"/>
        </w:rPr>
        <w:t xml:space="preserve">Digital identity is the process of establishing confidence in user identities electronically presented to an information system. Authentication focuses on the identity proofing process, the authenticator management process, and the assertion protocol used in a federated environment to communicate authentication and attribute information, if applicable. </w:t>
      </w:r>
    </w:p>
    <w:p w:rsidR="00000000" w:rsidDel="00000000" w:rsidP="00000000" w:rsidRDefault="00000000" w:rsidRPr="00000000" w14:paraId="000005FC">
      <w:pPr>
        <w:spacing w:after="160" w:before="80" w:line="288" w:lineRule="auto"/>
        <w:rPr>
          <w:color w:val="454545"/>
        </w:rPr>
      </w:pPr>
      <w:r w:rsidDel="00000000" w:rsidR="00000000" w:rsidRPr="00000000">
        <w:rPr>
          <w:color w:val="454545"/>
          <w:rtl w:val="0"/>
        </w:rPr>
        <w:t xml:space="preserve">Table A.1, below, “Mapping Levels to NIST SP 800-63 Levels”, maps the impact levels to </w:t>
      </w:r>
      <w:r w:rsidDel="00000000" w:rsidR="00000000" w:rsidRPr="00000000">
        <w:rPr>
          <w:color w:val="454545"/>
          <w:rtl w:val="0"/>
        </w:rPr>
        <w:t xml:space="preserve">NIST SP 800-63 Digital Identity Guidelines</w:t>
      </w:r>
      <w:r w:rsidDel="00000000" w:rsidR="00000000" w:rsidRPr="00000000">
        <w:rPr>
          <w:color w:val="454545"/>
          <w:rtl w:val="0"/>
        </w:rPr>
        <w:t xml:space="preserve"> levels:</w:t>
      </w:r>
    </w:p>
    <w:p w:rsidR="00000000" w:rsidDel="00000000" w:rsidP="00000000" w:rsidRDefault="00000000" w:rsidRPr="00000000" w14:paraId="000005FD">
      <w:pPr>
        <w:numPr>
          <w:ilvl w:val="0"/>
          <w:numId w:val="1"/>
        </w:numPr>
        <w:spacing w:after="160" w:before="80" w:line="288" w:lineRule="auto"/>
        <w:ind w:left="720" w:hanging="360"/>
        <w:rPr>
          <w:color w:val="454545"/>
        </w:rPr>
      </w:pPr>
      <w:r w:rsidDel="00000000" w:rsidR="00000000" w:rsidRPr="00000000">
        <w:rPr>
          <w:color w:val="454545"/>
          <w:rtl w:val="0"/>
        </w:rPr>
        <w:t xml:space="preserve">Identity Assurance Level (IAL) - Refers to the identity proofing process</w:t>
      </w:r>
    </w:p>
    <w:p w:rsidR="00000000" w:rsidDel="00000000" w:rsidP="00000000" w:rsidRDefault="00000000" w:rsidRPr="00000000" w14:paraId="000005FE">
      <w:pPr>
        <w:numPr>
          <w:ilvl w:val="0"/>
          <w:numId w:val="1"/>
        </w:numPr>
        <w:spacing w:after="160" w:before="80" w:line="288" w:lineRule="auto"/>
        <w:ind w:left="720" w:hanging="360"/>
        <w:rPr>
          <w:color w:val="454545"/>
        </w:rPr>
      </w:pPr>
      <w:r w:rsidDel="00000000" w:rsidR="00000000" w:rsidRPr="00000000">
        <w:rPr>
          <w:color w:val="454545"/>
          <w:rtl w:val="0"/>
        </w:rPr>
        <w:t xml:space="preserve">Authenticator Assurance Level (AAL) - Refers to the authentication process</w:t>
      </w:r>
    </w:p>
    <w:p w:rsidR="00000000" w:rsidDel="00000000" w:rsidP="00000000" w:rsidRDefault="00000000" w:rsidRPr="00000000" w14:paraId="000005FF">
      <w:pPr>
        <w:numPr>
          <w:ilvl w:val="0"/>
          <w:numId w:val="1"/>
        </w:numPr>
        <w:spacing w:after="160" w:before="80" w:line="288" w:lineRule="auto"/>
        <w:ind w:left="720" w:hanging="360"/>
        <w:rPr>
          <w:color w:val="454545"/>
        </w:rPr>
      </w:pPr>
      <w:r w:rsidDel="00000000" w:rsidR="00000000" w:rsidRPr="00000000">
        <w:rPr>
          <w:color w:val="454545"/>
          <w:rtl w:val="0"/>
        </w:rPr>
        <w:t xml:space="preserve">Federation Assurance Level (FAL) - Refers to the strength of an assertion in a federated environment, used to communicate authentication and attribute information (if applicable), to a relying party (RP)</w:t>
      </w:r>
    </w:p>
    <w:p w:rsidR="00000000" w:rsidDel="00000000" w:rsidP="00000000" w:rsidRDefault="00000000" w:rsidRPr="00000000" w14:paraId="00000600">
      <w:pPr>
        <w:spacing w:after="160" w:before="80" w:line="288" w:lineRule="auto"/>
        <w:rPr>
          <w:color w:val="454545"/>
        </w:rPr>
      </w:pPr>
      <w:r w:rsidDel="00000000" w:rsidR="00000000" w:rsidRPr="00000000">
        <w:rPr>
          <w:rtl w:val="0"/>
        </w:rPr>
      </w:r>
    </w:p>
    <w:p w:rsidR="00000000" w:rsidDel="00000000" w:rsidP="00000000" w:rsidRDefault="00000000" w:rsidRPr="00000000" w14:paraId="00000601">
      <w:pPr>
        <w:pStyle w:val="Heading3"/>
        <w:widowControl w:val="0"/>
        <w:spacing w:after="200" w:line="240" w:lineRule="auto"/>
        <w:jc w:val="center"/>
        <w:rPr/>
      </w:pPr>
      <w:bookmarkStart w:colFirst="0" w:colLast="0" w:name="_id13668locov" w:id="79"/>
      <w:bookmarkEnd w:id="79"/>
      <w:r w:rsidDel="00000000" w:rsidR="00000000" w:rsidRPr="00000000">
        <w:rPr>
          <w:rtl w:val="0"/>
        </w:rPr>
        <w:t xml:space="preserve">Table B.1</w:t>
      </w:r>
    </w:p>
    <w:tbl>
      <w:tblPr>
        <w:tblStyle w:val="Table52"/>
        <w:tblW w:w="88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2580"/>
        <w:gridCol w:w="2145"/>
        <w:gridCol w:w="1845"/>
        <w:tblGridChange w:id="0">
          <w:tblGrid>
            <w:gridCol w:w="2295"/>
            <w:gridCol w:w="2580"/>
            <w:gridCol w:w="2145"/>
            <w:gridCol w:w="184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c6d9f1" w:val="clear"/>
            <w:tcMar>
              <w:top w:w="43.0" w:type="dxa"/>
              <w:left w:w="101.0" w:type="dxa"/>
              <w:bottom w:w="72.0" w:type="dxa"/>
              <w:right w:w="101.0" w:type="dxa"/>
            </w:tcMar>
          </w:tcPr>
          <w:p w:rsidR="00000000" w:rsidDel="00000000" w:rsidP="00000000" w:rsidRDefault="00000000" w:rsidRPr="00000000" w14:paraId="00000602">
            <w:pPr>
              <w:keepNext w:val="1"/>
              <w:spacing w:line="240" w:lineRule="auto"/>
              <w:jc w:val="center"/>
              <w:rPr>
                <w:b w:val="1"/>
              </w:rPr>
            </w:pPr>
            <w:r w:rsidDel="00000000" w:rsidR="00000000" w:rsidRPr="00000000">
              <w:rPr>
                <w:b w:val="1"/>
                <w:rtl w:val="0"/>
              </w:rPr>
              <w:t xml:space="preserve">Impact Level</w:t>
            </w:r>
          </w:p>
        </w:tc>
        <w:tc>
          <w:tcPr>
            <w:tcBorders>
              <w:top w:color="000000" w:space="0" w:sz="4" w:val="single"/>
              <w:left w:color="000000" w:space="0" w:sz="4" w:val="single"/>
              <w:bottom w:color="000000" w:space="0" w:sz="4" w:val="single"/>
              <w:right w:color="000000" w:space="0" w:sz="4" w:val="single"/>
            </w:tcBorders>
            <w:shd w:fill="c6d9f1" w:val="clear"/>
            <w:tcMar>
              <w:top w:w="43.0" w:type="dxa"/>
              <w:left w:w="101.0" w:type="dxa"/>
              <w:bottom w:w="72.0" w:type="dxa"/>
              <w:right w:w="101.0" w:type="dxa"/>
            </w:tcMar>
          </w:tcPr>
          <w:p w:rsidR="00000000" w:rsidDel="00000000" w:rsidP="00000000" w:rsidRDefault="00000000" w:rsidRPr="00000000" w14:paraId="00000603">
            <w:pPr>
              <w:keepNext w:val="1"/>
              <w:spacing w:line="240" w:lineRule="auto"/>
              <w:jc w:val="center"/>
              <w:rPr>
                <w:b w:val="1"/>
              </w:rPr>
            </w:pPr>
            <w:r w:rsidDel="00000000" w:rsidR="00000000" w:rsidRPr="00000000">
              <w:rPr>
                <w:b w:val="1"/>
                <w:rtl w:val="0"/>
              </w:rPr>
              <w:t xml:space="preserve">Identity Assurance Level (IAL)</w:t>
            </w:r>
          </w:p>
          <w:p w:rsidR="00000000" w:rsidDel="00000000" w:rsidP="00000000" w:rsidRDefault="00000000" w:rsidRPr="00000000" w14:paraId="00000604">
            <w:pPr>
              <w:keepNext w:val="1"/>
              <w:spacing w:line="240" w:lineRule="auto"/>
              <w:jc w:val="center"/>
              <w:rPr>
                <w:b w:val="1"/>
              </w:rPr>
            </w:pPr>
            <w:r w:rsidDel="00000000" w:rsidR="00000000" w:rsidRPr="00000000">
              <w:rPr>
                <w:b w:val="1"/>
                <w:rtl w:val="0"/>
              </w:rPr>
              <w:t xml:space="preserve">Authenticator Assurance Level (AAL)</w:t>
            </w:r>
          </w:p>
          <w:p w:rsidR="00000000" w:rsidDel="00000000" w:rsidP="00000000" w:rsidRDefault="00000000" w:rsidRPr="00000000" w14:paraId="00000605">
            <w:pPr>
              <w:keepNext w:val="1"/>
              <w:spacing w:line="240" w:lineRule="auto"/>
              <w:jc w:val="center"/>
              <w:rPr>
                <w:b w:val="1"/>
              </w:rPr>
            </w:pPr>
            <w:r w:rsidDel="00000000" w:rsidR="00000000" w:rsidRPr="00000000">
              <w:rPr>
                <w:b w:val="1"/>
                <w:rtl w:val="0"/>
              </w:rPr>
              <w:t xml:space="preserve">Federation Assurance Level (FAL)</w:t>
            </w:r>
          </w:p>
          <w:p w:rsidR="00000000" w:rsidDel="00000000" w:rsidP="00000000" w:rsidRDefault="00000000" w:rsidRPr="00000000" w14:paraId="00000606">
            <w:pPr>
              <w:keepNext w:val="1"/>
              <w:spacing w:line="240" w:lineRule="auto"/>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43.0" w:type="dxa"/>
              <w:left w:w="72.0" w:type="dxa"/>
              <w:bottom w:w="72.0" w:type="dxa"/>
              <w:right w:w="72.0" w:type="dxa"/>
            </w:tcMar>
          </w:tcPr>
          <w:p w:rsidR="00000000" w:rsidDel="00000000" w:rsidP="00000000" w:rsidRDefault="00000000" w:rsidRPr="00000000" w14:paraId="00000607">
            <w:pPr>
              <w:keepNext w:val="1"/>
              <w:spacing w:line="240" w:lineRule="auto"/>
              <w:jc w:val="center"/>
              <w:rPr>
                <w:b w:val="1"/>
              </w:rPr>
            </w:pPr>
            <w:r w:rsidDel="00000000" w:rsidR="00000000" w:rsidRPr="00000000">
              <w:rPr>
                <w:b w:val="1"/>
                <w:rtl w:val="0"/>
              </w:rPr>
              <w:t xml:space="preserve">Identity Assurance Level (IAL)</w:t>
            </w:r>
          </w:p>
          <w:p w:rsidR="00000000" w:rsidDel="00000000" w:rsidP="00000000" w:rsidRDefault="00000000" w:rsidRPr="00000000" w14:paraId="00000608">
            <w:pPr>
              <w:keepNext w:val="1"/>
              <w:spacing w:line="240" w:lineRule="auto"/>
              <w:jc w:val="center"/>
              <w:rPr>
                <w:b w:val="1"/>
              </w:rPr>
            </w:pPr>
            <w:r w:rsidDel="00000000" w:rsidR="00000000" w:rsidRPr="00000000">
              <w:rPr>
                <w:b w:val="1"/>
                <w:rtl w:val="0"/>
              </w:rPr>
              <w:t xml:space="preserve">Authenticator Assurance Level (AAL)</w:t>
            </w:r>
          </w:p>
          <w:p w:rsidR="00000000" w:rsidDel="00000000" w:rsidP="00000000" w:rsidRDefault="00000000" w:rsidRPr="00000000" w14:paraId="00000609">
            <w:pPr>
              <w:keepNext w:val="1"/>
              <w:spacing w:line="240" w:lineRule="auto"/>
              <w:jc w:val="center"/>
              <w:rPr>
                <w:b w:val="1"/>
              </w:rPr>
            </w:pPr>
            <w:r w:rsidDel="00000000" w:rsidR="00000000" w:rsidRPr="00000000">
              <w:rPr>
                <w:b w:val="1"/>
                <w:rtl w:val="0"/>
              </w:rPr>
              <w:t xml:space="preserve">Federation Assurance Level (FAL)</w:t>
            </w:r>
          </w:p>
          <w:p w:rsidR="00000000" w:rsidDel="00000000" w:rsidP="00000000" w:rsidRDefault="00000000" w:rsidRPr="00000000" w14:paraId="0000060A">
            <w:pPr>
              <w:keepNext w:val="1"/>
              <w:spacing w:line="240" w:lineRule="auto"/>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43.0" w:type="dxa"/>
              <w:left w:w="72.0" w:type="dxa"/>
              <w:bottom w:w="72.0" w:type="dxa"/>
              <w:right w:w="72.0" w:type="dxa"/>
            </w:tcMar>
          </w:tcPr>
          <w:p w:rsidR="00000000" w:rsidDel="00000000" w:rsidP="00000000" w:rsidRDefault="00000000" w:rsidRPr="00000000" w14:paraId="0000060B">
            <w:pPr>
              <w:keepNext w:val="1"/>
              <w:spacing w:line="240" w:lineRule="auto"/>
              <w:jc w:val="center"/>
              <w:rPr>
                <w:b w:val="1"/>
              </w:rPr>
            </w:pPr>
            <w:r w:rsidDel="00000000" w:rsidR="00000000" w:rsidRPr="00000000">
              <w:rPr>
                <w:b w:val="1"/>
                <w:rtl w:val="0"/>
              </w:rPr>
              <w:t xml:space="preserve">Identity Assurance Level (IAL)</w:t>
            </w:r>
          </w:p>
          <w:p w:rsidR="00000000" w:rsidDel="00000000" w:rsidP="00000000" w:rsidRDefault="00000000" w:rsidRPr="00000000" w14:paraId="0000060C">
            <w:pPr>
              <w:keepNext w:val="1"/>
              <w:spacing w:line="240" w:lineRule="auto"/>
              <w:jc w:val="center"/>
              <w:rPr>
                <w:b w:val="1"/>
              </w:rPr>
            </w:pPr>
            <w:r w:rsidDel="00000000" w:rsidR="00000000" w:rsidRPr="00000000">
              <w:rPr>
                <w:b w:val="1"/>
                <w:rtl w:val="0"/>
              </w:rPr>
              <w:t xml:space="preserve">Authenticator Assurance Level (AAL)</w:t>
            </w:r>
          </w:p>
          <w:p w:rsidR="00000000" w:rsidDel="00000000" w:rsidP="00000000" w:rsidRDefault="00000000" w:rsidRPr="00000000" w14:paraId="0000060D">
            <w:pPr>
              <w:keepNext w:val="1"/>
              <w:spacing w:line="240" w:lineRule="auto"/>
              <w:jc w:val="center"/>
              <w:rPr>
                <w:b w:val="1"/>
              </w:rPr>
            </w:pPr>
            <w:r w:rsidDel="00000000" w:rsidR="00000000" w:rsidRPr="00000000">
              <w:rPr>
                <w:b w:val="1"/>
                <w:rtl w:val="0"/>
              </w:rPr>
              <w:t xml:space="preserve">Federation Assurance Level (FAL)</w:t>
            </w:r>
          </w:p>
          <w:p w:rsidR="00000000" w:rsidDel="00000000" w:rsidP="00000000" w:rsidRDefault="00000000" w:rsidRPr="00000000" w14:paraId="0000060E">
            <w:pPr>
              <w:keepNext w:val="1"/>
              <w:spacing w:line="240"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60F">
            <w:pPr>
              <w:spacing w:after="80" w:before="80" w:line="288" w:lineRule="auto"/>
              <w:rPr>
                <w:b w:val="1"/>
                <w:color w:val="454545"/>
              </w:rPr>
            </w:pPr>
            <w:r w:rsidDel="00000000" w:rsidR="00000000" w:rsidRPr="00000000">
              <w:rPr>
                <w:b w:val="1"/>
                <w:color w:val="454545"/>
                <w:rtl w:val="0"/>
              </w:rPr>
              <w:t xml:space="preserve">Moderate</w:t>
            </w:r>
          </w:p>
        </w:tc>
        <w:tc>
          <w:tcPr/>
          <w:p w:rsidR="00000000" w:rsidDel="00000000" w:rsidP="00000000" w:rsidRDefault="00000000" w:rsidRPr="00000000" w14:paraId="00000610">
            <w:pPr>
              <w:spacing w:after="80" w:before="80" w:line="288" w:lineRule="auto"/>
              <w:rPr>
                <w:color w:val="808080"/>
              </w:rPr>
            </w:pPr>
            <w:r w:rsidDel="00000000" w:rsidR="00000000" w:rsidRPr="00000000">
              <w:rPr>
                <w:color w:val="808080"/>
                <w:rtl w:val="0"/>
              </w:rPr>
              <w:t xml:space="preserve">IAL2: In-person or remote, potentially involving a “trusted referee”</w:t>
            </w:r>
          </w:p>
        </w:tc>
        <w:tc>
          <w:tcPr/>
          <w:p w:rsidR="00000000" w:rsidDel="00000000" w:rsidP="00000000" w:rsidRDefault="00000000" w:rsidRPr="00000000" w14:paraId="00000611">
            <w:pPr>
              <w:spacing w:after="80" w:before="80" w:line="288" w:lineRule="auto"/>
              <w:rPr>
                <w:color w:val="808080"/>
              </w:rPr>
            </w:pPr>
            <w:r w:rsidDel="00000000" w:rsidR="00000000" w:rsidRPr="00000000">
              <w:rPr>
                <w:color w:val="808080"/>
                <w:rtl w:val="0"/>
              </w:rPr>
              <w:t xml:space="preserve">AAL2: Multi-factor required; authenticators and verifiers use FIPS 140-validated cryptography</w:t>
            </w:r>
          </w:p>
        </w:tc>
        <w:tc>
          <w:tcPr/>
          <w:p w:rsidR="00000000" w:rsidDel="00000000" w:rsidP="00000000" w:rsidRDefault="00000000" w:rsidRPr="00000000" w14:paraId="00000612">
            <w:pPr>
              <w:spacing w:after="80" w:before="80" w:line="288" w:lineRule="auto"/>
              <w:rPr>
                <w:color w:val="808080"/>
              </w:rPr>
            </w:pPr>
            <w:r w:rsidDel="00000000" w:rsidR="00000000" w:rsidRPr="00000000">
              <w:rPr>
                <w:color w:val="808080"/>
                <w:rtl w:val="0"/>
              </w:rPr>
              <w:t xml:space="preserve">FAL2: Assertion is signed and encrypted by the identity provider, such that only the relying party can decrypt it</w:t>
            </w:r>
          </w:p>
        </w:tc>
      </w:tr>
      <w:tr>
        <w:trPr>
          <w:cantSplit w:val="0"/>
          <w:tblHeader w:val="0"/>
        </w:trPr>
        <w:tc>
          <w:tcPr/>
          <w:p w:rsidR="00000000" w:rsidDel="00000000" w:rsidP="00000000" w:rsidRDefault="00000000" w:rsidRPr="00000000" w14:paraId="00000613">
            <w:pPr>
              <w:spacing w:after="80" w:before="80" w:line="288" w:lineRule="auto"/>
              <w:rPr>
                <w:b w:val="1"/>
                <w:color w:val="454545"/>
              </w:rPr>
            </w:pPr>
            <w:r w:rsidDel="00000000" w:rsidR="00000000" w:rsidRPr="00000000">
              <w:rPr>
                <w:b w:val="1"/>
                <w:color w:val="454545"/>
                <w:rtl w:val="0"/>
              </w:rPr>
              <w:t xml:space="preserve">Low</w:t>
            </w:r>
          </w:p>
        </w:tc>
        <w:tc>
          <w:tcPr/>
          <w:p w:rsidR="00000000" w:rsidDel="00000000" w:rsidP="00000000" w:rsidRDefault="00000000" w:rsidRPr="00000000" w14:paraId="00000614">
            <w:pPr>
              <w:spacing w:after="80" w:before="80" w:line="288" w:lineRule="auto"/>
              <w:rPr>
                <w:color w:val="808080"/>
              </w:rPr>
            </w:pPr>
            <w:r w:rsidDel="00000000" w:rsidR="00000000" w:rsidRPr="00000000">
              <w:rPr>
                <w:color w:val="808080"/>
                <w:rtl w:val="0"/>
              </w:rPr>
              <w:t xml:space="preserve">IAL1: Self-asserted</w:t>
            </w:r>
          </w:p>
        </w:tc>
        <w:tc>
          <w:tcPr/>
          <w:p w:rsidR="00000000" w:rsidDel="00000000" w:rsidP="00000000" w:rsidRDefault="00000000" w:rsidRPr="00000000" w14:paraId="00000615">
            <w:pPr>
              <w:spacing w:after="80" w:before="80" w:line="288" w:lineRule="auto"/>
              <w:rPr>
                <w:color w:val="808080"/>
              </w:rPr>
            </w:pPr>
            <w:r w:rsidDel="00000000" w:rsidR="00000000" w:rsidRPr="00000000">
              <w:rPr>
                <w:color w:val="808080"/>
                <w:rtl w:val="0"/>
              </w:rPr>
              <w:t xml:space="preserve">AAL1: Single-factor or multi-factor; verifiers use FIPS 140-validated cryptography</w:t>
            </w:r>
          </w:p>
        </w:tc>
        <w:tc>
          <w:tcPr/>
          <w:p w:rsidR="00000000" w:rsidDel="00000000" w:rsidP="00000000" w:rsidRDefault="00000000" w:rsidRPr="00000000" w14:paraId="00000616">
            <w:pPr>
              <w:spacing w:after="80" w:before="80" w:line="288" w:lineRule="auto"/>
              <w:rPr>
                <w:color w:val="808080"/>
              </w:rPr>
            </w:pPr>
            <w:r w:rsidDel="00000000" w:rsidR="00000000" w:rsidRPr="00000000">
              <w:rPr>
                <w:color w:val="808080"/>
                <w:rtl w:val="0"/>
              </w:rPr>
              <w:t xml:space="preserve">FAL1: Assertion is digitally signed by the identity provider</w:t>
            </w:r>
          </w:p>
        </w:tc>
      </w:tr>
    </w:tbl>
    <w:p w:rsidR="00000000" w:rsidDel="00000000" w:rsidP="00000000" w:rsidRDefault="00000000" w:rsidRPr="00000000" w14:paraId="00000617">
      <w:pPr>
        <w:pStyle w:val="Heading3"/>
        <w:rPr>
          <w:color w:val="454545"/>
        </w:rPr>
      </w:pPr>
      <w:bookmarkStart w:colFirst="0" w:colLast="0" w:name="_ecjyoeyrt8g4" w:id="80"/>
      <w:bookmarkEnd w:id="80"/>
      <w:r w:rsidDel="00000000" w:rsidR="00000000" w:rsidRPr="00000000">
        <w:rPr>
          <w:rtl w:val="0"/>
        </w:rPr>
      </w:r>
    </w:p>
    <w:p w:rsidR="00000000" w:rsidDel="00000000" w:rsidP="00000000" w:rsidRDefault="00000000" w:rsidRPr="00000000" w14:paraId="00000618">
      <w:pPr>
        <w:spacing w:after="160" w:before="80" w:line="288" w:lineRule="auto"/>
        <w:rPr>
          <w:color w:val="454545"/>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S Gothic"/>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58.0" w:type="dxa"/>
        <w:bottom w:w="0.0" w:type="dxa"/>
        <w:right w:w="58.0" w:type="dxa"/>
      </w:tblCellMar>
    </w:tblPr>
  </w:style>
  <w:style w:type="table" w:styleId="Table2">
    <w:basedOn w:val="TableNormal"/>
    <w:tblPr>
      <w:tblStyleRowBandSize w:val="1"/>
      <w:tblStyleColBandSize w:val="1"/>
      <w:tblCellMar>
        <w:top w:w="0.0" w:type="dxa"/>
        <w:left w:w="58.0" w:type="dxa"/>
        <w:bottom w:w="0.0" w:type="dxa"/>
        <w:right w:w="5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72.0" w:type="dxa"/>
        <w:left w:w="72.0" w:type="dxa"/>
        <w:bottom w:w="72.0" w:type="dxa"/>
        <w:right w:w="72.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72.0" w:type="dxa"/>
        <w:left w:w="72.0" w:type="dxa"/>
        <w:bottom w:w="72.0" w:type="dxa"/>
        <w:right w:w="72.0" w:type="dxa"/>
      </w:tblCellMar>
    </w:tblPr>
  </w:style>
  <w:style w:type="table" w:styleId="Table6">
    <w:basedOn w:val="TableNormal"/>
    <w:pPr>
      <w:spacing w:after="120" w:before="120" w:lineRule="auto"/>
    </w:p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58.0" w:type="dxa"/>
        <w:bottom w:w="0.0" w:type="dxa"/>
        <w:right w:w="58.0" w:type="dxa"/>
      </w:tblCellMar>
    </w:tblPr>
  </w:style>
  <w:style w:type="table" w:styleId="Table14">
    <w:basedOn w:val="TableNormal"/>
    <w:tblPr>
      <w:tblStyleRowBandSize w:val="1"/>
      <w:tblStyleColBandSize w:val="1"/>
      <w:tblCellMar>
        <w:top w:w="0.0" w:type="dxa"/>
        <w:left w:w="58.0" w:type="dxa"/>
        <w:bottom w:w="0.0" w:type="dxa"/>
        <w:right w:w="5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58.0" w:type="dxa"/>
        <w:bottom w:w="0.0" w:type="dxa"/>
        <w:right w:w="58.0" w:type="dxa"/>
      </w:tblCellMar>
    </w:tblPr>
  </w:style>
  <w:style w:type="table" w:styleId="Table16">
    <w:basedOn w:val="TableNormal"/>
    <w:tblPr>
      <w:tblStyleRowBandSize w:val="1"/>
      <w:tblStyleColBandSize w:val="1"/>
      <w:tblCellMar>
        <w:top w:w="0.0" w:type="dxa"/>
        <w:left w:w="58.0" w:type="dxa"/>
        <w:bottom w:w="0.0" w:type="dxa"/>
        <w:right w:w="5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58.0" w:type="dxa"/>
        <w:bottom w:w="0.0" w:type="dxa"/>
        <w:right w:w="58.0" w:type="dxa"/>
      </w:tblCellMar>
    </w:tblPr>
  </w:style>
  <w:style w:type="table" w:styleId="Table18">
    <w:basedOn w:val="TableNormal"/>
    <w:tblPr>
      <w:tblStyleRowBandSize w:val="1"/>
      <w:tblStyleColBandSize w:val="1"/>
      <w:tblCellMar>
        <w:top w:w="0.0" w:type="dxa"/>
        <w:left w:w="58.0" w:type="dxa"/>
        <w:bottom w:w="0.0" w:type="dxa"/>
        <w:right w:w="58.0" w:type="dxa"/>
      </w:tblCellMar>
    </w:tblPr>
  </w:style>
  <w:style w:type="table" w:styleId="Table19">
    <w:basedOn w:val="TableNormal"/>
    <w:tblPr>
      <w:tblStyleRowBandSize w:val="1"/>
      <w:tblStyleColBandSize w:val="1"/>
      <w:tblCellMar>
        <w:top w:w="0.0" w:type="dxa"/>
        <w:left w:w="58.0" w:type="dxa"/>
        <w:bottom w:w="0.0" w:type="dxa"/>
        <w:right w:w="5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58.0" w:type="dxa"/>
        <w:bottom w:w="0.0" w:type="dxa"/>
        <w:right w:w="5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58.0" w:type="dxa"/>
        <w:bottom w:w="0.0" w:type="dxa"/>
        <w:right w:w="58.0" w:type="dxa"/>
      </w:tblCellMar>
    </w:tblPr>
  </w:style>
  <w:style w:type="table" w:styleId="Table22">
    <w:basedOn w:val="TableNormal"/>
    <w:tblPr>
      <w:tblStyleRowBandSize w:val="1"/>
      <w:tblStyleColBandSize w:val="1"/>
      <w:tblCellMar>
        <w:top w:w="0.0" w:type="dxa"/>
        <w:left w:w="58.0" w:type="dxa"/>
        <w:bottom w:w="0.0" w:type="dxa"/>
        <w:right w:w="58.0" w:type="dxa"/>
      </w:tblCellMar>
    </w:tblPr>
  </w:style>
  <w:style w:type="table" w:styleId="Table23">
    <w:basedOn w:val="TableNormal"/>
    <w:tblPr>
      <w:tblStyleRowBandSize w:val="1"/>
      <w:tblStyleColBandSize w:val="1"/>
      <w:tblCellMar>
        <w:top w:w="0.0" w:type="dxa"/>
        <w:left w:w="58.0" w:type="dxa"/>
        <w:bottom w:w="0.0" w:type="dxa"/>
        <w:right w:w="58.0" w:type="dxa"/>
      </w:tblCellMar>
    </w:tblPr>
  </w:style>
  <w:style w:type="table" w:styleId="Table24">
    <w:basedOn w:val="TableNormal"/>
    <w:tblPr>
      <w:tblStyleRowBandSize w:val="1"/>
      <w:tblStyleColBandSize w:val="1"/>
      <w:tblCellMar>
        <w:top w:w="0.0" w:type="dxa"/>
        <w:left w:w="58.0" w:type="dxa"/>
        <w:bottom w:w="0.0" w:type="dxa"/>
        <w:right w:w="58.0" w:type="dxa"/>
      </w:tblCellMar>
    </w:tblPr>
  </w:style>
  <w:style w:type="table" w:styleId="Table25">
    <w:basedOn w:val="TableNormal"/>
    <w:tblPr>
      <w:tblStyleRowBandSize w:val="1"/>
      <w:tblStyleColBandSize w:val="1"/>
      <w:tblCellMar>
        <w:top w:w="0.0" w:type="dxa"/>
        <w:left w:w="58.0" w:type="dxa"/>
        <w:bottom w:w="0.0" w:type="dxa"/>
        <w:right w:w="58.0" w:type="dxa"/>
      </w:tblCellMar>
    </w:tblPr>
  </w:style>
  <w:style w:type="table" w:styleId="Table26">
    <w:basedOn w:val="TableNormal"/>
    <w:tblPr>
      <w:tblStyleRowBandSize w:val="1"/>
      <w:tblStyleColBandSize w:val="1"/>
      <w:tblCellMar>
        <w:top w:w="0.0" w:type="dxa"/>
        <w:left w:w="58.0" w:type="dxa"/>
        <w:bottom w:w="0.0" w:type="dxa"/>
        <w:right w:w="58.0" w:type="dxa"/>
      </w:tblCellMar>
    </w:tblPr>
  </w:style>
  <w:style w:type="table" w:styleId="Table27">
    <w:basedOn w:val="TableNormal"/>
    <w:tblPr>
      <w:tblStyleRowBandSize w:val="1"/>
      <w:tblStyleColBandSize w:val="1"/>
      <w:tblCellMar>
        <w:top w:w="0.0" w:type="dxa"/>
        <w:left w:w="58.0" w:type="dxa"/>
        <w:bottom w:w="0.0" w:type="dxa"/>
        <w:right w:w="58.0" w:type="dxa"/>
      </w:tblCellMar>
    </w:tblPr>
  </w:style>
  <w:style w:type="table" w:styleId="Table28">
    <w:basedOn w:val="TableNormal"/>
    <w:tblPr>
      <w:tblStyleRowBandSize w:val="1"/>
      <w:tblStyleColBandSize w:val="1"/>
      <w:tblCellMar>
        <w:top w:w="0.0" w:type="dxa"/>
        <w:left w:w="58.0" w:type="dxa"/>
        <w:bottom w:w="0.0" w:type="dxa"/>
        <w:right w:w="58.0" w:type="dxa"/>
      </w:tblCellMar>
    </w:tblPr>
  </w:style>
  <w:style w:type="table" w:styleId="Table29">
    <w:basedOn w:val="TableNormal"/>
    <w:tblPr>
      <w:tblStyleRowBandSize w:val="1"/>
      <w:tblStyleColBandSize w:val="1"/>
      <w:tblCellMar>
        <w:top w:w="0.0" w:type="dxa"/>
        <w:left w:w="58.0" w:type="dxa"/>
        <w:bottom w:w="0.0" w:type="dxa"/>
        <w:right w:w="58.0" w:type="dxa"/>
      </w:tblCellMar>
    </w:tblPr>
  </w:style>
  <w:style w:type="table" w:styleId="Table30">
    <w:basedOn w:val="TableNormal"/>
    <w:tblPr>
      <w:tblStyleRowBandSize w:val="1"/>
      <w:tblStyleColBandSize w:val="1"/>
      <w:tblCellMar>
        <w:top w:w="0.0" w:type="dxa"/>
        <w:left w:w="58.0" w:type="dxa"/>
        <w:bottom w:w="0.0" w:type="dxa"/>
        <w:right w:w="58.0" w:type="dxa"/>
      </w:tblCellMar>
    </w:tblPr>
  </w:style>
  <w:style w:type="table" w:styleId="Table31">
    <w:basedOn w:val="TableNormal"/>
    <w:tblPr>
      <w:tblStyleRowBandSize w:val="1"/>
      <w:tblStyleColBandSize w:val="1"/>
      <w:tblCellMar>
        <w:top w:w="0.0" w:type="dxa"/>
        <w:left w:w="58.0" w:type="dxa"/>
        <w:bottom w:w="0.0" w:type="dxa"/>
        <w:right w:w="58.0" w:type="dxa"/>
      </w:tblCellMar>
    </w:tblPr>
  </w:style>
  <w:style w:type="table" w:styleId="Table32">
    <w:basedOn w:val="TableNormal"/>
    <w:tblPr>
      <w:tblStyleRowBandSize w:val="1"/>
      <w:tblStyleColBandSize w:val="1"/>
      <w:tblCellMar>
        <w:top w:w="0.0" w:type="dxa"/>
        <w:left w:w="58.0" w:type="dxa"/>
        <w:bottom w:w="0.0" w:type="dxa"/>
        <w:right w:w="58.0" w:type="dxa"/>
      </w:tblCellMar>
    </w:tblPr>
  </w:style>
  <w:style w:type="table" w:styleId="Table33">
    <w:basedOn w:val="TableNormal"/>
    <w:tblPr>
      <w:tblStyleRowBandSize w:val="1"/>
      <w:tblStyleColBandSize w:val="1"/>
      <w:tblCellMar>
        <w:top w:w="0.0" w:type="dxa"/>
        <w:left w:w="58.0" w:type="dxa"/>
        <w:bottom w:w="0.0" w:type="dxa"/>
        <w:right w:w="58.0" w:type="dxa"/>
      </w:tblCellMar>
    </w:tblPr>
  </w:style>
  <w:style w:type="table" w:styleId="Table34">
    <w:basedOn w:val="TableNormal"/>
    <w:tblPr>
      <w:tblStyleRowBandSize w:val="1"/>
      <w:tblStyleColBandSize w:val="1"/>
      <w:tblCellMar>
        <w:top w:w="0.0" w:type="dxa"/>
        <w:left w:w="58.0" w:type="dxa"/>
        <w:bottom w:w="0.0" w:type="dxa"/>
        <w:right w:w="58.0" w:type="dxa"/>
      </w:tblCellMar>
    </w:tblPr>
  </w:style>
  <w:style w:type="table" w:styleId="Table35">
    <w:basedOn w:val="TableNormal"/>
    <w:tblPr>
      <w:tblStyleRowBandSize w:val="1"/>
      <w:tblStyleColBandSize w:val="1"/>
      <w:tblCellMar>
        <w:top w:w="0.0" w:type="dxa"/>
        <w:left w:w="58.0" w:type="dxa"/>
        <w:bottom w:w="0.0" w:type="dxa"/>
        <w:right w:w="58.0" w:type="dxa"/>
      </w:tblCellMar>
    </w:tblPr>
  </w:style>
  <w:style w:type="table" w:styleId="Table36">
    <w:basedOn w:val="TableNormal"/>
    <w:tblPr>
      <w:tblStyleRowBandSize w:val="1"/>
      <w:tblStyleColBandSize w:val="1"/>
      <w:tblCellMar>
        <w:top w:w="0.0" w:type="dxa"/>
        <w:left w:w="58.0" w:type="dxa"/>
        <w:bottom w:w="0.0" w:type="dxa"/>
        <w:right w:w="58.0" w:type="dxa"/>
      </w:tblCellMar>
    </w:tblPr>
  </w:style>
  <w:style w:type="table" w:styleId="Table37">
    <w:basedOn w:val="TableNormal"/>
    <w:tblPr>
      <w:tblStyleRowBandSize w:val="1"/>
      <w:tblStyleColBandSize w:val="1"/>
      <w:tblCellMar>
        <w:top w:w="0.0" w:type="dxa"/>
        <w:left w:w="58.0" w:type="dxa"/>
        <w:bottom w:w="0.0" w:type="dxa"/>
        <w:right w:w="58.0" w:type="dxa"/>
      </w:tblCellMar>
    </w:tblPr>
  </w:style>
  <w:style w:type="table" w:styleId="Table38">
    <w:basedOn w:val="TableNormal"/>
    <w:tblPr>
      <w:tblStyleRowBandSize w:val="1"/>
      <w:tblStyleColBandSize w:val="1"/>
      <w:tblCellMar>
        <w:top w:w="0.0" w:type="dxa"/>
        <w:left w:w="58.0" w:type="dxa"/>
        <w:bottom w:w="0.0" w:type="dxa"/>
        <w:right w:w="58.0" w:type="dxa"/>
      </w:tblCellMar>
    </w:tblPr>
  </w:style>
  <w:style w:type="table" w:styleId="Table39">
    <w:basedOn w:val="TableNormal"/>
    <w:tblPr>
      <w:tblStyleRowBandSize w:val="1"/>
      <w:tblStyleColBandSize w:val="1"/>
      <w:tblCellMar>
        <w:top w:w="0.0" w:type="dxa"/>
        <w:left w:w="58.0" w:type="dxa"/>
        <w:bottom w:w="0.0" w:type="dxa"/>
        <w:right w:w="58.0" w:type="dxa"/>
      </w:tblCellMar>
    </w:tblPr>
  </w:style>
  <w:style w:type="table" w:styleId="Table40">
    <w:basedOn w:val="TableNormal"/>
    <w:tblPr>
      <w:tblStyleRowBandSize w:val="1"/>
      <w:tblStyleColBandSize w:val="1"/>
      <w:tblCellMar>
        <w:top w:w="0.0" w:type="dxa"/>
        <w:left w:w="58.0" w:type="dxa"/>
        <w:bottom w:w="0.0" w:type="dxa"/>
        <w:right w:w="58.0" w:type="dxa"/>
      </w:tblCellMar>
    </w:tblPr>
  </w:style>
  <w:style w:type="table" w:styleId="Table41">
    <w:basedOn w:val="TableNormal"/>
    <w:tblPr>
      <w:tblStyleRowBandSize w:val="1"/>
      <w:tblStyleColBandSize w:val="1"/>
      <w:tblCellMar>
        <w:top w:w="0.0" w:type="dxa"/>
        <w:left w:w="58.0" w:type="dxa"/>
        <w:bottom w:w="0.0" w:type="dxa"/>
        <w:right w:w="58.0" w:type="dxa"/>
      </w:tblCellMar>
    </w:tblPr>
  </w:style>
  <w:style w:type="table" w:styleId="Table42">
    <w:basedOn w:val="TableNormal"/>
    <w:tblPr>
      <w:tblStyleRowBandSize w:val="1"/>
      <w:tblStyleColBandSize w:val="1"/>
      <w:tblCellMar>
        <w:top w:w="0.0" w:type="dxa"/>
        <w:left w:w="58.0" w:type="dxa"/>
        <w:bottom w:w="0.0" w:type="dxa"/>
        <w:right w:w="58.0" w:type="dxa"/>
      </w:tblCellMar>
    </w:tblPr>
  </w:style>
  <w:style w:type="table" w:styleId="Table43">
    <w:basedOn w:val="TableNormal"/>
    <w:tblPr>
      <w:tblStyleRowBandSize w:val="1"/>
      <w:tblStyleColBandSize w:val="1"/>
      <w:tblCellMar>
        <w:top w:w="0.0" w:type="dxa"/>
        <w:left w:w="58.0" w:type="dxa"/>
        <w:bottom w:w="0.0" w:type="dxa"/>
        <w:right w:w="58.0" w:type="dxa"/>
      </w:tblCellMar>
    </w:tblPr>
  </w:style>
  <w:style w:type="table" w:styleId="Table44">
    <w:basedOn w:val="TableNormal"/>
    <w:tblPr>
      <w:tblStyleRowBandSize w:val="1"/>
      <w:tblStyleColBandSize w:val="1"/>
      <w:tblCellMar>
        <w:top w:w="0.0" w:type="dxa"/>
        <w:left w:w="58.0" w:type="dxa"/>
        <w:bottom w:w="0.0" w:type="dxa"/>
        <w:right w:w="58.0" w:type="dxa"/>
      </w:tblCellMar>
    </w:tblPr>
  </w:style>
  <w:style w:type="table" w:styleId="Table45">
    <w:basedOn w:val="TableNormal"/>
    <w:tblPr>
      <w:tblStyleRowBandSize w:val="1"/>
      <w:tblStyleColBandSize w:val="1"/>
      <w:tblCellMar>
        <w:top w:w="0.0" w:type="dxa"/>
        <w:left w:w="58.0" w:type="dxa"/>
        <w:bottom w:w="0.0" w:type="dxa"/>
        <w:right w:w="58.0" w:type="dxa"/>
      </w:tblCellMar>
    </w:tblPr>
  </w:style>
  <w:style w:type="table" w:styleId="Table46">
    <w:basedOn w:val="TableNormal"/>
    <w:tblPr>
      <w:tblStyleRowBandSize w:val="1"/>
      <w:tblStyleColBandSize w:val="1"/>
      <w:tblCellMar>
        <w:top w:w="0.0" w:type="dxa"/>
        <w:left w:w="58.0" w:type="dxa"/>
        <w:bottom w:w="0.0" w:type="dxa"/>
        <w:right w:w="58.0" w:type="dxa"/>
      </w:tblCellMar>
    </w:tblPr>
  </w:style>
  <w:style w:type="table" w:styleId="Table47">
    <w:basedOn w:val="TableNormal"/>
    <w:tblPr>
      <w:tblStyleRowBandSize w:val="1"/>
      <w:tblStyleColBandSize w:val="1"/>
      <w:tblCellMar>
        <w:top w:w="0.0" w:type="dxa"/>
        <w:left w:w="58.0" w:type="dxa"/>
        <w:bottom w:w="0.0" w:type="dxa"/>
        <w:right w:w="58.0" w:type="dxa"/>
      </w:tblCellMar>
    </w:tblPr>
  </w:style>
  <w:style w:type="table" w:styleId="Table48">
    <w:basedOn w:val="TableNormal"/>
    <w:tblPr>
      <w:tblStyleRowBandSize w:val="1"/>
      <w:tblStyleColBandSize w:val="1"/>
      <w:tblCellMar>
        <w:top w:w="0.0" w:type="dxa"/>
        <w:left w:w="58.0" w:type="dxa"/>
        <w:bottom w:w="0.0" w:type="dxa"/>
        <w:right w:w="58.0" w:type="dxa"/>
      </w:tblCellMar>
    </w:tblPr>
  </w:style>
  <w:style w:type="table" w:styleId="Table49">
    <w:basedOn w:val="TableNormal"/>
    <w:tblPr>
      <w:tblStyleRowBandSize w:val="1"/>
      <w:tblStyleColBandSize w:val="1"/>
      <w:tblCellMar>
        <w:top w:w="0.0" w:type="dxa"/>
        <w:left w:w="58.0" w:type="dxa"/>
        <w:bottom w:w="0.0" w:type="dxa"/>
        <w:right w:w="58.0" w:type="dxa"/>
      </w:tblCellMar>
    </w:tblPr>
  </w:style>
  <w:style w:type="table" w:styleId="Table50">
    <w:basedOn w:val="TableNormal"/>
    <w:tblPr>
      <w:tblStyleRowBandSize w:val="1"/>
      <w:tblStyleColBandSize w:val="1"/>
      <w:tblCellMar>
        <w:top w:w="0.0" w:type="dxa"/>
        <w:left w:w="58.0" w:type="dxa"/>
        <w:bottom w:w="0.0" w:type="dxa"/>
        <w:right w:w="58.0" w:type="dxa"/>
      </w:tblCellMar>
    </w:tblPr>
  </w:style>
  <w:style w:type="table" w:styleId="Table51">
    <w:basedOn w:val="TableNormal"/>
    <w:tblPr>
      <w:tblStyleRowBandSize w:val="1"/>
      <w:tblStyleColBandSize w:val="1"/>
      <w:tblCellMar>
        <w:top w:w="72.0" w:type="dxa"/>
        <w:left w:w="72.0" w:type="dxa"/>
        <w:bottom w:w="72.0" w:type="dxa"/>
        <w:right w:w="72.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calude.ai" TargetMode="External"/><Relationship Id="rId8" Type="http://schemas.openxmlformats.org/officeDocument/2006/relationships/hyperlink" Target="http://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