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93A1" w14:textId="6BFEBA67" w:rsidR="007F3CA6" w:rsidRPr="005D7064" w:rsidRDefault="008615C3" w:rsidP="008615C3">
      <w:pPr>
        <w:pStyle w:val="Heading1"/>
      </w:pPr>
      <w:bookmarkStart w:id="0" w:name="_Toc39052231"/>
      <w:r w:rsidRPr="008615C3">
        <w:t>AFARS – PART 5106</w:t>
      </w:r>
      <w:r w:rsidRPr="008615C3">
        <w:br/>
      </w:r>
      <w:r w:rsidR="00223205" w:rsidRPr="005D7064">
        <w:t>Competition Requirements</w:t>
      </w:r>
      <w:bookmarkEnd w:id="0"/>
    </w:p>
    <w:p w14:paraId="605793A2" w14:textId="6C9DCBDF"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D06FFC">
        <w:rPr>
          <w:rFonts w:ascii="Times New Roman" w:hAnsi="Times New Roman" w:cs="Times New Roman"/>
          <w:i/>
          <w:sz w:val="24"/>
          <w:szCs w:val="24"/>
        </w:rPr>
        <w:t>0</w:t>
      </w:r>
      <w:r w:rsidR="00A02A9D">
        <w:rPr>
          <w:rFonts w:ascii="Times New Roman" w:hAnsi="Times New Roman" w:cs="Times New Roman"/>
          <w:i/>
          <w:sz w:val="24"/>
          <w:szCs w:val="24"/>
        </w:rPr>
        <w:t>1 May 2019</w:t>
      </w:r>
      <w:r w:rsidR="00CD3A69" w:rsidRPr="005D7064">
        <w:rPr>
          <w:rFonts w:ascii="Times New Roman" w:hAnsi="Times New Roman" w:cs="Times New Roman"/>
          <w:i/>
          <w:sz w:val="24"/>
          <w:szCs w:val="24"/>
        </w:rPr>
        <w:t>)</w:t>
      </w:r>
    </w:p>
    <w:p w14:paraId="199BF059" w14:textId="3756424F" w:rsidR="004E7CF6" w:rsidRDefault="004E7CF6">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231" w:history="1">
        <w:r w:rsidRPr="007531BC">
          <w:rPr>
            <w:rStyle w:val="Hyperlink"/>
            <w:noProof/>
          </w:rPr>
          <w:t>AFARS – PART 5106 Competition Requirements</w:t>
        </w:r>
      </w:hyperlink>
    </w:p>
    <w:p w14:paraId="0E6043DA" w14:textId="7A31FE62" w:rsidR="004E7CF6" w:rsidRDefault="00724A94">
      <w:pPr>
        <w:pStyle w:val="TOC2"/>
        <w:tabs>
          <w:tab w:val="right" w:leader="dot" w:pos="9350"/>
        </w:tabs>
        <w:rPr>
          <w:noProof/>
        </w:rPr>
      </w:pPr>
      <w:hyperlink w:anchor="_Toc39052232" w:history="1">
        <w:r w:rsidR="004E7CF6" w:rsidRPr="007531BC">
          <w:rPr>
            <w:rStyle w:val="Hyperlink"/>
            <w:noProof/>
          </w:rPr>
          <w:t>Subpart 5106.2 – Full and Open Competition After Exclusion of Sources</w:t>
        </w:r>
      </w:hyperlink>
    </w:p>
    <w:p w14:paraId="1E17BA8B" w14:textId="6A6B3A8F" w:rsidR="004E7CF6" w:rsidRDefault="00724A94">
      <w:pPr>
        <w:pStyle w:val="TOC3"/>
        <w:tabs>
          <w:tab w:val="right" w:leader="dot" w:pos="9350"/>
        </w:tabs>
        <w:rPr>
          <w:rFonts w:eastAsiaTheme="minorEastAsia"/>
          <w:noProof/>
        </w:rPr>
      </w:pPr>
      <w:hyperlink w:anchor="_Toc39052233" w:history="1">
        <w:r w:rsidR="004E7CF6" w:rsidRPr="007531BC">
          <w:rPr>
            <w:rStyle w:val="Hyperlink"/>
            <w:noProof/>
          </w:rPr>
          <w:t>5106.202  Establishing or maintaining alternative sources.</w:t>
        </w:r>
      </w:hyperlink>
    </w:p>
    <w:p w14:paraId="0F5C30C1" w14:textId="1027B2A3" w:rsidR="004E7CF6" w:rsidRDefault="00724A94">
      <w:pPr>
        <w:pStyle w:val="TOC2"/>
        <w:tabs>
          <w:tab w:val="right" w:leader="dot" w:pos="9350"/>
        </w:tabs>
        <w:rPr>
          <w:noProof/>
        </w:rPr>
      </w:pPr>
      <w:hyperlink w:anchor="_Toc39052234" w:history="1">
        <w:r w:rsidR="004E7CF6" w:rsidRPr="007531BC">
          <w:rPr>
            <w:rStyle w:val="Hyperlink"/>
            <w:noProof/>
          </w:rPr>
          <w:t>Subpart 5106.3 – Other Than Full and Open Competition</w:t>
        </w:r>
      </w:hyperlink>
    </w:p>
    <w:p w14:paraId="5EC70FD0" w14:textId="47A7E693" w:rsidR="004E7CF6" w:rsidRDefault="00724A94">
      <w:pPr>
        <w:pStyle w:val="TOC3"/>
        <w:tabs>
          <w:tab w:val="right" w:leader="dot" w:pos="9350"/>
        </w:tabs>
        <w:rPr>
          <w:rFonts w:eastAsiaTheme="minorEastAsia"/>
          <w:noProof/>
        </w:rPr>
      </w:pPr>
      <w:hyperlink w:anchor="_Toc39052235" w:history="1">
        <w:r w:rsidR="004E7CF6" w:rsidRPr="007531BC">
          <w:rPr>
            <w:rStyle w:val="Hyperlink"/>
            <w:noProof/>
          </w:rPr>
          <w:t>5106.302  Circumstances permitting other than full and open competition.</w:t>
        </w:r>
      </w:hyperlink>
    </w:p>
    <w:p w14:paraId="15B68524" w14:textId="75117778" w:rsidR="004E7CF6" w:rsidRDefault="00724A94">
      <w:pPr>
        <w:pStyle w:val="TOC4"/>
        <w:tabs>
          <w:tab w:val="right" w:leader="dot" w:pos="9350"/>
        </w:tabs>
        <w:rPr>
          <w:rFonts w:eastAsiaTheme="minorEastAsia"/>
          <w:noProof/>
        </w:rPr>
      </w:pPr>
      <w:hyperlink w:anchor="_Toc39052236" w:history="1">
        <w:r w:rsidR="004E7CF6" w:rsidRPr="007531BC">
          <w:rPr>
            <w:rStyle w:val="Hyperlink"/>
            <w:noProof/>
          </w:rPr>
          <w:t xml:space="preserve">5106.302-1  </w:t>
        </w:r>
        <w:r w:rsidR="004E7CF6" w:rsidRPr="007531BC">
          <w:rPr>
            <w:rStyle w:val="Hyperlink"/>
            <w:noProof/>
            <w:lang w:val="en"/>
          </w:rPr>
          <w:t>Only one responsible source and no other supplies or services will satisfy agency requirements.</w:t>
        </w:r>
      </w:hyperlink>
    </w:p>
    <w:p w14:paraId="161E831B" w14:textId="2676CAE9" w:rsidR="004E7CF6" w:rsidRDefault="00724A94">
      <w:pPr>
        <w:pStyle w:val="TOC4"/>
        <w:tabs>
          <w:tab w:val="right" w:leader="dot" w:pos="9350"/>
        </w:tabs>
        <w:rPr>
          <w:rFonts w:eastAsiaTheme="minorEastAsia"/>
          <w:noProof/>
        </w:rPr>
      </w:pPr>
      <w:hyperlink w:anchor="_Toc39052237" w:history="1">
        <w:r w:rsidR="004E7CF6" w:rsidRPr="007531BC">
          <w:rPr>
            <w:rStyle w:val="Hyperlink"/>
            <w:noProof/>
          </w:rPr>
          <w:t>5106.302-2  Unusual and compelling urgency.</w:t>
        </w:r>
      </w:hyperlink>
    </w:p>
    <w:p w14:paraId="2B987229" w14:textId="2D2F2948" w:rsidR="004E7CF6" w:rsidRDefault="00724A94">
      <w:pPr>
        <w:pStyle w:val="TOC4"/>
        <w:tabs>
          <w:tab w:val="right" w:leader="dot" w:pos="9350"/>
        </w:tabs>
        <w:rPr>
          <w:rFonts w:eastAsiaTheme="minorEastAsia"/>
          <w:noProof/>
        </w:rPr>
      </w:pPr>
      <w:hyperlink w:anchor="_Toc39052238" w:history="1">
        <w:r w:rsidR="004E7CF6" w:rsidRPr="007531BC">
          <w:rPr>
            <w:rStyle w:val="Hyperlink"/>
            <w:noProof/>
          </w:rPr>
          <w:t>5106.302-3  Industrial mobilization; engineering, developmental, or research capability; or expert services.</w:t>
        </w:r>
      </w:hyperlink>
    </w:p>
    <w:p w14:paraId="12605016" w14:textId="57AC0BC8" w:rsidR="004E7CF6" w:rsidRDefault="00724A94">
      <w:pPr>
        <w:pStyle w:val="TOC4"/>
        <w:tabs>
          <w:tab w:val="right" w:leader="dot" w:pos="9350"/>
        </w:tabs>
        <w:rPr>
          <w:rFonts w:eastAsiaTheme="minorEastAsia"/>
          <w:noProof/>
        </w:rPr>
      </w:pPr>
      <w:hyperlink w:anchor="_Toc39052239" w:history="1">
        <w:r w:rsidR="004E7CF6" w:rsidRPr="007531BC">
          <w:rPr>
            <w:rStyle w:val="Hyperlink"/>
            <w:noProof/>
          </w:rPr>
          <w:t>5106.302-4  International agreement.</w:t>
        </w:r>
      </w:hyperlink>
    </w:p>
    <w:p w14:paraId="13ED1085" w14:textId="655E17AD" w:rsidR="004E7CF6" w:rsidRDefault="00724A94">
      <w:pPr>
        <w:pStyle w:val="TOC3"/>
        <w:tabs>
          <w:tab w:val="right" w:leader="dot" w:pos="9350"/>
        </w:tabs>
        <w:rPr>
          <w:rFonts w:eastAsiaTheme="minorEastAsia"/>
          <w:noProof/>
        </w:rPr>
      </w:pPr>
      <w:hyperlink w:anchor="_Toc39052240" w:history="1">
        <w:r w:rsidR="004E7CF6" w:rsidRPr="007531BC">
          <w:rPr>
            <w:rStyle w:val="Hyperlink"/>
            <w:noProof/>
          </w:rPr>
          <w:t>5106.303  Justifications.</w:t>
        </w:r>
      </w:hyperlink>
    </w:p>
    <w:p w14:paraId="089F7E75" w14:textId="72E912AC" w:rsidR="004E7CF6" w:rsidRDefault="00724A94">
      <w:pPr>
        <w:pStyle w:val="TOC4"/>
        <w:tabs>
          <w:tab w:val="right" w:leader="dot" w:pos="9350"/>
        </w:tabs>
        <w:rPr>
          <w:rFonts w:eastAsiaTheme="minorEastAsia"/>
          <w:noProof/>
        </w:rPr>
      </w:pPr>
      <w:hyperlink w:anchor="_Toc39052241" w:history="1">
        <w:r w:rsidR="004E7CF6" w:rsidRPr="007531BC">
          <w:rPr>
            <w:rStyle w:val="Hyperlink"/>
            <w:noProof/>
          </w:rPr>
          <w:t>5106.303-1  Requirements.</w:t>
        </w:r>
      </w:hyperlink>
    </w:p>
    <w:p w14:paraId="69C3148F" w14:textId="71AE0FE8" w:rsidR="004E7CF6" w:rsidRDefault="00724A94">
      <w:pPr>
        <w:pStyle w:val="TOC4"/>
        <w:tabs>
          <w:tab w:val="right" w:leader="dot" w:pos="9350"/>
        </w:tabs>
        <w:rPr>
          <w:rFonts w:eastAsiaTheme="minorEastAsia"/>
          <w:noProof/>
        </w:rPr>
      </w:pPr>
      <w:hyperlink w:anchor="_Toc39052242" w:history="1">
        <w:r w:rsidR="004E7CF6" w:rsidRPr="007531BC">
          <w:rPr>
            <w:rStyle w:val="Hyperlink"/>
            <w:noProof/>
          </w:rPr>
          <w:t>5106.303-1-90  Requirements for amended justifications.</w:t>
        </w:r>
      </w:hyperlink>
    </w:p>
    <w:p w14:paraId="7BF8ABC7" w14:textId="063D2293" w:rsidR="004E7CF6" w:rsidRDefault="00724A94">
      <w:pPr>
        <w:pStyle w:val="TOC4"/>
        <w:tabs>
          <w:tab w:val="right" w:leader="dot" w:pos="9350"/>
        </w:tabs>
        <w:rPr>
          <w:rFonts w:eastAsiaTheme="minorEastAsia"/>
          <w:noProof/>
        </w:rPr>
      </w:pPr>
      <w:hyperlink w:anchor="_Toc39052243" w:history="1">
        <w:r w:rsidR="004E7CF6" w:rsidRPr="007531BC">
          <w:rPr>
            <w:rStyle w:val="Hyperlink"/>
            <w:noProof/>
          </w:rPr>
          <w:t>5106.303-2  Content.</w:t>
        </w:r>
      </w:hyperlink>
    </w:p>
    <w:p w14:paraId="0DE2FED6" w14:textId="0370B9B3" w:rsidR="004E7CF6" w:rsidRDefault="00724A94">
      <w:pPr>
        <w:pStyle w:val="TOC4"/>
        <w:tabs>
          <w:tab w:val="right" w:leader="dot" w:pos="9350"/>
        </w:tabs>
        <w:rPr>
          <w:rFonts w:eastAsiaTheme="minorEastAsia"/>
          <w:noProof/>
        </w:rPr>
      </w:pPr>
      <w:hyperlink w:anchor="_Toc39052244" w:history="1">
        <w:r w:rsidR="004E7CF6" w:rsidRPr="007531BC">
          <w:rPr>
            <w:rStyle w:val="Hyperlink"/>
            <w:noProof/>
          </w:rPr>
          <w:t>5106.303-2-90  Format and submission of the justification review and justification and approval documents.</w:t>
        </w:r>
      </w:hyperlink>
    </w:p>
    <w:p w14:paraId="58570FDD" w14:textId="4A95889A" w:rsidR="004E7CF6" w:rsidRDefault="00724A94">
      <w:pPr>
        <w:pStyle w:val="TOC3"/>
        <w:tabs>
          <w:tab w:val="right" w:leader="dot" w:pos="9350"/>
        </w:tabs>
        <w:rPr>
          <w:rFonts w:eastAsiaTheme="minorEastAsia"/>
          <w:noProof/>
        </w:rPr>
      </w:pPr>
      <w:hyperlink w:anchor="_Toc39052245" w:history="1">
        <w:r w:rsidR="004E7CF6" w:rsidRPr="007531BC">
          <w:rPr>
            <w:rStyle w:val="Hyperlink"/>
            <w:noProof/>
          </w:rPr>
          <w:t>5106.304  Approval of the justification.</w:t>
        </w:r>
      </w:hyperlink>
    </w:p>
    <w:p w14:paraId="1F086D00" w14:textId="3AA00166" w:rsidR="004E7CF6" w:rsidRDefault="00724A94">
      <w:pPr>
        <w:pStyle w:val="TOC2"/>
        <w:tabs>
          <w:tab w:val="right" w:leader="dot" w:pos="9350"/>
        </w:tabs>
        <w:rPr>
          <w:noProof/>
        </w:rPr>
      </w:pPr>
      <w:hyperlink w:anchor="_Toc39052246" w:history="1">
        <w:r w:rsidR="004E7CF6" w:rsidRPr="007531BC">
          <w:rPr>
            <w:rStyle w:val="Hyperlink"/>
            <w:noProof/>
          </w:rPr>
          <w:t>Subpart 5106.5 – Advocates for Competition</w:t>
        </w:r>
      </w:hyperlink>
    </w:p>
    <w:p w14:paraId="214A5911" w14:textId="05AC6A14" w:rsidR="004E7CF6" w:rsidRDefault="00724A94">
      <w:pPr>
        <w:pStyle w:val="TOC3"/>
        <w:tabs>
          <w:tab w:val="right" w:leader="dot" w:pos="9350"/>
        </w:tabs>
        <w:rPr>
          <w:rFonts w:eastAsiaTheme="minorEastAsia"/>
          <w:noProof/>
        </w:rPr>
      </w:pPr>
      <w:hyperlink w:anchor="_Toc39052247" w:history="1">
        <w:r w:rsidR="004E7CF6" w:rsidRPr="007531BC">
          <w:rPr>
            <w:rStyle w:val="Hyperlink"/>
            <w:noProof/>
          </w:rPr>
          <w:t>5106.501  Requirement.</w:t>
        </w:r>
      </w:hyperlink>
    </w:p>
    <w:p w14:paraId="3C47A044" w14:textId="194BEA4D" w:rsidR="004E7CF6" w:rsidRDefault="00724A94">
      <w:pPr>
        <w:pStyle w:val="TOC3"/>
        <w:tabs>
          <w:tab w:val="right" w:leader="dot" w:pos="9350"/>
        </w:tabs>
        <w:rPr>
          <w:rFonts w:eastAsiaTheme="minorEastAsia"/>
          <w:noProof/>
        </w:rPr>
      </w:pPr>
      <w:hyperlink w:anchor="_Toc39052248" w:history="1">
        <w:r w:rsidR="004E7CF6" w:rsidRPr="007531BC">
          <w:rPr>
            <w:rStyle w:val="Hyperlink"/>
            <w:noProof/>
          </w:rPr>
          <w:t>5106.502  Duties and responsibilities.</w:t>
        </w:r>
      </w:hyperlink>
    </w:p>
    <w:p w14:paraId="22DC284C" w14:textId="0C455A35" w:rsidR="004E7CF6" w:rsidRDefault="00724A94">
      <w:pPr>
        <w:pStyle w:val="TOC4"/>
        <w:tabs>
          <w:tab w:val="right" w:leader="dot" w:pos="9350"/>
        </w:tabs>
        <w:rPr>
          <w:rFonts w:eastAsiaTheme="minorEastAsia"/>
          <w:noProof/>
        </w:rPr>
      </w:pPr>
      <w:hyperlink w:anchor="_Toc39052249" w:history="1">
        <w:r w:rsidR="004E7CF6" w:rsidRPr="007531BC">
          <w:rPr>
            <w:rStyle w:val="Hyperlink"/>
            <w:noProof/>
          </w:rPr>
          <w:t>5106.502-90  Supplementary information.</w:t>
        </w:r>
      </w:hyperlink>
    </w:p>
    <w:p w14:paraId="60CE9449" w14:textId="7302AC0B" w:rsidR="005D7064" w:rsidRPr="005D7064" w:rsidRDefault="004E7CF6" w:rsidP="005D7064">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773AA8E" w14:textId="442220BD" w:rsidR="001D7FEC" w:rsidRDefault="001D7FEC" w:rsidP="008615C3">
      <w:pPr>
        <w:pStyle w:val="Heading2"/>
      </w:pPr>
      <w:bookmarkStart w:id="1" w:name="_Toc39052232"/>
      <w:r w:rsidRPr="005D7064">
        <w:t>Subpart</w:t>
      </w:r>
      <w:r>
        <w:t xml:space="preserve"> 5106.2 – Full and Open Competition After Exclusion of Sources</w:t>
      </w:r>
      <w:bookmarkEnd w:id="1"/>
    </w:p>
    <w:p w14:paraId="077A3568" w14:textId="77777777" w:rsidR="008615C3" w:rsidRPr="005D7064" w:rsidRDefault="0090684D" w:rsidP="008615C3">
      <w:pPr>
        <w:pStyle w:val="Heading3"/>
      </w:pPr>
      <w:bookmarkStart w:id="2" w:name="_Toc39052233"/>
      <w:r>
        <w:t>5106.202  Establishing or maintaining alternative s</w:t>
      </w:r>
      <w:r w:rsidR="001D7FEC" w:rsidRPr="005D7064">
        <w:t>ources.</w:t>
      </w:r>
      <w:bookmarkEnd w:id="2"/>
    </w:p>
    <w:p w14:paraId="604E7DAE" w14:textId="1059BC4C" w:rsidR="001D7FEC" w:rsidRPr="001D7FEC" w:rsidRDefault="008615C3" w:rsidP="008615C3">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7777777" w:rsidR="007F3CA6" w:rsidRDefault="00223205" w:rsidP="008615C3">
      <w:pPr>
        <w:pStyle w:val="Heading2"/>
      </w:pPr>
      <w:bookmarkStart w:id="3" w:name="_Toc39052234"/>
      <w:r w:rsidRPr="00223205">
        <w:t xml:space="preserve">Subpart 5106.3 </w:t>
      </w:r>
      <w:r w:rsidR="006C7D9F">
        <w:t>–</w:t>
      </w:r>
      <w:r w:rsidRPr="00223205">
        <w:t xml:space="preserve"> Other Than Full and Open Competition</w:t>
      </w:r>
      <w:bookmarkEnd w:id="3"/>
    </w:p>
    <w:p w14:paraId="605793A4" w14:textId="77777777" w:rsidR="007F3CA6" w:rsidRDefault="00223205" w:rsidP="008615C3">
      <w:pPr>
        <w:pStyle w:val="Heading3"/>
      </w:pPr>
      <w:bookmarkStart w:id="4" w:name="_Toc39052235"/>
      <w:r w:rsidRPr="00223205">
        <w:t xml:space="preserve">5106.302 </w:t>
      </w:r>
      <w:r w:rsidR="00C40408">
        <w:t xml:space="preserve"> </w:t>
      </w:r>
      <w:r w:rsidRPr="00223205">
        <w:t>Circumstances permitting other than full and open competition.</w:t>
      </w:r>
      <w:bookmarkEnd w:id="4"/>
    </w:p>
    <w:p w14:paraId="080EAD90" w14:textId="77777777" w:rsidR="008615C3" w:rsidRDefault="00495E34" w:rsidP="008615C3">
      <w:pPr>
        <w:pStyle w:val="Heading4"/>
        <w:rPr>
          <w:lang w:val="en"/>
        </w:rPr>
      </w:pPr>
      <w:bookmarkStart w:id="5" w:name="_Toc39052236"/>
      <w:r>
        <w:t xml:space="preserve">5106.302-1 </w:t>
      </w:r>
      <w:r w:rsidRPr="00495E34">
        <w:t xml:space="preserve"> </w:t>
      </w:r>
      <w:r w:rsidRPr="00495E34">
        <w:rPr>
          <w:lang w:val="en"/>
        </w:rPr>
        <w:t>Only one responsible source and no other supplies or services will satisfy agency requirements.</w:t>
      </w:r>
      <w:bookmarkEnd w:id="5"/>
    </w:p>
    <w:p w14:paraId="758D6B5D" w14:textId="3A1B6C02" w:rsidR="008615C3" w:rsidRPr="005D7064" w:rsidRDefault="008615C3" w:rsidP="008615C3">
      <w:pPr>
        <w:pStyle w:val="List1"/>
      </w:pPr>
      <w:r w:rsidRPr="005D7064">
        <w:t>(a)</w:t>
      </w:r>
      <w:r w:rsidR="00E35F82" w:rsidRPr="005D7064">
        <w:t>(2)(i)(1)  The head of the contracting activity shall make the determination at DFARS 206.302-1(a)(2)(i)(1).  See Appendix GG for further delegation.</w:t>
      </w:r>
    </w:p>
    <w:p w14:paraId="2E99B4AD" w14:textId="11BABEFB" w:rsidR="00386240" w:rsidRPr="005D7064" w:rsidRDefault="008615C3" w:rsidP="008615C3">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7F9CA0C" w14:textId="77777777" w:rsidR="008615C3" w:rsidRDefault="004A6413" w:rsidP="008615C3">
      <w:pPr>
        <w:pStyle w:val="Heading4"/>
      </w:pPr>
      <w:bookmarkStart w:id="6" w:name="_Toc39052237"/>
      <w:r>
        <w:t>5106.302-2  Unusual and compelling u</w:t>
      </w:r>
      <w:r w:rsidR="00710090">
        <w:t>rgency.</w:t>
      </w:r>
      <w:bookmarkEnd w:id="6"/>
      <w:r w:rsidR="00710090">
        <w:t xml:space="preserve"> </w:t>
      </w:r>
    </w:p>
    <w:p w14:paraId="575FBBE4" w14:textId="7BAF8DFC" w:rsidR="008615C3" w:rsidRPr="005D7064" w:rsidRDefault="008615C3" w:rsidP="008615C3">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15DDD634" w:rsidR="00AD2627" w:rsidRPr="005D7064" w:rsidRDefault="008615C3" w:rsidP="008615C3">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736B71E3" w14:textId="77777777" w:rsidR="008615C3" w:rsidRPr="005D7064" w:rsidRDefault="00223205" w:rsidP="008615C3">
      <w:pPr>
        <w:pStyle w:val="Heading4"/>
      </w:pPr>
      <w:bookmarkStart w:id="7" w:name="_Toc39052238"/>
      <w:r w:rsidRPr="005D7064">
        <w:t xml:space="preserve">5106.302-3 </w:t>
      </w:r>
      <w:r w:rsidR="00C40408" w:rsidRPr="005D7064">
        <w:t xml:space="preserve"> </w:t>
      </w:r>
      <w:r w:rsidRPr="005D7064">
        <w:t>Industrial mobilization; engineering, developmental, or research capability; or expert services.</w:t>
      </w:r>
      <w:bookmarkEnd w:id="7"/>
    </w:p>
    <w:p w14:paraId="605793A6" w14:textId="04C95BB0" w:rsidR="007F3CA6" w:rsidRDefault="008615C3" w:rsidP="008615C3">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219E2406" w14:textId="77777777" w:rsidR="008615C3" w:rsidRDefault="00386240" w:rsidP="008615C3">
      <w:pPr>
        <w:pStyle w:val="Heading4"/>
      </w:pPr>
      <w:bookmarkStart w:id="8" w:name="_Toc39052239"/>
      <w:r>
        <w:t>5106.302-4  International agreement.</w:t>
      </w:r>
      <w:bookmarkEnd w:id="8"/>
    </w:p>
    <w:p w14:paraId="44A36DCB" w14:textId="329337B5" w:rsidR="00386240" w:rsidRPr="004A6413" w:rsidRDefault="008615C3" w:rsidP="008615C3">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IACR describes the terms of an international agreement or treaty, or the written </w:t>
      </w:r>
      <w:r w:rsidR="004A6413" w:rsidRPr="00EA4C6C">
        <w:lastRenderedPageBreak/>
        <w:t xml:space="preserve">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7E5FF92F" w:rsidR="007F3CA6" w:rsidRDefault="00223205" w:rsidP="008615C3">
      <w:pPr>
        <w:pStyle w:val="Heading3"/>
      </w:pPr>
      <w:bookmarkStart w:id="9" w:name="_Toc39052240"/>
      <w:r w:rsidRPr="00223205">
        <w:t xml:space="preserve">5106.303 </w:t>
      </w:r>
      <w:r w:rsidR="00C40408">
        <w:t xml:space="preserve"> </w:t>
      </w:r>
      <w:r w:rsidRPr="00223205">
        <w:t>Justifications.</w:t>
      </w:r>
      <w:bookmarkEnd w:id="9"/>
    </w:p>
    <w:p w14:paraId="12C272D2" w14:textId="77777777" w:rsidR="008615C3" w:rsidRDefault="00223205" w:rsidP="008615C3">
      <w:pPr>
        <w:pStyle w:val="Heading4"/>
      </w:pPr>
      <w:bookmarkStart w:id="10" w:name="_Toc39052241"/>
      <w:r w:rsidRPr="00223205">
        <w:t>5106.303-1</w:t>
      </w:r>
      <w:r w:rsidR="00C40408">
        <w:t xml:space="preserve"> </w:t>
      </w:r>
      <w:r w:rsidRPr="00223205">
        <w:t xml:space="preserve"> Requirements.</w:t>
      </w:r>
      <w:bookmarkEnd w:id="10"/>
    </w:p>
    <w:p w14:paraId="1551D4F4" w14:textId="30396FF4" w:rsidR="008615C3" w:rsidRDefault="008615C3" w:rsidP="008615C3">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0D7BEE75" w14:textId="0C45BACE" w:rsidR="008615C3" w:rsidRDefault="008615C3" w:rsidP="008615C3">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2DC2BACF" w14:textId="3AC76C43" w:rsidR="008615C3" w:rsidRPr="00B438BF" w:rsidRDefault="008615C3" w:rsidP="008615C3">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75BE4D9C" w14:textId="584EE7F6" w:rsidR="008615C3" w:rsidRDefault="008615C3" w:rsidP="008615C3">
      <w:pPr>
        <w:pStyle w:val="List3"/>
      </w:pPr>
      <w:r w:rsidRPr="00223205">
        <w:rPr>
          <w:szCs w:val="24"/>
        </w:rPr>
        <w:t>(i)</w:t>
      </w:r>
      <w:r w:rsidR="00223205" w:rsidRPr="00223205">
        <w:rPr>
          <w:szCs w:val="24"/>
        </w:rPr>
        <w:t xml:space="preserve">  </w:t>
      </w:r>
      <w:r w:rsidR="001F39AE">
        <w:rPr>
          <w:szCs w:val="24"/>
        </w:rPr>
        <w:t>Is not limited to a single contractor;</w:t>
      </w:r>
    </w:p>
    <w:p w14:paraId="56A14FDB" w14:textId="0284AF9C" w:rsidR="008615C3" w:rsidRDefault="008615C3" w:rsidP="008615C3">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identified</w:t>
      </w:r>
      <w:r w:rsidR="001F39AE">
        <w:rPr>
          <w:szCs w:val="24"/>
        </w:rPr>
        <w:t>;</w:t>
      </w:r>
    </w:p>
    <w:p w14:paraId="173648DA" w14:textId="2AE85EAF" w:rsidR="008615C3" w:rsidRDefault="008615C3" w:rsidP="008615C3">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47565CE9" w14:textId="5AC7B789" w:rsidR="008615C3" w:rsidRDefault="008615C3" w:rsidP="008615C3">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47AA6A1" w:rsidR="00C12A7E" w:rsidRPr="00BE71CB" w:rsidRDefault="008615C3" w:rsidP="008615C3">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72469115" w14:textId="77777777" w:rsidR="008615C3" w:rsidRPr="00707EA7" w:rsidRDefault="00223205" w:rsidP="008615C3">
      <w:pPr>
        <w:pStyle w:val="Heading4"/>
      </w:pPr>
      <w:bookmarkStart w:id="11" w:name="_Toc39052242"/>
      <w:r w:rsidRPr="00707EA7">
        <w:t>5106.303-1-90</w:t>
      </w:r>
      <w:r w:rsidR="00C40408" w:rsidRPr="00707EA7">
        <w:t xml:space="preserve"> </w:t>
      </w:r>
      <w:r w:rsidRPr="00707EA7">
        <w:t xml:space="preserve"> Requirements for amended justifications.</w:t>
      </w:r>
      <w:bookmarkEnd w:id="11"/>
    </w:p>
    <w:p w14:paraId="3C8F109D" w14:textId="5A41AFFA" w:rsidR="008615C3" w:rsidRDefault="008615C3" w:rsidP="008615C3">
      <w:pPr>
        <w:pStyle w:val="List1"/>
      </w:pPr>
      <w:r w:rsidRPr="00223205">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11D20066" w14:textId="1FF26688" w:rsidR="008615C3" w:rsidRDefault="008615C3" w:rsidP="008615C3">
      <w:pPr>
        <w:pStyle w:val="List2"/>
      </w:pPr>
      <w:r w:rsidRPr="00223205">
        <w:rPr>
          <w:szCs w:val="24"/>
        </w:rPr>
        <w:lastRenderedPageBreak/>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7A3971F8" w14:textId="190A055F" w:rsidR="008615C3" w:rsidRDefault="008615C3" w:rsidP="008615C3">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590A922C" w14:textId="6B089BA3" w:rsidR="008615C3" w:rsidRDefault="008615C3" w:rsidP="008615C3">
      <w:pPr>
        <w:pStyle w:val="List2"/>
      </w:pPr>
      <w:r w:rsidRPr="00223205">
        <w:rPr>
          <w:szCs w:val="24"/>
        </w:rPr>
        <w:t>(3)</w:t>
      </w:r>
      <w:r w:rsidR="00223205" w:rsidRPr="00223205">
        <w:rPr>
          <w:szCs w:val="24"/>
        </w:rPr>
        <w:t xml:space="preserve">  A change in requirements affects the basis for the justification.</w:t>
      </w:r>
    </w:p>
    <w:p w14:paraId="57AF2FA9" w14:textId="28EEB7AD" w:rsidR="008615C3" w:rsidRDefault="008615C3" w:rsidP="008615C3">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ADF7B06" w:rsidR="007F3CA6" w:rsidRDefault="008615C3" w:rsidP="008615C3">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49E30AF" w14:textId="77777777" w:rsidR="008615C3" w:rsidRDefault="00223205" w:rsidP="008615C3">
      <w:pPr>
        <w:pStyle w:val="Heading4"/>
      </w:pPr>
      <w:bookmarkStart w:id="12" w:name="_Toc39052243"/>
      <w:r w:rsidRPr="00223205">
        <w:t xml:space="preserve">5106.303-2 </w:t>
      </w:r>
      <w:r w:rsidR="00C40408">
        <w:t xml:space="preserve"> </w:t>
      </w:r>
      <w:r w:rsidRPr="00223205">
        <w:t>Content.</w:t>
      </w:r>
      <w:bookmarkEnd w:id="12"/>
    </w:p>
    <w:p w14:paraId="6FA630FB" w14:textId="2662A7CE" w:rsidR="005C7DAA" w:rsidRPr="005C7DAA" w:rsidRDefault="008615C3" w:rsidP="008615C3">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A99CF9C" w14:textId="77777777" w:rsidR="008615C3" w:rsidRPr="00707EA7" w:rsidRDefault="00223205" w:rsidP="008615C3">
      <w:pPr>
        <w:pStyle w:val="Heading4"/>
      </w:pPr>
      <w:bookmarkStart w:id="13" w:name="_Toc39052244"/>
      <w:r w:rsidRPr="00707EA7">
        <w:t>5106.303-2-90</w:t>
      </w:r>
      <w:r w:rsidR="00B00691" w:rsidRPr="00707EA7">
        <w:t xml:space="preserve">  </w:t>
      </w:r>
      <w:r w:rsidRPr="00707EA7">
        <w:t>Format and submission of the justification review and justification and approval documents.</w:t>
      </w:r>
      <w:bookmarkEnd w:id="13"/>
    </w:p>
    <w:p w14:paraId="1927C272" w14:textId="2111DC6F" w:rsidR="008615C3" w:rsidRDefault="008615C3" w:rsidP="008615C3">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r w:rsidR="00120A6D">
        <w:t>is</w:t>
      </w:r>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3BBDD931" w14:textId="1C3FA14A" w:rsidR="008615C3" w:rsidRDefault="008615C3" w:rsidP="008615C3">
      <w:pPr>
        <w:pStyle w:val="List1"/>
      </w:pPr>
      <w:r>
        <w:t>(b)</w:t>
      </w:r>
      <w:r w:rsidR="00906BC6">
        <w:t xml:space="preserve">  </w:t>
      </w:r>
      <w:r w:rsidR="00223205" w:rsidRPr="00223205">
        <w:rPr>
          <w:i/>
          <w:color w:val="000000"/>
        </w:rPr>
        <w:t>Transmittal Memorandum.</w:t>
      </w:r>
      <w:r w:rsidR="00223205" w:rsidRPr="00223205">
        <w:rPr>
          <w:color w:val="000000"/>
        </w:rPr>
        <w:t xml:space="preserve"> </w:t>
      </w:r>
      <w:r w:rsidR="009F7819">
        <w:rPr>
          <w:color w:val="000000"/>
        </w:rPr>
        <w:t xml:space="preserve"> </w:t>
      </w:r>
      <w:r w:rsidR="00451832">
        <w:rPr>
          <w:color w:val="000000"/>
        </w:rPr>
        <w:t>When required (see FAR 6.304(a)(4)), t</w:t>
      </w:r>
      <w:r w:rsidR="00D75D06">
        <w:rPr>
          <w:color w:val="000000"/>
        </w:rPr>
        <w:t>he</w:t>
      </w:r>
      <w:r w:rsidR="0080242C">
        <w:rPr>
          <w:color w:val="000000"/>
        </w:rPr>
        <w:t xml:space="preserve"> </w:t>
      </w:r>
      <w:r w:rsidR="003315FC">
        <w:rPr>
          <w:color w:val="000000"/>
        </w:rPr>
        <w:t>head of the contracting activity (</w:t>
      </w:r>
      <w:r w:rsidR="00B52180" w:rsidRPr="000502BE">
        <w:rPr>
          <w:color w:val="000000"/>
        </w:rPr>
        <w:t>HCA</w:t>
      </w:r>
      <w:r w:rsidR="003315FC">
        <w:rPr>
          <w:color w:val="000000"/>
        </w:rPr>
        <w:t>)</w:t>
      </w:r>
      <w:r w:rsidR="00480D75">
        <w:rPr>
          <w:color w:val="000000"/>
        </w:rPr>
        <w:t xml:space="preserve"> shall</w:t>
      </w:r>
      <w:r w:rsidR="00C80655">
        <w:rPr>
          <w:color w:val="000000"/>
        </w:rPr>
        <w:t xml:space="preserve"> </w:t>
      </w:r>
      <w:r w:rsidR="00BA5648">
        <w:rPr>
          <w:color w:val="000000"/>
        </w:rPr>
        <w:t>request SPE approval of a J&amp;A</w:t>
      </w:r>
      <w:r w:rsidR="00C80655">
        <w:rPr>
          <w:color w:val="000000"/>
        </w:rPr>
        <w:t xml:space="preserve"> </w:t>
      </w:r>
      <w:r w:rsidR="00BA5648">
        <w:rPr>
          <w:color w:val="000000"/>
        </w:rPr>
        <w:t xml:space="preserve">via </w:t>
      </w:r>
      <w:r w:rsidR="00B52180">
        <w:rPr>
          <w:color w:val="000000"/>
        </w:rPr>
        <w:t xml:space="preserve">signed </w:t>
      </w:r>
      <w:r w:rsidR="009F7819">
        <w:rPr>
          <w:color w:val="000000"/>
        </w:rPr>
        <w:t>memorandum</w:t>
      </w:r>
      <w:r w:rsidR="0080242C">
        <w:rPr>
          <w:color w:val="000000"/>
        </w:rPr>
        <w:t xml:space="preserve"> </w:t>
      </w:r>
      <w:r w:rsidR="00BD1249">
        <w:rPr>
          <w:color w:val="000000"/>
        </w:rPr>
        <w:t>fully describing the circumstances of any</w:t>
      </w:r>
      <w:r w:rsidR="00223205" w:rsidRPr="00223205">
        <w:rPr>
          <w:color w:val="000000"/>
        </w:rPr>
        <w:t xml:space="preserve"> protests or </w:t>
      </w:r>
      <w:r w:rsidR="000F4626">
        <w:rPr>
          <w:color w:val="000000"/>
        </w:rPr>
        <w:t>c</w:t>
      </w:r>
      <w:r w:rsidR="00223205" w:rsidRPr="00223205">
        <w:rPr>
          <w:color w:val="000000"/>
        </w:rPr>
        <w:t>ongressional interest</w:t>
      </w:r>
      <w:r w:rsidR="00BD1249">
        <w:rPr>
          <w:color w:val="000000"/>
        </w:rPr>
        <w:t xml:space="preserve"> related to the procurement</w:t>
      </w:r>
      <w:r w:rsidR="00223205" w:rsidRPr="00223205">
        <w:rPr>
          <w:color w:val="000000"/>
        </w:rPr>
        <w:t xml:space="preserve">. </w:t>
      </w:r>
      <w:r w:rsidR="009F7819">
        <w:rPr>
          <w:color w:val="000000"/>
        </w:rPr>
        <w:t xml:space="preserve"> </w:t>
      </w:r>
      <w:r w:rsidR="00451832">
        <w:rPr>
          <w:color w:val="000000"/>
        </w:rPr>
        <w:t xml:space="preserve">The HCA </w:t>
      </w:r>
      <w:r w:rsidR="009C0FEA">
        <w:rPr>
          <w:color w:val="000000"/>
        </w:rPr>
        <w:t xml:space="preserve">may delegate </w:t>
      </w:r>
      <w:r w:rsidR="00451832">
        <w:rPr>
          <w:color w:val="000000"/>
        </w:rPr>
        <w:t>s</w:t>
      </w:r>
      <w:r w:rsidR="00480D75">
        <w:rPr>
          <w:color w:val="000000"/>
        </w:rPr>
        <w:t xml:space="preserve">ignature </w:t>
      </w:r>
      <w:r w:rsidR="009C0FEA">
        <w:rPr>
          <w:color w:val="000000"/>
        </w:rPr>
        <w:t xml:space="preserve">authority for </w:t>
      </w:r>
      <w:r w:rsidR="00480D75">
        <w:rPr>
          <w:color w:val="000000"/>
        </w:rPr>
        <w:t xml:space="preserve">the transmittal memorandum no lower than the </w:t>
      </w:r>
      <w:r w:rsidR="00A02A9D">
        <w:rPr>
          <w:color w:val="000000"/>
        </w:rPr>
        <w:t>senior contracting official (S</w:t>
      </w:r>
      <w:r w:rsidR="00480D75">
        <w:rPr>
          <w:color w:val="000000"/>
        </w:rPr>
        <w:t>C</w:t>
      </w:r>
      <w:r w:rsidR="00A02A9D">
        <w:rPr>
          <w:color w:val="000000"/>
        </w:rPr>
        <w:t>O</w:t>
      </w:r>
      <w:r w:rsidR="00480D75">
        <w:rPr>
          <w:color w:val="000000"/>
        </w:rPr>
        <w:t>).</w:t>
      </w:r>
    </w:p>
    <w:p w14:paraId="3CFCDD2E" w14:textId="1E6CBC62" w:rsidR="008615C3" w:rsidRDefault="008615C3" w:rsidP="008615C3">
      <w:pPr>
        <w:pStyle w:val="List1"/>
      </w:pPr>
      <w:r w:rsidRPr="00223205">
        <w:t>(</w:t>
      </w:r>
      <w:r>
        <w:t>c</w:t>
      </w:r>
      <w:r w:rsidRPr="00223205">
        <w:t>)</w:t>
      </w:r>
      <w:r w:rsidR="00223205" w:rsidRPr="00223205">
        <w:t xml:space="preserve">  </w:t>
      </w:r>
      <w:r w:rsidR="00223205" w:rsidRPr="00223205">
        <w:rPr>
          <w:bCs/>
          <w:i/>
        </w:rPr>
        <w:t>Instructions.</w:t>
      </w:r>
    </w:p>
    <w:p w14:paraId="5D242E38" w14:textId="37A5A36B" w:rsidR="008615C3" w:rsidRDefault="008615C3" w:rsidP="008615C3">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5E246C6B" w14:textId="414B64CD" w:rsidR="008615C3" w:rsidRDefault="008615C3" w:rsidP="008615C3">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24C0AB1E" w14:textId="5E410B54" w:rsidR="008615C3" w:rsidRDefault="008615C3" w:rsidP="008615C3">
      <w:pPr>
        <w:pStyle w:val="List3"/>
      </w:pPr>
      <w:r w:rsidRPr="00223205">
        <w:rPr>
          <w:szCs w:val="24"/>
        </w:rPr>
        <w:t>(i)</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05E7571" w14:textId="66D6C36D" w:rsidR="008615C3" w:rsidRDefault="008615C3" w:rsidP="008615C3">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2E1CA60A" w14:textId="5F6C74F3" w:rsidR="008615C3" w:rsidRDefault="008615C3" w:rsidP="008615C3">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5F1C1F58" w14:textId="6EFF63FB" w:rsidR="008615C3" w:rsidRDefault="008615C3" w:rsidP="008615C3">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616CC18C" w14:textId="109220BA" w:rsidR="008615C3" w:rsidRDefault="008615C3" w:rsidP="008615C3">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5FB9957A" w14:textId="172178E2" w:rsidR="008615C3" w:rsidRDefault="008615C3" w:rsidP="008615C3">
      <w:pPr>
        <w:pStyle w:val="List3"/>
      </w:pPr>
      <w:r w:rsidRPr="00223205">
        <w:rPr>
          <w:szCs w:val="24"/>
        </w:rPr>
        <w:lastRenderedPageBreak/>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0ADAB347" w14:textId="1B47C3DD" w:rsidR="008615C3" w:rsidRDefault="008615C3" w:rsidP="008615C3">
      <w:pPr>
        <w:pStyle w:val="List2"/>
      </w:pPr>
      <w:r w:rsidRPr="00223205">
        <w:rPr>
          <w:szCs w:val="24"/>
        </w:rPr>
        <w:t>(3)</w:t>
      </w:r>
      <w:r w:rsidR="00223205" w:rsidRPr="00223205">
        <w:rPr>
          <w:szCs w:val="24"/>
        </w:rPr>
        <w:t xml:space="preserve">  </w:t>
      </w:r>
      <w:r w:rsidR="00223205" w:rsidRPr="00223205">
        <w:rPr>
          <w:i/>
          <w:szCs w:val="24"/>
        </w:rPr>
        <w:t>Amended justifications.</w:t>
      </w:r>
    </w:p>
    <w:p w14:paraId="6D38B93B" w14:textId="76010B2B" w:rsidR="008615C3" w:rsidRDefault="008615C3" w:rsidP="008615C3">
      <w:pPr>
        <w:pStyle w:val="List3"/>
      </w:pPr>
      <w:r w:rsidRPr="00223205">
        <w:rPr>
          <w:szCs w:val="24"/>
        </w:rPr>
        <w:t>(i)</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2B3B1403" w14:textId="446AC9D5" w:rsidR="008615C3" w:rsidRDefault="008615C3" w:rsidP="008615C3">
      <w:pPr>
        <w:pStyle w:val="List4"/>
      </w:pPr>
      <w:r w:rsidRPr="00223205">
        <w:rPr>
          <w:szCs w:val="24"/>
        </w:rPr>
        <w:t>(A)</w:t>
      </w:r>
      <w:r w:rsidR="00223205" w:rsidRPr="00223205">
        <w:rPr>
          <w:szCs w:val="24"/>
        </w:rPr>
        <w:t xml:space="preserve">  Number amendments sequentially</w:t>
      </w:r>
      <w:r w:rsidR="00FF037D">
        <w:rPr>
          <w:szCs w:val="24"/>
        </w:rPr>
        <w:t>;</w:t>
      </w:r>
    </w:p>
    <w:p w14:paraId="76EBC38A" w14:textId="59583AFB" w:rsidR="008615C3" w:rsidRDefault="008615C3" w:rsidP="008615C3">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paragraphs 1, 2 and 3 in full, revised if required</w:t>
      </w:r>
      <w:r w:rsidR="00FF037D">
        <w:rPr>
          <w:szCs w:val="24"/>
        </w:rPr>
        <w:t>;</w:t>
      </w:r>
    </w:p>
    <w:p w14:paraId="6B3BE56E" w14:textId="4C2C9722" w:rsidR="008615C3" w:rsidRDefault="008615C3" w:rsidP="008615C3">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only when changes in those areas of responsibility prompted the amendment</w:t>
      </w:r>
      <w:r w:rsidR="00FF037D">
        <w:rPr>
          <w:szCs w:val="24"/>
        </w:rPr>
        <w:t>;</w:t>
      </w:r>
    </w:p>
    <w:p w14:paraId="7F3CF038" w14:textId="6E0337D7" w:rsidR="008615C3" w:rsidRDefault="008615C3" w:rsidP="008615C3">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5608F382" w14:textId="1C22C41F" w:rsidR="008615C3" w:rsidRDefault="008615C3" w:rsidP="008615C3">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4C4437F4" w14:textId="23E1A79C" w:rsidR="008615C3" w:rsidRDefault="008615C3" w:rsidP="008615C3">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1AC97724" w14:textId="494D0D6D" w:rsidR="008615C3" w:rsidRDefault="008615C3" w:rsidP="008615C3">
      <w:pPr>
        <w:pStyle w:val="List1"/>
      </w:pPr>
      <w:r w:rsidRPr="00223205">
        <w:t>(</w:t>
      </w:r>
      <w:r>
        <w:t>d</w:t>
      </w:r>
      <w:r w:rsidRPr="00223205">
        <w:t>)</w:t>
      </w:r>
      <w:r w:rsidR="00223205" w:rsidRPr="00223205">
        <w:t xml:space="preserve">  </w:t>
      </w:r>
      <w:r w:rsidR="00223205" w:rsidRPr="00223205">
        <w:rPr>
          <w:i/>
        </w:rPr>
        <w:t>Submission.</w:t>
      </w:r>
    </w:p>
    <w:p w14:paraId="5C369A10" w14:textId="2FC5D94B" w:rsidR="008615C3" w:rsidRDefault="008615C3" w:rsidP="008615C3">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73A188D8" w14:textId="373AC4BB" w:rsidR="008615C3" w:rsidRPr="00707EA7" w:rsidRDefault="008615C3" w:rsidP="008615C3">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r w:rsidR="00CA040A" w:rsidRPr="00707EA7">
        <w:rPr>
          <w:szCs w:val="24"/>
        </w:rPr>
        <w:t>performance based logistics and select Acquisition Category programs</w:t>
      </w:r>
      <w:r w:rsidR="00C0608B" w:rsidRPr="00707EA7">
        <w:rPr>
          <w:szCs w:val="24"/>
        </w:rPr>
        <w:t>;</w:t>
      </w:r>
      <w:r w:rsidR="00CA040A" w:rsidRPr="00707EA7">
        <w:rPr>
          <w:szCs w:val="24"/>
        </w:rPr>
        <w:t xml:space="preserve"> or requirements validation separately.</w:t>
      </w:r>
    </w:p>
    <w:p w14:paraId="605793D0" w14:textId="535DBFDE" w:rsidR="007F3CA6" w:rsidRDefault="008615C3" w:rsidP="008615C3">
      <w:pPr>
        <w:pStyle w:val="List1"/>
      </w:pPr>
      <w:r>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w:t>
      </w:r>
      <w:r w:rsidR="00E25A02">
        <w:lastRenderedPageBreak/>
        <w:t xml:space="preserv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11212C70" w14:textId="77777777" w:rsidR="008615C3" w:rsidRDefault="00223205" w:rsidP="008615C3">
      <w:pPr>
        <w:pStyle w:val="Heading3"/>
      </w:pPr>
      <w:bookmarkStart w:id="14" w:name="_Toc39052245"/>
      <w:r w:rsidRPr="00223205">
        <w:t xml:space="preserve">5106.304 </w:t>
      </w:r>
      <w:r w:rsidR="00C40408">
        <w:t xml:space="preserve"> </w:t>
      </w:r>
      <w:r w:rsidRPr="00223205">
        <w:t>Approval of the justification.</w:t>
      </w:r>
      <w:bookmarkEnd w:id="14"/>
    </w:p>
    <w:p w14:paraId="6EF260B3" w14:textId="23454430" w:rsidR="008615C3" w:rsidRPr="005D7064" w:rsidRDefault="008615C3" w:rsidP="008615C3">
      <w:pPr>
        <w:pStyle w:val="List1"/>
      </w:pPr>
      <w:r w:rsidRPr="005D7064">
        <w:t>(a)</w:t>
      </w:r>
      <w:r w:rsidR="007200A0" w:rsidRPr="005D7064">
        <w:t xml:space="preserve">(3) </w:t>
      </w:r>
      <w:r w:rsidR="00106B56" w:rsidRPr="005D7064">
        <w:t xml:space="preserve"> The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BDE24B4" w14:textId="56924921" w:rsidR="008615C3" w:rsidRPr="005D7064" w:rsidRDefault="008615C3" w:rsidP="008615C3">
      <w:pPr>
        <w:pStyle w:val="List3"/>
      </w:pPr>
      <w:r w:rsidRPr="005D7064">
        <w:rPr>
          <w:szCs w:val="24"/>
        </w:rPr>
        <w:t>(i)</w:t>
      </w:r>
      <w:r w:rsidR="00223205" w:rsidRPr="005D7064">
        <w:rPr>
          <w:szCs w:val="24"/>
        </w:rPr>
        <w:t xml:space="preserve">  </w:t>
      </w:r>
      <w:r w:rsidR="0074537F" w:rsidRPr="005D7064">
        <w:rPr>
          <w:szCs w:val="24"/>
        </w:rPr>
        <w:t>See 5106.303-1-90 for approval of amended justifications.</w:t>
      </w:r>
    </w:p>
    <w:p w14:paraId="52B35FC5" w14:textId="435EED5D" w:rsidR="008615C3" w:rsidRPr="005D7064" w:rsidRDefault="008615C3" w:rsidP="008615C3">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r w:rsidR="00ED308D" w:rsidRPr="005D7064">
        <w:rPr>
          <w:szCs w:val="24"/>
        </w:rPr>
        <w:t>in order to</w:t>
      </w:r>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661C32ED" w:rsidR="007F3CA6" w:rsidRDefault="008615C3" w:rsidP="008615C3">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77777777" w:rsidR="007F3CA6" w:rsidRDefault="00223205" w:rsidP="008615C3">
      <w:pPr>
        <w:pStyle w:val="Heading2"/>
      </w:pPr>
      <w:bookmarkStart w:id="15" w:name="_Toc39052246"/>
      <w:r w:rsidRPr="00223205">
        <w:t xml:space="preserve">Subpart 5106.5 </w:t>
      </w:r>
      <w:r w:rsidR="008D07DB">
        <w:t>–</w:t>
      </w:r>
      <w:r w:rsidRPr="00223205">
        <w:t xml:space="preserve"> </w:t>
      </w:r>
      <w:r w:rsidR="003C2402">
        <w:t>Advocates for Compe</w:t>
      </w:r>
      <w:r w:rsidR="00344B48">
        <w:t>ti</w:t>
      </w:r>
      <w:r w:rsidR="003C2402">
        <w:t>tion</w:t>
      </w:r>
      <w:bookmarkEnd w:id="15"/>
    </w:p>
    <w:p w14:paraId="38887D27" w14:textId="77777777" w:rsidR="008615C3" w:rsidRPr="0042488C" w:rsidRDefault="00223205" w:rsidP="008615C3">
      <w:pPr>
        <w:pStyle w:val="Heading3"/>
      </w:pPr>
      <w:bookmarkStart w:id="16" w:name="_Toc39052247"/>
      <w:r w:rsidRPr="0042488C">
        <w:t xml:space="preserve">5106.501 </w:t>
      </w:r>
      <w:r w:rsidR="00C40408" w:rsidRPr="0042488C">
        <w:t xml:space="preserve"> </w:t>
      </w:r>
      <w:r w:rsidRPr="0042488C">
        <w:t>Requirement.</w:t>
      </w:r>
      <w:bookmarkEnd w:id="16"/>
    </w:p>
    <w:p w14:paraId="3E71DCB7" w14:textId="033C25E0" w:rsidR="008615C3" w:rsidRDefault="008615C3" w:rsidP="008615C3">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03F9428B" w:rsidR="007F3CA6" w:rsidRDefault="008615C3" w:rsidP="008615C3">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7895710F" w14:textId="77777777" w:rsidR="008615C3" w:rsidRDefault="00223205" w:rsidP="008615C3">
      <w:pPr>
        <w:pStyle w:val="Heading3"/>
      </w:pPr>
      <w:bookmarkStart w:id="17" w:name="_Toc39052248"/>
      <w:r w:rsidRPr="00223205">
        <w:t xml:space="preserve">5106.502 </w:t>
      </w:r>
      <w:r w:rsidR="00C40408">
        <w:t xml:space="preserve"> </w:t>
      </w:r>
      <w:r w:rsidRPr="00223205">
        <w:t>Duties and responsibilities.</w:t>
      </w:r>
      <w:bookmarkEnd w:id="17"/>
    </w:p>
    <w:p w14:paraId="77D7790C" w14:textId="64699B2D" w:rsidR="008615C3" w:rsidRDefault="008615C3" w:rsidP="008615C3">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7998CBE7" w14:textId="546928E7" w:rsidR="008615C3" w:rsidRDefault="008615C3" w:rsidP="008615C3">
      <w:pPr>
        <w:pStyle w:val="List1"/>
      </w:pPr>
      <w:r w:rsidRPr="00223205">
        <w:t>(b)</w:t>
      </w:r>
      <w:r w:rsidR="00223205" w:rsidRPr="00223205">
        <w:t xml:space="preserve">(2) </w:t>
      </w:r>
      <w:r w:rsidR="001A6B26">
        <w:t xml:space="preserve"> </w:t>
      </w:r>
      <w:r w:rsidR="00C62819">
        <w:t>Command</w:t>
      </w:r>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5151BFA0" w14:textId="5B32C0A8" w:rsidR="008615C3" w:rsidRDefault="008615C3" w:rsidP="008615C3">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3C84AD97" w14:textId="52BB9A16" w:rsidR="008615C3" w:rsidRDefault="008615C3" w:rsidP="008615C3">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470C5420" w14:textId="2F8808CE" w:rsidR="008615C3" w:rsidRDefault="008615C3" w:rsidP="008615C3">
      <w:pPr>
        <w:pStyle w:val="List4"/>
      </w:pPr>
      <w:r w:rsidRPr="00223205">
        <w:rPr>
          <w:szCs w:val="24"/>
        </w:rPr>
        <w:t>(C)</w:t>
      </w:r>
      <w:r w:rsidR="00223205" w:rsidRPr="00223205">
        <w:rPr>
          <w:szCs w:val="24"/>
        </w:rPr>
        <w:t xml:space="preserve">  Mitigating factors affecting goal achievement.</w:t>
      </w:r>
    </w:p>
    <w:p w14:paraId="4FD764A1" w14:textId="39F88CA3" w:rsidR="008615C3" w:rsidRDefault="008615C3" w:rsidP="008615C3">
      <w:pPr>
        <w:pStyle w:val="List4"/>
      </w:pPr>
      <w:r w:rsidRPr="00223205">
        <w:rPr>
          <w:szCs w:val="24"/>
        </w:rPr>
        <w:lastRenderedPageBreak/>
        <w:t>(D)</w:t>
      </w:r>
      <w:r w:rsidR="00223205" w:rsidRPr="00223205">
        <w:rPr>
          <w:szCs w:val="24"/>
        </w:rPr>
        <w:t xml:space="preserve">  A plan for competition in the coming fiscal year.</w:t>
      </w:r>
    </w:p>
    <w:p w14:paraId="69BB0DAE" w14:textId="207D9BCD" w:rsidR="008615C3" w:rsidRDefault="008615C3" w:rsidP="008615C3">
      <w:pPr>
        <w:pStyle w:val="List4"/>
      </w:pPr>
      <w:r w:rsidRPr="00223205">
        <w:rPr>
          <w:szCs w:val="24"/>
        </w:rPr>
        <w:t>(E)</w:t>
      </w:r>
      <w:r w:rsidR="00223205" w:rsidRPr="00223205">
        <w:rPr>
          <w:szCs w:val="24"/>
        </w:rPr>
        <w:t xml:space="preserve">  Any other activities and accomplishments.</w:t>
      </w:r>
    </w:p>
    <w:p w14:paraId="3B6F2F66" w14:textId="3B34F4AB" w:rsidR="008615C3" w:rsidRDefault="008615C3" w:rsidP="008615C3">
      <w:pPr>
        <w:pStyle w:val="List4"/>
      </w:pPr>
      <w:r w:rsidRPr="00223205">
        <w:rPr>
          <w:szCs w:val="24"/>
        </w:rPr>
        <w:t>(F)</w:t>
      </w:r>
      <w:r w:rsidR="00223205" w:rsidRPr="00223205">
        <w:rPr>
          <w:szCs w:val="24"/>
        </w:rPr>
        <w:t xml:space="preserve">  Their competition goal for the coming fiscal year.</w:t>
      </w:r>
    </w:p>
    <w:p w14:paraId="605793E2" w14:textId="7665563B" w:rsidR="007F3CA6" w:rsidRDefault="008615C3" w:rsidP="008615C3">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8615C3">
      <w:pPr>
        <w:pStyle w:val="Heading4"/>
      </w:pPr>
      <w:bookmarkStart w:id="18" w:name="_Toc39052249"/>
      <w:r w:rsidRPr="00223205">
        <w:t xml:space="preserve">5106.502-90  </w:t>
      </w:r>
      <w:r w:rsidR="00746D73">
        <w:t xml:space="preserve">Supplementary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4F9"/>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E7CF6"/>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8265C"/>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4A94"/>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615C3"/>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1">
    <w:name w:val="heading 1"/>
    <w:basedOn w:val="Normal"/>
    <w:next w:val="Normal"/>
    <w:link w:val="Heading1Char"/>
    <w:uiPriority w:val="9"/>
    <w:qFormat/>
    <w:rsid w:val="008615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615C3"/>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615C3"/>
    <w:pPr>
      <w:keepNext w:val="0"/>
      <w:keepLines w:val="0"/>
      <w:jc w:val="left"/>
      <w:outlineLvl w:val="2"/>
    </w:pPr>
    <w:rPr>
      <w:sz w:val="22"/>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15C3"/>
    <w:rPr>
      <w:rFonts w:ascii="Times New Roman" w:hAnsi="Times New Roman" w:cs="Times New Roman"/>
      <w:b/>
      <w:sz w:val="32"/>
    </w:rPr>
  </w:style>
  <w:style w:type="character" w:customStyle="1" w:styleId="Heading3Char">
    <w:name w:val="Heading 3 Char"/>
    <w:basedOn w:val="DefaultParagraphFont"/>
    <w:link w:val="Heading3"/>
    <w:rsid w:val="008615C3"/>
    <w:rPr>
      <w:rFonts w:ascii="Times New Roman" w:hAnsi="Times New Roman" w:cs="Times New Roman"/>
      <w:b/>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8615C3"/>
    <w:rPr>
      <w:rFonts w:ascii="Times New Roman" w:eastAsiaTheme="majorEastAsia" w:hAnsi="Times New Roman" w:cs="Times New Roman"/>
      <w:b/>
      <w:sz w:val="32"/>
      <w:szCs w:val="32"/>
    </w:rPr>
  </w:style>
  <w:style w:type="paragraph" w:styleId="List2">
    <w:name w:val="List 2"/>
    <w:basedOn w:val="Normal"/>
    <w:uiPriority w:val="99"/>
    <w:semiHidden/>
    <w:unhideWhenUsed/>
    <w:rsid w:val="008615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615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8615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615C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8615C3"/>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8615C3"/>
    <w:rPr>
      <w:rFonts w:ascii="Times New Roman" w:hAnsi="Times New Roman" w:cs="Times New Roman"/>
      <w:b w:val="0"/>
      <w:sz w:val="24"/>
      <w:szCs w:val="24"/>
    </w:rPr>
  </w:style>
  <w:style w:type="paragraph" w:customStyle="1" w:styleId="List6">
    <w:name w:val="List 6"/>
    <w:link w:val="List6Char"/>
    <w:rsid w:val="008615C3"/>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8615C3"/>
    <w:rPr>
      <w:rFonts w:ascii="Times New Roman" w:hAnsi="Times New Roman" w:cs="Times New Roman"/>
      <w:b w:val="0"/>
      <w:sz w:val="24"/>
      <w:szCs w:val="24"/>
    </w:rPr>
  </w:style>
  <w:style w:type="paragraph" w:customStyle="1" w:styleId="List7">
    <w:name w:val="List 7"/>
    <w:link w:val="List7Char"/>
    <w:rsid w:val="008615C3"/>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8615C3"/>
    <w:rPr>
      <w:rFonts w:ascii="Times New Roman" w:hAnsi="Times New Roman" w:cs="Times New Roman"/>
      <w:b/>
      <w:sz w:val="24"/>
      <w:szCs w:val="24"/>
    </w:rPr>
  </w:style>
  <w:style w:type="paragraph" w:customStyle="1" w:styleId="List8">
    <w:name w:val="List 8"/>
    <w:link w:val="List8Char"/>
    <w:rsid w:val="008615C3"/>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8615C3"/>
    <w:rPr>
      <w:rFonts w:ascii="Times New Roman" w:hAnsi="Times New Roman" w:cs="Times New Roman"/>
      <w:b w:val="0"/>
      <w:sz w:val="24"/>
      <w:szCs w:val="24"/>
    </w:rPr>
  </w:style>
  <w:style w:type="paragraph" w:customStyle="1" w:styleId="List1change">
    <w:name w:val="List 1_change"/>
    <w:basedOn w:val="List4"/>
    <w:link w:val="List1changeChar"/>
    <w:rsid w:val="008615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8615C3"/>
    <w:rPr>
      <w:rFonts w:ascii="Times New Roman" w:hAnsi="Times New Roman" w:cs="Times New Roman"/>
      <w:sz w:val="24"/>
    </w:rPr>
  </w:style>
  <w:style w:type="character" w:customStyle="1" w:styleId="List1changeChar">
    <w:name w:val="List 1_change Char"/>
    <w:basedOn w:val="List4Char"/>
    <w:link w:val="List1change"/>
    <w:rsid w:val="008615C3"/>
    <w:rPr>
      <w:rFonts w:ascii="Times New Roman" w:hAnsi="Times New Roman" w:cs="Times New Roman"/>
      <w:color w:val="000000"/>
      <w:sz w:val="24"/>
      <w:szCs w:val="24"/>
    </w:rPr>
  </w:style>
  <w:style w:type="paragraph" w:customStyle="1" w:styleId="List2change">
    <w:name w:val="List 2_change"/>
    <w:basedOn w:val="List4"/>
    <w:link w:val="List2changeChar"/>
    <w:rsid w:val="008615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8615C3"/>
    <w:rPr>
      <w:rFonts w:ascii="Times New Roman" w:hAnsi="Times New Roman" w:cs="Times New Roman"/>
      <w:color w:val="000000"/>
      <w:sz w:val="24"/>
      <w:szCs w:val="24"/>
    </w:rPr>
  </w:style>
  <w:style w:type="paragraph" w:customStyle="1" w:styleId="List3change">
    <w:name w:val="List 3_change"/>
    <w:basedOn w:val="List4"/>
    <w:link w:val="List3changeChar"/>
    <w:rsid w:val="008615C3"/>
    <w:pPr>
      <w:spacing w:after="0" w:line="240" w:lineRule="auto"/>
      <w:ind w:left="1080" w:hanging="360"/>
    </w:pPr>
    <w:rPr>
      <w:szCs w:val="24"/>
    </w:rPr>
  </w:style>
  <w:style w:type="character" w:customStyle="1" w:styleId="List3changeChar">
    <w:name w:val="List 3_change Char"/>
    <w:basedOn w:val="List4Char"/>
    <w:link w:val="List3change"/>
    <w:rsid w:val="008615C3"/>
    <w:rPr>
      <w:rFonts w:ascii="Times New Roman" w:hAnsi="Times New Roman" w:cs="Times New Roman"/>
      <w:sz w:val="24"/>
      <w:szCs w:val="24"/>
    </w:rPr>
  </w:style>
  <w:style w:type="paragraph" w:customStyle="1" w:styleId="List4change">
    <w:name w:val="List 4_change"/>
    <w:basedOn w:val="List4"/>
    <w:link w:val="List4changeChar"/>
    <w:rsid w:val="008615C3"/>
    <w:pPr>
      <w:spacing w:after="0" w:line="240" w:lineRule="auto"/>
      <w:ind w:left="1440" w:hanging="360"/>
    </w:pPr>
    <w:rPr>
      <w:szCs w:val="24"/>
    </w:rPr>
  </w:style>
  <w:style w:type="character" w:customStyle="1" w:styleId="List4changeChar">
    <w:name w:val="List 4_change Char"/>
    <w:basedOn w:val="List4Char"/>
    <w:link w:val="List4change"/>
    <w:rsid w:val="008615C3"/>
    <w:rPr>
      <w:rFonts w:ascii="Times New Roman" w:hAnsi="Times New Roman" w:cs="Times New Roman"/>
      <w:sz w:val="24"/>
      <w:szCs w:val="24"/>
    </w:rPr>
  </w:style>
  <w:style w:type="paragraph" w:styleId="TOC1">
    <w:name w:val="toc 1"/>
    <w:basedOn w:val="Normal"/>
    <w:next w:val="Normal"/>
    <w:autoRedefine/>
    <w:uiPriority w:val="39"/>
    <w:unhideWhenUsed/>
    <w:rsid w:val="004E7CF6"/>
    <w:pPr>
      <w:spacing w:after="100"/>
    </w:pPr>
  </w:style>
  <w:style w:type="paragraph" w:styleId="TOC2">
    <w:name w:val="toc 2"/>
    <w:basedOn w:val="Normal"/>
    <w:next w:val="Normal"/>
    <w:autoRedefine/>
    <w:uiPriority w:val="39"/>
    <w:unhideWhenUsed/>
    <w:rsid w:val="004E7CF6"/>
    <w:pPr>
      <w:spacing w:after="100"/>
      <w:ind w:left="220"/>
    </w:pPr>
  </w:style>
  <w:style w:type="paragraph" w:styleId="List">
    <w:name w:val="List"/>
    <w:basedOn w:val="Normal"/>
    <w:uiPriority w:val="99"/>
    <w:semiHidden/>
    <w:unhideWhenUsed/>
    <w:rsid w:val="002954F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E9E4E-CB7E-4B16-A8E1-75FCA3AB5EEB}">
  <ds:schemaRefs>
    <ds:schemaRef ds:uri="http://schemas.microsoft.com/office/infopath/2007/PartnerControls"/>
    <ds:schemaRef ds:uri="http://schemas.microsoft.com/office/2006/documentManagement/types"/>
    <ds:schemaRef ds:uri="http://purl.org/dc/terms/"/>
    <ds:schemaRef ds:uri="http://purl.org/dc/elements/1.1/"/>
    <ds:schemaRef ds:uri="4d2834f2-6e62-48ef-822a-880d84868a39"/>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4.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5.xml><?xml version="1.0" encoding="utf-8"?>
<ds:datastoreItem xmlns:ds="http://schemas.openxmlformats.org/officeDocument/2006/customXml" ds:itemID="{D77D12E2-B220-4A1A-8CDC-9D3614BE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AFARS 5106_Revision_27_00_DRAFT</vt:lpstr>
    </vt:vector>
  </TitlesOfParts>
  <Company>U.S. Army</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11</cp:revision>
  <cp:lastPrinted>2017-11-13T17:43:00Z</cp:lastPrinted>
  <dcterms:created xsi:type="dcterms:W3CDTF">2018-04-27T18:36:00Z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