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9227" w14:textId="1AB77E0A" w:rsidR="008446D8" w:rsidRPr="00B933DB" w:rsidRDefault="005E5FA0" w:rsidP="005E5FA0">
      <w:pPr>
        <w:pStyle w:val="Heading1"/>
      </w:pPr>
      <w:bookmarkStart w:id="0" w:name="_Toc39052372"/>
      <w:r w:rsidRPr="005E5FA0">
        <w:rPr>
          <w:bCs/>
          <w:caps/>
        </w:rPr>
        <w:t>AFARS – PART 5115</w:t>
      </w:r>
      <w:r w:rsidRPr="005E5FA0">
        <w:rPr>
          <w:bCs/>
          <w:caps/>
        </w:rPr>
        <w:br/>
      </w:r>
      <w:r w:rsidR="00321269" w:rsidRPr="00B933DB">
        <w:t>Contracting by Negotiation</w:t>
      </w:r>
      <w:bookmarkEnd w:id="0"/>
    </w:p>
    <w:p w14:paraId="79749228" w14:textId="05E8A51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264C22">
        <w:rPr>
          <w:rFonts w:ascii="Times New Roman" w:hAnsi="Times New Roman" w:cs="Times New Roman"/>
          <w:i/>
          <w:sz w:val="24"/>
          <w:szCs w:val="24"/>
        </w:rPr>
        <w:t>1 October</w:t>
      </w:r>
      <w:r w:rsidR="00F67C53">
        <w:rPr>
          <w:rFonts w:ascii="Times New Roman" w:hAnsi="Times New Roman" w:cs="Times New Roman"/>
          <w:i/>
          <w:sz w:val="24"/>
          <w:szCs w:val="24"/>
        </w:rPr>
        <w:t xml:space="preserve"> </w:t>
      </w:r>
      <w:r w:rsidR="00247846">
        <w:rPr>
          <w:rFonts w:ascii="Times New Roman" w:hAnsi="Times New Roman" w:cs="Times New Roman"/>
          <w:i/>
          <w:sz w:val="24"/>
          <w:szCs w:val="24"/>
        </w:rPr>
        <w:t>2019</w:t>
      </w:r>
      <w:r>
        <w:rPr>
          <w:rFonts w:ascii="Times New Roman" w:hAnsi="Times New Roman" w:cs="Times New Roman"/>
          <w:i/>
          <w:sz w:val="24"/>
          <w:szCs w:val="24"/>
        </w:rPr>
        <w:t>)</w:t>
      </w:r>
    </w:p>
    <w:p w14:paraId="5762DCE0" w14:textId="63D47408" w:rsidR="0065089C" w:rsidRDefault="0065089C">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\n \h \z \u </w:instrText>
      </w:r>
      <w:r>
        <w:rPr>
          <w:rFonts w:ascii="Times New Roman" w:hAnsi="Times New Roman" w:cs="Times New Roman"/>
          <w:b/>
          <w:sz w:val="24"/>
          <w:szCs w:val="24"/>
        </w:rPr>
        <w:fldChar w:fldCharType="separate"/>
      </w:r>
      <w:hyperlink w:anchor="_Toc39052372" w:history="1">
        <w:r w:rsidRPr="0076658A">
          <w:rPr>
            <w:rStyle w:val="Hyperlink"/>
            <w:bCs/>
            <w:caps/>
            <w:noProof/>
          </w:rPr>
          <w:t xml:space="preserve">AFARS – PART 5115 </w:t>
        </w:r>
        <w:r w:rsidRPr="0076658A">
          <w:rPr>
            <w:rStyle w:val="Hyperlink"/>
            <w:noProof/>
          </w:rPr>
          <w:t>Contracting by Negotiation</w:t>
        </w:r>
      </w:hyperlink>
    </w:p>
    <w:p w14:paraId="06C05964" w14:textId="51C8C425" w:rsidR="0065089C" w:rsidRDefault="005F61A8">
      <w:pPr>
        <w:pStyle w:val="TOC3"/>
        <w:tabs>
          <w:tab w:val="right" w:leader="dot" w:pos="9350"/>
        </w:tabs>
        <w:rPr>
          <w:rFonts w:eastAsiaTheme="minorEastAsia"/>
          <w:noProof/>
        </w:rPr>
      </w:pPr>
      <w:hyperlink w:anchor="_Toc39052373" w:history="1">
        <w:r w:rsidR="0065089C" w:rsidRPr="0076658A">
          <w:rPr>
            <w:rStyle w:val="Hyperlink"/>
            <w:noProof/>
          </w:rPr>
          <w:t>5115.000  Scope of part.</w:t>
        </w:r>
      </w:hyperlink>
    </w:p>
    <w:p w14:paraId="1C3206E8" w14:textId="595BF6D5" w:rsidR="0065089C" w:rsidRDefault="005F61A8">
      <w:pPr>
        <w:pStyle w:val="TOC3"/>
        <w:tabs>
          <w:tab w:val="right" w:leader="dot" w:pos="9350"/>
        </w:tabs>
        <w:rPr>
          <w:rFonts w:eastAsiaTheme="minorEastAsia"/>
          <w:noProof/>
        </w:rPr>
      </w:pPr>
      <w:hyperlink w:anchor="_Toc39052374" w:history="1">
        <w:r w:rsidR="0065089C" w:rsidRPr="0076658A">
          <w:rPr>
            <w:rStyle w:val="Hyperlink"/>
            <w:noProof/>
          </w:rPr>
          <w:t>5115.001  Definitions.</w:t>
        </w:r>
      </w:hyperlink>
    </w:p>
    <w:p w14:paraId="463FA0E3" w14:textId="39B072C3" w:rsidR="0065089C" w:rsidRDefault="005F61A8">
      <w:pPr>
        <w:pStyle w:val="TOC2"/>
        <w:tabs>
          <w:tab w:val="right" w:leader="dot" w:pos="9350"/>
        </w:tabs>
        <w:rPr>
          <w:noProof/>
        </w:rPr>
      </w:pPr>
      <w:hyperlink w:anchor="_Toc39052375" w:history="1">
        <w:r w:rsidR="0065089C" w:rsidRPr="0076658A">
          <w:rPr>
            <w:rStyle w:val="Hyperlink"/>
            <w:noProof/>
          </w:rPr>
          <w:t>Subpart 5115.2 – Solicitation and Receipt of Proposals and Information</w:t>
        </w:r>
      </w:hyperlink>
    </w:p>
    <w:p w14:paraId="120BFD8F" w14:textId="56DA44DB" w:rsidR="0065089C" w:rsidRDefault="005F61A8">
      <w:pPr>
        <w:pStyle w:val="TOC3"/>
        <w:tabs>
          <w:tab w:val="right" w:leader="dot" w:pos="9350"/>
        </w:tabs>
        <w:rPr>
          <w:rFonts w:eastAsiaTheme="minorEastAsia"/>
          <w:noProof/>
        </w:rPr>
      </w:pPr>
      <w:hyperlink w:anchor="_Toc39052376" w:history="1">
        <w:r w:rsidR="0065089C" w:rsidRPr="0076658A">
          <w:rPr>
            <w:rStyle w:val="Hyperlink"/>
            <w:noProof/>
          </w:rPr>
          <w:t>5115.201  Exchanges with industry before receipt of proposals.</w:t>
        </w:r>
      </w:hyperlink>
    </w:p>
    <w:p w14:paraId="710B094C" w14:textId="53A5BDDB" w:rsidR="0065089C" w:rsidRDefault="005F61A8">
      <w:pPr>
        <w:pStyle w:val="TOC3"/>
        <w:tabs>
          <w:tab w:val="right" w:leader="dot" w:pos="9350"/>
        </w:tabs>
        <w:rPr>
          <w:rFonts w:eastAsiaTheme="minorEastAsia"/>
          <w:noProof/>
        </w:rPr>
      </w:pPr>
      <w:hyperlink w:anchor="_Toc39052377" w:history="1">
        <w:r w:rsidR="0065089C" w:rsidRPr="0076658A">
          <w:rPr>
            <w:rStyle w:val="Hyperlink"/>
            <w:noProof/>
          </w:rPr>
          <w:t>5115.204  Contract format.</w:t>
        </w:r>
      </w:hyperlink>
    </w:p>
    <w:p w14:paraId="4F70AB35" w14:textId="4F4C7864" w:rsidR="0065089C" w:rsidRDefault="005F61A8">
      <w:pPr>
        <w:pStyle w:val="TOC2"/>
        <w:tabs>
          <w:tab w:val="right" w:leader="dot" w:pos="9350"/>
        </w:tabs>
        <w:rPr>
          <w:noProof/>
        </w:rPr>
      </w:pPr>
      <w:hyperlink w:anchor="_Toc39052378" w:history="1">
        <w:r w:rsidR="0065089C" w:rsidRPr="0076658A">
          <w:rPr>
            <w:rStyle w:val="Hyperlink"/>
            <w:noProof/>
          </w:rPr>
          <w:t>Subpart 5115.3 – Source Selection</w:t>
        </w:r>
      </w:hyperlink>
    </w:p>
    <w:p w14:paraId="3065012C" w14:textId="5400EB87" w:rsidR="0065089C" w:rsidRDefault="005F61A8">
      <w:pPr>
        <w:pStyle w:val="TOC3"/>
        <w:tabs>
          <w:tab w:val="right" w:leader="dot" w:pos="9350"/>
        </w:tabs>
        <w:rPr>
          <w:rFonts w:eastAsiaTheme="minorEastAsia"/>
          <w:noProof/>
        </w:rPr>
      </w:pPr>
      <w:hyperlink w:anchor="_Toc39052379" w:history="1">
        <w:r w:rsidR="0065089C" w:rsidRPr="0076658A">
          <w:rPr>
            <w:rStyle w:val="Hyperlink"/>
            <w:noProof/>
          </w:rPr>
          <w:t>5115.300  Scope of subpart.</w:t>
        </w:r>
      </w:hyperlink>
    </w:p>
    <w:p w14:paraId="2DEAC48F" w14:textId="5728CDD9" w:rsidR="0065089C" w:rsidRDefault="005F61A8">
      <w:pPr>
        <w:pStyle w:val="TOC4"/>
        <w:tabs>
          <w:tab w:val="right" w:leader="dot" w:pos="9350"/>
        </w:tabs>
        <w:rPr>
          <w:rFonts w:eastAsiaTheme="minorEastAsia"/>
          <w:noProof/>
        </w:rPr>
      </w:pPr>
      <w:hyperlink w:anchor="_Toc39052380" w:history="1">
        <w:r w:rsidR="0065089C" w:rsidRPr="0076658A">
          <w:rPr>
            <w:rStyle w:val="Hyperlink"/>
            <w:noProof/>
          </w:rPr>
          <w:t>5115.300-90 Waiver approvals.</w:t>
        </w:r>
      </w:hyperlink>
    </w:p>
    <w:p w14:paraId="2283780B" w14:textId="3B47AD01" w:rsidR="0065089C" w:rsidRDefault="005F61A8">
      <w:pPr>
        <w:pStyle w:val="TOC3"/>
        <w:tabs>
          <w:tab w:val="right" w:leader="dot" w:pos="9350"/>
        </w:tabs>
        <w:rPr>
          <w:rFonts w:eastAsiaTheme="minorEastAsia"/>
          <w:noProof/>
        </w:rPr>
      </w:pPr>
      <w:hyperlink w:anchor="_Toc39052381" w:history="1">
        <w:r w:rsidR="0065089C" w:rsidRPr="0076658A">
          <w:rPr>
            <w:rStyle w:val="Hyperlink"/>
            <w:noProof/>
          </w:rPr>
          <w:t>5115.303  Responsibilities.</w:t>
        </w:r>
      </w:hyperlink>
    </w:p>
    <w:p w14:paraId="28A10C86" w14:textId="67853DC6" w:rsidR="0065089C" w:rsidRDefault="005F61A8">
      <w:pPr>
        <w:pStyle w:val="TOC3"/>
        <w:tabs>
          <w:tab w:val="right" w:leader="dot" w:pos="9350"/>
        </w:tabs>
        <w:rPr>
          <w:rFonts w:eastAsiaTheme="minorEastAsia"/>
          <w:noProof/>
        </w:rPr>
      </w:pPr>
      <w:hyperlink w:anchor="_Toc39052382" w:history="1">
        <w:r w:rsidR="0065089C" w:rsidRPr="0076658A">
          <w:rPr>
            <w:rStyle w:val="Hyperlink"/>
            <w:noProof/>
          </w:rPr>
          <w:t>5115.304  Evaluation factors and significant subfactors.</w:t>
        </w:r>
      </w:hyperlink>
    </w:p>
    <w:p w14:paraId="456A31F1" w14:textId="752E08A3" w:rsidR="0065089C" w:rsidRDefault="005F61A8">
      <w:pPr>
        <w:pStyle w:val="TOC3"/>
        <w:tabs>
          <w:tab w:val="right" w:leader="dot" w:pos="9350"/>
        </w:tabs>
        <w:rPr>
          <w:rFonts w:eastAsiaTheme="minorEastAsia"/>
          <w:noProof/>
        </w:rPr>
      </w:pPr>
      <w:hyperlink w:anchor="_Toc39052383" w:history="1">
        <w:r w:rsidR="0065089C" w:rsidRPr="0076658A">
          <w:rPr>
            <w:rStyle w:val="Hyperlink"/>
            <w:noProof/>
          </w:rPr>
          <w:t>5115.305  Proposal evaluation.</w:t>
        </w:r>
      </w:hyperlink>
    </w:p>
    <w:p w14:paraId="160ACC69" w14:textId="789416C6" w:rsidR="0065089C" w:rsidRDefault="005F61A8">
      <w:pPr>
        <w:pStyle w:val="TOC3"/>
        <w:tabs>
          <w:tab w:val="right" w:leader="dot" w:pos="9350"/>
        </w:tabs>
        <w:rPr>
          <w:rFonts w:eastAsiaTheme="minorEastAsia"/>
          <w:noProof/>
        </w:rPr>
      </w:pPr>
      <w:hyperlink w:anchor="_Toc39052384" w:history="1">
        <w:r w:rsidR="0065089C" w:rsidRPr="0076658A">
          <w:rPr>
            <w:rStyle w:val="Hyperlink"/>
            <w:noProof/>
          </w:rPr>
          <w:t>5115.306  Exchanges with offerors after receipt of proposals.</w:t>
        </w:r>
      </w:hyperlink>
    </w:p>
    <w:p w14:paraId="3750942A" w14:textId="380E3514" w:rsidR="0065089C" w:rsidRDefault="005F61A8">
      <w:pPr>
        <w:pStyle w:val="TOC3"/>
        <w:tabs>
          <w:tab w:val="right" w:leader="dot" w:pos="9350"/>
        </w:tabs>
        <w:rPr>
          <w:rFonts w:eastAsiaTheme="minorEastAsia"/>
          <w:noProof/>
        </w:rPr>
      </w:pPr>
      <w:hyperlink w:anchor="_Toc39052385" w:history="1">
        <w:r w:rsidR="0065089C" w:rsidRPr="0076658A">
          <w:rPr>
            <w:rStyle w:val="Hyperlink"/>
            <w:noProof/>
          </w:rPr>
          <w:t>5115.308  Source selection decision.</w:t>
        </w:r>
      </w:hyperlink>
    </w:p>
    <w:p w14:paraId="2950D5B1" w14:textId="548AF867" w:rsidR="0065089C" w:rsidRDefault="005F61A8">
      <w:pPr>
        <w:pStyle w:val="TOC3"/>
        <w:tabs>
          <w:tab w:val="right" w:leader="dot" w:pos="9350"/>
        </w:tabs>
        <w:rPr>
          <w:rFonts w:eastAsiaTheme="minorEastAsia"/>
          <w:noProof/>
        </w:rPr>
      </w:pPr>
      <w:hyperlink w:anchor="_Toc39052386" w:history="1">
        <w:r w:rsidR="0065089C" w:rsidRPr="0076658A">
          <w:rPr>
            <w:rStyle w:val="Hyperlink"/>
            <w:noProof/>
          </w:rPr>
          <w:t>5115.371  Only one offer.</w:t>
        </w:r>
      </w:hyperlink>
    </w:p>
    <w:p w14:paraId="1D22B740" w14:textId="2BB53823" w:rsidR="0065089C" w:rsidRDefault="005F61A8">
      <w:pPr>
        <w:pStyle w:val="TOC4"/>
        <w:tabs>
          <w:tab w:val="right" w:leader="dot" w:pos="9350"/>
        </w:tabs>
        <w:rPr>
          <w:rFonts w:eastAsiaTheme="minorEastAsia"/>
          <w:noProof/>
        </w:rPr>
      </w:pPr>
      <w:hyperlink w:anchor="_Toc39052387" w:history="1">
        <w:r w:rsidR="0065089C" w:rsidRPr="0076658A">
          <w:rPr>
            <w:rStyle w:val="Hyperlink"/>
            <w:noProof/>
          </w:rPr>
          <w:t>5115.371-5  Waiver.</w:t>
        </w:r>
      </w:hyperlink>
    </w:p>
    <w:p w14:paraId="57DCE4D2" w14:textId="03B7CB55" w:rsidR="0065089C" w:rsidRDefault="005F61A8">
      <w:pPr>
        <w:pStyle w:val="TOC2"/>
        <w:tabs>
          <w:tab w:val="right" w:leader="dot" w:pos="9350"/>
        </w:tabs>
        <w:rPr>
          <w:noProof/>
        </w:rPr>
      </w:pPr>
      <w:hyperlink w:anchor="_Toc39052388" w:history="1">
        <w:r w:rsidR="0065089C" w:rsidRPr="0076658A">
          <w:rPr>
            <w:rStyle w:val="Hyperlink"/>
            <w:noProof/>
          </w:rPr>
          <w:t>Subpart 5115.4 – Contract Pricing</w:t>
        </w:r>
      </w:hyperlink>
    </w:p>
    <w:p w14:paraId="50432C92" w14:textId="49765B21" w:rsidR="0065089C" w:rsidRDefault="005F61A8">
      <w:pPr>
        <w:pStyle w:val="TOC3"/>
        <w:tabs>
          <w:tab w:val="right" w:leader="dot" w:pos="9350"/>
        </w:tabs>
        <w:rPr>
          <w:rFonts w:eastAsiaTheme="minorEastAsia"/>
          <w:noProof/>
        </w:rPr>
      </w:pPr>
      <w:hyperlink w:anchor="_Toc39052389" w:history="1">
        <w:r w:rsidR="0065089C" w:rsidRPr="0076658A">
          <w:rPr>
            <w:rStyle w:val="Hyperlink"/>
            <w:noProof/>
          </w:rPr>
          <w:t>5115.403  Obtaining certified cost or pricing data.</w:t>
        </w:r>
      </w:hyperlink>
    </w:p>
    <w:p w14:paraId="3C11C68A" w14:textId="097741F7" w:rsidR="0065089C" w:rsidRDefault="005F61A8">
      <w:pPr>
        <w:pStyle w:val="TOC4"/>
        <w:tabs>
          <w:tab w:val="right" w:leader="dot" w:pos="9350"/>
        </w:tabs>
        <w:rPr>
          <w:rFonts w:eastAsiaTheme="minorEastAsia"/>
          <w:noProof/>
        </w:rPr>
      </w:pPr>
      <w:hyperlink w:anchor="_Toc39052390" w:history="1">
        <w:r w:rsidR="0065089C" w:rsidRPr="0076658A">
          <w:rPr>
            <w:rStyle w:val="Hyperlink"/>
            <w:noProof/>
          </w:rPr>
          <w:t>5115.403-1  Prohibition on obtaining certified cost or pricing data (10 U.S.C. 2306a and 41 U.S.C. 35).</w:t>
        </w:r>
      </w:hyperlink>
    </w:p>
    <w:p w14:paraId="10FA6C62" w14:textId="583D6C49" w:rsidR="0065089C" w:rsidRDefault="005F61A8">
      <w:pPr>
        <w:pStyle w:val="TOC4"/>
        <w:tabs>
          <w:tab w:val="right" w:leader="dot" w:pos="9350"/>
        </w:tabs>
        <w:rPr>
          <w:rFonts w:eastAsiaTheme="minorEastAsia"/>
          <w:noProof/>
        </w:rPr>
      </w:pPr>
      <w:hyperlink w:anchor="_Toc39052391" w:history="1">
        <w:r w:rsidR="0065089C" w:rsidRPr="0076658A">
          <w:rPr>
            <w:rStyle w:val="Hyperlink"/>
            <w:noProof/>
          </w:rPr>
          <w:t>5115.403-3  Requiring data other than certified cost or pricing data.</w:t>
        </w:r>
      </w:hyperlink>
    </w:p>
    <w:p w14:paraId="721CB3AE" w14:textId="2EE1D268" w:rsidR="0065089C" w:rsidRDefault="005F61A8">
      <w:pPr>
        <w:pStyle w:val="TOC4"/>
        <w:tabs>
          <w:tab w:val="right" w:leader="dot" w:pos="9350"/>
        </w:tabs>
        <w:rPr>
          <w:rFonts w:eastAsiaTheme="minorEastAsia"/>
          <w:noProof/>
        </w:rPr>
      </w:pPr>
      <w:hyperlink w:anchor="_Toc39052392" w:history="1">
        <w:r w:rsidR="0065089C" w:rsidRPr="0076658A">
          <w:rPr>
            <w:rStyle w:val="Hyperlink"/>
            <w:noProof/>
          </w:rPr>
          <w:t>5115.403-3-90  Access to records with exclusive distributors and dealers.</w:t>
        </w:r>
      </w:hyperlink>
    </w:p>
    <w:p w14:paraId="5226105F" w14:textId="60B2ACCC" w:rsidR="0065089C" w:rsidRDefault="005F61A8">
      <w:pPr>
        <w:pStyle w:val="TOC3"/>
        <w:tabs>
          <w:tab w:val="right" w:leader="dot" w:pos="9350"/>
        </w:tabs>
        <w:rPr>
          <w:rFonts w:eastAsiaTheme="minorEastAsia"/>
          <w:noProof/>
        </w:rPr>
      </w:pPr>
      <w:hyperlink w:anchor="_Toc39052393" w:history="1">
        <w:r w:rsidR="0065089C" w:rsidRPr="0076658A">
          <w:rPr>
            <w:rStyle w:val="Hyperlink"/>
            <w:noProof/>
          </w:rPr>
          <w:t>5115.404  Proposal analysis.</w:t>
        </w:r>
      </w:hyperlink>
    </w:p>
    <w:p w14:paraId="194EF796" w14:textId="168296EA" w:rsidR="0065089C" w:rsidRDefault="005F61A8">
      <w:pPr>
        <w:pStyle w:val="TOC4"/>
        <w:tabs>
          <w:tab w:val="right" w:leader="dot" w:pos="9350"/>
        </w:tabs>
        <w:rPr>
          <w:rFonts w:eastAsiaTheme="minorEastAsia"/>
          <w:noProof/>
        </w:rPr>
      </w:pPr>
      <w:hyperlink w:anchor="_Toc39052394" w:history="1">
        <w:r w:rsidR="0065089C" w:rsidRPr="0076658A">
          <w:rPr>
            <w:rStyle w:val="Hyperlink"/>
            <w:noProof/>
          </w:rPr>
          <w:t>5115.404-1  Proposal analysis techniques.</w:t>
        </w:r>
      </w:hyperlink>
    </w:p>
    <w:p w14:paraId="057CFEA0" w14:textId="15AE747E" w:rsidR="0065089C" w:rsidRDefault="005F61A8">
      <w:pPr>
        <w:pStyle w:val="TOC4"/>
        <w:tabs>
          <w:tab w:val="right" w:leader="dot" w:pos="9350"/>
        </w:tabs>
        <w:rPr>
          <w:rFonts w:eastAsiaTheme="minorEastAsia"/>
          <w:noProof/>
        </w:rPr>
      </w:pPr>
      <w:hyperlink w:anchor="_Toc39052395" w:history="1">
        <w:r w:rsidR="0065089C" w:rsidRPr="0076658A">
          <w:rPr>
            <w:rStyle w:val="Hyperlink"/>
            <w:noProof/>
          </w:rPr>
          <w:t>5115.404-4  Profit.</w:t>
        </w:r>
      </w:hyperlink>
    </w:p>
    <w:p w14:paraId="2740FE64" w14:textId="04BA8D5F" w:rsidR="0065089C" w:rsidRDefault="005F61A8">
      <w:pPr>
        <w:pStyle w:val="TOC3"/>
        <w:tabs>
          <w:tab w:val="right" w:leader="dot" w:pos="9350"/>
        </w:tabs>
        <w:rPr>
          <w:rFonts w:eastAsiaTheme="minorEastAsia"/>
          <w:noProof/>
        </w:rPr>
      </w:pPr>
      <w:hyperlink w:anchor="_Toc39052396" w:history="1">
        <w:r w:rsidR="0065089C" w:rsidRPr="0076658A">
          <w:rPr>
            <w:rStyle w:val="Hyperlink"/>
            <w:noProof/>
          </w:rPr>
          <w:t>5115.406  Documentation.</w:t>
        </w:r>
      </w:hyperlink>
    </w:p>
    <w:p w14:paraId="036C1A00" w14:textId="1865F3CF" w:rsidR="0065089C" w:rsidRDefault="005F61A8">
      <w:pPr>
        <w:pStyle w:val="TOC4"/>
        <w:tabs>
          <w:tab w:val="right" w:leader="dot" w:pos="9350"/>
        </w:tabs>
        <w:rPr>
          <w:rFonts w:eastAsiaTheme="minorEastAsia"/>
          <w:noProof/>
        </w:rPr>
      </w:pPr>
      <w:hyperlink w:anchor="_Toc39052397" w:history="1">
        <w:r w:rsidR="0065089C" w:rsidRPr="0076658A">
          <w:rPr>
            <w:rStyle w:val="Hyperlink"/>
            <w:noProof/>
          </w:rPr>
          <w:t>5115.406-1  Prenegotiation objectives.</w:t>
        </w:r>
      </w:hyperlink>
    </w:p>
    <w:p w14:paraId="652E130B" w14:textId="301EE948" w:rsidR="0065089C" w:rsidRDefault="005F61A8">
      <w:pPr>
        <w:pStyle w:val="TOC4"/>
        <w:tabs>
          <w:tab w:val="right" w:leader="dot" w:pos="9350"/>
        </w:tabs>
        <w:rPr>
          <w:rFonts w:eastAsiaTheme="minorEastAsia"/>
          <w:noProof/>
        </w:rPr>
      </w:pPr>
      <w:hyperlink w:anchor="_Toc39052398" w:history="1">
        <w:r w:rsidR="0065089C" w:rsidRPr="0076658A">
          <w:rPr>
            <w:rStyle w:val="Hyperlink"/>
            <w:noProof/>
          </w:rPr>
          <w:t>5115.406-3  Documenting the negotiation.</w:t>
        </w:r>
      </w:hyperlink>
    </w:p>
    <w:p w14:paraId="339D6ACF" w14:textId="630395D0" w:rsidR="0065089C" w:rsidRDefault="005F61A8">
      <w:pPr>
        <w:pStyle w:val="TOC4"/>
        <w:tabs>
          <w:tab w:val="right" w:leader="dot" w:pos="9350"/>
        </w:tabs>
        <w:rPr>
          <w:rFonts w:eastAsiaTheme="minorEastAsia"/>
          <w:noProof/>
        </w:rPr>
      </w:pPr>
      <w:hyperlink w:anchor="_Toc39052399" w:history="1">
        <w:r w:rsidR="0065089C" w:rsidRPr="0076658A">
          <w:rPr>
            <w:rStyle w:val="Hyperlink"/>
            <w:noProof/>
          </w:rPr>
          <w:t>5115.407-3  Forward pricing rate agreements.</w:t>
        </w:r>
      </w:hyperlink>
    </w:p>
    <w:p w14:paraId="39174A8F" w14:textId="117805C8" w:rsidR="0065089C" w:rsidRDefault="005F61A8">
      <w:pPr>
        <w:pStyle w:val="TOC4"/>
        <w:tabs>
          <w:tab w:val="right" w:leader="dot" w:pos="9350"/>
        </w:tabs>
        <w:rPr>
          <w:rFonts w:eastAsiaTheme="minorEastAsia"/>
          <w:noProof/>
        </w:rPr>
      </w:pPr>
      <w:hyperlink w:anchor="_Toc39052400" w:history="1">
        <w:r w:rsidR="0065089C" w:rsidRPr="0076658A">
          <w:rPr>
            <w:rStyle w:val="Hyperlink"/>
            <w:noProof/>
          </w:rPr>
          <w:t>5115.407-4  Should-cost review.</w:t>
        </w:r>
      </w:hyperlink>
    </w:p>
    <w:p w14:paraId="4D94351A" w14:textId="5E7D0236" w:rsidR="0065089C" w:rsidRDefault="005F61A8">
      <w:pPr>
        <w:pStyle w:val="TOC2"/>
        <w:tabs>
          <w:tab w:val="right" w:leader="dot" w:pos="9350"/>
        </w:tabs>
        <w:rPr>
          <w:noProof/>
        </w:rPr>
      </w:pPr>
      <w:hyperlink w:anchor="_Toc39052401" w:history="1">
        <w:r w:rsidR="0065089C" w:rsidRPr="0076658A">
          <w:rPr>
            <w:rStyle w:val="Hyperlink"/>
            <w:noProof/>
          </w:rPr>
          <w:t>Subpart 5115.6 – Unsolicited Proposals</w:t>
        </w:r>
      </w:hyperlink>
    </w:p>
    <w:p w14:paraId="49C60887" w14:textId="0642F7A1" w:rsidR="0065089C" w:rsidRDefault="005F61A8">
      <w:pPr>
        <w:pStyle w:val="TOC3"/>
        <w:tabs>
          <w:tab w:val="right" w:leader="dot" w:pos="9350"/>
        </w:tabs>
        <w:rPr>
          <w:rFonts w:eastAsiaTheme="minorEastAsia"/>
          <w:noProof/>
        </w:rPr>
      </w:pPr>
      <w:hyperlink w:anchor="_Toc39052402" w:history="1">
        <w:r w:rsidR="0065089C" w:rsidRPr="0076658A">
          <w:rPr>
            <w:rStyle w:val="Hyperlink"/>
            <w:noProof/>
          </w:rPr>
          <w:t>5115.606  Agency procedures.</w:t>
        </w:r>
      </w:hyperlink>
    </w:p>
    <w:p w14:paraId="4D41F3F7" w14:textId="111E7F10" w:rsidR="0065089C" w:rsidRDefault="005F61A8">
      <w:pPr>
        <w:pStyle w:val="TOC3"/>
        <w:tabs>
          <w:tab w:val="right" w:leader="dot" w:pos="9350"/>
        </w:tabs>
        <w:rPr>
          <w:rFonts w:eastAsiaTheme="minorEastAsia"/>
          <w:noProof/>
        </w:rPr>
      </w:pPr>
      <w:hyperlink w:anchor="_Toc39052403" w:history="1">
        <w:r w:rsidR="0065089C" w:rsidRPr="0076658A">
          <w:rPr>
            <w:rStyle w:val="Hyperlink"/>
            <w:noProof/>
          </w:rPr>
          <w:t>5115.608  Prohibitions.</w:t>
        </w:r>
      </w:hyperlink>
    </w:p>
    <w:p w14:paraId="4562C3E0" w14:textId="76392B29" w:rsidR="009A0B79" w:rsidRDefault="0065089C"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0DC7E197" w14:textId="77777777" w:rsidR="005E5FA0" w:rsidRDefault="00321269" w:rsidP="005E5FA0">
      <w:pPr>
        <w:pStyle w:val="Heading3"/>
      </w:pPr>
      <w:bookmarkStart w:id="1" w:name="_Toc514056291"/>
      <w:bookmarkStart w:id="2" w:name="_Toc39052373"/>
      <w:r w:rsidRPr="00321269">
        <w:t xml:space="preserve">5115.000  </w:t>
      </w:r>
      <w:r w:rsidRPr="009A0B79">
        <w:t>Scope</w:t>
      </w:r>
      <w:r w:rsidRPr="00321269">
        <w:t xml:space="preserve"> of part.</w:t>
      </w:r>
      <w:bookmarkEnd w:id="1"/>
      <w:bookmarkEnd w:id="2"/>
    </w:p>
    <w:p w14:paraId="4C173E37" w14:textId="1FD5D810" w:rsidR="005E5FA0" w:rsidRDefault="005E5FA0" w:rsidP="005E5FA0">
      <w:pPr>
        <w:pStyle w:val="List2"/>
      </w:pPr>
      <w:r w:rsidRPr="00321269">
        <w:rPr>
          <w:szCs w:val="24"/>
        </w:rPr>
        <w:t>(</w:t>
      </w:r>
      <w:r w:rsidRPr="001240C2">
        <w:rPr>
          <w:szCs w:val="24"/>
        </w:rPr>
        <w:t>1</w:t>
      </w:r>
      <w:r w:rsidRPr="00321269">
        <w:rPr>
          <w:szCs w:val="24"/>
        </w:rPr>
        <w:t>)</w:t>
      </w:r>
      <w:r w:rsidR="00321269" w:rsidRPr="00321269">
        <w:rPr>
          <w:szCs w:val="24"/>
        </w:rPr>
        <w:t xml:space="preserve">  The Army Source Selection Supplement (AS3) at Appendix AA contains detailed guidance pertaining to the source selection process. </w:t>
      </w:r>
      <w:r w:rsidR="00321269" w:rsidRPr="00321269">
        <w:rPr>
          <w:color w:val="FF0000"/>
          <w:szCs w:val="24"/>
        </w:rPr>
        <w:t xml:space="preserve"> </w:t>
      </w:r>
      <w:r w:rsidR="00321269" w:rsidRPr="00321269">
        <w:rPr>
          <w:szCs w:val="24"/>
        </w:rPr>
        <w:t xml:space="preserve">The AS3 </w:t>
      </w:r>
      <w:r w:rsidR="009773C0">
        <w:rPr>
          <w:szCs w:val="24"/>
        </w:rPr>
        <w:t xml:space="preserve">is used in conjunction with this </w:t>
      </w:r>
      <w:r w:rsidR="00677569">
        <w:rPr>
          <w:szCs w:val="24"/>
        </w:rPr>
        <w:t>p</w:t>
      </w:r>
      <w:r w:rsidR="009773C0">
        <w:rPr>
          <w:szCs w:val="24"/>
        </w:rPr>
        <w:t xml:space="preserve">art and </w:t>
      </w:r>
      <w:r w:rsidR="00321269" w:rsidRPr="00321269">
        <w:rPr>
          <w:szCs w:val="24"/>
        </w:rPr>
        <w:t>supplements</w:t>
      </w:r>
      <w:r w:rsidR="009137DE">
        <w:rPr>
          <w:szCs w:val="24"/>
        </w:rPr>
        <w:t xml:space="preserve"> </w:t>
      </w:r>
      <w:r w:rsidR="00321269" w:rsidRPr="00321269">
        <w:rPr>
          <w:szCs w:val="24"/>
        </w:rPr>
        <w:t>the mandatory DoD Source Selection Procedures</w:t>
      </w:r>
      <w:r w:rsidR="008A433A">
        <w:rPr>
          <w:szCs w:val="24"/>
        </w:rPr>
        <w:t>.  It</w:t>
      </w:r>
      <w:r w:rsidR="00321269" w:rsidRPr="00321269">
        <w:rPr>
          <w:szCs w:val="24"/>
        </w:rPr>
        <w:t xml:space="preserve"> contains information on source selection processes and techniques that </w:t>
      </w:r>
      <w:r w:rsidR="000E14AB" w:rsidRPr="00E34886">
        <w:rPr>
          <w:szCs w:val="24"/>
        </w:rPr>
        <w:t xml:space="preserve">the Army </w:t>
      </w:r>
      <w:r w:rsidR="00321269" w:rsidRPr="00321269">
        <w:rPr>
          <w:szCs w:val="24"/>
        </w:rPr>
        <w:t>use</w:t>
      </w:r>
      <w:r w:rsidR="000E14AB">
        <w:rPr>
          <w:szCs w:val="24"/>
        </w:rPr>
        <w:t>s</w:t>
      </w:r>
      <w:r w:rsidR="00321269" w:rsidRPr="00321269">
        <w:rPr>
          <w:szCs w:val="24"/>
        </w:rPr>
        <w:t xml:space="preserve"> for competitive, negotiated acquisitions using </w:t>
      </w:r>
      <w:r w:rsidR="00E063DA">
        <w:rPr>
          <w:szCs w:val="24"/>
        </w:rPr>
        <w:t xml:space="preserve">either </w:t>
      </w:r>
      <w:r w:rsidR="00321269" w:rsidRPr="00321269">
        <w:rPr>
          <w:szCs w:val="24"/>
        </w:rPr>
        <w:t>formal or informal source selection procedures.  See DoD Source Selection Procedures at 1.3, page 2 for exceptions.</w:t>
      </w:r>
    </w:p>
    <w:p w14:paraId="7974922B" w14:textId="4D314E9E" w:rsidR="008446D8" w:rsidRDefault="005E5FA0" w:rsidP="005E5FA0">
      <w:pPr>
        <w:pStyle w:val="List2"/>
      </w:pPr>
      <w:r w:rsidRPr="00321269">
        <w:rPr>
          <w:szCs w:val="24"/>
        </w:rPr>
        <w:t>(</w:t>
      </w:r>
      <w:r w:rsidRPr="001240C2">
        <w:rPr>
          <w:szCs w:val="24"/>
        </w:rPr>
        <w:t>2</w:t>
      </w:r>
      <w:r w:rsidRPr="00321269">
        <w:rPr>
          <w:szCs w:val="24"/>
        </w:rPr>
        <w:t>)</w:t>
      </w:r>
      <w:r w:rsidR="00321269" w:rsidRPr="00321269">
        <w:rPr>
          <w:szCs w:val="24"/>
        </w:rPr>
        <w:t xml:space="preserve">  The AS3 is a comprehensive source selection resource which recites best practices that promote source selection flexibility and consistency</w:t>
      </w:r>
      <w:r w:rsidR="00400E67">
        <w:rPr>
          <w:szCs w:val="24"/>
        </w:rPr>
        <w:t xml:space="preserve"> within a given framework</w:t>
      </w:r>
      <w:r w:rsidR="00321269" w:rsidRPr="00321269">
        <w:rPr>
          <w:szCs w:val="24"/>
        </w:rPr>
        <w:t xml:space="preserve"> in Army source selections.  Army personnel shall use the AS3 resource when conducting competitive </w:t>
      </w:r>
      <w:r w:rsidR="007D718C" w:rsidRPr="001240C2">
        <w:rPr>
          <w:szCs w:val="24"/>
        </w:rPr>
        <w:t>s</w:t>
      </w:r>
      <w:r w:rsidR="00321269" w:rsidRPr="00321269">
        <w:rPr>
          <w:szCs w:val="24"/>
        </w:rPr>
        <w:t xml:space="preserve">ource </w:t>
      </w:r>
      <w:r w:rsidR="007D718C" w:rsidRPr="001240C2">
        <w:rPr>
          <w:szCs w:val="24"/>
        </w:rPr>
        <w:t>s</w:t>
      </w:r>
      <w:r w:rsidR="00321269" w:rsidRPr="00321269">
        <w:rPr>
          <w:szCs w:val="24"/>
        </w:rPr>
        <w:t xml:space="preserve">elections.  The extent to which </w:t>
      </w:r>
      <w:r w:rsidR="00E063DA">
        <w:rPr>
          <w:szCs w:val="24"/>
        </w:rPr>
        <w:t>personnel</w:t>
      </w:r>
      <w:r w:rsidR="00321269" w:rsidRPr="00321269">
        <w:rPr>
          <w:szCs w:val="24"/>
        </w:rPr>
        <w:t xml:space="preserve"> will use the processes and techniques described in this </w:t>
      </w:r>
      <w:r w:rsidR="00677569">
        <w:rPr>
          <w:szCs w:val="24"/>
        </w:rPr>
        <w:t>s</w:t>
      </w:r>
      <w:r w:rsidR="00321269" w:rsidRPr="00321269">
        <w:rPr>
          <w:szCs w:val="24"/>
        </w:rPr>
        <w:t xml:space="preserve">upplement will depend upon the complexity and dollar value of each acquisition and </w:t>
      </w:r>
      <w:r w:rsidR="00E063DA">
        <w:rPr>
          <w:szCs w:val="24"/>
        </w:rPr>
        <w:t xml:space="preserve">the </w:t>
      </w:r>
      <w:r w:rsidR="00321269" w:rsidRPr="00321269">
        <w:rPr>
          <w:szCs w:val="24"/>
        </w:rPr>
        <w:t>available resources.  When using the AS3, apply prudent business sense to tailor the processes to fit the circumstances.</w:t>
      </w:r>
    </w:p>
    <w:p w14:paraId="7974922C" w14:textId="77777777" w:rsidR="008446D8" w:rsidRPr="007329F3" w:rsidRDefault="00321269" w:rsidP="005E5FA0">
      <w:pPr>
        <w:pStyle w:val="Heading3"/>
      </w:pPr>
      <w:bookmarkStart w:id="3" w:name="_Toc514056292"/>
      <w:bookmarkStart w:id="4" w:name="_Toc39052374"/>
      <w:r w:rsidRPr="007329F3">
        <w:t>5115.001  Definitions.</w:t>
      </w:r>
      <w:bookmarkEnd w:id="3"/>
      <w:bookmarkEnd w:id="4"/>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5E5FA0">
      <w:pPr>
        <w:pStyle w:val="Heading2"/>
      </w:pPr>
      <w:bookmarkStart w:id="5" w:name="_Toc514056293"/>
      <w:bookmarkStart w:id="6" w:name="_Toc39052375"/>
      <w:r w:rsidRPr="00321269">
        <w:t>Subpart 5115.2 – Solicitation and Receipt of Proposals and Information</w:t>
      </w:r>
      <w:bookmarkEnd w:id="5"/>
      <w:bookmarkEnd w:id="6"/>
    </w:p>
    <w:p w14:paraId="5D007BBC" w14:textId="77777777" w:rsidR="005E5FA0" w:rsidRPr="007329F3" w:rsidRDefault="00321269" w:rsidP="005E5FA0">
      <w:pPr>
        <w:pStyle w:val="Heading3"/>
      </w:pPr>
      <w:bookmarkStart w:id="7" w:name="_Toc514056294"/>
      <w:bookmarkStart w:id="8" w:name="_Toc39052376"/>
      <w:r w:rsidRPr="007329F3">
        <w:t>5115.201  Exchanges with industry before receipt of proposals.</w:t>
      </w:r>
      <w:bookmarkEnd w:id="7"/>
      <w:bookmarkEnd w:id="8"/>
    </w:p>
    <w:p w14:paraId="576F6B13" w14:textId="7A222FDA" w:rsidR="005E5FA0" w:rsidRPr="007329F3" w:rsidRDefault="005E5FA0" w:rsidP="005E5FA0">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discussed during the planning/pre-solicitation phase, to include non-disclosure </w:t>
      </w:r>
      <w:r w:rsidR="00F2244C">
        <w:lastRenderedPageBreak/>
        <w:t>agreements as applicable</w:t>
      </w:r>
      <w:r w:rsidR="00DD0DB8">
        <w:t xml:space="preserve"> (</w:t>
      </w:r>
      <w:hyperlink r:id="rId10"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465EA7FC" w14:textId="50F1CCD2" w:rsidR="005E5FA0" w:rsidRDefault="005E5FA0" w:rsidP="005E5FA0">
      <w:pPr>
        <w:pStyle w:val="List2"/>
      </w:pPr>
      <w:r w:rsidRPr="00321269">
        <w:rPr>
          <w:szCs w:val="24"/>
        </w:rPr>
        <w:t>(6)</w:t>
      </w:r>
      <w:r w:rsidR="00321269" w:rsidRPr="00321269">
        <w:rPr>
          <w:szCs w:val="24"/>
        </w:rPr>
        <w:t xml:space="preserve">  When a written acquisition plan is required</w:t>
      </w:r>
      <w:r w:rsidR="00CF730F" w:rsidRPr="001240C2">
        <w:rPr>
          <w:szCs w:val="24"/>
        </w:rPr>
        <w:t xml:space="preserve"> per</w:t>
      </w:r>
      <w:r w:rsidR="00B34E02">
        <w:rPr>
          <w:szCs w:val="24"/>
        </w:rPr>
        <w:t xml:space="preserve"> DFARS 207.103(d)</w:t>
      </w:r>
      <w:r w:rsidR="00CF730F" w:rsidRPr="001240C2">
        <w:rPr>
          <w:szCs w:val="24"/>
        </w:rPr>
        <w:t xml:space="preserve"> </w:t>
      </w:r>
      <w:r w:rsidR="00321269" w:rsidRPr="00321269">
        <w:rPr>
          <w:szCs w:val="24"/>
        </w:rPr>
        <w:t xml:space="preserve">and a </w:t>
      </w:r>
      <w:r w:rsidR="00E00E07">
        <w:rPr>
          <w:szCs w:val="24"/>
        </w:rPr>
        <w:t>d</w:t>
      </w:r>
      <w:r w:rsidR="00C26B69">
        <w:rPr>
          <w:szCs w:val="24"/>
        </w:rPr>
        <w:t xml:space="preserve">raft </w:t>
      </w:r>
      <w:r w:rsidR="00E00E07">
        <w:rPr>
          <w:szCs w:val="24"/>
        </w:rPr>
        <w:t>r</w:t>
      </w:r>
      <w:r w:rsidR="00C26B69">
        <w:rPr>
          <w:szCs w:val="24"/>
        </w:rPr>
        <w:t xml:space="preserve">equest for </w:t>
      </w:r>
      <w:r w:rsidR="00E00E07">
        <w:rPr>
          <w:szCs w:val="24"/>
        </w:rPr>
        <w:t>p</w:t>
      </w:r>
      <w:r w:rsidR="00C26B69">
        <w:rPr>
          <w:szCs w:val="24"/>
        </w:rPr>
        <w:t>roposal</w:t>
      </w:r>
      <w:r w:rsidR="00321269" w:rsidRPr="00321269">
        <w:rPr>
          <w:szCs w:val="24"/>
        </w:rPr>
        <w:t xml:space="preserve"> is not used, </w:t>
      </w:r>
      <w:r w:rsidR="00172832" w:rsidRPr="001240C2">
        <w:rPr>
          <w:szCs w:val="24"/>
        </w:rPr>
        <w:t>contracting</w:t>
      </w:r>
      <w:r w:rsidR="00CF730F" w:rsidRPr="001240C2">
        <w:rPr>
          <w:szCs w:val="24"/>
        </w:rPr>
        <w:t xml:space="preserve"> officers must </w:t>
      </w:r>
      <w:r w:rsidR="00321269" w:rsidRPr="00321269">
        <w:rPr>
          <w:szCs w:val="24"/>
        </w:rPr>
        <w:t xml:space="preserve">include </w:t>
      </w:r>
      <w:r w:rsidR="00CF730F" w:rsidRPr="001240C2">
        <w:rPr>
          <w:szCs w:val="24"/>
        </w:rPr>
        <w:t xml:space="preserve">the </w:t>
      </w:r>
      <w:r w:rsidR="00321269" w:rsidRPr="00321269">
        <w:rPr>
          <w:szCs w:val="24"/>
        </w:rPr>
        <w:t xml:space="preserve">rationale for not using a </w:t>
      </w:r>
      <w:r w:rsidR="00C26B69">
        <w:rPr>
          <w:szCs w:val="24"/>
        </w:rPr>
        <w:t>draft request for proposal</w:t>
      </w:r>
      <w:r w:rsidR="00CF730F" w:rsidRPr="001240C2">
        <w:rPr>
          <w:szCs w:val="24"/>
        </w:rPr>
        <w:t xml:space="preserve"> in the plan</w:t>
      </w:r>
      <w:r w:rsidR="00321269" w:rsidRPr="00321269">
        <w:rPr>
          <w:szCs w:val="24"/>
        </w:rPr>
        <w:t>.</w:t>
      </w:r>
    </w:p>
    <w:p w14:paraId="7C319706" w14:textId="0FD300FA" w:rsidR="00F2244C" w:rsidRPr="00247846" w:rsidRDefault="005E5FA0" w:rsidP="005E5FA0">
      <w:pPr>
        <w:pStyle w:val="List1"/>
      </w:pPr>
      <w:r>
        <w:t>(f)</w:t>
      </w:r>
      <w:r w:rsidR="00F2244C">
        <w:t xml:space="preserve">  All non-public contractor-owned IP discussed will be considered proprietary information and will not be disclosed publicly.  This includes IP the Government is privy to as a result of discussions, documentation, or demonstrations.</w:t>
      </w:r>
    </w:p>
    <w:p w14:paraId="3AE6894E" w14:textId="77777777" w:rsidR="005E5FA0" w:rsidRPr="007329F3" w:rsidRDefault="00321269" w:rsidP="005E5FA0">
      <w:pPr>
        <w:pStyle w:val="Heading3"/>
      </w:pPr>
      <w:bookmarkStart w:id="9" w:name="_Toc514056295"/>
      <w:bookmarkStart w:id="10" w:name="_Toc39052377"/>
      <w:r w:rsidRPr="007329F3">
        <w:t>5115.204  Contract format.</w:t>
      </w:r>
      <w:bookmarkEnd w:id="9"/>
      <w:bookmarkEnd w:id="10"/>
    </w:p>
    <w:p w14:paraId="77015A23" w14:textId="744E696C" w:rsidR="00F2244C" w:rsidRDefault="005E5FA0" w:rsidP="005E5FA0">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See Appendix GG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5E5FA0">
      <w:pPr>
        <w:pStyle w:val="Heading2"/>
      </w:pPr>
      <w:bookmarkStart w:id="11" w:name="_Toc514056296"/>
      <w:bookmarkStart w:id="12" w:name="_Toc39052378"/>
      <w:r w:rsidRPr="00321269">
        <w:t>Subpart 5115.3 – Source Selection</w:t>
      </w:r>
      <w:bookmarkEnd w:id="11"/>
      <w:bookmarkEnd w:id="12"/>
    </w:p>
    <w:p w14:paraId="79749236" w14:textId="77777777" w:rsidR="00E9597B" w:rsidRPr="007329F3" w:rsidRDefault="00E9597B" w:rsidP="005E5FA0">
      <w:pPr>
        <w:pStyle w:val="Heading3"/>
      </w:pPr>
      <w:bookmarkStart w:id="13" w:name="_Toc514056297"/>
      <w:bookmarkStart w:id="14" w:name="_Toc39052379"/>
      <w:r w:rsidRPr="007329F3">
        <w:t xml:space="preserve">5115.300  Scope of </w:t>
      </w:r>
      <w:r w:rsidR="00483109" w:rsidRPr="007329F3">
        <w:t>s</w:t>
      </w:r>
      <w:r w:rsidRPr="007329F3">
        <w:t>ubpart.</w:t>
      </w:r>
      <w:bookmarkEnd w:id="13"/>
      <w:bookmarkEnd w:id="14"/>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5E5FA0">
      <w:pPr>
        <w:pStyle w:val="Heading4"/>
      </w:pPr>
      <w:bookmarkStart w:id="15" w:name="_Toc514056298"/>
      <w:bookmarkStart w:id="16" w:name="_Toc39052380"/>
      <w:r w:rsidRPr="00897E14">
        <w:t>5115.300-90</w:t>
      </w:r>
      <w:r w:rsidR="00903C8A" w:rsidRPr="00897E14">
        <w:t xml:space="preserve"> </w:t>
      </w:r>
      <w:r w:rsidR="00D6034F" w:rsidRPr="00897E14">
        <w:t>Waiver approvals.</w:t>
      </w:r>
      <w:bookmarkEnd w:id="15"/>
      <w:bookmarkEnd w:id="16"/>
    </w:p>
    <w:p w14:paraId="0CCC9FC3" w14:textId="40CE5A79"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Appendix GG for further delegation.  </w:t>
      </w:r>
    </w:p>
    <w:p w14:paraId="2DB69D09" w14:textId="77777777" w:rsidR="005E5FA0" w:rsidRPr="007329F3" w:rsidRDefault="00321269" w:rsidP="005E5FA0">
      <w:pPr>
        <w:pStyle w:val="Heading3"/>
      </w:pPr>
      <w:bookmarkStart w:id="17" w:name="_Toc514056299"/>
      <w:bookmarkStart w:id="18" w:name="_Toc39052381"/>
      <w:r w:rsidRPr="007329F3">
        <w:t>5115.303  Responsibilities.</w:t>
      </w:r>
      <w:bookmarkEnd w:id="17"/>
      <w:bookmarkEnd w:id="18"/>
    </w:p>
    <w:p w14:paraId="357F96D8" w14:textId="2E7D405F" w:rsidR="005E5FA0" w:rsidRPr="00423432" w:rsidRDefault="005E5FA0" w:rsidP="005E5FA0">
      <w:pPr>
        <w:pStyle w:val="List1"/>
      </w:pPr>
      <w:r w:rsidRPr="00423432">
        <w:t>(a)</w:t>
      </w:r>
      <w:r w:rsidR="00321269" w:rsidRPr="00423432">
        <w:t xml:space="preserve">(i)  The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445006A4" w14:textId="75E88ABA" w:rsidR="005E5FA0" w:rsidRDefault="005E5FA0" w:rsidP="005E5FA0">
      <w:pPr>
        <w:pStyle w:val="List3"/>
      </w:pPr>
      <w:r w:rsidRPr="00321269">
        <w:rPr>
          <w:szCs w:val="24"/>
        </w:rPr>
        <w:t>(ii)</w:t>
      </w:r>
      <w:r w:rsidR="00321269" w:rsidRPr="00321269">
        <w:rPr>
          <w:szCs w:val="24"/>
        </w:rPr>
        <w:t xml:space="preserve">  </w:t>
      </w:r>
      <w:r w:rsidR="00D263CC" w:rsidRPr="00321269">
        <w:rPr>
          <w:szCs w:val="24"/>
        </w:rPr>
        <w:t xml:space="preserve">The Deputy Assistant Secretary of the Army (Procurement) </w:t>
      </w:r>
      <w:r w:rsidR="002A2735">
        <w:rPr>
          <w:szCs w:val="24"/>
        </w:rPr>
        <w:t xml:space="preserve">(DASA(P)) </w:t>
      </w:r>
      <w:r w:rsidR="00D263CC" w:rsidRPr="00321269">
        <w:rPr>
          <w:szCs w:val="24"/>
        </w:rPr>
        <w:t xml:space="preserve">shall appoint the SSA for service acquisitions with a total planned dollar value of $500 million or more, </w:t>
      </w:r>
      <w:r w:rsidR="00D263CC" w:rsidRPr="001240C2">
        <w:rPr>
          <w:szCs w:val="24"/>
        </w:rPr>
        <w:t>or</w:t>
      </w:r>
      <w:r w:rsidR="00D263CC" w:rsidRPr="00321269">
        <w:rPr>
          <w:szCs w:val="24"/>
        </w:rPr>
        <w:t xml:space="preserve"> service acquisitions identified by the Assistant Secretary of the Army (Acquisition, Logistics and Technology) as a special interest.</w:t>
      </w:r>
    </w:p>
    <w:p w14:paraId="6512B8AB" w14:textId="1417EEDC" w:rsidR="005E5FA0" w:rsidRPr="00A723D4" w:rsidRDefault="005E5FA0" w:rsidP="005E5FA0">
      <w:pPr>
        <w:pStyle w:val="List3"/>
      </w:pPr>
      <w:r w:rsidRPr="00A723D4">
        <w:rPr>
          <w:szCs w:val="24"/>
        </w:rPr>
        <w:t>(iii)</w:t>
      </w:r>
      <w:r w:rsidR="00D263CC" w:rsidRPr="00A723D4">
        <w:rPr>
          <w:szCs w:val="24"/>
        </w:rPr>
        <w:t xml:space="preserve">  </w:t>
      </w:r>
      <w:r w:rsidR="00321269" w:rsidRPr="00A723D4">
        <w:rPr>
          <w:szCs w:val="24"/>
        </w:rPr>
        <w:t>Except as provided in paragraph</w:t>
      </w:r>
      <w:r w:rsidR="00094EF6" w:rsidRPr="00A723D4">
        <w:rPr>
          <w:szCs w:val="24"/>
        </w:rPr>
        <w:t>s</w:t>
      </w:r>
      <w:r w:rsidR="00321269" w:rsidRPr="00A723D4">
        <w:rPr>
          <w:szCs w:val="24"/>
        </w:rPr>
        <w:t xml:space="preserve"> (</w:t>
      </w:r>
      <w:r w:rsidR="00C313A7" w:rsidRPr="00A723D4">
        <w:rPr>
          <w:szCs w:val="24"/>
        </w:rPr>
        <w:t xml:space="preserve">i) </w:t>
      </w:r>
      <w:r w:rsidR="00094EF6" w:rsidRPr="00A723D4">
        <w:rPr>
          <w:szCs w:val="24"/>
        </w:rPr>
        <w:t>and (</w:t>
      </w:r>
      <w:r w:rsidR="00D263CC" w:rsidRPr="00A723D4">
        <w:rPr>
          <w:szCs w:val="24"/>
        </w:rPr>
        <w:t>ii</w:t>
      </w:r>
      <w:r w:rsidR="00321269" w:rsidRPr="00A723D4">
        <w:rPr>
          <w:szCs w:val="24"/>
        </w:rPr>
        <w:t xml:space="preserve">) of this section, </w:t>
      </w:r>
      <w:r w:rsidR="00A10010" w:rsidRPr="00A723D4">
        <w:rPr>
          <w:szCs w:val="24"/>
        </w:rPr>
        <w:t>heads of contracting activities (</w:t>
      </w:r>
      <w:r w:rsidR="00321269" w:rsidRPr="00A723D4">
        <w:rPr>
          <w:szCs w:val="24"/>
        </w:rPr>
        <w:t>HCAs</w:t>
      </w:r>
      <w:r w:rsidR="00A10010" w:rsidRPr="00A723D4">
        <w:rPr>
          <w:szCs w:val="24"/>
        </w:rPr>
        <w:t>)</w:t>
      </w:r>
      <w:r w:rsidR="000E156C" w:rsidRPr="00A723D4">
        <w:rPr>
          <w:szCs w:val="24"/>
        </w:rPr>
        <w:t xml:space="preserve">, delegable only to the </w:t>
      </w:r>
      <w:r w:rsidR="00035BE3">
        <w:rPr>
          <w:szCs w:val="24"/>
        </w:rPr>
        <w:t>SCO</w:t>
      </w:r>
      <w:r w:rsidR="00F944FF">
        <w:rPr>
          <w:szCs w:val="24"/>
        </w:rPr>
        <w:t xml:space="preserve"> (See Appendix GG)</w:t>
      </w:r>
      <w:r w:rsidR="000E156C" w:rsidRPr="00A723D4">
        <w:rPr>
          <w:szCs w:val="24"/>
        </w:rPr>
        <w:t>,</w:t>
      </w:r>
      <w:r w:rsidR="00321269" w:rsidRPr="00A723D4">
        <w:rPr>
          <w:szCs w:val="24"/>
        </w:rPr>
        <w:t xml:space="preserve"> are responsible for the appointment of SSAs</w:t>
      </w:r>
      <w:r w:rsidR="00DC77C2" w:rsidRPr="00A723D4">
        <w:rPr>
          <w:szCs w:val="24"/>
        </w:rPr>
        <w:t xml:space="preserve"> </w:t>
      </w:r>
      <w:r w:rsidR="00EC0520" w:rsidRPr="00A723D4">
        <w:rPr>
          <w:szCs w:val="24"/>
        </w:rPr>
        <w:t>for the</w:t>
      </w:r>
      <w:r w:rsidR="00DC77C2" w:rsidRPr="00A723D4">
        <w:rPr>
          <w:szCs w:val="24"/>
        </w:rPr>
        <w:t xml:space="preserve"> follow</w:t>
      </w:r>
      <w:r w:rsidR="00EC0520" w:rsidRPr="00A723D4">
        <w:rPr>
          <w:szCs w:val="24"/>
        </w:rPr>
        <w:t>ing types of acquisitions</w:t>
      </w:r>
      <w:r w:rsidR="00BD7267" w:rsidRPr="00A723D4">
        <w:rPr>
          <w:szCs w:val="24"/>
        </w:rPr>
        <w:t>:</w:t>
      </w:r>
    </w:p>
    <w:p w14:paraId="3BB13CE5" w14:textId="6E8D9324" w:rsidR="005E5FA0" w:rsidRPr="00A723D4" w:rsidRDefault="005E5FA0" w:rsidP="005E5FA0">
      <w:pPr>
        <w:pStyle w:val="List4"/>
      </w:pPr>
      <w:r w:rsidRPr="00A723D4">
        <w:rPr>
          <w:szCs w:val="24"/>
        </w:rPr>
        <w:lastRenderedPageBreak/>
        <w:t>(A)</w:t>
      </w:r>
      <w:r w:rsidR="00321269" w:rsidRPr="00A723D4">
        <w:rPr>
          <w:szCs w:val="24"/>
        </w:rPr>
        <w:t xml:space="preserve">  ACAT </w:t>
      </w:r>
      <w:r w:rsidR="00D263CC" w:rsidRPr="00A723D4">
        <w:rPr>
          <w:szCs w:val="24"/>
        </w:rPr>
        <w:t xml:space="preserve">II and </w:t>
      </w:r>
      <w:r w:rsidR="00321269" w:rsidRPr="00A723D4">
        <w:rPr>
          <w:szCs w:val="24"/>
        </w:rPr>
        <w:t>III programs defined in DoD Instruction 5000.</w:t>
      </w:r>
      <w:r w:rsidR="00372CB9" w:rsidRPr="00A723D4">
        <w:rPr>
          <w:szCs w:val="24"/>
        </w:rPr>
        <w:t>0</w:t>
      </w:r>
      <w:r w:rsidR="00321269" w:rsidRPr="00A723D4">
        <w:rPr>
          <w:szCs w:val="24"/>
        </w:rPr>
        <w:t>2.</w:t>
      </w:r>
    </w:p>
    <w:p w14:paraId="2BCEAFBA" w14:textId="7815233A" w:rsidR="005E5FA0" w:rsidRDefault="005E5FA0" w:rsidP="005E5FA0">
      <w:pPr>
        <w:pStyle w:val="List4"/>
      </w:pPr>
      <w:r w:rsidRPr="00A723D4">
        <w:rPr>
          <w:szCs w:val="24"/>
        </w:rPr>
        <w:t>(B)</w:t>
      </w:r>
      <w:r w:rsidR="00321269" w:rsidRPr="00A723D4">
        <w:rPr>
          <w:szCs w:val="24"/>
        </w:rPr>
        <w:t xml:space="preserve">  Acquisitions not managed in accordance with DoD </w:t>
      </w:r>
      <w:r w:rsidR="00D80063" w:rsidRPr="00A723D4">
        <w:rPr>
          <w:szCs w:val="24"/>
        </w:rPr>
        <w:t xml:space="preserve">Instruction </w:t>
      </w:r>
      <w:r w:rsidR="00321269" w:rsidRPr="00A723D4">
        <w:rPr>
          <w:szCs w:val="24"/>
        </w:rPr>
        <w:t>5000.</w:t>
      </w:r>
      <w:r w:rsidR="00EC0520" w:rsidRPr="00A723D4">
        <w:rPr>
          <w:szCs w:val="24"/>
        </w:rPr>
        <w:t>0</w:t>
      </w:r>
      <w:r w:rsidR="00D80063" w:rsidRPr="00A723D4">
        <w:rPr>
          <w:szCs w:val="24"/>
        </w:rPr>
        <w:t>2</w:t>
      </w:r>
      <w:r w:rsidR="00321269" w:rsidRPr="00A723D4">
        <w:rPr>
          <w:szCs w:val="24"/>
        </w:rPr>
        <w:t xml:space="preserve"> for which formal source selection procedures are used.</w:t>
      </w:r>
    </w:p>
    <w:p w14:paraId="0E5338EC" w14:textId="293588F6" w:rsidR="005E5FA0" w:rsidRDefault="005E5FA0" w:rsidP="005E5FA0">
      <w:pPr>
        <w:pStyle w:val="List3"/>
      </w:pPr>
      <w:r w:rsidRPr="00321269">
        <w:rPr>
          <w:szCs w:val="24"/>
        </w:rPr>
        <w:t>(iv)</w:t>
      </w:r>
      <w:r w:rsidR="00321269" w:rsidRPr="00321269">
        <w:rPr>
          <w:szCs w:val="24"/>
        </w:rPr>
        <w:t xml:space="preserve">  </w:t>
      </w:r>
      <w:r w:rsidR="004342BC">
        <w:rPr>
          <w:szCs w:val="24"/>
        </w:rPr>
        <w:t xml:space="preserve">The HCA or </w:t>
      </w:r>
      <w:r w:rsidR="00035BE3">
        <w:rPr>
          <w:szCs w:val="24"/>
        </w:rPr>
        <w:t>SCO</w:t>
      </w:r>
      <w:r w:rsidR="00D263CC" w:rsidRPr="00321269">
        <w:rPr>
          <w:szCs w:val="24"/>
        </w:rPr>
        <w:t xml:space="preserve"> must</w:t>
      </w:r>
      <w:r w:rsidR="00CF489E">
        <w:rPr>
          <w:szCs w:val="24"/>
        </w:rPr>
        <w:t xml:space="preserve"> coordinate with the responsible program executive officer</w:t>
      </w:r>
      <w:r w:rsidR="00D263CC" w:rsidRPr="00321269">
        <w:rPr>
          <w:szCs w:val="24"/>
        </w:rPr>
        <w:t xml:space="preserve"> </w:t>
      </w:r>
      <w:r w:rsidR="00D263CC" w:rsidRPr="001240C2">
        <w:rPr>
          <w:szCs w:val="24"/>
        </w:rPr>
        <w:t xml:space="preserve">prior to </w:t>
      </w:r>
      <w:r w:rsidR="00D263CC">
        <w:rPr>
          <w:szCs w:val="24"/>
        </w:rPr>
        <w:t xml:space="preserve">appointing </w:t>
      </w:r>
      <w:r w:rsidR="00D263CC" w:rsidRPr="001240C2">
        <w:rPr>
          <w:szCs w:val="24"/>
        </w:rPr>
        <w:t>an</w:t>
      </w:r>
      <w:r w:rsidR="00D263CC" w:rsidRPr="00321269">
        <w:rPr>
          <w:szCs w:val="24"/>
        </w:rPr>
        <w:t xml:space="preserve"> SSA </w:t>
      </w:r>
      <w:r w:rsidR="00D263CC">
        <w:rPr>
          <w:szCs w:val="24"/>
        </w:rPr>
        <w:t>f</w:t>
      </w:r>
      <w:r w:rsidR="00D263CC" w:rsidRPr="00321269">
        <w:rPr>
          <w:szCs w:val="24"/>
        </w:rPr>
        <w:t xml:space="preserve">or </w:t>
      </w:r>
      <w:r w:rsidR="00D263CC">
        <w:rPr>
          <w:szCs w:val="24"/>
        </w:rPr>
        <w:t xml:space="preserve">any </w:t>
      </w:r>
      <w:smartTag w:uri="urn:schemas-microsoft-com:office:smarttags" w:element="stockticker">
        <w:r w:rsidR="00D263CC" w:rsidRPr="00321269">
          <w:rPr>
            <w:szCs w:val="24"/>
          </w:rPr>
          <w:t>ACAT</w:t>
        </w:r>
      </w:smartTag>
      <w:r w:rsidR="00D263CC" w:rsidRPr="00321269">
        <w:rPr>
          <w:szCs w:val="24"/>
        </w:rPr>
        <w:t xml:space="preserve"> II</w:t>
      </w:r>
      <w:r w:rsidR="00D263CC">
        <w:rPr>
          <w:szCs w:val="24"/>
        </w:rPr>
        <w:t xml:space="preserve"> or</w:t>
      </w:r>
      <w:r w:rsidR="00D263CC" w:rsidRPr="00321269">
        <w:rPr>
          <w:szCs w:val="24"/>
        </w:rPr>
        <w:t xml:space="preserve"> III program.</w:t>
      </w:r>
    </w:p>
    <w:p w14:paraId="66544172" w14:textId="770371CF" w:rsidR="005E5FA0" w:rsidRDefault="005E5FA0" w:rsidP="005E5FA0">
      <w:pPr>
        <w:pStyle w:val="List3"/>
      </w:pPr>
      <w:r w:rsidRPr="00321269">
        <w:rPr>
          <w:szCs w:val="24"/>
        </w:rPr>
        <w:t>(v)</w:t>
      </w:r>
      <w:r w:rsidR="00321269" w:rsidRPr="00321269">
        <w:rPr>
          <w:szCs w:val="24"/>
        </w:rPr>
        <w:t xml:space="preserve">  </w:t>
      </w:r>
      <w:r w:rsidR="004154DF">
        <w:rPr>
          <w:szCs w:val="24"/>
        </w:rPr>
        <w:t xml:space="preserve"> </w:t>
      </w:r>
      <w:r w:rsidR="008931E7">
        <w:rPr>
          <w:szCs w:val="24"/>
        </w:rPr>
        <w:t>Contracting activities</w:t>
      </w:r>
      <w:r w:rsidR="0042200C">
        <w:rPr>
          <w:szCs w:val="24"/>
        </w:rPr>
        <w:t xml:space="preserve"> </w:t>
      </w:r>
      <w:r w:rsidR="00F17A21">
        <w:rPr>
          <w:szCs w:val="24"/>
        </w:rPr>
        <w:t xml:space="preserve">shall </w:t>
      </w:r>
      <w:r w:rsidR="0042200C">
        <w:rPr>
          <w:szCs w:val="24"/>
        </w:rPr>
        <w:t>submit</w:t>
      </w:r>
      <w:r w:rsidR="008931E7">
        <w:rPr>
          <w:szCs w:val="24"/>
        </w:rPr>
        <w:t xml:space="preserve"> </w:t>
      </w:r>
      <w:r w:rsidR="0042200C">
        <w:rPr>
          <w:szCs w:val="24"/>
        </w:rPr>
        <w:t>nominations for</w:t>
      </w:r>
      <w:r w:rsidR="008931E7">
        <w:rPr>
          <w:szCs w:val="24"/>
        </w:rPr>
        <w:t xml:space="preserve"> </w:t>
      </w:r>
      <w:r w:rsidR="004154DF">
        <w:rPr>
          <w:szCs w:val="24"/>
        </w:rPr>
        <w:t>SSA</w:t>
      </w:r>
      <w:r w:rsidR="0042200C">
        <w:rPr>
          <w:szCs w:val="24"/>
        </w:rPr>
        <w:t xml:space="preserve"> appointment</w:t>
      </w:r>
      <w:r w:rsidR="008931E7">
        <w:rPr>
          <w:szCs w:val="24"/>
        </w:rPr>
        <w:t xml:space="preserve"> </w:t>
      </w:r>
      <w:r w:rsidR="00F17A21">
        <w:rPr>
          <w:szCs w:val="24"/>
        </w:rPr>
        <w:t>to</w:t>
      </w:r>
      <w:r w:rsidR="004154DF">
        <w:rPr>
          <w:szCs w:val="24"/>
        </w:rPr>
        <w:t xml:space="preserve"> the AAE or DASA(P)</w:t>
      </w:r>
      <w:r w:rsidR="0042200C">
        <w:rPr>
          <w:szCs w:val="24"/>
        </w:rPr>
        <w:t xml:space="preserve"> as </w:t>
      </w:r>
      <w:r w:rsidR="00F17A21">
        <w:rPr>
          <w:szCs w:val="24"/>
        </w:rPr>
        <w:t>indicated</w:t>
      </w:r>
      <w:r w:rsidR="0042200C">
        <w:rPr>
          <w:szCs w:val="24"/>
        </w:rPr>
        <w:t xml:space="preserve"> </w:t>
      </w:r>
      <w:r w:rsidR="00C761F6">
        <w:rPr>
          <w:szCs w:val="24"/>
        </w:rPr>
        <w:t xml:space="preserve">in paragraphs (a)(i) and (ii) </w:t>
      </w:r>
      <w:r w:rsidR="00AC3F67">
        <w:rPr>
          <w:szCs w:val="24"/>
        </w:rPr>
        <w:t>of</w:t>
      </w:r>
      <w:r w:rsidR="00C761F6">
        <w:rPr>
          <w:szCs w:val="24"/>
        </w:rPr>
        <w:t xml:space="preserve"> this section</w:t>
      </w:r>
      <w:r w:rsidR="004154DF">
        <w:rPr>
          <w:szCs w:val="24"/>
        </w:rPr>
        <w:t xml:space="preserve"> </w:t>
      </w:r>
      <w:r w:rsidR="00AC3F67">
        <w:rPr>
          <w:szCs w:val="24"/>
        </w:rPr>
        <w:t>to</w:t>
      </w:r>
      <w:r w:rsidR="004154DF">
        <w:rPr>
          <w:szCs w:val="24"/>
        </w:rPr>
        <w:t xml:space="preserve"> the address </w:t>
      </w:r>
      <w:r w:rsidR="00AC3F67">
        <w:rPr>
          <w:szCs w:val="24"/>
        </w:rPr>
        <w:t>at</w:t>
      </w:r>
      <w:r w:rsidR="004154DF">
        <w:rPr>
          <w:szCs w:val="24"/>
        </w:rPr>
        <w:t xml:space="preserve"> </w:t>
      </w:r>
      <w:r w:rsidR="0042200C" w:rsidRPr="00E00E07">
        <w:rPr>
          <w:szCs w:val="24"/>
        </w:rPr>
        <w:t>5101.290(b)(2)(ii)(C)</w:t>
      </w:r>
      <w:r w:rsidR="008931E7">
        <w:rPr>
          <w:szCs w:val="24"/>
        </w:rPr>
        <w:t>.  Each nomination must include</w:t>
      </w:r>
      <w:r w:rsidR="00EC0520">
        <w:rPr>
          <w:szCs w:val="24"/>
        </w:rPr>
        <w:t xml:space="preserve"> the following</w:t>
      </w:r>
      <w:r w:rsidR="008931E7">
        <w:rPr>
          <w:szCs w:val="24"/>
        </w:rPr>
        <w:t>:</w:t>
      </w:r>
    </w:p>
    <w:p w14:paraId="64BD2793" w14:textId="1280796E" w:rsidR="005E5FA0" w:rsidRDefault="005E5FA0" w:rsidP="005E5FA0">
      <w:pPr>
        <w:pStyle w:val="List4"/>
      </w:pPr>
      <w:r>
        <w:rPr>
          <w:szCs w:val="24"/>
        </w:rPr>
        <w:t>(A)</w:t>
      </w:r>
      <w:r w:rsidR="00035BE3">
        <w:rPr>
          <w:szCs w:val="24"/>
        </w:rPr>
        <w:t xml:space="preserve">  A memorandum from the HCA or SCO</w:t>
      </w:r>
      <w:r w:rsidR="008931E7">
        <w:rPr>
          <w:szCs w:val="24"/>
        </w:rPr>
        <w:t xml:space="preserve"> to the DASA(P) requesting the appointment of </w:t>
      </w:r>
      <w:r w:rsidR="00EC0520">
        <w:rPr>
          <w:szCs w:val="24"/>
        </w:rPr>
        <w:t xml:space="preserve">the </w:t>
      </w:r>
      <w:r w:rsidR="008931E7">
        <w:rPr>
          <w:szCs w:val="24"/>
        </w:rPr>
        <w:t>nominee as SSA.</w:t>
      </w:r>
    </w:p>
    <w:p w14:paraId="1F36FEA7" w14:textId="39F4C576" w:rsidR="005E5FA0" w:rsidRDefault="005E5FA0" w:rsidP="005E5FA0">
      <w:pPr>
        <w:pStyle w:val="List4"/>
      </w:pPr>
      <w:r>
        <w:rPr>
          <w:szCs w:val="24"/>
        </w:rPr>
        <w:t>(B)</w:t>
      </w:r>
      <w:r w:rsidR="008931E7">
        <w:rPr>
          <w:szCs w:val="24"/>
        </w:rPr>
        <w:t xml:space="preserve">  A biography of the SSA nominee detailing the training, knowledge, and experience that qualifies them for this appointment.</w:t>
      </w:r>
    </w:p>
    <w:p w14:paraId="00AFB1AE" w14:textId="07853899" w:rsidR="005E5FA0" w:rsidRDefault="005E5FA0" w:rsidP="005E5FA0">
      <w:pPr>
        <w:pStyle w:val="List4"/>
      </w:pPr>
      <w:r>
        <w:rPr>
          <w:szCs w:val="24"/>
        </w:rPr>
        <w:t>(C)</w:t>
      </w:r>
      <w:r w:rsidR="008931E7">
        <w:rPr>
          <w:szCs w:val="24"/>
        </w:rPr>
        <w:t xml:space="preserve">  A memorandum for the record signed by </w:t>
      </w:r>
      <w:r w:rsidR="00EC0520">
        <w:rPr>
          <w:szCs w:val="24"/>
        </w:rPr>
        <w:t xml:space="preserve">the </w:t>
      </w:r>
      <w:r w:rsidR="008931E7">
        <w:rPr>
          <w:szCs w:val="24"/>
        </w:rPr>
        <w:t xml:space="preserve">supporting legal office, ethics counselor, detailing the ethics briefing conducted with the nominee </w:t>
      </w:r>
      <w:r w:rsidR="00CC0E62">
        <w:rPr>
          <w:szCs w:val="24"/>
        </w:rPr>
        <w:t>for</w:t>
      </w:r>
      <w:r w:rsidR="008931E7">
        <w:rPr>
          <w:szCs w:val="24"/>
        </w:rPr>
        <w:t xml:space="preserve"> this source selection.</w:t>
      </w:r>
    </w:p>
    <w:p w14:paraId="79749243" w14:textId="2CBE7CB1" w:rsidR="008446D8" w:rsidRDefault="005E5FA0" w:rsidP="005E5FA0">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338D371B" w14:textId="77777777" w:rsidR="005E5FA0"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FD1777C" w14:textId="70522406" w:rsidR="005E5FA0" w:rsidRDefault="005E5FA0" w:rsidP="005E5FA0">
      <w:pPr>
        <w:pStyle w:val="List2"/>
      </w:pPr>
      <w:r w:rsidRPr="00321269">
        <w:rPr>
          <w:szCs w:val="24"/>
        </w:rPr>
        <w:t>(1)</w:t>
      </w:r>
      <w:r w:rsidR="00321269" w:rsidRPr="00321269">
        <w:rPr>
          <w:szCs w:val="24"/>
        </w:rPr>
        <w:t xml:space="preserve">  Develop and implement the acquisition strategy;</w:t>
      </w:r>
    </w:p>
    <w:p w14:paraId="5A5E5401" w14:textId="256905F1" w:rsidR="005E5FA0" w:rsidRDefault="005E5FA0" w:rsidP="005E5FA0">
      <w:pPr>
        <w:pStyle w:val="List2"/>
      </w:pPr>
      <w:r w:rsidRPr="00321269">
        <w:rPr>
          <w:szCs w:val="24"/>
        </w:rPr>
        <w:t>(2)</w:t>
      </w:r>
      <w:r w:rsidR="00321269" w:rsidRPr="00321269">
        <w:rPr>
          <w:szCs w:val="24"/>
        </w:rPr>
        <w:t xml:space="preserve">  Prepare and obtain approval of the </w:t>
      </w:r>
      <w:r w:rsidR="002A2735">
        <w:rPr>
          <w:szCs w:val="24"/>
        </w:rPr>
        <w:t>source selection plan</w:t>
      </w:r>
      <w:r w:rsidR="00321269" w:rsidRPr="00321269">
        <w:rPr>
          <w:szCs w:val="24"/>
        </w:rPr>
        <w:t xml:space="preserve"> before issuing the solicitation;</w:t>
      </w:r>
      <w:r w:rsidR="009E3F34">
        <w:rPr>
          <w:szCs w:val="24"/>
        </w:rPr>
        <w:t xml:space="preserve"> and</w:t>
      </w:r>
    </w:p>
    <w:p w14:paraId="79749249" w14:textId="0A68DCFC" w:rsidR="008446D8" w:rsidRDefault="005E5FA0" w:rsidP="005E5FA0">
      <w:pPr>
        <w:pStyle w:val="List2"/>
      </w:pPr>
      <w:r w:rsidRPr="00321269">
        <w:rPr>
          <w:szCs w:val="24"/>
        </w:rPr>
        <w:t>(3)</w:t>
      </w:r>
      <w:r w:rsidR="00321269" w:rsidRPr="00321269">
        <w:rPr>
          <w:szCs w:val="24"/>
        </w:rPr>
        <w:t xml:space="preserve">  </w:t>
      </w:r>
      <w:r w:rsidR="00E76D53" w:rsidRPr="001240C2">
        <w:rPr>
          <w:szCs w:val="24"/>
        </w:rPr>
        <w:t>R</w:t>
      </w:r>
      <w:r w:rsidR="00321269" w:rsidRPr="00321269">
        <w:rPr>
          <w:szCs w:val="24"/>
        </w:rPr>
        <w:t xml:space="preserve">ecommend an official as the SSA, when </w:t>
      </w:r>
      <w:r w:rsidR="006F1164" w:rsidRPr="00321269">
        <w:rPr>
          <w:szCs w:val="24"/>
        </w:rPr>
        <w:t xml:space="preserve">the AAE has delegated </w:t>
      </w:r>
      <w:r w:rsidR="00321269" w:rsidRPr="00321269">
        <w:rPr>
          <w:szCs w:val="24"/>
        </w:rPr>
        <w:t>authority to appoint the SSA</w:t>
      </w:r>
      <w:r w:rsidR="009E3F34">
        <w:rPr>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w:t>
      </w:r>
      <w:r w:rsidR="00A52EC9">
        <w:rPr>
          <w:rFonts w:ascii="Times New Roman" w:hAnsi="Times New Roman" w:cs="Times New Roman"/>
          <w:sz w:val="24"/>
          <w:szCs w:val="24"/>
        </w:rPr>
        <w:lastRenderedPageBreak/>
        <w:t xml:space="preserve">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353293B4" w14:textId="77777777" w:rsidR="005E5FA0" w:rsidRPr="007329F3" w:rsidRDefault="00321269" w:rsidP="005E5FA0">
      <w:pPr>
        <w:pStyle w:val="Heading3"/>
      </w:pPr>
      <w:bookmarkStart w:id="19" w:name="_Toc514056300"/>
      <w:bookmarkStart w:id="20" w:name="_Toc39052382"/>
      <w:r w:rsidRPr="007329F3">
        <w:t>5115.304  Evaluation factors and significant subfactors.</w:t>
      </w:r>
      <w:bookmarkEnd w:id="19"/>
      <w:bookmarkEnd w:id="20"/>
    </w:p>
    <w:p w14:paraId="427B4317" w14:textId="797DE3EE" w:rsidR="005E5FA0" w:rsidRPr="007329F3" w:rsidRDefault="005E5FA0" w:rsidP="005E5FA0">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40157FBC" w14:textId="7FB822F3" w:rsidR="005E5FA0" w:rsidRPr="007329F3" w:rsidRDefault="005E5FA0" w:rsidP="005E5FA0">
      <w:pPr>
        <w:pStyle w:val="List4"/>
      </w:pPr>
      <w:r w:rsidRPr="007329F3">
        <w:rPr>
          <w:szCs w:val="24"/>
        </w:rPr>
        <w:t>(B)</w:t>
      </w:r>
      <w:r w:rsidR="00321269" w:rsidRPr="007329F3">
        <w:rPr>
          <w:szCs w:val="24"/>
        </w:rPr>
        <w:t xml:space="preserve">  As </w:t>
      </w:r>
      <w:r w:rsidR="0028480A" w:rsidRPr="007329F3">
        <w:rPr>
          <w:szCs w:val="24"/>
        </w:rPr>
        <w:t>stated</w:t>
      </w:r>
      <w:r w:rsidR="00321269" w:rsidRPr="007329F3">
        <w:rPr>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04A5634F" w:rsidR="008446D8" w:rsidRDefault="005E5FA0" w:rsidP="005E5FA0">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4E4C5D9A" w14:textId="77777777" w:rsidR="005E5FA0" w:rsidRDefault="00321269" w:rsidP="005E5FA0">
      <w:pPr>
        <w:pStyle w:val="Heading3"/>
      </w:pPr>
      <w:bookmarkStart w:id="21" w:name="_Toc514056301"/>
      <w:bookmarkStart w:id="22" w:name="_Toc39052383"/>
      <w:r w:rsidRPr="00321269">
        <w:t>5115.305  Proposal evaluation.</w:t>
      </w:r>
      <w:bookmarkEnd w:id="21"/>
      <w:bookmarkEnd w:id="22"/>
    </w:p>
    <w:p w14:paraId="36DD20ED" w14:textId="0A9356CF" w:rsidR="005E5FA0" w:rsidRPr="00423432" w:rsidRDefault="005E5FA0" w:rsidP="005E5FA0">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D5CE9E0" w14:textId="33767773" w:rsidR="005E5FA0" w:rsidRPr="00423432" w:rsidRDefault="005E5FA0" w:rsidP="005E5FA0">
      <w:pPr>
        <w:pStyle w:val="List2"/>
      </w:pPr>
      <w:r w:rsidRPr="00423432">
        <w:rPr>
          <w:szCs w:val="24"/>
        </w:rPr>
        <w:t>(1)</w:t>
      </w:r>
      <w:r w:rsidR="00321269" w:rsidRPr="00423432">
        <w:rPr>
          <w:szCs w:val="24"/>
        </w:rPr>
        <w:t xml:space="preserve">  </w:t>
      </w:r>
      <w:r w:rsidR="00321269" w:rsidRPr="00423432">
        <w:rPr>
          <w:bCs/>
          <w:i/>
          <w:szCs w:val="24"/>
        </w:rPr>
        <w:t xml:space="preserve">Cost or price evaluation.  </w:t>
      </w:r>
      <w:r w:rsidR="00321269" w:rsidRPr="00423432">
        <w:rPr>
          <w:szCs w:val="24"/>
        </w:rPr>
        <w:t xml:space="preserve">Do not score </w:t>
      </w:r>
      <w:r w:rsidR="0096627E" w:rsidRPr="00423432">
        <w:rPr>
          <w:szCs w:val="24"/>
        </w:rPr>
        <w:t xml:space="preserve">price or </w:t>
      </w:r>
      <w:r w:rsidR="00321269" w:rsidRPr="00423432">
        <w:rPr>
          <w:szCs w:val="24"/>
        </w:rPr>
        <w:t>cost</w:t>
      </w:r>
      <w:r w:rsidR="0096627E" w:rsidRPr="00423432">
        <w:rPr>
          <w:szCs w:val="24"/>
        </w:rPr>
        <w:t xml:space="preserve"> or</w:t>
      </w:r>
      <w:r w:rsidR="00321269" w:rsidRPr="00423432">
        <w:rPr>
          <w:szCs w:val="24"/>
        </w:rPr>
        <w:t xml:space="preserve"> combine it with other non-</w:t>
      </w:r>
      <w:r w:rsidR="0096627E" w:rsidRPr="00423432">
        <w:rPr>
          <w:szCs w:val="24"/>
        </w:rPr>
        <w:t>p</w:t>
      </w:r>
      <w:r w:rsidR="00321269" w:rsidRPr="00423432">
        <w:rPr>
          <w:szCs w:val="24"/>
        </w:rPr>
        <w:t>rice</w:t>
      </w:r>
      <w:r w:rsidR="0096627E" w:rsidRPr="00423432">
        <w:rPr>
          <w:szCs w:val="24"/>
        </w:rPr>
        <w:t xml:space="preserve"> or c</w:t>
      </w:r>
      <w:r w:rsidR="00321269" w:rsidRPr="00423432">
        <w:rPr>
          <w:szCs w:val="24"/>
        </w:rPr>
        <w:t>ost related aspects of the proposal evaluation.</w:t>
      </w:r>
    </w:p>
    <w:p w14:paraId="2892ECF8" w14:textId="53A5A186" w:rsidR="005E5FA0" w:rsidRPr="00783E99" w:rsidRDefault="005E5FA0" w:rsidP="005E5FA0">
      <w:pPr>
        <w:pStyle w:val="List2"/>
      </w:pPr>
      <w:r w:rsidRPr="00783E99">
        <w:rPr>
          <w:szCs w:val="24"/>
        </w:rPr>
        <w:t>(2)</w:t>
      </w:r>
      <w:r w:rsidR="00321269" w:rsidRPr="00783E99">
        <w:rPr>
          <w:szCs w:val="24"/>
        </w:rPr>
        <w:t xml:space="preserve">  </w:t>
      </w:r>
      <w:r w:rsidR="00321269" w:rsidRPr="00783E99">
        <w:rPr>
          <w:i/>
          <w:color w:val="000000"/>
          <w:szCs w:val="24"/>
        </w:rPr>
        <w:t>Past performance evaluation.</w:t>
      </w:r>
      <w:r w:rsidR="00321269" w:rsidRPr="00783E99">
        <w:rPr>
          <w:color w:val="000000"/>
          <w:szCs w:val="24"/>
        </w:rPr>
        <w:t xml:space="preserve">  </w:t>
      </w:r>
      <w:r w:rsidR="00321269" w:rsidRPr="00F67C53">
        <w:rPr>
          <w:szCs w:val="24"/>
        </w:rPr>
        <w:t xml:space="preserve">The </w:t>
      </w:r>
      <w:r w:rsidR="00F67C53" w:rsidRPr="00F67C53">
        <w:rPr>
          <w:szCs w:val="24"/>
        </w:rPr>
        <w:t xml:space="preserve">Contractor Performance Assessment Rating System </w:t>
      </w:r>
      <w:r w:rsidR="00783E99" w:rsidRPr="00F67C53">
        <w:rPr>
          <w:szCs w:val="24"/>
          <w:lang w:val="en"/>
        </w:rPr>
        <w:t xml:space="preserve">is available via the Internet at </w:t>
      </w:r>
      <w:hyperlink r:id="rId11" w:history="1">
        <w:r w:rsidR="00F67C53" w:rsidRPr="00F67C53">
          <w:rPr>
            <w:rStyle w:val="Hyperlink"/>
            <w:szCs w:val="24"/>
          </w:rPr>
          <w:t>https://www.cpars.gov</w:t>
        </w:r>
      </w:hyperlink>
      <w:r w:rsidR="00783E99" w:rsidRPr="00F67C53">
        <w:rPr>
          <w:szCs w:val="24"/>
          <w:lang w:val="en"/>
        </w:rPr>
        <w:t>.</w:t>
      </w:r>
      <w:r w:rsidR="00F67C53" w:rsidRPr="00F67C53">
        <w:rPr>
          <w:szCs w:val="24"/>
          <w:lang w:val="en"/>
        </w:rPr>
        <w:t xml:space="preserve"> </w:t>
      </w:r>
      <w:r w:rsidR="00783E99" w:rsidRPr="00F67C53">
        <w:rPr>
          <w:szCs w:val="24"/>
          <w:lang w:val="en"/>
        </w:rPr>
        <w:t xml:space="preserve"> </w:t>
      </w:r>
    </w:p>
    <w:p w14:paraId="79749254" w14:textId="44D8015D" w:rsidR="008446D8" w:rsidRDefault="005E5FA0" w:rsidP="005E5FA0">
      <w:pPr>
        <w:pStyle w:val="List2"/>
      </w:pPr>
      <w:r w:rsidRPr="00321269">
        <w:rPr>
          <w:szCs w:val="24"/>
        </w:rPr>
        <w:t>(3)</w:t>
      </w:r>
      <w:r w:rsidR="00321269" w:rsidRPr="00321269">
        <w:rPr>
          <w:szCs w:val="24"/>
        </w:rPr>
        <w:t xml:space="preserve">  </w:t>
      </w:r>
      <w:r w:rsidR="00321269" w:rsidRPr="00321269">
        <w:rPr>
          <w:bCs/>
          <w:i/>
          <w:szCs w:val="24"/>
        </w:rPr>
        <w:t>Technical evaluation</w:t>
      </w:r>
      <w:r w:rsidR="00321269" w:rsidRPr="00321269">
        <w:rPr>
          <w:bCs/>
          <w:iCs/>
          <w:szCs w:val="24"/>
        </w:rPr>
        <w:t xml:space="preserve">.  </w:t>
      </w:r>
      <w:r w:rsidR="00321269" w:rsidRPr="00321269">
        <w:rPr>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5E5FA0">
      <w:pPr>
        <w:pStyle w:val="Heading3"/>
      </w:pPr>
      <w:bookmarkStart w:id="23" w:name="_Toc514056302"/>
      <w:bookmarkStart w:id="24" w:name="_Toc39052384"/>
      <w:r w:rsidRPr="007329F3">
        <w:t>5115.306  Exchanges with offerors after receipt of proposals.</w:t>
      </w:r>
      <w:bookmarkEnd w:id="23"/>
      <w:bookmarkEnd w:id="24"/>
    </w:p>
    <w:p w14:paraId="015E9220" w14:textId="77777777" w:rsidR="005E5FA0"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58481DFF" w:rsidR="008446D8" w:rsidRDefault="005E5FA0" w:rsidP="005E5FA0">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5E5FA0">
      <w:pPr>
        <w:pStyle w:val="Heading3"/>
      </w:pPr>
      <w:bookmarkStart w:id="25" w:name="_Toc514056303"/>
      <w:bookmarkStart w:id="26" w:name="_Toc39052385"/>
      <w:r w:rsidRPr="00321269">
        <w:t>5115.308  Source selection decision.</w:t>
      </w:r>
      <w:bookmarkEnd w:id="25"/>
      <w:bookmarkEnd w:id="2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lastRenderedPageBreak/>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5E5FA0">
      <w:pPr>
        <w:pStyle w:val="Heading3"/>
      </w:pPr>
      <w:bookmarkStart w:id="27" w:name="_Toc514056304"/>
      <w:bookmarkStart w:id="28" w:name="_Toc39052386"/>
      <w:r w:rsidRPr="00AB7229">
        <w:t>5115.371  Only one offer.</w:t>
      </w:r>
      <w:bookmarkEnd w:id="27"/>
      <w:bookmarkEnd w:id="28"/>
    </w:p>
    <w:p w14:paraId="6D04BCFF" w14:textId="77777777" w:rsidR="005E5FA0" w:rsidRPr="00AB7229" w:rsidRDefault="00AB7229" w:rsidP="005E5FA0">
      <w:pPr>
        <w:pStyle w:val="Heading4"/>
      </w:pPr>
      <w:bookmarkStart w:id="29" w:name="_Toc514056305"/>
      <w:bookmarkStart w:id="30" w:name="_Toc39052387"/>
      <w:r w:rsidRPr="00AB7229">
        <w:t>5115.371-5  Waiver.</w:t>
      </w:r>
      <w:bookmarkEnd w:id="29"/>
      <w:bookmarkEnd w:id="30"/>
    </w:p>
    <w:p w14:paraId="6148C88B" w14:textId="6CECDCD8" w:rsidR="00AB7229" w:rsidRPr="009A0B79" w:rsidRDefault="005E5FA0" w:rsidP="005E5FA0">
      <w:pPr>
        <w:pStyle w:val="List1"/>
      </w:pPr>
      <w:r w:rsidRPr="009A0B79">
        <w:t>(a)</w:t>
      </w:r>
      <w:r w:rsidR="00AB7229" w:rsidRPr="009A0B79">
        <w:t xml:space="preserve"> The head of the contracting activity is authorized to perform the functions at DFARS 215.371-5.  See Appendix GG for further delegation.</w:t>
      </w:r>
    </w:p>
    <w:p w14:paraId="7974925A" w14:textId="77777777" w:rsidR="008446D8" w:rsidRDefault="00321269" w:rsidP="005E5FA0">
      <w:pPr>
        <w:pStyle w:val="Heading2"/>
      </w:pPr>
      <w:bookmarkStart w:id="31" w:name="_Toc514056306"/>
      <w:bookmarkStart w:id="32" w:name="_Toc39052388"/>
      <w:r w:rsidRPr="00321269">
        <w:t>Subpart 5115.4 – Contract Pricing</w:t>
      </w:r>
      <w:bookmarkEnd w:id="31"/>
      <w:bookmarkEnd w:id="32"/>
    </w:p>
    <w:p w14:paraId="7974925B" w14:textId="77777777" w:rsidR="008446D8" w:rsidRDefault="00321269" w:rsidP="005E5FA0">
      <w:pPr>
        <w:pStyle w:val="Heading3"/>
      </w:pPr>
      <w:bookmarkStart w:id="33" w:name="_Toc514056307"/>
      <w:bookmarkStart w:id="34" w:name="_Toc39052389"/>
      <w:r w:rsidRPr="00321269">
        <w:t xml:space="preserve">5115.403  Obtaining </w:t>
      </w:r>
      <w:r w:rsidR="00483109">
        <w:t xml:space="preserve">certified </w:t>
      </w:r>
      <w:r w:rsidRPr="00321269">
        <w:t>cost or pricing data</w:t>
      </w:r>
      <w:r w:rsidR="001240C2">
        <w:t>.</w:t>
      </w:r>
      <w:bookmarkEnd w:id="33"/>
      <w:bookmarkEnd w:id="34"/>
    </w:p>
    <w:p w14:paraId="31B10ACD" w14:textId="77777777" w:rsidR="005E5FA0" w:rsidRDefault="00321269" w:rsidP="005E5FA0">
      <w:pPr>
        <w:pStyle w:val="Heading4"/>
      </w:pPr>
      <w:bookmarkStart w:id="35" w:name="_Toc514056308"/>
      <w:bookmarkStart w:id="36" w:name="_Toc39052390"/>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35"/>
      <w:bookmarkEnd w:id="36"/>
    </w:p>
    <w:p w14:paraId="08936CB9" w14:textId="79D4F2AA" w:rsidR="005E5FA0" w:rsidRPr="009A0B79" w:rsidRDefault="005E5FA0" w:rsidP="005E5FA0">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66C188EA" w:rsidR="008446D8" w:rsidRPr="009A0B79" w:rsidRDefault="005E5FA0" w:rsidP="005E5FA0">
      <w:pPr>
        <w:pStyle w:val="List4"/>
      </w:pPr>
      <w:r w:rsidRPr="009A0B79">
        <w:rPr>
          <w:szCs w:val="24"/>
        </w:rPr>
        <w:t>(A)</w:t>
      </w:r>
      <w:r w:rsidR="00321269" w:rsidRPr="009A0B79">
        <w:rPr>
          <w:szCs w:val="24"/>
        </w:rPr>
        <w:t xml:space="preserve">(2) </w:t>
      </w:r>
      <w:r w:rsidR="00557C2E" w:rsidRPr="009A0B79">
        <w:rPr>
          <w:szCs w:val="24"/>
        </w:rPr>
        <w:t xml:space="preserve"> </w:t>
      </w:r>
      <w:r w:rsidR="006E3412" w:rsidRPr="009A0B79">
        <w:rPr>
          <w:szCs w:val="24"/>
        </w:rPr>
        <w:t>Coordinate p</w:t>
      </w:r>
      <w:r w:rsidR="00321269" w:rsidRPr="009A0B79">
        <w:rPr>
          <w:szCs w:val="24"/>
        </w:rPr>
        <w:t xml:space="preserve">roposed exceptional case waivers that exceed $100 million </w:t>
      </w:r>
      <w:r w:rsidR="00D01B52" w:rsidRPr="009A0B79">
        <w:rPr>
          <w:szCs w:val="24"/>
        </w:rPr>
        <w:t>in writing</w:t>
      </w:r>
      <w:r w:rsidR="00321269" w:rsidRPr="009A0B79">
        <w:rPr>
          <w:szCs w:val="24"/>
        </w:rPr>
        <w:t xml:space="preserve"> with the </w:t>
      </w:r>
      <w:r w:rsidR="00E20B81" w:rsidRPr="009A0B79">
        <w:rPr>
          <w:szCs w:val="24"/>
        </w:rPr>
        <w:t>Deputy Assistant Secretary of the Army (Procurement) (</w:t>
      </w:r>
      <w:r w:rsidR="00321269" w:rsidRPr="009A0B79">
        <w:rPr>
          <w:szCs w:val="24"/>
        </w:rPr>
        <w:t>DASA(P)</w:t>
      </w:r>
      <w:r w:rsidR="00E20B81" w:rsidRPr="009A0B79">
        <w:rPr>
          <w:szCs w:val="24"/>
        </w:rPr>
        <w:t>)</w:t>
      </w:r>
      <w:r w:rsidR="00321269" w:rsidRPr="009A0B79">
        <w:rPr>
          <w:szCs w:val="24"/>
        </w:rPr>
        <w:t xml:space="preserve"> prior to </w:t>
      </w:r>
      <w:r w:rsidR="00D01B52" w:rsidRPr="009A0B79">
        <w:rPr>
          <w:szCs w:val="24"/>
        </w:rPr>
        <w:t xml:space="preserve">submission to the </w:t>
      </w:r>
      <w:r w:rsidR="00E20B81" w:rsidRPr="009A0B79">
        <w:rPr>
          <w:szCs w:val="24"/>
        </w:rPr>
        <w:t>head of contracting activity (</w:t>
      </w:r>
      <w:r w:rsidR="00D01B52" w:rsidRPr="009A0B79">
        <w:rPr>
          <w:szCs w:val="24"/>
        </w:rPr>
        <w:t>HCA</w:t>
      </w:r>
      <w:r w:rsidR="00E20B81" w:rsidRPr="009A0B79">
        <w:rPr>
          <w:szCs w:val="24"/>
        </w:rPr>
        <w:t>)</w:t>
      </w:r>
      <w:r w:rsidR="00D01B52" w:rsidRPr="009A0B79">
        <w:rPr>
          <w:szCs w:val="24"/>
        </w:rPr>
        <w:t xml:space="preserve"> for approval</w:t>
      </w:r>
      <w:r w:rsidR="00321269" w:rsidRPr="009A0B79">
        <w:rPr>
          <w:szCs w:val="24"/>
        </w:rPr>
        <w:t xml:space="preserve">. </w:t>
      </w:r>
      <w:r w:rsidR="00557C2E" w:rsidRPr="009A0B79">
        <w:rPr>
          <w:szCs w:val="24"/>
        </w:rPr>
        <w:t xml:space="preserve"> </w:t>
      </w:r>
      <w:r w:rsidR="00321269" w:rsidRPr="009A0B79">
        <w:rPr>
          <w:szCs w:val="24"/>
        </w:rPr>
        <w:t xml:space="preserve">Submit the proposed waiver to the addressee listed at </w:t>
      </w:r>
      <w:r w:rsidR="00EE497F" w:rsidRPr="009A0B79">
        <w:rPr>
          <w:szCs w:val="24"/>
        </w:rPr>
        <w:t>5101.290(b)(2)(ii)(C)</w:t>
      </w:r>
      <w:r w:rsidR="00701135" w:rsidRPr="009A0B79">
        <w:rPr>
          <w:szCs w:val="24"/>
        </w:rPr>
        <w:t>.</w:t>
      </w:r>
    </w:p>
    <w:p w14:paraId="7DAF64C3" w14:textId="77777777" w:rsidR="005E5FA0" w:rsidRDefault="00321269" w:rsidP="005E5FA0">
      <w:pPr>
        <w:pStyle w:val="Heading4"/>
      </w:pPr>
      <w:bookmarkStart w:id="37" w:name="_Toc514056309"/>
      <w:bookmarkStart w:id="38" w:name="_Toc39052391"/>
      <w:r w:rsidRPr="00321269">
        <w:t xml:space="preserve">5115.403-3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37"/>
      <w:bookmarkEnd w:id="38"/>
    </w:p>
    <w:p w14:paraId="37D36154" w14:textId="4BFE292D" w:rsidR="00CD7074" w:rsidRPr="009A0B79" w:rsidRDefault="005E5FA0" w:rsidP="005E5FA0">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See Appendix GG for further delegation.</w:t>
      </w:r>
    </w:p>
    <w:p w14:paraId="79749260" w14:textId="77777777" w:rsidR="008446D8" w:rsidRDefault="006A7091" w:rsidP="005E5FA0">
      <w:pPr>
        <w:pStyle w:val="Heading4"/>
      </w:pPr>
      <w:bookmarkStart w:id="39" w:name="_Toc514056310"/>
      <w:bookmarkStart w:id="40" w:name="_Toc39052392"/>
      <w:r>
        <w:t>5115.403-3-90  Access to records with exclusive distributors and dealers.</w:t>
      </w:r>
      <w:bookmarkEnd w:id="39"/>
      <w:bookmarkEnd w:id="40"/>
    </w:p>
    <w:p w14:paraId="79749261" w14:textId="7CD23415"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Defense Procurement and Acquisition (</w:t>
      </w:r>
      <w:r w:rsidRPr="009A0B79">
        <w:rPr>
          <w:rFonts w:ascii="Times New Roman" w:hAnsi="Times New Roman" w:cs="Times New Roman"/>
          <w:sz w:val="24"/>
          <w:szCs w:val="24"/>
        </w:rPr>
        <w:t>DPAP</w:t>
      </w:r>
      <w:r w:rsidR="00E40A8C" w:rsidRPr="009A0B79">
        <w:rPr>
          <w:rFonts w:ascii="Times New Roman" w:hAnsi="Times New Roman" w:cs="Times New Roman"/>
          <w:sz w:val="24"/>
          <w:szCs w:val="24"/>
        </w:rPr>
        <w:t>)</w:t>
      </w:r>
      <w:r w:rsidRPr="009A0B79">
        <w:rPr>
          <w:rFonts w:ascii="Times New Roman" w:hAnsi="Times New Roman" w:cs="Times New Roman"/>
          <w:sz w:val="24"/>
          <w:szCs w:val="24"/>
        </w:rPr>
        <w:t xml:space="preserve"> memorandum</w:t>
      </w:r>
      <w:r w:rsidR="00313903" w:rsidRPr="009A0B79">
        <w:rPr>
          <w:rFonts w:ascii="Times New Roman" w:hAnsi="Times New Roman" w:cs="Times New Roman"/>
          <w:sz w:val="24"/>
          <w:szCs w:val="24"/>
        </w:rPr>
        <w:t>,</w:t>
      </w:r>
      <w:r w:rsidRPr="009A0B79">
        <w:rPr>
          <w:rFonts w:ascii="Times New Roman" w:hAnsi="Times New Roman" w:cs="Times New Roman"/>
          <w:sz w:val="24"/>
          <w:szCs w:val="24"/>
        </w:rPr>
        <w:t xml:space="preserve"> dated November 7, 2007, subject: </w:t>
      </w:r>
      <w:r w:rsidR="00D03D71" w:rsidRPr="009A0B79">
        <w:rPr>
          <w:rFonts w:ascii="Times New Roman" w:hAnsi="Times New Roman" w:cs="Times New Roman"/>
          <w:sz w:val="24"/>
          <w:szCs w:val="24"/>
        </w:rPr>
        <w:t xml:space="preserve"> </w:t>
      </w:r>
      <w:r w:rsidRPr="009A0B79">
        <w:rPr>
          <w:rFonts w:ascii="Times New Roman" w:hAnsi="Times New Roman" w:cs="Times New Roman"/>
          <w:sz w:val="24"/>
          <w:szCs w:val="24"/>
        </w:rPr>
        <w:t>Access to Records with Exclusive Distributors/Dealers,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 Technology and Logistics)</w:t>
      </w:r>
      <w:r w:rsidRPr="009A0B79">
        <w:rPr>
          <w:rFonts w:ascii="Times New Roman" w:hAnsi="Times New Roman" w:cs="Times New Roman"/>
          <w:sz w:val="24"/>
          <w:szCs w:val="24"/>
        </w:rPr>
        <w:t>.  Each notification will include the following information:</w:t>
      </w:r>
    </w:p>
    <w:p w14:paraId="78D94AE4" w14:textId="77777777" w:rsidR="005E5FA0" w:rsidRPr="009A0B79" w:rsidRDefault="005E5FA0" w:rsidP="009A0B79">
      <w:pPr>
        <w:rPr>
          <w:rFonts w:ascii="Times New Roman" w:hAnsi="Times New Roman" w:cs="Times New Roman"/>
          <w:b/>
          <w:sz w:val="24"/>
          <w:szCs w:val="24"/>
        </w:rPr>
      </w:pPr>
    </w:p>
    <w:p w14:paraId="39DA1DED" w14:textId="202EFB4A" w:rsidR="005E5FA0" w:rsidRPr="009A0B79" w:rsidRDefault="005E5FA0" w:rsidP="005E5FA0">
      <w:pPr>
        <w:pStyle w:val="List1"/>
      </w:pPr>
      <w:r w:rsidRPr="009A0B79">
        <w:t>(a)</w:t>
      </w:r>
      <w:r w:rsidR="00321269" w:rsidRPr="009A0B79">
        <w:t xml:space="preserve">  Contractor name and DUNS number (Exclusive Distributor/Dealer)</w:t>
      </w:r>
      <w:r w:rsidR="006A7091" w:rsidRPr="009A0B79">
        <w:t>.</w:t>
      </w:r>
    </w:p>
    <w:p w14:paraId="202986B5" w14:textId="016F7745" w:rsidR="005E5FA0" w:rsidRPr="009A0B79" w:rsidRDefault="005E5FA0" w:rsidP="005E5FA0">
      <w:pPr>
        <w:pStyle w:val="List1"/>
      </w:pPr>
      <w:r w:rsidRPr="009A0B79">
        <w:t>(b)</w:t>
      </w:r>
      <w:r w:rsidR="00321269" w:rsidRPr="009A0B79">
        <w:t xml:space="preserve">  Subcontractor name and DUNS number (e.g., OEM/actual manufacturer)</w:t>
      </w:r>
      <w:r w:rsidR="006A7091" w:rsidRPr="009A0B79">
        <w:t>.</w:t>
      </w:r>
    </w:p>
    <w:p w14:paraId="316C89DC" w14:textId="4B07414A" w:rsidR="005E5FA0" w:rsidRPr="009A0B79" w:rsidRDefault="005E5FA0" w:rsidP="005E5FA0">
      <w:pPr>
        <w:pStyle w:val="List1"/>
      </w:pPr>
      <w:r w:rsidRPr="009A0B79">
        <w:t>(c)</w:t>
      </w:r>
      <w:r w:rsidR="00321269" w:rsidRPr="009A0B79">
        <w:t xml:space="preserve">  Contract number, modification or order number, if applicable</w:t>
      </w:r>
      <w:r w:rsidR="006A7091" w:rsidRPr="009A0B79">
        <w:t>.</w:t>
      </w:r>
    </w:p>
    <w:p w14:paraId="15955E6A" w14:textId="35081CB6" w:rsidR="005E5FA0" w:rsidRPr="009A0B79" w:rsidRDefault="005E5FA0" w:rsidP="005E5FA0">
      <w:pPr>
        <w:pStyle w:val="List1"/>
      </w:pPr>
      <w:r w:rsidRPr="009A0B79">
        <w:t>(d)</w:t>
      </w:r>
      <w:r w:rsidR="00321269" w:rsidRPr="009A0B79">
        <w:t xml:space="preserve">  Date and amount of the contract action</w:t>
      </w:r>
      <w:r w:rsidR="006A7091" w:rsidRPr="009A0B79">
        <w:t>.</w:t>
      </w:r>
    </w:p>
    <w:p w14:paraId="7188DE50" w14:textId="0E39F6F3" w:rsidR="005E5FA0" w:rsidRPr="009A0B79" w:rsidRDefault="005E5FA0" w:rsidP="005E5FA0">
      <w:pPr>
        <w:pStyle w:val="List1"/>
      </w:pPr>
      <w:r w:rsidRPr="009A0B79">
        <w:t>(e)</w:t>
      </w:r>
      <w:r w:rsidR="00321269" w:rsidRPr="009A0B79">
        <w:t xml:space="preserve">  Steps taken to attempt price analysis without requiring cost data</w:t>
      </w:r>
      <w:r w:rsidR="006A7091" w:rsidRPr="009A0B79">
        <w:t>.</w:t>
      </w:r>
    </w:p>
    <w:p w14:paraId="308932E7" w14:textId="515F7C1A" w:rsidR="005E5FA0" w:rsidRPr="009A0B79" w:rsidRDefault="005E5FA0" w:rsidP="005E5FA0">
      <w:pPr>
        <w:pStyle w:val="List1"/>
      </w:pPr>
      <w:r w:rsidRPr="009A0B79">
        <w:t>(f)</w:t>
      </w:r>
      <w:r w:rsidR="00321269" w:rsidRPr="009A0B79">
        <w:t xml:space="preserve">  Contractor’s rationale for refusing to provide the data</w:t>
      </w:r>
      <w:r w:rsidR="006A7091" w:rsidRPr="009A0B79">
        <w:t>.</w:t>
      </w:r>
    </w:p>
    <w:p w14:paraId="20E9A67A" w14:textId="5C9D0B6F" w:rsidR="005E5FA0" w:rsidRPr="009A0B79" w:rsidRDefault="005E5FA0" w:rsidP="005E5FA0">
      <w:pPr>
        <w:pStyle w:val="List1"/>
      </w:pPr>
      <w:r w:rsidRPr="009A0B79">
        <w:t>(g)</w:t>
      </w:r>
      <w:r w:rsidR="00321269" w:rsidRPr="009A0B79">
        <w:t xml:space="preserve">  Actions taken by the contracting activity to obtain the data</w:t>
      </w:r>
      <w:r w:rsidR="006A7091" w:rsidRPr="009A0B79">
        <w:t>.</w:t>
      </w:r>
    </w:p>
    <w:p w14:paraId="38A65043" w14:textId="352BB78D" w:rsidR="005E5FA0" w:rsidRPr="009A0B79" w:rsidRDefault="005E5FA0" w:rsidP="005E5FA0">
      <w:pPr>
        <w:pStyle w:val="List1"/>
      </w:pPr>
      <w:r w:rsidRPr="009A0B79">
        <w:t>(h)</w:t>
      </w:r>
      <w:r w:rsidR="00321269" w:rsidRPr="009A0B79">
        <w:t xml:space="preserve">  Data used to determine price reasonableness and resulting determination</w:t>
      </w:r>
      <w:r w:rsidR="006A7091" w:rsidRPr="009A0B79">
        <w:t>.</w:t>
      </w:r>
    </w:p>
    <w:p w14:paraId="7974926A" w14:textId="134B3404" w:rsidR="008446D8" w:rsidRPr="009A0B79" w:rsidRDefault="005E5FA0" w:rsidP="005E5FA0">
      <w:pPr>
        <w:pStyle w:val="List3"/>
      </w:pPr>
      <w:r w:rsidRPr="009A0B79">
        <w:rPr>
          <w:szCs w:val="24"/>
        </w:rPr>
        <w:t>(i)</w:t>
      </w:r>
      <w:r w:rsidR="00321269" w:rsidRPr="009A0B79">
        <w:rPr>
          <w:szCs w:val="24"/>
        </w:rPr>
        <w:t xml:space="preserve">  Actions planned to avoid this situation in the future.</w:t>
      </w:r>
    </w:p>
    <w:p w14:paraId="7933B444" w14:textId="27EBF8EF" w:rsidR="00CD7074" w:rsidRDefault="00CD7074" w:rsidP="005E5FA0">
      <w:pPr>
        <w:pStyle w:val="Heading3"/>
      </w:pPr>
      <w:bookmarkStart w:id="41" w:name="_Toc514056311"/>
      <w:bookmarkStart w:id="42" w:name="_Toc39052393"/>
      <w:r>
        <w:t>5115.404  Proposal analysis.</w:t>
      </w:r>
      <w:bookmarkEnd w:id="41"/>
      <w:bookmarkEnd w:id="42"/>
    </w:p>
    <w:p w14:paraId="7DA149A2" w14:textId="77777777" w:rsidR="005E5FA0" w:rsidRDefault="00CD7074" w:rsidP="005E5FA0">
      <w:pPr>
        <w:pStyle w:val="Heading4"/>
      </w:pPr>
      <w:bookmarkStart w:id="43" w:name="_Toc514056312"/>
      <w:bookmarkStart w:id="44" w:name="_Toc39052394"/>
      <w:r>
        <w:t>5115.404-1  Proposal analysis techniques.</w:t>
      </w:r>
      <w:bookmarkEnd w:id="43"/>
      <w:bookmarkEnd w:id="44"/>
    </w:p>
    <w:p w14:paraId="03E80B79" w14:textId="6F7CD905" w:rsidR="005E5FA0" w:rsidRPr="009A0B79" w:rsidRDefault="005E5FA0" w:rsidP="005E5FA0">
      <w:pPr>
        <w:pStyle w:val="List1"/>
      </w:pPr>
      <w:r w:rsidRPr="009A0B79">
        <w:t>(a)</w:t>
      </w:r>
      <w:r w:rsidR="00F64773" w:rsidRPr="009A0B79">
        <w:t xml:space="preserve">  General.</w:t>
      </w:r>
    </w:p>
    <w:p w14:paraId="5DE29EE6" w14:textId="735C2F49" w:rsidR="00CD7074" w:rsidRPr="009A0B79" w:rsidRDefault="005E5FA0" w:rsidP="005E5FA0">
      <w:pPr>
        <w:pStyle w:val="List3"/>
      </w:pPr>
      <w:r>
        <w:rPr>
          <w:szCs w:val="24"/>
        </w:rPr>
        <w:t>(i)</w:t>
      </w:r>
      <w:r w:rsidR="003C38B9">
        <w:rPr>
          <w:szCs w:val="24"/>
        </w:rPr>
        <w:t>(A</w:t>
      </w:r>
      <w:r w:rsidR="00CD7074" w:rsidRPr="009A0B79">
        <w:rPr>
          <w:szCs w:val="24"/>
        </w:rPr>
        <w:t>)</w:t>
      </w:r>
      <w:r w:rsidR="003C38B9">
        <w:rPr>
          <w:szCs w:val="24"/>
        </w:rPr>
        <w:t>(iv)</w:t>
      </w:r>
      <w:r w:rsidR="00CD7074" w:rsidRPr="009A0B79">
        <w:rPr>
          <w:szCs w:val="24"/>
        </w:rPr>
        <w:t xml:space="preserve">  </w:t>
      </w:r>
      <w:r w:rsidR="00531722" w:rsidRPr="009A0B79">
        <w:rPr>
          <w:szCs w:val="24"/>
        </w:rPr>
        <w:t>The head of the contracting activity shall make the decision as state</w:t>
      </w:r>
      <w:r w:rsidR="003C38B9">
        <w:rPr>
          <w:szCs w:val="24"/>
        </w:rPr>
        <w:t>d in DFARS PGI 215.404-1(a)(i)(A</w:t>
      </w:r>
      <w:r w:rsidR="00531722" w:rsidRPr="009A0B79">
        <w:rPr>
          <w:szCs w:val="24"/>
        </w:rPr>
        <w:t>)</w:t>
      </w:r>
      <w:r w:rsidR="003C38B9">
        <w:rPr>
          <w:szCs w:val="24"/>
        </w:rPr>
        <w:t>(iv)</w:t>
      </w:r>
      <w:r w:rsidR="00531722" w:rsidRPr="009A0B79">
        <w:rPr>
          <w:szCs w:val="24"/>
        </w:rPr>
        <w:t xml:space="preserve">.  </w:t>
      </w:r>
      <w:r w:rsidR="00CD7074" w:rsidRPr="009A0B79">
        <w:rPr>
          <w:szCs w:val="24"/>
        </w:rPr>
        <w:t>See Appendix GG for further delegation.</w:t>
      </w:r>
    </w:p>
    <w:p w14:paraId="01876181" w14:textId="77777777" w:rsidR="005E5FA0" w:rsidRPr="006F1D5E" w:rsidRDefault="00CD7074" w:rsidP="005E5FA0">
      <w:pPr>
        <w:pStyle w:val="Heading4"/>
      </w:pPr>
      <w:bookmarkStart w:id="45" w:name="_Toc514056313"/>
      <w:bookmarkStart w:id="46" w:name="_Toc39052395"/>
      <w:r w:rsidRPr="006F1D5E">
        <w:t>51</w:t>
      </w:r>
      <w:r w:rsidR="006F1D5E" w:rsidRPr="006F1D5E">
        <w:t>15.404-4  Profit</w:t>
      </w:r>
      <w:r w:rsidR="00B933DB">
        <w:t>.</w:t>
      </w:r>
      <w:bookmarkEnd w:id="45"/>
      <w:bookmarkEnd w:id="46"/>
    </w:p>
    <w:p w14:paraId="0C35B6EC" w14:textId="724F60BC" w:rsidR="005E5FA0" w:rsidRPr="003C38B9" w:rsidRDefault="005E5FA0" w:rsidP="005E5FA0">
      <w:pPr>
        <w:pStyle w:val="List1"/>
      </w:pPr>
      <w:r w:rsidRPr="003C38B9">
        <w:rPr>
          <w:i/>
        </w:rPr>
        <w:t>(c)</w:t>
      </w:r>
      <w:r w:rsidR="00F64773" w:rsidRPr="003C38B9">
        <w:rPr>
          <w:i/>
        </w:rPr>
        <w:t xml:space="preserve">  Contracting officer responsibilities.</w:t>
      </w:r>
    </w:p>
    <w:p w14:paraId="4A2FEE6E" w14:textId="34AA55A9" w:rsidR="006F1D5E" w:rsidRPr="009A0B79" w:rsidRDefault="005E5FA0" w:rsidP="005E5FA0">
      <w:pPr>
        <w:pStyle w:val="List2"/>
      </w:pPr>
      <w:r w:rsidRPr="009A0B79">
        <w:rPr>
          <w:szCs w:val="24"/>
        </w:rPr>
        <w:t>(2)</w:t>
      </w:r>
      <w:r w:rsidR="006F1D5E" w:rsidRPr="009A0B79">
        <w:rPr>
          <w:szCs w:val="24"/>
        </w:rPr>
        <w:t xml:space="preserve">(C)(2)  </w:t>
      </w:r>
      <w:r w:rsidR="00531722" w:rsidRPr="009A0B79">
        <w:rPr>
          <w:szCs w:val="24"/>
        </w:rPr>
        <w:t>The head of the contracting activity approves use of the alternate approach</w:t>
      </w:r>
      <w:r w:rsidR="00AB529C" w:rsidRPr="009A0B79">
        <w:rPr>
          <w:szCs w:val="24"/>
        </w:rPr>
        <w:t xml:space="preserve"> discussed in DFARS 215.404-4(c)(2)(C)(2)</w:t>
      </w:r>
      <w:r w:rsidR="00531722" w:rsidRPr="009A0B79">
        <w:rPr>
          <w:szCs w:val="24"/>
        </w:rPr>
        <w:t xml:space="preserve">.  </w:t>
      </w:r>
      <w:r w:rsidR="006F1D5E" w:rsidRPr="009A0B79">
        <w:rPr>
          <w:szCs w:val="24"/>
        </w:rPr>
        <w:t>See Appendix GG for further delegation.</w:t>
      </w:r>
    </w:p>
    <w:p w14:paraId="7974926B" w14:textId="77777777" w:rsidR="008446D8" w:rsidRDefault="00321269" w:rsidP="005E5FA0">
      <w:pPr>
        <w:pStyle w:val="Heading3"/>
      </w:pPr>
      <w:bookmarkStart w:id="47" w:name="_Toc514056314"/>
      <w:bookmarkStart w:id="48" w:name="_Toc39052396"/>
      <w:r w:rsidRPr="00321269">
        <w:t>5115.406  Documentation.</w:t>
      </w:r>
      <w:bookmarkEnd w:id="47"/>
      <w:bookmarkEnd w:id="48"/>
    </w:p>
    <w:p w14:paraId="38697639" w14:textId="77777777" w:rsidR="005E5FA0" w:rsidRPr="007329F3" w:rsidRDefault="00321269" w:rsidP="005E5FA0">
      <w:pPr>
        <w:pStyle w:val="Heading4"/>
      </w:pPr>
      <w:bookmarkStart w:id="49" w:name="_Toc514056315"/>
      <w:bookmarkStart w:id="50" w:name="_Toc39052397"/>
      <w:r w:rsidRPr="007329F3">
        <w:t>5115.406-1  Prenegotiation objectives.</w:t>
      </w:r>
      <w:bookmarkEnd w:id="49"/>
      <w:bookmarkEnd w:id="50"/>
    </w:p>
    <w:p w14:paraId="4D42AEE3" w14:textId="7C753485" w:rsidR="005E5FA0" w:rsidRPr="008B13DC" w:rsidRDefault="005E5FA0" w:rsidP="005E5FA0">
      <w:pPr>
        <w:pStyle w:val="List2"/>
      </w:pPr>
      <w:r w:rsidRPr="008B13DC">
        <w:rPr>
          <w:szCs w:val="24"/>
        </w:rPr>
        <w:t>(1)</w:t>
      </w:r>
      <w:r w:rsidR="005D0DD0" w:rsidRPr="008B13DC">
        <w:rPr>
          <w:szCs w:val="24"/>
        </w:rPr>
        <w:t xml:space="preserve">  </w:t>
      </w:r>
      <w:r w:rsidR="008B13DC" w:rsidRPr="008B13DC">
        <w:rPr>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353BC6BA" w14:textId="76127CEF" w:rsidR="005E5FA0" w:rsidRDefault="005E5FA0" w:rsidP="005E5FA0">
      <w:pPr>
        <w:pStyle w:val="List3"/>
      </w:pPr>
      <w:r w:rsidRPr="00321269">
        <w:rPr>
          <w:bCs/>
          <w:szCs w:val="24"/>
        </w:rPr>
        <w:t>(</w:t>
      </w:r>
      <w:r>
        <w:rPr>
          <w:bCs/>
          <w:szCs w:val="24"/>
        </w:rPr>
        <w:t>i</w:t>
      </w:r>
      <w:r w:rsidRPr="00321269">
        <w:rPr>
          <w:bCs/>
          <w:szCs w:val="24"/>
        </w:rPr>
        <w:t>)</w:t>
      </w:r>
      <w:r w:rsidR="00321269" w:rsidRPr="00321269">
        <w:rPr>
          <w:bCs/>
          <w:szCs w:val="24"/>
        </w:rPr>
        <w:t xml:space="preserve">  </w:t>
      </w:r>
      <w:r w:rsidR="00321269" w:rsidRPr="00321269">
        <w:rPr>
          <w:bCs/>
          <w:i/>
          <w:szCs w:val="24"/>
        </w:rPr>
        <w:t>Sole source acquisitions.</w:t>
      </w:r>
      <w:r w:rsidR="00321269" w:rsidRPr="00321269">
        <w:rPr>
          <w:bCs/>
          <w:szCs w:val="24"/>
        </w:rPr>
        <w:t xml:space="preserve">  For sole source actions,</w:t>
      </w:r>
      <w:r w:rsidR="00321269" w:rsidRPr="00321269">
        <w:rPr>
          <w:szCs w:val="24"/>
        </w:rPr>
        <w:t xml:space="preserve">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document compliance with law, regulations</w:t>
      </w:r>
      <w:r w:rsidR="00E40A8C" w:rsidRPr="001240C2">
        <w:rPr>
          <w:szCs w:val="24"/>
        </w:rPr>
        <w:t>,</w:t>
      </w:r>
      <w:r w:rsidR="00321269" w:rsidRPr="00321269">
        <w:rPr>
          <w:szCs w:val="24"/>
        </w:rPr>
        <w:t xml:space="preserve"> and policy and become the</w:t>
      </w:r>
      <w:r w:rsidR="00FE0566" w:rsidRPr="001240C2">
        <w:rPr>
          <w:szCs w:val="24"/>
        </w:rPr>
        <w:t xml:space="preserve"> official</w:t>
      </w:r>
      <w:r w:rsidR="00321269" w:rsidRPr="00321269">
        <w:rPr>
          <w:szCs w:val="24"/>
        </w:rPr>
        <w:t xml:space="preserve"> record </w:t>
      </w:r>
      <w:r w:rsidR="00FE0566" w:rsidRPr="001240C2">
        <w:rPr>
          <w:szCs w:val="24"/>
        </w:rPr>
        <w:t>demonstrating</w:t>
      </w:r>
      <w:r w:rsidR="00321269" w:rsidRPr="00321269">
        <w:rPr>
          <w:szCs w:val="24"/>
        </w:rPr>
        <w:t xml:space="preserve"> the exercise of good business judgment.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w:t>
      </w:r>
      <w:r w:rsidR="00E40A8C" w:rsidRPr="001240C2">
        <w:rPr>
          <w:szCs w:val="24"/>
        </w:rPr>
        <w:t>describe</w:t>
      </w:r>
      <w:r w:rsidR="00321269" w:rsidRPr="00321269">
        <w:rPr>
          <w:szCs w:val="24"/>
        </w:rPr>
        <w:t xml:space="preserve"> the contractor’s methodology and how </w:t>
      </w:r>
      <w:r w:rsidR="006705D4">
        <w:rPr>
          <w:szCs w:val="24"/>
        </w:rPr>
        <w:t>it</w:t>
      </w:r>
      <w:r w:rsidR="006705D4" w:rsidRPr="00321269">
        <w:rPr>
          <w:szCs w:val="24"/>
        </w:rPr>
        <w:t xml:space="preserve"> </w:t>
      </w:r>
      <w:r w:rsidR="00321269" w:rsidRPr="00321269">
        <w:rPr>
          <w:szCs w:val="24"/>
        </w:rPr>
        <w:t xml:space="preserve">developed </w:t>
      </w:r>
      <w:r w:rsidR="006705D4">
        <w:rPr>
          <w:szCs w:val="24"/>
        </w:rPr>
        <w:t>its</w:t>
      </w:r>
      <w:r w:rsidR="00321269" w:rsidRPr="00321269">
        <w:rPr>
          <w:szCs w:val="24"/>
        </w:rPr>
        <w:t xml:space="preserve"> proposal position to the extent it can be determined from the contractor’s proposal and fact finding efforts, how the price</w:t>
      </w:r>
      <w:r w:rsidR="00E40A8C" w:rsidRPr="001240C2">
        <w:rPr>
          <w:szCs w:val="24"/>
        </w:rPr>
        <w:t xml:space="preserve"> and </w:t>
      </w:r>
      <w:r w:rsidR="00321269" w:rsidRPr="00321269">
        <w:rPr>
          <w:szCs w:val="24"/>
        </w:rPr>
        <w:t>technical</w:t>
      </w:r>
      <w:r w:rsidR="00E40A8C" w:rsidRPr="001240C2">
        <w:rPr>
          <w:szCs w:val="24"/>
        </w:rPr>
        <w:t xml:space="preserve"> </w:t>
      </w:r>
      <w:r w:rsidR="00321269" w:rsidRPr="00321269">
        <w:rPr>
          <w:szCs w:val="24"/>
        </w:rPr>
        <w:t>audit</w:t>
      </w:r>
      <w:r w:rsidR="006705D4">
        <w:rPr>
          <w:szCs w:val="24"/>
        </w:rPr>
        <w:t>ors and</w:t>
      </w:r>
      <w:r w:rsidR="00321269" w:rsidRPr="00321269">
        <w:rPr>
          <w:szCs w:val="24"/>
        </w:rPr>
        <w:t xml:space="preserve"> reviewers developed their recommendations, and what the negotiator did in developing an independent prenegotiation position considering the pricing, audit, and technical </w:t>
      </w:r>
      <w:r w:rsidR="00321269" w:rsidRPr="00321269">
        <w:rPr>
          <w:szCs w:val="24"/>
        </w:rPr>
        <w:lastRenderedPageBreak/>
        <w:t xml:space="preserve">analyses and recommendations.  An understanding of the development of each </w:t>
      </w:r>
      <w:r w:rsidR="002E5F47" w:rsidRPr="001240C2">
        <w:rPr>
          <w:szCs w:val="24"/>
        </w:rPr>
        <w:t xml:space="preserve">of these </w:t>
      </w:r>
      <w:r w:rsidR="00321269" w:rsidRPr="00321269">
        <w:rPr>
          <w:szCs w:val="24"/>
        </w:rPr>
        <w:t xml:space="preserve">positions is important </w:t>
      </w:r>
      <w:r w:rsidR="002E5F47" w:rsidRPr="001240C2">
        <w:rPr>
          <w:szCs w:val="24"/>
        </w:rPr>
        <w:t>when</w:t>
      </w:r>
      <w:r w:rsidR="00321269" w:rsidRPr="00321269">
        <w:rPr>
          <w:szCs w:val="24"/>
        </w:rPr>
        <w:t xml:space="preserve"> prepar</w:t>
      </w:r>
      <w:r w:rsidR="002E5F47" w:rsidRPr="001240C2">
        <w:rPr>
          <w:szCs w:val="24"/>
        </w:rPr>
        <w:t>ing</w:t>
      </w:r>
      <w:r w:rsidR="00321269" w:rsidRPr="00321269">
        <w:rPr>
          <w:szCs w:val="24"/>
        </w:rPr>
        <w:t xml:space="preserve"> for negotiations.  The </w:t>
      </w:r>
      <w:r w:rsidR="00361C29">
        <w:rPr>
          <w:szCs w:val="24"/>
        </w:rPr>
        <w:t>Defense Acquisition University’s Acquisition Community Connection</w:t>
      </w:r>
      <w:r w:rsidR="00A652EC">
        <w:rPr>
          <w:szCs w:val="24"/>
        </w:rPr>
        <w:t>, available via the Internet at</w:t>
      </w:r>
      <w:r w:rsidR="00B34E02">
        <w:rPr>
          <w:szCs w:val="24"/>
        </w:rPr>
        <w:t xml:space="preserve"> https://acc.dau.mil/pricing</w:t>
      </w:r>
      <w:r w:rsidR="00A652EC">
        <w:rPr>
          <w:szCs w:val="24"/>
        </w:rPr>
        <w:t>,</w:t>
      </w:r>
      <w:r w:rsidR="00EE497F" w:rsidRPr="00EE497F">
        <w:rPr>
          <w:szCs w:val="24"/>
        </w:rPr>
        <w:t xml:space="preserve"> </w:t>
      </w:r>
      <w:r w:rsidR="00A652EC">
        <w:rPr>
          <w:szCs w:val="24"/>
        </w:rPr>
        <w:t>contains</w:t>
      </w:r>
      <w:r w:rsidR="00321269" w:rsidRPr="00321269">
        <w:rPr>
          <w:szCs w:val="24"/>
        </w:rPr>
        <w:t xml:space="preserve"> the DoD Contract Pricing Reference Guides, which discuss in depth </w:t>
      </w:r>
      <w:r w:rsidR="00070E70">
        <w:rPr>
          <w:szCs w:val="24"/>
        </w:rPr>
        <w:t xml:space="preserve">the </w:t>
      </w:r>
      <w:r w:rsidR="00321269" w:rsidRPr="00321269">
        <w:rPr>
          <w:szCs w:val="24"/>
        </w:rPr>
        <w:t xml:space="preserve">pricing techniques and factors </w:t>
      </w:r>
      <w:r w:rsidR="002E5F47" w:rsidRPr="001240C2">
        <w:rPr>
          <w:szCs w:val="24"/>
        </w:rPr>
        <w:t>contracting officer</w:t>
      </w:r>
      <w:r w:rsidR="003C5940">
        <w:rPr>
          <w:szCs w:val="24"/>
        </w:rPr>
        <w:t>s</w:t>
      </w:r>
      <w:r w:rsidR="00321269" w:rsidRPr="00321269">
        <w:rPr>
          <w:szCs w:val="24"/>
        </w:rPr>
        <w:t xml:space="preserve"> should consider when developing negotiation position</w:t>
      </w:r>
      <w:r w:rsidR="00A652EC">
        <w:rPr>
          <w:szCs w:val="24"/>
        </w:rPr>
        <w:t>s</w:t>
      </w:r>
      <w:r w:rsidR="00321269" w:rsidRPr="00321269">
        <w:rPr>
          <w:szCs w:val="24"/>
        </w:rPr>
        <w:t>.</w:t>
      </w:r>
    </w:p>
    <w:p w14:paraId="0D95F28D" w14:textId="21160BB8" w:rsidR="005E5FA0" w:rsidRDefault="005E5FA0" w:rsidP="005E5FA0">
      <w:pPr>
        <w:pStyle w:val="List3"/>
      </w:pPr>
      <w:r w:rsidRPr="00321269">
        <w:rPr>
          <w:szCs w:val="24"/>
        </w:rPr>
        <w:t>(</w:t>
      </w:r>
      <w:r>
        <w:rPr>
          <w:szCs w:val="24"/>
        </w:rPr>
        <w:t>ii</w:t>
      </w:r>
      <w:r w:rsidRPr="00321269">
        <w:rPr>
          <w:szCs w:val="24"/>
        </w:rPr>
        <w:t>)</w:t>
      </w:r>
      <w:r w:rsidR="00321269" w:rsidRPr="00321269">
        <w:rPr>
          <w:szCs w:val="24"/>
        </w:rPr>
        <w:t xml:space="preserve">  </w:t>
      </w:r>
      <w:r w:rsidR="00321269" w:rsidRPr="00321269">
        <w:rPr>
          <w:i/>
          <w:szCs w:val="24"/>
        </w:rPr>
        <w:t>Competitive negotiated acquisitions.</w:t>
      </w:r>
      <w:r w:rsidR="00321269" w:rsidRPr="00321269">
        <w:rPr>
          <w:szCs w:val="24"/>
        </w:rPr>
        <w:t xml:space="preserve">  For competitive negotiated acquisitions using formal source selection procedures,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056550">
        <w:rPr>
          <w:szCs w:val="24"/>
        </w:rPr>
        <w:t>a</w:t>
      </w:r>
      <w:r w:rsidR="00321269" w:rsidRPr="00321269">
        <w:rPr>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Cs w:val="24"/>
        </w:rPr>
        <w:t>evaluation notices</w:t>
      </w:r>
      <w:r w:rsidR="00652788" w:rsidRPr="00321269">
        <w:rPr>
          <w:szCs w:val="24"/>
        </w:rPr>
        <w:t xml:space="preserve"> </w:t>
      </w:r>
      <w:r w:rsidR="005D6C1D" w:rsidRPr="001240C2">
        <w:rPr>
          <w:szCs w:val="24"/>
        </w:rPr>
        <w:t xml:space="preserve">the contracting officer intends </w:t>
      </w:r>
      <w:r w:rsidR="00321269" w:rsidRPr="00321269">
        <w:rPr>
          <w:szCs w:val="24"/>
        </w:rPr>
        <w:t>to discuss with offerors selected to participate in the discussions.</w:t>
      </w:r>
    </w:p>
    <w:p w14:paraId="79749270" w14:textId="77124F82" w:rsidR="008446D8" w:rsidRDefault="005E5FA0" w:rsidP="005E5FA0">
      <w:pPr>
        <w:pStyle w:val="List2"/>
      </w:pPr>
      <w:r w:rsidRPr="00321269">
        <w:rPr>
          <w:szCs w:val="24"/>
        </w:rPr>
        <w:t>(</w:t>
      </w:r>
      <w:r>
        <w:rPr>
          <w:szCs w:val="24"/>
        </w:rPr>
        <w:t>2</w:t>
      </w:r>
      <w:r w:rsidRPr="00321269">
        <w:rPr>
          <w:szCs w:val="24"/>
        </w:rPr>
        <w:t>)</w:t>
      </w:r>
      <w:r w:rsidR="00321269" w:rsidRPr="00321269">
        <w:rPr>
          <w:szCs w:val="24"/>
        </w:rPr>
        <w:t xml:space="preserve">  </w:t>
      </w:r>
      <w:r w:rsidR="005D0DD0">
        <w:rPr>
          <w:szCs w:val="24"/>
        </w:rPr>
        <w:t>When a significant disagreement as defined in</w:t>
      </w:r>
      <w:r w:rsidR="00321269" w:rsidRPr="00321269">
        <w:rPr>
          <w:szCs w:val="24"/>
        </w:rPr>
        <w:t xml:space="preserve"> </w:t>
      </w:r>
      <w:r w:rsidR="005D0DD0">
        <w:rPr>
          <w:szCs w:val="24"/>
        </w:rPr>
        <w:t>DFARS</w:t>
      </w:r>
      <w:r w:rsidR="00321269" w:rsidRPr="00321269">
        <w:rPr>
          <w:szCs w:val="24"/>
        </w:rPr>
        <w:t xml:space="preserve"> PGI 215.406-1(b)(i)</w:t>
      </w:r>
      <w:r w:rsidR="005D0DD0">
        <w:rPr>
          <w:szCs w:val="24"/>
        </w:rPr>
        <w:t xml:space="preserve"> exists between the contracting officer and</w:t>
      </w:r>
      <w:r w:rsidR="00321269" w:rsidRPr="00321269">
        <w:rPr>
          <w:szCs w:val="24"/>
        </w:rPr>
        <w:t xml:space="preserve"> the Defense Contract Audit Agency (DCAA)</w:t>
      </w:r>
      <w:r w:rsidR="005D0DD0">
        <w:rPr>
          <w:szCs w:val="24"/>
        </w:rPr>
        <w:t xml:space="preserve"> auditor, and the auditor</w:t>
      </w:r>
      <w:r w:rsidR="00321269" w:rsidRPr="00321269">
        <w:rPr>
          <w:szCs w:val="24"/>
        </w:rPr>
        <w:t xml:space="preserve"> request</w:t>
      </w:r>
      <w:r w:rsidR="005D0DD0">
        <w:rPr>
          <w:szCs w:val="24"/>
        </w:rPr>
        <w:t>s</w:t>
      </w:r>
      <w:r w:rsidR="00321269" w:rsidRPr="00321269">
        <w:rPr>
          <w:szCs w:val="24"/>
        </w:rPr>
        <w:t xml:space="preserve"> a higher-level review of the contracting officer’s decision, t</w:t>
      </w:r>
      <w:r w:rsidR="005D6C1D" w:rsidRPr="001240C2">
        <w:rPr>
          <w:szCs w:val="24"/>
        </w:rPr>
        <w:t>h</w:t>
      </w:r>
      <w:r w:rsidR="00321269" w:rsidRPr="00321269">
        <w:rPr>
          <w:szCs w:val="24"/>
        </w:rPr>
        <w:t xml:space="preserve">e contracting officer will advise his/her management and provide the name, title and telephone number of the higher-level review authority to the DCAA auditor.  The initial higher-level review authority is the </w:t>
      </w:r>
      <w:r w:rsidR="0030221A">
        <w:rPr>
          <w:szCs w:val="24"/>
        </w:rPr>
        <w:t>chief of the contracting office</w:t>
      </w:r>
      <w:r w:rsidR="006705D4">
        <w:rPr>
          <w:szCs w:val="24"/>
        </w:rPr>
        <w:t xml:space="preserve"> or </w:t>
      </w:r>
      <w:r w:rsidR="0030221A">
        <w:rPr>
          <w:szCs w:val="24"/>
        </w:rPr>
        <w:t>d</w:t>
      </w:r>
      <w:r w:rsidR="006705D4">
        <w:rPr>
          <w:szCs w:val="24"/>
        </w:rPr>
        <w:t>istrict/</w:t>
      </w:r>
      <w:r w:rsidR="0030221A">
        <w:rPr>
          <w:szCs w:val="24"/>
        </w:rPr>
        <w:t>c</w:t>
      </w:r>
      <w:r w:rsidR="006705D4">
        <w:rPr>
          <w:szCs w:val="24"/>
        </w:rPr>
        <w:t xml:space="preserve">enter </w:t>
      </w:r>
      <w:r w:rsidR="0030221A">
        <w:rPr>
          <w:szCs w:val="24"/>
        </w:rPr>
        <w:t>c</w:t>
      </w:r>
      <w:r w:rsidR="006705D4">
        <w:rPr>
          <w:szCs w:val="24"/>
        </w:rPr>
        <w:t xml:space="preserve">ontracting </w:t>
      </w:r>
      <w:r w:rsidR="0030221A">
        <w:rPr>
          <w:szCs w:val="24"/>
        </w:rPr>
        <w:t>c</w:t>
      </w:r>
      <w:r w:rsidR="006705D4">
        <w:rPr>
          <w:szCs w:val="24"/>
        </w:rPr>
        <w:t>hief in the United States Army Corps of Engineers</w:t>
      </w:r>
      <w:r w:rsidR="00321269" w:rsidRPr="00321269">
        <w:rPr>
          <w:szCs w:val="24"/>
        </w:rPr>
        <w:t xml:space="preserve">.  If the significant disagreement still exists after discussions with the </w:t>
      </w:r>
      <w:r w:rsidR="001F1077">
        <w:rPr>
          <w:szCs w:val="24"/>
        </w:rPr>
        <w:t>chief of the contracting office</w:t>
      </w:r>
      <w:r w:rsidR="00321269" w:rsidRPr="00321269">
        <w:rPr>
          <w:szCs w:val="24"/>
        </w:rPr>
        <w:t xml:space="preserve">, the matter is elevated to the </w:t>
      </w:r>
      <w:r w:rsidR="00A70D1E">
        <w:rPr>
          <w:szCs w:val="24"/>
        </w:rPr>
        <w:t xml:space="preserve">SCO </w:t>
      </w:r>
      <w:r w:rsidR="00321269" w:rsidRPr="00321269">
        <w:rPr>
          <w:szCs w:val="24"/>
        </w:rPr>
        <w:t xml:space="preserve">for resolution.  </w:t>
      </w:r>
      <w:r w:rsidR="005D6C1D" w:rsidRPr="001240C2">
        <w:rPr>
          <w:szCs w:val="24"/>
        </w:rPr>
        <w:t xml:space="preserve">If </w:t>
      </w:r>
      <w:r w:rsidR="00D560F6">
        <w:rPr>
          <w:szCs w:val="24"/>
        </w:rPr>
        <w:t>s/he</w:t>
      </w:r>
      <w:r w:rsidR="005D6C1D" w:rsidRPr="001240C2">
        <w:rPr>
          <w:szCs w:val="24"/>
        </w:rPr>
        <w:t xml:space="preserve"> is unable to resolve the </w:t>
      </w:r>
      <w:r w:rsidR="00321269" w:rsidRPr="00321269">
        <w:rPr>
          <w:szCs w:val="24"/>
        </w:rPr>
        <w:t xml:space="preserve">disagreement, the </w:t>
      </w:r>
      <w:r w:rsidR="005D6C1D" w:rsidRPr="001240C2">
        <w:rPr>
          <w:szCs w:val="24"/>
        </w:rPr>
        <w:t>HCA</w:t>
      </w:r>
      <w:r w:rsidR="00321269" w:rsidRPr="00321269">
        <w:rPr>
          <w:szCs w:val="24"/>
        </w:rPr>
        <w:t xml:space="preserve"> </w:t>
      </w:r>
      <w:r w:rsidR="005D6C1D" w:rsidRPr="001240C2">
        <w:rPr>
          <w:szCs w:val="24"/>
        </w:rPr>
        <w:t>will attempt to resolve the disagreement</w:t>
      </w:r>
      <w:r w:rsidR="00321269" w:rsidRPr="00321269">
        <w:rPr>
          <w:szCs w:val="24"/>
        </w:rPr>
        <w:t xml:space="preserve">.  The </w:t>
      </w:r>
      <w:r w:rsidR="00F131AE" w:rsidRPr="001240C2">
        <w:rPr>
          <w:szCs w:val="24"/>
        </w:rPr>
        <w:t xml:space="preserve">HCA will notify the </w:t>
      </w:r>
      <w:r w:rsidR="005D6C1D" w:rsidRPr="001240C2">
        <w:rPr>
          <w:szCs w:val="24"/>
        </w:rPr>
        <w:t>DASA(P)</w:t>
      </w:r>
      <w:r w:rsidR="00321269" w:rsidRPr="00321269">
        <w:rPr>
          <w:szCs w:val="24"/>
        </w:rPr>
        <w:t xml:space="preserve"> if DCAA elevates the significant disagreement to the Director, DPAP.  The contracting officer shall document the disposition of the higher-level review(s) in a memorandum for the contract file.</w:t>
      </w:r>
    </w:p>
    <w:p w14:paraId="49AA144F" w14:textId="77777777" w:rsidR="005E5FA0" w:rsidRDefault="00321269" w:rsidP="005E5FA0">
      <w:pPr>
        <w:pStyle w:val="Heading4"/>
      </w:pPr>
      <w:bookmarkStart w:id="51" w:name="_Toc514056316"/>
      <w:bookmarkStart w:id="52" w:name="_Toc39052398"/>
      <w:r w:rsidRPr="00321269">
        <w:t>5115.406-3  Documenting the negotiation.</w:t>
      </w:r>
      <w:bookmarkEnd w:id="51"/>
      <w:bookmarkEnd w:id="52"/>
    </w:p>
    <w:p w14:paraId="1F49BF39" w14:textId="379DB474" w:rsidR="005E5FA0" w:rsidRDefault="005E5FA0" w:rsidP="005E5FA0">
      <w:pPr>
        <w:pStyle w:val="List1"/>
      </w:pPr>
      <w:r>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776E930A" w:rsidR="008446D8" w:rsidRPr="008B13DC" w:rsidRDefault="005E5FA0" w:rsidP="005E5FA0">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3312FE2" w14:textId="77777777" w:rsidR="005E5FA0" w:rsidRDefault="006F1D5E" w:rsidP="005E5FA0">
      <w:pPr>
        <w:pStyle w:val="Heading4"/>
      </w:pPr>
      <w:bookmarkStart w:id="53" w:name="_Toc514056317"/>
      <w:bookmarkStart w:id="54" w:name="_Toc39052399"/>
      <w:r>
        <w:t>5115.407-3  Forward pricing rate agreements.</w:t>
      </w:r>
      <w:bookmarkEnd w:id="53"/>
      <w:bookmarkEnd w:id="54"/>
    </w:p>
    <w:p w14:paraId="50062EED" w14:textId="22D95160" w:rsidR="006F1D5E" w:rsidRPr="006F1D5E" w:rsidRDefault="005E5FA0" w:rsidP="005E5FA0">
      <w:pPr>
        <w:pStyle w:val="List1"/>
      </w:pPr>
      <w:r w:rsidRPr="006F1D5E">
        <w:t>(b)</w:t>
      </w:r>
      <w:r w:rsidR="006F1D5E" w:rsidRPr="006F1D5E">
        <w:t xml:space="preserve">(i) </w:t>
      </w:r>
      <w:r w:rsidR="006F1D5E">
        <w:t xml:space="preserve"> </w:t>
      </w:r>
      <w:r w:rsidR="00531722">
        <w:t xml:space="preserve">The head of the contracting activity may waive rates as described in DFARS 215.407-3(b)(i).  </w:t>
      </w:r>
      <w:r w:rsidR="006F1D5E">
        <w:t>See Appendix GG for further delegation.</w:t>
      </w:r>
    </w:p>
    <w:p w14:paraId="31359364" w14:textId="77777777" w:rsidR="005E5FA0" w:rsidRPr="007329F3" w:rsidRDefault="00321269" w:rsidP="005E5FA0">
      <w:pPr>
        <w:pStyle w:val="Heading4"/>
      </w:pPr>
      <w:bookmarkStart w:id="55" w:name="_Toc514056318"/>
      <w:bookmarkStart w:id="56" w:name="_Toc39052400"/>
      <w:r w:rsidRPr="007329F3">
        <w:t>5115.407-4  Should-cost review.</w:t>
      </w:r>
      <w:bookmarkEnd w:id="55"/>
      <w:bookmarkEnd w:id="56"/>
    </w:p>
    <w:p w14:paraId="495A4559" w14:textId="09BD38CE" w:rsidR="005E5FA0" w:rsidRDefault="005E5FA0" w:rsidP="005E5FA0">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0BCCA82D" w14:textId="002861CE" w:rsidR="005E5FA0" w:rsidRDefault="005E5FA0" w:rsidP="005E5FA0">
      <w:pPr>
        <w:pStyle w:val="List2"/>
      </w:pPr>
      <w:r w:rsidRPr="00321269">
        <w:rPr>
          <w:szCs w:val="24"/>
        </w:rPr>
        <w:t>(4)</w:t>
      </w:r>
      <w:r w:rsidR="00321269" w:rsidRPr="00321269">
        <w:rPr>
          <w:szCs w:val="24"/>
        </w:rPr>
        <w:t xml:space="preserve">  In coordination with the </w:t>
      </w:r>
      <w:r w:rsidR="00B81A4D" w:rsidRPr="001240C2">
        <w:rPr>
          <w:szCs w:val="24"/>
        </w:rPr>
        <w:t>program manager</w:t>
      </w:r>
      <w:r w:rsidR="00321269" w:rsidRPr="00321269">
        <w:rPr>
          <w:szCs w:val="24"/>
        </w:rPr>
        <w:t xml:space="preserve"> or other customer, the </w:t>
      </w:r>
      <w:r w:rsidR="00A70D1E">
        <w:rPr>
          <w:szCs w:val="24"/>
        </w:rPr>
        <w:t>SCO</w:t>
      </w:r>
      <w:r w:rsidR="00DD3117" w:rsidRPr="00321269">
        <w:rPr>
          <w:szCs w:val="24"/>
        </w:rPr>
        <w:t xml:space="preserve"> </w:t>
      </w:r>
      <w:r w:rsidR="00321269" w:rsidRPr="00321269">
        <w:rPr>
          <w:szCs w:val="24"/>
        </w:rPr>
        <w:t>must establish the requirements and format for the program should-cost team report.</w:t>
      </w:r>
    </w:p>
    <w:p w14:paraId="6C42CF59" w14:textId="0FDDC524" w:rsidR="005E5FA0" w:rsidRDefault="005E5FA0" w:rsidP="005E5FA0">
      <w:pPr>
        <w:pStyle w:val="List1"/>
      </w:pPr>
      <w:r w:rsidRPr="00F64773">
        <w:rPr>
          <w:i/>
        </w:rPr>
        <w:t>(c)</w:t>
      </w:r>
      <w:r w:rsidR="00F64773" w:rsidRPr="00F64773">
        <w:rPr>
          <w:i/>
        </w:rPr>
        <w:t xml:space="preserve">  Overhead should-cost review.</w:t>
      </w:r>
    </w:p>
    <w:p w14:paraId="78F081D2" w14:textId="0C528048" w:rsidR="009022EC" w:rsidRPr="00AE3F6A" w:rsidRDefault="005E5FA0" w:rsidP="005E5FA0">
      <w:pPr>
        <w:pStyle w:val="List2"/>
      </w:pPr>
      <w:r w:rsidRPr="00AE3F6A">
        <w:rPr>
          <w:szCs w:val="24"/>
        </w:rPr>
        <w:t>(2)</w:t>
      </w:r>
      <w:r w:rsidR="00F64773" w:rsidRPr="00AE3F6A">
        <w:rPr>
          <w:szCs w:val="24"/>
        </w:rPr>
        <w:t xml:space="preserve">(B)  </w:t>
      </w:r>
      <w:r w:rsidR="00531722" w:rsidRPr="00AE3F6A">
        <w:rPr>
          <w:szCs w:val="24"/>
        </w:rPr>
        <w:t>The head of the contracting activity may request an</w:t>
      </w:r>
      <w:r w:rsidR="009022EC" w:rsidRPr="00AE3F6A">
        <w:rPr>
          <w:szCs w:val="24"/>
        </w:rPr>
        <w:t xml:space="preserve"> overhead should-cost review as </w:t>
      </w:r>
      <w:r w:rsidR="00531722" w:rsidRPr="00AE3F6A">
        <w:rPr>
          <w:szCs w:val="24"/>
        </w:rPr>
        <w:t xml:space="preserve">described in DFARS PGI 215.407-4(c)(2)(B).  </w:t>
      </w:r>
      <w:r w:rsidR="00F64773" w:rsidRPr="00AE3F6A">
        <w:rPr>
          <w:szCs w:val="24"/>
        </w:rPr>
        <w:t>See Appendix GG for further delegation.</w:t>
      </w:r>
    </w:p>
    <w:p w14:paraId="79749276" w14:textId="19D77000" w:rsidR="008446D8" w:rsidRDefault="00321269" w:rsidP="005E5FA0">
      <w:pPr>
        <w:pStyle w:val="Heading2"/>
      </w:pPr>
      <w:bookmarkStart w:id="57" w:name="_Toc514056319"/>
      <w:bookmarkStart w:id="58" w:name="_Toc39052401"/>
      <w:r w:rsidRPr="00321269">
        <w:t>Subpart 5115.6 – Unsolicited Proposals</w:t>
      </w:r>
      <w:bookmarkEnd w:id="57"/>
      <w:bookmarkEnd w:id="58"/>
    </w:p>
    <w:p w14:paraId="79749277" w14:textId="77777777" w:rsidR="008446D8" w:rsidRPr="007329F3" w:rsidRDefault="00321269" w:rsidP="005E5FA0">
      <w:pPr>
        <w:pStyle w:val="Heading3"/>
      </w:pPr>
      <w:bookmarkStart w:id="59" w:name="_Toc514056320"/>
      <w:bookmarkStart w:id="60" w:name="_Toc39052402"/>
      <w:r w:rsidRPr="007329F3">
        <w:t>5115.606  Agency procedures.</w:t>
      </w:r>
      <w:bookmarkEnd w:id="59"/>
      <w:bookmarkEnd w:id="6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12"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5E5FA0">
      <w:pPr>
        <w:pStyle w:val="Heading3"/>
      </w:pPr>
      <w:bookmarkStart w:id="61" w:name="_Toc39052403"/>
      <w:r w:rsidRPr="00247846">
        <w:t>5115.608  Prohibitions.</w:t>
      </w:r>
      <w:bookmarkEnd w:id="6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E5FA0"/>
    <w:rsid w:val="005F5C97"/>
    <w:rsid w:val="005F61A8"/>
    <w:rsid w:val="005F6798"/>
    <w:rsid w:val="00605DC8"/>
    <w:rsid w:val="0061390C"/>
    <w:rsid w:val="00614514"/>
    <w:rsid w:val="00621730"/>
    <w:rsid w:val="00621982"/>
    <w:rsid w:val="006304BC"/>
    <w:rsid w:val="00642B85"/>
    <w:rsid w:val="0065089C"/>
    <w:rsid w:val="00652788"/>
    <w:rsid w:val="00653D22"/>
    <w:rsid w:val="00664A88"/>
    <w:rsid w:val="0066539D"/>
    <w:rsid w:val="006705D4"/>
    <w:rsid w:val="006712F4"/>
    <w:rsid w:val="00677569"/>
    <w:rsid w:val="00680DA5"/>
    <w:rsid w:val="00682B78"/>
    <w:rsid w:val="00692602"/>
    <w:rsid w:val="00693FEF"/>
    <w:rsid w:val="0069667C"/>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2816"/>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4B88"/>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basedOn w:val="Normal"/>
    <w:next w:val="Normal"/>
    <w:link w:val="Heading1Char"/>
    <w:uiPriority w:val="9"/>
    <w:qFormat/>
    <w:rsid w:val="005E5FA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5E5FA0"/>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5E5FA0"/>
    <w:pPr>
      <w:tabs>
        <w:tab w:val="clear" w:pos="1152"/>
        <w:tab w:val="clear" w:pos="1728"/>
        <w:tab w:val="clear" w:pos="2304"/>
        <w:tab w:val="clear" w:pos="2880"/>
        <w:tab w:val="clear" w:pos="3456"/>
      </w:tabs>
      <w:spacing w:after="240"/>
      <w:ind w:left="0"/>
      <w:outlineLvl w:val="2"/>
    </w:pPr>
    <w:rPr>
      <w:rFonts w:ascii="Times New Roman" w:hAnsi="Times New Roman" w:cs="Times New Roman"/>
      <w:b/>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E5FA0"/>
    <w:rPr>
      <w:rFonts w:ascii="Times New Roman" w:hAnsi="Times New Roman" w:cs="Times New Roman"/>
      <w:b/>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5E5FA0"/>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5E5FA0"/>
    <w:rPr>
      <w:rFonts w:ascii="Times New Roman" w:eastAsiaTheme="majorEastAsia" w:hAnsi="Times New Roman" w:cs="Times New Roman"/>
      <w:b/>
      <w:sz w:val="32"/>
      <w:szCs w:val="26"/>
    </w:rPr>
  </w:style>
  <w:style w:type="paragraph" w:styleId="List2">
    <w:name w:val="List 2"/>
    <w:basedOn w:val="Normal"/>
    <w:uiPriority w:val="99"/>
    <w:semiHidden/>
    <w:unhideWhenUsed/>
    <w:rsid w:val="005E5FA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5E5FA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5E5FA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5E5FA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5E5FA0"/>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5E5FA0"/>
    <w:rPr>
      <w:rFonts w:ascii="Times New Roman" w:hAnsi="Times New Roman" w:cs="Times New Roman"/>
      <w:b w:val="0"/>
      <w:sz w:val="24"/>
      <w:szCs w:val="24"/>
    </w:rPr>
  </w:style>
  <w:style w:type="paragraph" w:customStyle="1" w:styleId="List6">
    <w:name w:val="List 6"/>
    <w:link w:val="List6Char"/>
    <w:rsid w:val="005E5FA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5E5FA0"/>
    <w:rPr>
      <w:rFonts w:ascii="Times New Roman" w:hAnsi="Times New Roman" w:cs="Times New Roman"/>
      <w:b w:val="0"/>
      <w:sz w:val="24"/>
      <w:szCs w:val="24"/>
    </w:rPr>
  </w:style>
  <w:style w:type="paragraph" w:customStyle="1" w:styleId="List7">
    <w:name w:val="List 7"/>
    <w:link w:val="List7Char"/>
    <w:rsid w:val="005E5FA0"/>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5E5FA0"/>
    <w:rPr>
      <w:rFonts w:ascii="Times New Roman" w:hAnsi="Times New Roman" w:cs="Times New Roman"/>
      <w:b/>
      <w:sz w:val="24"/>
      <w:szCs w:val="24"/>
    </w:rPr>
  </w:style>
  <w:style w:type="paragraph" w:customStyle="1" w:styleId="List8">
    <w:name w:val="List 8"/>
    <w:link w:val="List8Char"/>
    <w:rsid w:val="005E5FA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5E5FA0"/>
    <w:rPr>
      <w:rFonts w:ascii="Times New Roman" w:hAnsi="Times New Roman" w:cs="Times New Roman"/>
      <w:b w:val="0"/>
      <w:sz w:val="24"/>
      <w:szCs w:val="24"/>
    </w:rPr>
  </w:style>
  <w:style w:type="paragraph" w:customStyle="1" w:styleId="List1change">
    <w:name w:val="List 1_change"/>
    <w:basedOn w:val="List4"/>
    <w:link w:val="List1changeChar"/>
    <w:rsid w:val="005E5FA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5E5FA0"/>
    <w:rPr>
      <w:rFonts w:ascii="Times New Roman" w:hAnsi="Times New Roman" w:cs="Times New Roman"/>
      <w:sz w:val="24"/>
    </w:rPr>
  </w:style>
  <w:style w:type="character" w:customStyle="1" w:styleId="List1changeChar">
    <w:name w:val="List 1_change Char"/>
    <w:basedOn w:val="List4Char"/>
    <w:link w:val="List1change"/>
    <w:rsid w:val="005E5FA0"/>
    <w:rPr>
      <w:rFonts w:ascii="Times New Roman" w:hAnsi="Times New Roman" w:cs="Times New Roman"/>
      <w:color w:val="000000"/>
      <w:sz w:val="24"/>
      <w:szCs w:val="24"/>
    </w:rPr>
  </w:style>
  <w:style w:type="paragraph" w:customStyle="1" w:styleId="List2change">
    <w:name w:val="List 2_change"/>
    <w:basedOn w:val="List4"/>
    <w:link w:val="List2changeChar"/>
    <w:rsid w:val="005E5FA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5E5FA0"/>
    <w:rPr>
      <w:rFonts w:ascii="Times New Roman" w:hAnsi="Times New Roman" w:cs="Times New Roman"/>
      <w:color w:val="000000"/>
      <w:sz w:val="24"/>
      <w:szCs w:val="24"/>
    </w:rPr>
  </w:style>
  <w:style w:type="paragraph" w:customStyle="1" w:styleId="List3change">
    <w:name w:val="List 3_change"/>
    <w:basedOn w:val="List4"/>
    <w:link w:val="List3changeChar"/>
    <w:rsid w:val="005E5FA0"/>
    <w:pPr>
      <w:spacing w:after="0" w:line="240" w:lineRule="auto"/>
      <w:ind w:left="1080" w:hanging="360"/>
    </w:pPr>
    <w:rPr>
      <w:szCs w:val="24"/>
    </w:rPr>
  </w:style>
  <w:style w:type="character" w:customStyle="1" w:styleId="List3changeChar">
    <w:name w:val="List 3_change Char"/>
    <w:basedOn w:val="List4Char"/>
    <w:link w:val="List3change"/>
    <w:rsid w:val="005E5FA0"/>
    <w:rPr>
      <w:rFonts w:ascii="Times New Roman" w:hAnsi="Times New Roman" w:cs="Times New Roman"/>
      <w:sz w:val="24"/>
      <w:szCs w:val="24"/>
    </w:rPr>
  </w:style>
  <w:style w:type="paragraph" w:customStyle="1" w:styleId="List4change">
    <w:name w:val="List 4_change"/>
    <w:basedOn w:val="List4"/>
    <w:link w:val="List4changeChar"/>
    <w:rsid w:val="005E5FA0"/>
    <w:pPr>
      <w:spacing w:after="0" w:line="240" w:lineRule="auto"/>
      <w:ind w:left="1440" w:hanging="360"/>
    </w:pPr>
    <w:rPr>
      <w:szCs w:val="24"/>
    </w:rPr>
  </w:style>
  <w:style w:type="character" w:customStyle="1" w:styleId="List4changeChar">
    <w:name w:val="List 4_change Char"/>
    <w:basedOn w:val="List4Char"/>
    <w:link w:val="List4change"/>
    <w:rsid w:val="005E5FA0"/>
    <w:rPr>
      <w:rFonts w:ascii="Times New Roman" w:hAnsi="Times New Roman" w:cs="Times New Roman"/>
      <w:sz w:val="24"/>
      <w:szCs w:val="24"/>
    </w:rPr>
  </w:style>
  <w:style w:type="paragraph" w:styleId="TOC1">
    <w:name w:val="toc 1"/>
    <w:basedOn w:val="Normal"/>
    <w:next w:val="Normal"/>
    <w:autoRedefine/>
    <w:uiPriority w:val="39"/>
    <w:unhideWhenUsed/>
    <w:rsid w:val="0065089C"/>
    <w:pPr>
      <w:spacing w:after="100"/>
    </w:pPr>
  </w:style>
  <w:style w:type="paragraph" w:styleId="TOC2">
    <w:name w:val="toc 2"/>
    <w:basedOn w:val="Normal"/>
    <w:next w:val="Normal"/>
    <w:autoRedefine/>
    <w:uiPriority w:val="39"/>
    <w:unhideWhenUsed/>
    <w:rsid w:val="0065089C"/>
    <w:pPr>
      <w:spacing w:after="100"/>
      <w:ind w:left="220"/>
    </w:pPr>
  </w:style>
  <w:style w:type="paragraph" w:styleId="List">
    <w:name w:val="List"/>
    <w:basedOn w:val="Normal"/>
    <w:uiPriority w:val="99"/>
    <w:semiHidden/>
    <w:unhideWhenUsed/>
    <w:rsid w:val="008C4B8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pd.arm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pars.gov" TargetMode="External"/><Relationship Id="rId5" Type="http://schemas.openxmlformats.org/officeDocument/2006/relationships/customXml" Target="../customXml/item5.xml"/><Relationship Id="rId10" Type="http://schemas.openxmlformats.org/officeDocument/2006/relationships/hyperlink" Target="https://armypubs.army.mil/epubs/DR_pubs/DR_a/pdf/web/ARN14261_AD2018_26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2.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4.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CBC7EF-1BEA-433C-8602-6BFE8BE5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7</cp:revision>
  <cp:lastPrinted>2018-11-30T20:42:00Z</cp:lastPrinted>
  <dcterms:created xsi:type="dcterms:W3CDTF">2019-10-01T15:07:00Z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