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D4FF0" w14:textId="74AD36C1" w:rsidR="00A46AE3" w:rsidRPr="00CC70AD" w:rsidRDefault="00E72171" w:rsidP="00E72171">
      <w:pPr>
        <w:pStyle w:val="Heading1"/>
      </w:pPr>
      <w:r w:rsidRPr="00E72171">
        <w:rPr>
          <w:bCs/>
          <w:caps/>
        </w:rPr>
        <w:t>AFARS – PART 5118</w:t>
      </w:r>
      <w:r w:rsidRPr="00E72171">
        <w:rPr>
          <w:bCs/>
          <w:caps/>
        </w:rPr>
        <w:br/>
      </w:r>
      <w:r w:rsidR="00BE6E51" w:rsidRPr="00CC70AD">
        <w:t>Emergency Acquisitions</w:t>
      </w:r>
    </w:p>
    <w:p w14:paraId="4063B16F" w14:textId="0BCA5055" w:rsidR="00492C81" w:rsidRDefault="009134B1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F967D3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 xml:space="preserve">Revised </w:t>
      </w:r>
      <w:r w:rsidR="005F5F0F">
        <w:rPr>
          <w:rFonts w:ascii="Times New Roman" w:hAnsi="Times New Roman" w:cs="Times New Roman"/>
          <w:bCs/>
          <w:i/>
          <w:sz w:val="24"/>
          <w:szCs w:val="24"/>
        </w:rPr>
        <w:t>0</w:t>
      </w:r>
      <w:r w:rsidR="00A97BE7">
        <w:rPr>
          <w:rFonts w:ascii="Times New Roman" w:hAnsi="Times New Roman" w:cs="Times New Roman"/>
          <w:bCs/>
          <w:i/>
          <w:sz w:val="24"/>
          <w:szCs w:val="24"/>
        </w:rPr>
        <w:t>1 May 2019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4B1F3A26" w14:textId="43715359" w:rsidR="005C0DD5" w:rsidRPr="005C0DD5" w:rsidRDefault="005C0DD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512846252" w:history="1">
        <w:r w:rsidRPr="005C0DD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5118.1 – Available Acquisition Flexibilities</w:t>
        </w:r>
        <w:r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_Toc512846252 \h </w:instrText>
        </w:r>
        <w:r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806A7D6" w14:textId="2DC301F1" w:rsidR="005C0DD5" w:rsidRPr="005C0DD5" w:rsidRDefault="00E72171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46253" w:history="1">
        <w:r w:rsidR="005C0DD5" w:rsidRPr="005C0DD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5118.170  Additional acquisition flexibilities.</w: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_Toc512846253 \h </w:instrTex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2618307" w14:textId="2395A4B1" w:rsidR="005C0DD5" w:rsidRPr="005C0DD5" w:rsidRDefault="00E72171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46254" w:history="1">
        <w:r w:rsidR="005C0DD5" w:rsidRPr="005C0DD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5118.2 – E</w:t>
        </w:r>
        <w:r w:rsidR="005C0DD5" w:rsidRPr="005C0DD5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mergency Acquisition Flexibilities</w: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_Toc512846254 \h </w:instrTex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EC658D" w14:textId="7C4143FA" w:rsidR="005C0DD5" w:rsidRPr="005C0DD5" w:rsidRDefault="00E72171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46255" w:history="1">
        <w:r w:rsidR="005C0DD5" w:rsidRPr="005C0DD5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5118.201  Head of contracting activity determinations.</w: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_Toc512846255 \h </w:instrTex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00D368" w14:textId="662A91D1" w:rsidR="005C0DD5" w:rsidRPr="005C0DD5" w:rsidRDefault="00E72171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46256" w:history="1">
        <w:r w:rsidR="005C0DD5" w:rsidRPr="005C0DD5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5118.271  Contingency operation.</w: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_Toc512846256 \h </w:instrTex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5C0DD5" w:rsidRPr="005C0D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AFABCB" w14:textId="3B3B2575" w:rsidR="005C0DD5" w:rsidRDefault="005C0DD5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14:paraId="7568F10E" w14:textId="5A4D66B5" w:rsidR="00374326" w:rsidRDefault="00374326" w:rsidP="00E72171">
      <w:pPr>
        <w:pStyle w:val="Heading2"/>
      </w:pPr>
      <w:bookmarkStart w:id="0" w:name="_Toc512846252"/>
      <w:r w:rsidRPr="005C0DD5">
        <w:t>Subpart</w:t>
      </w:r>
      <w:r>
        <w:t xml:space="preserve"> 5118.1 – Available </w:t>
      </w:r>
      <w:r w:rsidR="009A763E">
        <w:t>Acquisition</w:t>
      </w:r>
      <w:r>
        <w:t xml:space="preserve"> Flexibilities</w:t>
      </w:r>
      <w:bookmarkEnd w:id="0"/>
    </w:p>
    <w:p w14:paraId="599C6EC4" w14:textId="77777777" w:rsidR="00E72171" w:rsidRPr="00374326" w:rsidRDefault="00374326" w:rsidP="00E72171">
      <w:pPr>
        <w:pStyle w:val="Heading3"/>
      </w:pPr>
      <w:bookmarkStart w:id="1" w:name="_Toc512846253"/>
      <w:r w:rsidRPr="00374326">
        <w:t xml:space="preserve">5118.170  Additional </w:t>
      </w:r>
      <w:r w:rsidRPr="005C0DD5">
        <w:t>acquisition</w:t>
      </w:r>
      <w:r w:rsidRPr="00374326">
        <w:t xml:space="preserve"> flexibilities.</w:t>
      </w:r>
      <w:bookmarkEnd w:id="1"/>
      <w:r w:rsidRPr="00374326">
        <w:t xml:space="preserve">  </w:t>
      </w:r>
    </w:p>
    <w:p w14:paraId="1A06B40E" w14:textId="73E21845" w:rsidR="00374326" w:rsidRPr="00374326" w:rsidRDefault="00E72171" w:rsidP="00E72171">
      <w:pPr>
        <w:pStyle w:val="List1"/>
      </w:pPr>
      <w:r>
        <w:t>(h)</w:t>
      </w:r>
      <w:r w:rsidR="00374326">
        <w:t xml:space="preserve"> The Assistant Secretary of the Army (Acquisi</w:t>
      </w:r>
      <w:r w:rsidR="000E0C57">
        <w:t xml:space="preserve">tion, Logistics and Technology), on a non-delegable basis, </w:t>
      </w:r>
      <w:r w:rsidR="00374326">
        <w:t xml:space="preserve">shall make the notification as described in DFARS 218.170(h).  </w:t>
      </w:r>
    </w:p>
    <w:p w14:paraId="4DDD4FF2" w14:textId="69F6A0D7" w:rsidR="003B6AA9" w:rsidRDefault="009134B1" w:rsidP="00E72171">
      <w:pPr>
        <w:pStyle w:val="Heading2"/>
        <w:rPr>
          <w:lang w:val="en"/>
        </w:rPr>
      </w:pPr>
      <w:bookmarkStart w:id="2" w:name="_Toc512846254"/>
      <w:r w:rsidRPr="009134B1">
        <w:t>Subpart 5118.2 – E</w:t>
      </w:r>
      <w:r w:rsidR="00492C81" w:rsidRPr="009134B1">
        <w:rPr>
          <w:lang w:val="en"/>
        </w:rPr>
        <w:t>mergency</w:t>
      </w:r>
      <w:r w:rsidRPr="009134B1">
        <w:rPr>
          <w:lang w:val="en"/>
        </w:rPr>
        <w:t xml:space="preserve"> Acquisition Flexibilities</w:t>
      </w:r>
      <w:bookmarkEnd w:id="2"/>
      <w:r w:rsidRPr="009134B1">
        <w:rPr>
          <w:lang w:val="en"/>
        </w:rPr>
        <w:t xml:space="preserve"> </w:t>
      </w:r>
    </w:p>
    <w:p w14:paraId="49A30D15" w14:textId="77777777" w:rsidR="00E72171" w:rsidRPr="009134B1" w:rsidRDefault="00470A4E" w:rsidP="00E72171">
      <w:pPr>
        <w:pStyle w:val="Heading3"/>
        <w:rPr>
          <w:lang w:val="en"/>
        </w:rPr>
      </w:pPr>
      <w:bookmarkStart w:id="3" w:name="_Toc512846255"/>
      <w:r w:rsidRPr="009134B1">
        <w:rPr>
          <w:lang w:val="en"/>
        </w:rPr>
        <w:t>5118.2</w:t>
      </w:r>
      <w:r>
        <w:rPr>
          <w:lang w:val="en"/>
        </w:rPr>
        <w:t>0</w:t>
      </w:r>
      <w:r w:rsidRPr="009134B1">
        <w:rPr>
          <w:lang w:val="en"/>
        </w:rPr>
        <w:t>1  Head of contracting activity determinations.</w:t>
      </w:r>
      <w:bookmarkEnd w:id="3"/>
    </w:p>
    <w:p w14:paraId="3A37E5E3" w14:textId="46A2ED0A" w:rsidR="00374326" w:rsidRPr="00470A4E" w:rsidRDefault="00E72171" w:rsidP="00E72171">
      <w:pPr>
        <w:pStyle w:val="List2"/>
      </w:pPr>
      <w:r w:rsidRPr="002F3CC7">
        <w:rPr>
          <w:szCs w:val="24"/>
        </w:rPr>
        <w:t>(7)</w:t>
      </w:r>
      <w:r w:rsidR="00470A4E" w:rsidRPr="002F3CC7">
        <w:rPr>
          <w:szCs w:val="24"/>
        </w:rPr>
        <w:t xml:space="preserve">  The Assistant Secretary of the Army (Acquisition, Logistics and Technology) shall make the determination as described in DFARS 218.201(7).  See Appendix GG</w:t>
      </w:r>
      <w:r w:rsidR="00470A4E" w:rsidRPr="009134B1">
        <w:rPr>
          <w:szCs w:val="24"/>
        </w:rPr>
        <w:t xml:space="preserve"> for further delegation.</w:t>
      </w:r>
      <w:r w:rsidR="00374326">
        <w:rPr>
          <w:szCs w:val="24"/>
        </w:rPr>
        <w:t xml:space="preserve"> </w:t>
      </w:r>
    </w:p>
    <w:p w14:paraId="7BF3117F" w14:textId="77777777" w:rsidR="00E72171" w:rsidRDefault="00470A4E" w:rsidP="00E72171">
      <w:pPr>
        <w:pStyle w:val="Heading3"/>
        <w:rPr>
          <w:lang w:val="en"/>
        </w:rPr>
      </w:pPr>
      <w:bookmarkStart w:id="4" w:name="_Toc512846256"/>
      <w:r>
        <w:rPr>
          <w:lang w:val="en"/>
        </w:rPr>
        <w:t>5118.271</w:t>
      </w:r>
      <w:r w:rsidR="009134B1">
        <w:rPr>
          <w:lang w:val="en"/>
        </w:rPr>
        <w:t xml:space="preserve">  Contingency operation.</w:t>
      </w:r>
      <w:bookmarkEnd w:id="4"/>
    </w:p>
    <w:p w14:paraId="4DDD4FF6" w14:textId="347183DA" w:rsidR="009134B1" w:rsidRPr="002F3CC7" w:rsidRDefault="00E72171" w:rsidP="00E72171">
      <w:pPr>
        <w:pStyle w:val="List1"/>
        <w:rPr>
          <w:lang w:val="en"/>
        </w:rPr>
      </w:pPr>
      <w:bookmarkStart w:id="5" w:name="_GoBack"/>
      <w:bookmarkEnd w:id="5"/>
      <w:r>
        <w:rPr>
          <w:lang w:val="en"/>
        </w:rPr>
        <w:t>(e</w:t>
      </w:r>
      <w:r w:rsidRPr="002F3CC7">
        <w:rPr>
          <w:lang w:val="en"/>
        </w:rPr>
        <w:t>)</w:t>
      </w:r>
      <w:r w:rsidR="009134B1" w:rsidRPr="002F3CC7">
        <w:rPr>
          <w:lang w:val="en"/>
        </w:rPr>
        <w:t xml:space="preserve"> </w:t>
      </w:r>
      <w:r w:rsidR="002529A1" w:rsidRPr="002F3CC7">
        <w:rPr>
          <w:lang w:val="en"/>
        </w:rPr>
        <w:t xml:space="preserve">The </w:t>
      </w:r>
      <w:r w:rsidR="00F967D3">
        <w:rPr>
          <w:lang w:val="en"/>
        </w:rPr>
        <w:t>h</w:t>
      </w:r>
      <w:r w:rsidR="00EF7DFC" w:rsidRPr="002F3CC7">
        <w:rPr>
          <w:lang w:val="en"/>
        </w:rPr>
        <w:t>ead of the contracting activity</w:t>
      </w:r>
      <w:r w:rsidR="002529A1" w:rsidRPr="002F3CC7">
        <w:rPr>
          <w:lang w:val="en"/>
        </w:rPr>
        <w:t xml:space="preserve"> shall make the determination as described in </w:t>
      </w:r>
      <w:r w:rsidR="00EF7DFC" w:rsidRPr="002F3CC7">
        <w:rPr>
          <w:lang w:val="en"/>
        </w:rPr>
        <w:t>D</w:t>
      </w:r>
      <w:r w:rsidR="002529A1" w:rsidRPr="002F3CC7">
        <w:rPr>
          <w:lang w:val="en"/>
        </w:rPr>
        <w:t>FAR</w:t>
      </w:r>
      <w:r w:rsidR="00EF7DFC" w:rsidRPr="002F3CC7">
        <w:rPr>
          <w:lang w:val="en"/>
        </w:rPr>
        <w:t>S</w:t>
      </w:r>
      <w:r w:rsidR="002529A1" w:rsidRPr="002F3CC7">
        <w:rPr>
          <w:lang w:val="en"/>
        </w:rPr>
        <w:t xml:space="preserve"> </w:t>
      </w:r>
      <w:r w:rsidR="00EF7DFC" w:rsidRPr="002F3CC7">
        <w:rPr>
          <w:lang w:val="en"/>
        </w:rPr>
        <w:t>218.27</w:t>
      </w:r>
      <w:r w:rsidR="002529A1" w:rsidRPr="002F3CC7">
        <w:rPr>
          <w:lang w:val="en"/>
        </w:rPr>
        <w:t>1</w:t>
      </w:r>
      <w:r w:rsidR="00EF7DFC" w:rsidRPr="002F3CC7">
        <w:rPr>
          <w:lang w:val="en"/>
        </w:rPr>
        <w:t>(e)</w:t>
      </w:r>
      <w:r w:rsidR="002529A1" w:rsidRPr="002F3CC7">
        <w:rPr>
          <w:lang w:val="en"/>
        </w:rPr>
        <w:t>.  See Appendix GG for further delegation.</w:t>
      </w:r>
    </w:p>
    <w:p w14:paraId="4DDD4FF7" w14:textId="77777777" w:rsidR="009134B1" w:rsidRPr="009134B1" w:rsidRDefault="009134B1" w:rsidP="00470A4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9134B1" w:rsidRPr="009134B1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51"/>
    <w:rsid w:val="000027A2"/>
    <w:rsid w:val="000B592C"/>
    <w:rsid w:val="000E0C57"/>
    <w:rsid w:val="002529A1"/>
    <w:rsid w:val="002F3CC7"/>
    <w:rsid w:val="003069DF"/>
    <w:rsid w:val="00344654"/>
    <w:rsid w:val="00374326"/>
    <w:rsid w:val="003B6AA9"/>
    <w:rsid w:val="003C53A1"/>
    <w:rsid w:val="003E32C6"/>
    <w:rsid w:val="00470A4E"/>
    <w:rsid w:val="00492C81"/>
    <w:rsid w:val="004F1905"/>
    <w:rsid w:val="00542647"/>
    <w:rsid w:val="005920C1"/>
    <w:rsid w:val="005C0DD5"/>
    <w:rsid w:val="005C3D3E"/>
    <w:rsid w:val="005F5F0F"/>
    <w:rsid w:val="00902B8F"/>
    <w:rsid w:val="009134B1"/>
    <w:rsid w:val="009679FD"/>
    <w:rsid w:val="00991B84"/>
    <w:rsid w:val="009A763E"/>
    <w:rsid w:val="009E74B4"/>
    <w:rsid w:val="00A10FAA"/>
    <w:rsid w:val="00A46AE3"/>
    <w:rsid w:val="00A64E99"/>
    <w:rsid w:val="00A97BE7"/>
    <w:rsid w:val="00B8007C"/>
    <w:rsid w:val="00BE6E51"/>
    <w:rsid w:val="00C85B77"/>
    <w:rsid w:val="00C97891"/>
    <w:rsid w:val="00CC70AD"/>
    <w:rsid w:val="00D339E4"/>
    <w:rsid w:val="00D64650"/>
    <w:rsid w:val="00DA7C9C"/>
    <w:rsid w:val="00DE4337"/>
    <w:rsid w:val="00E72171"/>
    <w:rsid w:val="00EC5C6A"/>
    <w:rsid w:val="00EF7DFC"/>
    <w:rsid w:val="00F52FC4"/>
    <w:rsid w:val="00F768C5"/>
    <w:rsid w:val="00F9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4FEF"/>
  <w15:docId w15:val="{B15B95ED-DA6D-4132-BCA2-0D1C45B6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DD5"/>
  </w:style>
  <w:style w:type="paragraph" w:styleId="Heading1">
    <w:name w:val="heading 1"/>
    <w:basedOn w:val="Normal"/>
    <w:next w:val="Normal"/>
    <w:link w:val="Heading1Char"/>
    <w:uiPriority w:val="9"/>
    <w:qFormat/>
    <w:rsid w:val="00E72171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171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ind4"/>
    <w:next w:val="Normal"/>
    <w:link w:val="Heading3Char"/>
    <w:uiPriority w:val="9"/>
    <w:unhideWhenUsed/>
    <w:qFormat/>
    <w:rsid w:val="00E72171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ind4"/>
    <w:next w:val="Normal"/>
    <w:link w:val="Heading4Char"/>
    <w:uiPriority w:val="9"/>
    <w:unhideWhenUsed/>
    <w:qFormat/>
    <w:rsid w:val="005C0DD5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BE6E51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E6E51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991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B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72171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DD5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0DD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C0DD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C0DD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2171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171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E72171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E72171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E72171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E72171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3"/>
    <w:link w:val="List1Char"/>
    <w:rsid w:val="00E72171"/>
    <w:pPr>
      <w:spacing w:after="160" w:line="259" w:lineRule="auto"/>
      <w:outlineLvl w:val="9"/>
    </w:pPr>
    <w:rPr>
      <w:b w:val="0"/>
      <w:sz w:val="24"/>
    </w:rPr>
  </w:style>
  <w:style w:type="character" w:customStyle="1" w:styleId="List1Char">
    <w:name w:val="List 1 Char"/>
    <w:basedOn w:val="Heading3Char"/>
    <w:link w:val="List1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3"/>
    <w:link w:val="List6Char"/>
    <w:rsid w:val="00E72171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3"/>
    <w:link w:val="List7Char"/>
    <w:rsid w:val="00E72171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3"/>
    <w:link w:val="List8Char"/>
    <w:rsid w:val="00E72171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E72171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E72171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E72171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E72171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E72171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E72171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E72171"/>
    <w:rPr>
      <w:rFonts w:ascii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DASAP-90-483</_dlc_DocId>
    <_dlc_DocIdUrl xmlns="4d2834f2-6e62-48ef-822a-880d84868a39">
      <Url>https://spcs3.kc.army.mil/asaalt/ZPTeam/PPS/_layouts/15/DocIdRedir.aspx?ID=DASAP-90-483</Url>
      <Description>DASAP-90-483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5BCF5-FF21-4ECB-B30A-27BF00970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6F70C-C277-4A71-ABCF-C2A22FC6DE33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4d2834f2-6e62-48ef-822a-880d84868a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7DAAD8E-CDCA-446B-A909-CC0747B472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3E1B41-FC37-40A9-B5D0-68235D53FE5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561831F-D114-4F53-B917-03949BFC8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5118_Revision_27_00_DRAFT</vt:lpstr>
    </vt:vector>
  </TitlesOfParts>
  <Company>U.S. Army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5118_Revision_27_01</dc:title>
  <dc:creator>Administrator</dc:creator>
  <cp:lastModifiedBy>Gregory Pangborn</cp:lastModifiedBy>
  <cp:revision>6</cp:revision>
  <dcterms:created xsi:type="dcterms:W3CDTF">2018-04-30T14:09:00Z</dcterms:created>
  <dcterms:modified xsi:type="dcterms:W3CDTF">2020-02-08T00:35:00Z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254323e3-d7db-4588-80c1-30b4943d4b7f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