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D8229" w14:textId="277736B0" w:rsidR="004E7900" w:rsidRDefault="006655EB" w:rsidP="006655EB">
      <w:pPr>
        <w:pStyle w:val="Heading1"/>
      </w:pPr>
      <w:r>
        <w:t>Policy and PWS Language</w:t>
      </w:r>
    </w:p>
    <w:p w14:paraId="5E4006B4" w14:textId="77777777" w:rsidR="006655EB" w:rsidRDefault="006655EB"/>
    <w:tbl>
      <w:tblPr>
        <w:tblW w:w="31520" w:type="dxa"/>
        <w:tblLook w:val="04A0" w:firstRow="1" w:lastRow="0" w:firstColumn="1" w:lastColumn="0" w:noHBand="0" w:noVBand="1"/>
      </w:tblPr>
      <w:tblGrid>
        <w:gridCol w:w="2900"/>
        <w:gridCol w:w="6400"/>
        <w:gridCol w:w="3181"/>
        <w:gridCol w:w="6100"/>
        <w:gridCol w:w="1600"/>
        <w:gridCol w:w="1960"/>
        <w:gridCol w:w="2780"/>
        <w:gridCol w:w="1820"/>
        <w:gridCol w:w="1088"/>
        <w:gridCol w:w="1088"/>
        <w:gridCol w:w="1088"/>
        <w:gridCol w:w="1515"/>
      </w:tblGrid>
      <w:tr w:rsidR="004E7900" w:rsidRPr="004E7900" w14:paraId="3BF97F0F" w14:textId="77777777" w:rsidTr="004E7900">
        <w:trPr>
          <w:trHeight w:val="300"/>
        </w:trPr>
        <w:tc>
          <w:tcPr>
            <w:tcW w:w="2900" w:type="dxa"/>
            <w:tcBorders>
              <w:top w:val="nil"/>
              <w:left w:val="nil"/>
              <w:bottom w:val="nil"/>
              <w:right w:val="nil"/>
            </w:tcBorders>
            <w:shd w:val="clear" w:color="auto" w:fill="auto"/>
            <w:noWrap/>
            <w:vAlign w:val="bottom"/>
            <w:hideMark/>
          </w:tcPr>
          <w:p w14:paraId="23353C41" w14:textId="77777777" w:rsidR="004E7900" w:rsidRPr="004E7900" w:rsidRDefault="004E7900" w:rsidP="004E7900">
            <w:pPr>
              <w:rPr>
                <w:sz w:val="24"/>
                <w:szCs w:val="24"/>
              </w:rPr>
            </w:pPr>
          </w:p>
        </w:tc>
        <w:tc>
          <w:tcPr>
            <w:tcW w:w="6400" w:type="dxa"/>
            <w:tcBorders>
              <w:top w:val="nil"/>
              <w:left w:val="nil"/>
              <w:bottom w:val="nil"/>
              <w:right w:val="nil"/>
            </w:tcBorders>
            <w:shd w:val="clear" w:color="auto" w:fill="auto"/>
            <w:noWrap/>
            <w:vAlign w:val="bottom"/>
            <w:hideMark/>
          </w:tcPr>
          <w:p w14:paraId="4C554B2D" w14:textId="77777777" w:rsidR="004E7900" w:rsidRPr="004E7900" w:rsidRDefault="004E7900" w:rsidP="004E7900"/>
        </w:tc>
        <w:tc>
          <w:tcPr>
            <w:tcW w:w="3181" w:type="dxa"/>
            <w:tcBorders>
              <w:top w:val="nil"/>
              <w:left w:val="nil"/>
              <w:bottom w:val="nil"/>
              <w:right w:val="nil"/>
            </w:tcBorders>
            <w:shd w:val="clear" w:color="auto" w:fill="auto"/>
            <w:vAlign w:val="bottom"/>
            <w:hideMark/>
          </w:tcPr>
          <w:p w14:paraId="7F31E036" w14:textId="77777777" w:rsidR="004E7900" w:rsidRPr="004E7900" w:rsidRDefault="004E7900" w:rsidP="004E7900"/>
        </w:tc>
        <w:tc>
          <w:tcPr>
            <w:tcW w:w="6100" w:type="dxa"/>
            <w:tcBorders>
              <w:top w:val="nil"/>
              <w:left w:val="nil"/>
              <w:bottom w:val="nil"/>
              <w:right w:val="nil"/>
            </w:tcBorders>
            <w:shd w:val="clear" w:color="auto" w:fill="auto"/>
            <w:noWrap/>
            <w:vAlign w:val="bottom"/>
            <w:hideMark/>
          </w:tcPr>
          <w:p w14:paraId="37737E7D" w14:textId="77777777" w:rsidR="004E7900" w:rsidRPr="004E7900" w:rsidRDefault="004E7900" w:rsidP="004E7900"/>
        </w:tc>
        <w:tc>
          <w:tcPr>
            <w:tcW w:w="816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4C85973"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Building Blocks</w:t>
            </w:r>
          </w:p>
        </w:tc>
        <w:tc>
          <w:tcPr>
            <w:tcW w:w="3264"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751C7B06"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Contract Actions</w:t>
            </w:r>
          </w:p>
        </w:tc>
        <w:tc>
          <w:tcPr>
            <w:tcW w:w="1515" w:type="dxa"/>
            <w:tcBorders>
              <w:top w:val="nil"/>
              <w:left w:val="nil"/>
              <w:bottom w:val="nil"/>
              <w:right w:val="nil"/>
            </w:tcBorders>
            <w:shd w:val="clear" w:color="auto" w:fill="auto"/>
            <w:vAlign w:val="bottom"/>
            <w:hideMark/>
          </w:tcPr>
          <w:p w14:paraId="60A884BF" w14:textId="77777777" w:rsidR="004E7900" w:rsidRPr="004E7900" w:rsidRDefault="004E7900" w:rsidP="004E7900">
            <w:pPr>
              <w:jc w:val="center"/>
              <w:rPr>
                <w:rFonts w:ascii="Calibri" w:hAnsi="Calibri" w:cs="Calibri"/>
                <w:b/>
                <w:bCs/>
                <w:color w:val="000000"/>
                <w:sz w:val="22"/>
                <w:szCs w:val="22"/>
              </w:rPr>
            </w:pPr>
          </w:p>
        </w:tc>
      </w:tr>
      <w:tr w:rsidR="004E7900" w:rsidRPr="004E7900" w14:paraId="23F00D49" w14:textId="77777777" w:rsidTr="004E7900">
        <w:trPr>
          <w:trHeight w:val="1280"/>
        </w:trPr>
        <w:tc>
          <w:tcPr>
            <w:tcW w:w="290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6D8C3CF6"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Subject Area</w:t>
            </w:r>
          </w:p>
        </w:tc>
        <w:tc>
          <w:tcPr>
            <w:tcW w:w="6400" w:type="dxa"/>
            <w:tcBorders>
              <w:top w:val="single" w:sz="4" w:space="0" w:color="auto"/>
              <w:left w:val="nil"/>
              <w:bottom w:val="nil"/>
              <w:right w:val="single" w:sz="4" w:space="0" w:color="auto"/>
            </w:tcBorders>
            <w:shd w:val="clear" w:color="000000" w:fill="92D050"/>
            <w:noWrap/>
            <w:vAlign w:val="center"/>
            <w:hideMark/>
          </w:tcPr>
          <w:p w14:paraId="380B9364"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Policy</w:t>
            </w:r>
          </w:p>
        </w:tc>
        <w:tc>
          <w:tcPr>
            <w:tcW w:w="3181" w:type="dxa"/>
            <w:tcBorders>
              <w:top w:val="single" w:sz="4" w:space="0" w:color="auto"/>
              <w:left w:val="nil"/>
              <w:bottom w:val="nil"/>
              <w:right w:val="single" w:sz="4" w:space="0" w:color="auto"/>
            </w:tcBorders>
            <w:shd w:val="clear" w:color="000000" w:fill="92D050"/>
            <w:vAlign w:val="center"/>
            <w:hideMark/>
          </w:tcPr>
          <w:p w14:paraId="2F223E11"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Policy Reference/Source (AR, DFARS, AFARS, DOD, etc.)</w:t>
            </w:r>
          </w:p>
        </w:tc>
        <w:tc>
          <w:tcPr>
            <w:tcW w:w="6100" w:type="dxa"/>
            <w:tcBorders>
              <w:top w:val="single" w:sz="4" w:space="0" w:color="auto"/>
              <w:left w:val="nil"/>
              <w:bottom w:val="nil"/>
              <w:right w:val="single" w:sz="4" w:space="0" w:color="auto"/>
            </w:tcBorders>
            <w:shd w:val="clear" w:color="000000" w:fill="92D050"/>
            <w:noWrap/>
            <w:vAlign w:val="center"/>
            <w:hideMark/>
          </w:tcPr>
          <w:p w14:paraId="4FB3EABE"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PWS language</w:t>
            </w:r>
          </w:p>
        </w:tc>
        <w:tc>
          <w:tcPr>
            <w:tcW w:w="1600" w:type="dxa"/>
            <w:tcBorders>
              <w:top w:val="nil"/>
              <w:left w:val="nil"/>
              <w:bottom w:val="nil"/>
              <w:right w:val="single" w:sz="4" w:space="0" w:color="auto"/>
            </w:tcBorders>
            <w:shd w:val="clear" w:color="000000" w:fill="92D050"/>
            <w:vAlign w:val="center"/>
            <w:hideMark/>
          </w:tcPr>
          <w:p w14:paraId="44414953"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1a) Migrating to the Cloud</w:t>
            </w:r>
          </w:p>
        </w:tc>
        <w:tc>
          <w:tcPr>
            <w:tcW w:w="1960" w:type="dxa"/>
            <w:tcBorders>
              <w:top w:val="nil"/>
              <w:left w:val="nil"/>
              <w:bottom w:val="nil"/>
              <w:right w:val="single" w:sz="4" w:space="0" w:color="auto"/>
            </w:tcBorders>
            <w:shd w:val="clear" w:color="000000" w:fill="92D050"/>
            <w:vAlign w:val="center"/>
            <w:hideMark/>
          </w:tcPr>
          <w:p w14:paraId="17A6C7E0"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1b) New SW Development in the Cloud</w:t>
            </w:r>
          </w:p>
        </w:tc>
        <w:tc>
          <w:tcPr>
            <w:tcW w:w="2780" w:type="dxa"/>
            <w:tcBorders>
              <w:top w:val="nil"/>
              <w:left w:val="nil"/>
              <w:bottom w:val="nil"/>
              <w:right w:val="single" w:sz="4" w:space="0" w:color="auto"/>
            </w:tcBorders>
            <w:shd w:val="clear" w:color="000000" w:fill="92D050"/>
            <w:vAlign w:val="center"/>
            <w:hideMark/>
          </w:tcPr>
          <w:p w14:paraId="744EA43A"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2) Follow-on contracts related to common services and management</w:t>
            </w:r>
          </w:p>
        </w:tc>
        <w:tc>
          <w:tcPr>
            <w:tcW w:w="1820" w:type="dxa"/>
            <w:tcBorders>
              <w:top w:val="nil"/>
              <w:left w:val="nil"/>
              <w:bottom w:val="nil"/>
              <w:right w:val="single" w:sz="4" w:space="0" w:color="auto"/>
            </w:tcBorders>
            <w:shd w:val="clear" w:color="000000" w:fill="92D050"/>
            <w:vAlign w:val="center"/>
            <w:hideMark/>
          </w:tcPr>
          <w:p w14:paraId="07FF4CB2"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3) Cloud Hosting, use of Enterprise solutions</w:t>
            </w:r>
          </w:p>
        </w:tc>
        <w:tc>
          <w:tcPr>
            <w:tcW w:w="1088" w:type="dxa"/>
            <w:tcBorders>
              <w:top w:val="nil"/>
              <w:left w:val="nil"/>
              <w:bottom w:val="nil"/>
              <w:right w:val="single" w:sz="4" w:space="0" w:color="auto"/>
            </w:tcBorders>
            <w:shd w:val="clear" w:color="000000" w:fill="92D050"/>
            <w:vAlign w:val="center"/>
            <w:hideMark/>
          </w:tcPr>
          <w:p w14:paraId="682DF372"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New Contracts</w:t>
            </w:r>
          </w:p>
        </w:tc>
        <w:tc>
          <w:tcPr>
            <w:tcW w:w="1088" w:type="dxa"/>
            <w:tcBorders>
              <w:top w:val="nil"/>
              <w:left w:val="nil"/>
              <w:bottom w:val="nil"/>
              <w:right w:val="single" w:sz="4" w:space="0" w:color="auto"/>
            </w:tcBorders>
            <w:shd w:val="clear" w:color="000000" w:fill="92D050"/>
            <w:vAlign w:val="center"/>
            <w:hideMark/>
          </w:tcPr>
          <w:p w14:paraId="45E151C0"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Orders Against Existing Contracts</w:t>
            </w:r>
          </w:p>
        </w:tc>
        <w:tc>
          <w:tcPr>
            <w:tcW w:w="1088" w:type="dxa"/>
            <w:tcBorders>
              <w:top w:val="nil"/>
              <w:left w:val="nil"/>
              <w:bottom w:val="nil"/>
              <w:right w:val="single" w:sz="4" w:space="0" w:color="auto"/>
            </w:tcBorders>
            <w:shd w:val="clear" w:color="000000" w:fill="92D050"/>
            <w:vAlign w:val="center"/>
            <w:hideMark/>
          </w:tcPr>
          <w:p w14:paraId="700A1DD2"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Existing Contracts</w:t>
            </w:r>
          </w:p>
        </w:tc>
        <w:tc>
          <w:tcPr>
            <w:tcW w:w="1515" w:type="dxa"/>
            <w:tcBorders>
              <w:top w:val="single" w:sz="4" w:space="0" w:color="auto"/>
              <w:left w:val="nil"/>
              <w:bottom w:val="nil"/>
              <w:right w:val="single" w:sz="4" w:space="0" w:color="auto"/>
            </w:tcBorders>
            <w:shd w:val="clear" w:color="000000" w:fill="92D050"/>
            <w:vAlign w:val="center"/>
            <w:hideMark/>
          </w:tcPr>
          <w:p w14:paraId="4F26F0C8"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CDRL</w:t>
            </w:r>
          </w:p>
        </w:tc>
      </w:tr>
      <w:tr w:rsidR="004E7900" w:rsidRPr="004E7900" w14:paraId="6D0436F8" w14:textId="77777777" w:rsidTr="004E7900">
        <w:trPr>
          <w:trHeight w:val="640"/>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14:paraId="4B3A812F"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Cloud</w:t>
            </w:r>
          </w:p>
        </w:tc>
        <w:tc>
          <w:tcPr>
            <w:tcW w:w="6400" w:type="dxa"/>
            <w:tcBorders>
              <w:top w:val="single" w:sz="4" w:space="0" w:color="auto"/>
              <w:left w:val="nil"/>
              <w:bottom w:val="nil"/>
              <w:right w:val="single" w:sz="4" w:space="0" w:color="auto"/>
            </w:tcBorders>
            <w:shd w:val="clear" w:color="auto" w:fill="auto"/>
            <w:vAlign w:val="center"/>
            <w:hideMark/>
          </w:tcPr>
          <w:p w14:paraId="1E7AD5D9"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All commercial cloud usage must be reported into the Army Portfolio Management System (APMS) per data EXORD 009-20</w:t>
            </w:r>
          </w:p>
        </w:tc>
        <w:tc>
          <w:tcPr>
            <w:tcW w:w="3181" w:type="dxa"/>
            <w:tcBorders>
              <w:top w:val="single" w:sz="4" w:space="0" w:color="auto"/>
              <w:left w:val="nil"/>
              <w:bottom w:val="nil"/>
              <w:right w:val="single" w:sz="4" w:space="0" w:color="auto"/>
            </w:tcBorders>
            <w:shd w:val="clear" w:color="auto" w:fill="auto"/>
            <w:vAlign w:val="center"/>
            <w:hideMark/>
          </w:tcPr>
          <w:p w14:paraId="696A9D47"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EXORD 009-20</w:t>
            </w:r>
          </w:p>
        </w:tc>
        <w:tc>
          <w:tcPr>
            <w:tcW w:w="6100" w:type="dxa"/>
            <w:tcBorders>
              <w:top w:val="single" w:sz="4" w:space="0" w:color="auto"/>
              <w:left w:val="nil"/>
              <w:bottom w:val="single" w:sz="4" w:space="0" w:color="auto"/>
              <w:right w:val="single" w:sz="4" w:space="0" w:color="auto"/>
            </w:tcBorders>
            <w:shd w:val="clear" w:color="auto" w:fill="auto"/>
            <w:noWrap/>
            <w:vAlign w:val="center"/>
            <w:hideMark/>
          </w:tcPr>
          <w:p w14:paraId="3A209684"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N/A</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14:paraId="0F3B2B1C"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 </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6BF18CE3"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 </w:t>
            </w:r>
          </w:p>
        </w:tc>
        <w:tc>
          <w:tcPr>
            <w:tcW w:w="2780" w:type="dxa"/>
            <w:tcBorders>
              <w:top w:val="single" w:sz="4" w:space="0" w:color="auto"/>
              <w:left w:val="nil"/>
              <w:bottom w:val="single" w:sz="4" w:space="0" w:color="auto"/>
              <w:right w:val="single" w:sz="4" w:space="0" w:color="auto"/>
            </w:tcBorders>
            <w:shd w:val="clear" w:color="auto" w:fill="auto"/>
            <w:vAlign w:val="center"/>
            <w:hideMark/>
          </w:tcPr>
          <w:p w14:paraId="2CB6D7C1"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 </w:t>
            </w:r>
          </w:p>
        </w:tc>
        <w:tc>
          <w:tcPr>
            <w:tcW w:w="1820" w:type="dxa"/>
            <w:tcBorders>
              <w:top w:val="single" w:sz="4" w:space="0" w:color="auto"/>
              <w:left w:val="nil"/>
              <w:bottom w:val="single" w:sz="4" w:space="0" w:color="auto"/>
              <w:right w:val="single" w:sz="4" w:space="0" w:color="auto"/>
            </w:tcBorders>
            <w:shd w:val="clear" w:color="auto" w:fill="auto"/>
            <w:vAlign w:val="center"/>
            <w:hideMark/>
          </w:tcPr>
          <w:p w14:paraId="7D7FC12E"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 </w:t>
            </w:r>
          </w:p>
        </w:tc>
        <w:tc>
          <w:tcPr>
            <w:tcW w:w="1088" w:type="dxa"/>
            <w:tcBorders>
              <w:top w:val="single" w:sz="4" w:space="0" w:color="auto"/>
              <w:left w:val="nil"/>
              <w:bottom w:val="single" w:sz="4" w:space="0" w:color="auto"/>
              <w:right w:val="single" w:sz="4" w:space="0" w:color="auto"/>
            </w:tcBorders>
            <w:shd w:val="clear" w:color="auto" w:fill="auto"/>
            <w:vAlign w:val="center"/>
            <w:hideMark/>
          </w:tcPr>
          <w:p w14:paraId="2922F926"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 </w:t>
            </w:r>
          </w:p>
        </w:tc>
        <w:tc>
          <w:tcPr>
            <w:tcW w:w="1088" w:type="dxa"/>
            <w:tcBorders>
              <w:top w:val="single" w:sz="4" w:space="0" w:color="auto"/>
              <w:left w:val="nil"/>
              <w:bottom w:val="single" w:sz="4" w:space="0" w:color="auto"/>
              <w:right w:val="single" w:sz="4" w:space="0" w:color="auto"/>
            </w:tcBorders>
            <w:shd w:val="clear" w:color="auto" w:fill="auto"/>
            <w:vAlign w:val="center"/>
            <w:hideMark/>
          </w:tcPr>
          <w:p w14:paraId="3DBCEEF6"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 </w:t>
            </w:r>
          </w:p>
        </w:tc>
        <w:tc>
          <w:tcPr>
            <w:tcW w:w="1088" w:type="dxa"/>
            <w:tcBorders>
              <w:top w:val="single" w:sz="4" w:space="0" w:color="auto"/>
              <w:left w:val="nil"/>
              <w:bottom w:val="single" w:sz="4" w:space="0" w:color="auto"/>
              <w:right w:val="single" w:sz="4" w:space="0" w:color="auto"/>
            </w:tcBorders>
            <w:shd w:val="clear" w:color="auto" w:fill="auto"/>
            <w:vAlign w:val="center"/>
            <w:hideMark/>
          </w:tcPr>
          <w:p w14:paraId="14282A23"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 </w:t>
            </w:r>
          </w:p>
        </w:tc>
        <w:tc>
          <w:tcPr>
            <w:tcW w:w="1515" w:type="dxa"/>
            <w:tcBorders>
              <w:top w:val="single" w:sz="4" w:space="0" w:color="auto"/>
              <w:left w:val="nil"/>
              <w:bottom w:val="single" w:sz="4" w:space="0" w:color="auto"/>
              <w:right w:val="single" w:sz="4" w:space="0" w:color="auto"/>
            </w:tcBorders>
            <w:shd w:val="clear" w:color="auto" w:fill="auto"/>
            <w:vAlign w:val="center"/>
            <w:hideMark/>
          </w:tcPr>
          <w:p w14:paraId="63E5413A"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 </w:t>
            </w:r>
          </w:p>
        </w:tc>
      </w:tr>
      <w:tr w:rsidR="004E7900" w:rsidRPr="004E7900" w14:paraId="7751C6A5" w14:textId="77777777" w:rsidTr="004E7900">
        <w:trPr>
          <w:trHeight w:val="4160"/>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14:paraId="55BDAD52"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Use of Enterprise Services</w:t>
            </w:r>
          </w:p>
        </w:tc>
        <w:tc>
          <w:tcPr>
            <w:tcW w:w="6400" w:type="dxa"/>
            <w:tcBorders>
              <w:top w:val="single" w:sz="4" w:space="0" w:color="auto"/>
              <w:left w:val="nil"/>
              <w:bottom w:val="single" w:sz="4" w:space="0" w:color="auto"/>
              <w:right w:val="single" w:sz="4" w:space="0" w:color="auto"/>
            </w:tcBorders>
            <w:shd w:val="clear" w:color="auto" w:fill="auto"/>
            <w:hideMark/>
          </w:tcPr>
          <w:p w14:paraId="68AF0BE9"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 xml:space="preserve"> All Army systems/applications developed in, migrated to and hosted in the commercial cloud will use </w:t>
            </w:r>
            <w:proofErr w:type="spellStart"/>
            <w:r w:rsidRPr="004E7900">
              <w:rPr>
                <w:rFonts w:ascii="Calibri" w:hAnsi="Calibri" w:cs="Calibri"/>
                <w:color w:val="000000"/>
                <w:sz w:val="22"/>
                <w:szCs w:val="22"/>
              </w:rPr>
              <w:t>cArmy</w:t>
            </w:r>
            <w:proofErr w:type="spellEnd"/>
            <w:r w:rsidRPr="004E7900">
              <w:rPr>
                <w:rFonts w:ascii="Calibri" w:hAnsi="Calibri" w:cs="Calibri"/>
                <w:color w:val="000000"/>
                <w:sz w:val="22"/>
                <w:szCs w:val="22"/>
              </w:rPr>
              <w:t xml:space="preserve"> Enterprise common services and data services. The Army will not duplicate common services or data services that are accredited in </w:t>
            </w:r>
            <w:proofErr w:type="spellStart"/>
            <w:r w:rsidRPr="004E7900">
              <w:rPr>
                <w:rFonts w:ascii="Calibri" w:hAnsi="Calibri" w:cs="Calibri"/>
                <w:color w:val="000000"/>
                <w:sz w:val="22"/>
                <w:szCs w:val="22"/>
              </w:rPr>
              <w:t>cArmy</w:t>
            </w:r>
            <w:proofErr w:type="spellEnd"/>
            <w:r w:rsidRPr="004E7900">
              <w:rPr>
                <w:rFonts w:ascii="Calibri" w:hAnsi="Calibri" w:cs="Calibri"/>
                <w:color w:val="000000"/>
                <w:sz w:val="22"/>
                <w:szCs w:val="22"/>
              </w:rPr>
              <w:t xml:space="preserve">, to include the components of the DoD Secure Cloud Computing Architecture (SCCA).  If a service is required that is not yet available in </w:t>
            </w:r>
            <w:proofErr w:type="spellStart"/>
            <w:r w:rsidRPr="004E7900">
              <w:rPr>
                <w:rFonts w:ascii="Calibri" w:hAnsi="Calibri" w:cs="Calibri"/>
                <w:color w:val="000000"/>
                <w:sz w:val="22"/>
                <w:szCs w:val="22"/>
              </w:rPr>
              <w:t>cArmy</w:t>
            </w:r>
            <w:proofErr w:type="spellEnd"/>
            <w:r w:rsidRPr="004E7900">
              <w:rPr>
                <w:rFonts w:ascii="Calibri" w:hAnsi="Calibri" w:cs="Calibri"/>
                <w:color w:val="000000"/>
                <w:sz w:val="22"/>
                <w:szCs w:val="22"/>
              </w:rPr>
              <w:t xml:space="preserve">, the Application/System Owner must work with the Enterprise Cloud Management Office (ECMO) before any development of that service occurs (or any dollars are obligated towards the development).   A list of the currently available (as of 1 May 2020) services is included in the next tab in this spreadsheet.  In the future, a dynamic website will be available that will include up-to-date listing and description of available Enterprise services: www.cloud.army.mil. </w:t>
            </w:r>
          </w:p>
        </w:tc>
        <w:tc>
          <w:tcPr>
            <w:tcW w:w="3181" w:type="dxa"/>
            <w:tcBorders>
              <w:top w:val="single" w:sz="4" w:space="0" w:color="auto"/>
              <w:left w:val="nil"/>
              <w:bottom w:val="single" w:sz="4" w:space="0" w:color="auto"/>
              <w:right w:val="single" w:sz="4" w:space="0" w:color="auto"/>
            </w:tcBorders>
            <w:shd w:val="clear" w:color="auto" w:fill="auto"/>
            <w:vAlign w:val="center"/>
            <w:hideMark/>
          </w:tcPr>
          <w:p w14:paraId="1E68E3C8"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EXORD 009-20: 3.D.5.G. (U) DIRECT THE ENTERPRISE CLOUD MANAGEMENT OFFICE (ECMO) TO DEVELOP A PLAN TO CONSOLIDATE EXISTING CLOUD INSTANCES TO THE GREATEST POSSIBLE EXTENT, AND WITHOUT SIGNIFICANT IMPACT TO ONGOING OPERATIONS, TO GAIN VISIBILITY AND CONTROL OF ARMY CLOUD MIGRATIONS NLT 01 JAN 2020.</w:t>
            </w:r>
          </w:p>
        </w:tc>
        <w:tc>
          <w:tcPr>
            <w:tcW w:w="6100" w:type="dxa"/>
            <w:tcBorders>
              <w:top w:val="nil"/>
              <w:left w:val="nil"/>
              <w:bottom w:val="single" w:sz="4" w:space="0" w:color="auto"/>
              <w:right w:val="single" w:sz="4" w:space="0" w:color="auto"/>
            </w:tcBorders>
            <w:shd w:val="clear" w:color="auto" w:fill="auto"/>
            <w:hideMark/>
          </w:tcPr>
          <w:p w14:paraId="38F725FB"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 xml:space="preserve">The contractor must use </w:t>
            </w:r>
            <w:proofErr w:type="spellStart"/>
            <w:r w:rsidRPr="004E7900">
              <w:rPr>
                <w:rFonts w:ascii="Calibri" w:hAnsi="Calibri" w:cs="Calibri"/>
                <w:color w:val="000000"/>
                <w:sz w:val="22"/>
                <w:szCs w:val="22"/>
              </w:rPr>
              <w:t>cArmy</w:t>
            </w:r>
            <w:proofErr w:type="spellEnd"/>
            <w:r w:rsidRPr="004E7900">
              <w:rPr>
                <w:rFonts w:ascii="Calibri" w:hAnsi="Calibri" w:cs="Calibri"/>
                <w:color w:val="000000"/>
                <w:sz w:val="22"/>
                <w:szCs w:val="22"/>
              </w:rPr>
              <w:t xml:space="preserve"> Enterprise common services, and data services, and all DoD Secure Cloud Computing Architecture (SCCA) components when developing, migrating to and hosting Army systems/applications in the commercial cloud.  A list of the currently available common services is included in the next tab in this spreadsheet.  In the future, a dynamic website will be available that will include up-to-date listing and description of available Enterprise services: www.cloud.army.mil</w:t>
            </w:r>
          </w:p>
        </w:tc>
        <w:tc>
          <w:tcPr>
            <w:tcW w:w="1600" w:type="dxa"/>
            <w:tcBorders>
              <w:top w:val="nil"/>
              <w:left w:val="nil"/>
              <w:bottom w:val="single" w:sz="4" w:space="0" w:color="auto"/>
              <w:right w:val="single" w:sz="4" w:space="0" w:color="auto"/>
            </w:tcBorders>
            <w:shd w:val="clear" w:color="auto" w:fill="auto"/>
            <w:vAlign w:val="center"/>
            <w:hideMark/>
          </w:tcPr>
          <w:p w14:paraId="7C78DC1B"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1960" w:type="dxa"/>
            <w:tcBorders>
              <w:top w:val="nil"/>
              <w:left w:val="nil"/>
              <w:bottom w:val="single" w:sz="4" w:space="0" w:color="auto"/>
              <w:right w:val="single" w:sz="4" w:space="0" w:color="auto"/>
            </w:tcBorders>
            <w:shd w:val="clear" w:color="auto" w:fill="auto"/>
            <w:vAlign w:val="center"/>
            <w:hideMark/>
          </w:tcPr>
          <w:p w14:paraId="43A0F46A"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2780" w:type="dxa"/>
            <w:tcBorders>
              <w:top w:val="nil"/>
              <w:left w:val="nil"/>
              <w:bottom w:val="single" w:sz="4" w:space="0" w:color="auto"/>
              <w:right w:val="single" w:sz="4" w:space="0" w:color="auto"/>
            </w:tcBorders>
            <w:shd w:val="clear" w:color="auto" w:fill="auto"/>
            <w:noWrap/>
            <w:vAlign w:val="center"/>
            <w:hideMark/>
          </w:tcPr>
          <w:p w14:paraId="10CD630C"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N/A</w:t>
            </w:r>
          </w:p>
        </w:tc>
        <w:tc>
          <w:tcPr>
            <w:tcW w:w="1820" w:type="dxa"/>
            <w:tcBorders>
              <w:top w:val="nil"/>
              <w:left w:val="nil"/>
              <w:bottom w:val="single" w:sz="4" w:space="0" w:color="auto"/>
              <w:right w:val="single" w:sz="4" w:space="0" w:color="auto"/>
            </w:tcBorders>
            <w:shd w:val="clear" w:color="auto" w:fill="auto"/>
            <w:noWrap/>
            <w:vAlign w:val="center"/>
            <w:hideMark/>
          </w:tcPr>
          <w:p w14:paraId="325D8359"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N/A</w:t>
            </w:r>
          </w:p>
        </w:tc>
        <w:tc>
          <w:tcPr>
            <w:tcW w:w="1088" w:type="dxa"/>
            <w:tcBorders>
              <w:top w:val="nil"/>
              <w:left w:val="nil"/>
              <w:bottom w:val="single" w:sz="4" w:space="0" w:color="auto"/>
              <w:right w:val="single" w:sz="4" w:space="0" w:color="auto"/>
            </w:tcBorders>
            <w:shd w:val="clear" w:color="auto" w:fill="auto"/>
            <w:noWrap/>
            <w:vAlign w:val="center"/>
            <w:hideMark/>
          </w:tcPr>
          <w:p w14:paraId="4884CBD1"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Yes</w:t>
            </w:r>
          </w:p>
        </w:tc>
        <w:tc>
          <w:tcPr>
            <w:tcW w:w="1088" w:type="dxa"/>
            <w:tcBorders>
              <w:top w:val="nil"/>
              <w:left w:val="nil"/>
              <w:bottom w:val="single" w:sz="4" w:space="0" w:color="auto"/>
              <w:right w:val="single" w:sz="4" w:space="0" w:color="auto"/>
            </w:tcBorders>
            <w:shd w:val="clear" w:color="auto" w:fill="auto"/>
            <w:noWrap/>
            <w:vAlign w:val="center"/>
            <w:hideMark/>
          </w:tcPr>
          <w:p w14:paraId="298BECA4"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No</w:t>
            </w:r>
          </w:p>
        </w:tc>
        <w:tc>
          <w:tcPr>
            <w:tcW w:w="1088" w:type="dxa"/>
            <w:tcBorders>
              <w:top w:val="nil"/>
              <w:left w:val="nil"/>
              <w:bottom w:val="single" w:sz="4" w:space="0" w:color="auto"/>
              <w:right w:val="single" w:sz="4" w:space="0" w:color="auto"/>
            </w:tcBorders>
            <w:shd w:val="clear" w:color="auto" w:fill="auto"/>
            <w:noWrap/>
            <w:vAlign w:val="center"/>
            <w:hideMark/>
          </w:tcPr>
          <w:p w14:paraId="78020FA4"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No</w:t>
            </w:r>
          </w:p>
        </w:tc>
        <w:tc>
          <w:tcPr>
            <w:tcW w:w="1515" w:type="dxa"/>
            <w:tcBorders>
              <w:top w:val="nil"/>
              <w:left w:val="nil"/>
              <w:bottom w:val="single" w:sz="4" w:space="0" w:color="auto"/>
              <w:right w:val="single" w:sz="4" w:space="0" w:color="auto"/>
            </w:tcBorders>
            <w:shd w:val="clear" w:color="auto" w:fill="auto"/>
            <w:vAlign w:val="center"/>
            <w:hideMark/>
          </w:tcPr>
          <w:p w14:paraId="021EEC09" w14:textId="77777777" w:rsidR="004E7900" w:rsidRPr="004E7900" w:rsidRDefault="004E7900" w:rsidP="004E7900">
            <w:pPr>
              <w:spacing w:after="240"/>
              <w:jc w:val="center"/>
              <w:rPr>
                <w:rFonts w:ascii="Calibri" w:hAnsi="Calibri" w:cs="Calibri"/>
                <w:color w:val="000000"/>
                <w:sz w:val="22"/>
                <w:szCs w:val="22"/>
              </w:rPr>
            </w:pPr>
            <w:r w:rsidRPr="004E7900">
              <w:rPr>
                <w:rFonts w:ascii="Calibri" w:hAnsi="Calibri" w:cs="Calibri"/>
                <w:color w:val="000000"/>
                <w:sz w:val="22"/>
                <w:szCs w:val="22"/>
              </w:rPr>
              <w:t xml:space="preserve">Migration Plan or Strategy to use the common services </w:t>
            </w:r>
          </w:p>
        </w:tc>
      </w:tr>
      <w:tr w:rsidR="004E7900" w:rsidRPr="004E7900" w14:paraId="7C1ECC4F" w14:textId="77777777" w:rsidTr="004E7900">
        <w:trPr>
          <w:trHeight w:val="3840"/>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14:paraId="173E9CAF"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Use of Enterprise Services</w:t>
            </w:r>
          </w:p>
        </w:tc>
        <w:tc>
          <w:tcPr>
            <w:tcW w:w="6400" w:type="dxa"/>
            <w:tcBorders>
              <w:top w:val="nil"/>
              <w:left w:val="nil"/>
              <w:bottom w:val="single" w:sz="4" w:space="0" w:color="auto"/>
              <w:right w:val="single" w:sz="4" w:space="0" w:color="auto"/>
            </w:tcBorders>
            <w:shd w:val="clear" w:color="auto" w:fill="auto"/>
            <w:hideMark/>
          </w:tcPr>
          <w:p w14:paraId="580DAFFA"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 xml:space="preserve">Existing cloud common services will be consolidated into </w:t>
            </w:r>
            <w:proofErr w:type="spellStart"/>
            <w:r w:rsidRPr="004E7900">
              <w:rPr>
                <w:rFonts w:ascii="Calibri" w:hAnsi="Calibri" w:cs="Calibri"/>
                <w:color w:val="000000"/>
                <w:sz w:val="22"/>
                <w:szCs w:val="22"/>
              </w:rPr>
              <w:t>cArmy</w:t>
            </w:r>
            <w:proofErr w:type="spellEnd"/>
            <w:r w:rsidRPr="004E7900">
              <w:rPr>
                <w:rFonts w:ascii="Calibri" w:hAnsi="Calibri" w:cs="Calibri"/>
                <w:color w:val="000000"/>
                <w:sz w:val="22"/>
                <w:szCs w:val="22"/>
              </w:rPr>
              <w:t xml:space="preserve"> as is reasonable over time, per EXORD 009-20.  As existing common service contract options expire, mission owners should work with the Enterprise Cloud Management Office (ECMO) to onboard their applications into </w:t>
            </w:r>
            <w:proofErr w:type="spellStart"/>
            <w:r w:rsidRPr="004E7900">
              <w:rPr>
                <w:rFonts w:ascii="Calibri" w:hAnsi="Calibri" w:cs="Calibri"/>
                <w:color w:val="000000"/>
                <w:sz w:val="22"/>
                <w:szCs w:val="22"/>
              </w:rPr>
              <w:t>cArmy</w:t>
            </w:r>
            <w:proofErr w:type="spellEnd"/>
            <w:r w:rsidRPr="004E7900">
              <w:rPr>
                <w:rFonts w:ascii="Calibri" w:hAnsi="Calibri" w:cs="Calibri"/>
                <w:color w:val="000000"/>
                <w:sz w:val="22"/>
                <w:szCs w:val="22"/>
              </w:rPr>
              <w:t xml:space="preserve"> and reduce the duplicity of services across the Army.  </w:t>
            </w:r>
          </w:p>
        </w:tc>
        <w:tc>
          <w:tcPr>
            <w:tcW w:w="3181" w:type="dxa"/>
            <w:tcBorders>
              <w:top w:val="nil"/>
              <w:left w:val="nil"/>
              <w:bottom w:val="single" w:sz="4" w:space="0" w:color="auto"/>
              <w:right w:val="single" w:sz="4" w:space="0" w:color="auto"/>
            </w:tcBorders>
            <w:shd w:val="clear" w:color="auto" w:fill="auto"/>
            <w:vAlign w:val="center"/>
            <w:hideMark/>
          </w:tcPr>
          <w:p w14:paraId="2024F1D3"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EXORD 009-20: 3.D.5.G. (U) DIRECT THE ENTERPRISE CLOUD MANAGEMENT OFFICE (ECMO) TO DEVELOP A PLAN TO CONSOLIDATE EXISTING CLOUD INSTANCES TO THE GREATEST POSSIBLE EXTENT, AND WITHOUT SIGNIFICANT IMPACT TO ONGOING OPERATIONS, TO GAIN VISIBILITY AND CONTROL OF ARMY CLOUD MIGRATIONS NLT 01 JAN 2020.</w:t>
            </w:r>
          </w:p>
        </w:tc>
        <w:tc>
          <w:tcPr>
            <w:tcW w:w="6100" w:type="dxa"/>
            <w:tcBorders>
              <w:top w:val="nil"/>
              <w:left w:val="nil"/>
              <w:bottom w:val="single" w:sz="4" w:space="0" w:color="auto"/>
              <w:right w:val="single" w:sz="4" w:space="0" w:color="auto"/>
            </w:tcBorders>
            <w:shd w:val="clear" w:color="auto" w:fill="auto"/>
            <w:hideMark/>
          </w:tcPr>
          <w:p w14:paraId="445DE3A0"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 </w:t>
            </w:r>
          </w:p>
        </w:tc>
        <w:tc>
          <w:tcPr>
            <w:tcW w:w="1600" w:type="dxa"/>
            <w:tcBorders>
              <w:top w:val="nil"/>
              <w:left w:val="nil"/>
              <w:bottom w:val="single" w:sz="4" w:space="0" w:color="auto"/>
              <w:right w:val="single" w:sz="4" w:space="0" w:color="auto"/>
            </w:tcBorders>
            <w:shd w:val="clear" w:color="auto" w:fill="auto"/>
            <w:noWrap/>
            <w:vAlign w:val="center"/>
            <w:hideMark/>
          </w:tcPr>
          <w:p w14:paraId="60F23EE6"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N/A</w:t>
            </w:r>
          </w:p>
        </w:tc>
        <w:tc>
          <w:tcPr>
            <w:tcW w:w="1960" w:type="dxa"/>
            <w:tcBorders>
              <w:top w:val="nil"/>
              <w:left w:val="nil"/>
              <w:bottom w:val="single" w:sz="4" w:space="0" w:color="auto"/>
              <w:right w:val="single" w:sz="4" w:space="0" w:color="auto"/>
            </w:tcBorders>
            <w:shd w:val="clear" w:color="auto" w:fill="auto"/>
            <w:noWrap/>
            <w:vAlign w:val="center"/>
            <w:hideMark/>
          </w:tcPr>
          <w:p w14:paraId="4863EC39"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N/A</w:t>
            </w:r>
          </w:p>
        </w:tc>
        <w:tc>
          <w:tcPr>
            <w:tcW w:w="2780" w:type="dxa"/>
            <w:tcBorders>
              <w:top w:val="nil"/>
              <w:left w:val="nil"/>
              <w:bottom w:val="single" w:sz="4" w:space="0" w:color="auto"/>
              <w:right w:val="single" w:sz="4" w:space="0" w:color="auto"/>
            </w:tcBorders>
            <w:shd w:val="clear" w:color="auto" w:fill="auto"/>
            <w:vAlign w:val="center"/>
            <w:hideMark/>
          </w:tcPr>
          <w:p w14:paraId="3C6A2B69"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1820" w:type="dxa"/>
            <w:tcBorders>
              <w:top w:val="nil"/>
              <w:left w:val="nil"/>
              <w:bottom w:val="single" w:sz="4" w:space="0" w:color="auto"/>
              <w:right w:val="single" w:sz="4" w:space="0" w:color="auto"/>
            </w:tcBorders>
            <w:shd w:val="clear" w:color="auto" w:fill="auto"/>
            <w:noWrap/>
            <w:vAlign w:val="center"/>
            <w:hideMark/>
          </w:tcPr>
          <w:p w14:paraId="501039C7"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N/A</w:t>
            </w:r>
          </w:p>
        </w:tc>
        <w:tc>
          <w:tcPr>
            <w:tcW w:w="1088" w:type="dxa"/>
            <w:tcBorders>
              <w:top w:val="nil"/>
              <w:left w:val="nil"/>
              <w:bottom w:val="single" w:sz="4" w:space="0" w:color="auto"/>
              <w:right w:val="single" w:sz="4" w:space="0" w:color="auto"/>
            </w:tcBorders>
            <w:shd w:val="clear" w:color="auto" w:fill="auto"/>
            <w:noWrap/>
            <w:vAlign w:val="center"/>
            <w:hideMark/>
          </w:tcPr>
          <w:p w14:paraId="198570F2"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Yes</w:t>
            </w:r>
          </w:p>
        </w:tc>
        <w:tc>
          <w:tcPr>
            <w:tcW w:w="1088" w:type="dxa"/>
            <w:tcBorders>
              <w:top w:val="nil"/>
              <w:left w:val="nil"/>
              <w:bottom w:val="single" w:sz="4" w:space="0" w:color="auto"/>
              <w:right w:val="single" w:sz="4" w:space="0" w:color="auto"/>
            </w:tcBorders>
            <w:shd w:val="clear" w:color="auto" w:fill="auto"/>
            <w:noWrap/>
            <w:vAlign w:val="center"/>
            <w:hideMark/>
          </w:tcPr>
          <w:p w14:paraId="2F4AABBD"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No</w:t>
            </w:r>
          </w:p>
        </w:tc>
        <w:tc>
          <w:tcPr>
            <w:tcW w:w="1088" w:type="dxa"/>
            <w:tcBorders>
              <w:top w:val="nil"/>
              <w:left w:val="nil"/>
              <w:bottom w:val="single" w:sz="4" w:space="0" w:color="auto"/>
              <w:right w:val="single" w:sz="4" w:space="0" w:color="auto"/>
            </w:tcBorders>
            <w:shd w:val="clear" w:color="auto" w:fill="auto"/>
            <w:noWrap/>
            <w:vAlign w:val="center"/>
            <w:hideMark/>
          </w:tcPr>
          <w:p w14:paraId="5EAB317F"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No</w:t>
            </w:r>
          </w:p>
        </w:tc>
        <w:tc>
          <w:tcPr>
            <w:tcW w:w="1515" w:type="dxa"/>
            <w:tcBorders>
              <w:top w:val="nil"/>
              <w:left w:val="nil"/>
              <w:bottom w:val="single" w:sz="4" w:space="0" w:color="auto"/>
              <w:right w:val="single" w:sz="4" w:space="0" w:color="auto"/>
            </w:tcBorders>
            <w:shd w:val="clear" w:color="auto" w:fill="auto"/>
            <w:vAlign w:val="bottom"/>
            <w:hideMark/>
          </w:tcPr>
          <w:p w14:paraId="6896CC0C"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Catalog or Inventory of common services utilized within the app.</w:t>
            </w:r>
          </w:p>
        </w:tc>
      </w:tr>
      <w:tr w:rsidR="004E7900" w:rsidRPr="004E7900" w14:paraId="4A28E95E" w14:textId="77777777" w:rsidTr="004E7900">
        <w:trPr>
          <w:trHeight w:val="5120"/>
        </w:trPr>
        <w:tc>
          <w:tcPr>
            <w:tcW w:w="2900" w:type="dxa"/>
            <w:tcBorders>
              <w:top w:val="nil"/>
              <w:left w:val="single" w:sz="4" w:space="0" w:color="auto"/>
              <w:bottom w:val="single" w:sz="4" w:space="0" w:color="auto"/>
              <w:right w:val="single" w:sz="4" w:space="0" w:color="auto"/>
            </w:tcBorders>
            <w:shd w:val="clear" w:color="auto" w:fill="auto"/>
            <w:vAlign w:val="center"/>
            <w:hideMark/>
          </w:tcPr>
          <w:p w14:paraId="4490FEBE"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lastRenderedPageBreak/>
              <w:t>Modernization/Migration</w:t>
            </w:r>
          </w:p>
        </w:tc>
        <w:tc>
          <w:tcPr>
            <w:tcW w:w="6400" w:type="dxa"/>
            <w:tcBorders>
              <w:top w:val="nil"/>
              <w:left w:val="nil"/>
              <w:bottom w:val="single" w:sz="4" w:space="0" w:color="auto"/>
              <w:right w:val="single" w:sz="4" w:space="0" w:color="auto"/>
            </w:tcBorders>
            <w:shd w:val="clear" w:color="auto" w:fill="auto"/>
            <w:hideMark/>
          </w:tcPr>
          <w:p w14:paraId="0989853C"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 xml:space="preserve">The Army will modernize applications applying Cloud Native Design Principles, which will prioritize the use of Software as a Service (SaaS) and Platform as a Service (PaaS) (to include container technology) over Infrastructure as a Service (IaaS) models to reduce toil and overhead of maintaining Information Technology (IT) systems.  Use of IaaS will be by exception and at the approval of the Enterprise Cloud Management Office (ECMO). According to the Cloud Native Computing Foundation, “cloud native technologies empower organizations to build and run scalable applications in modern, dynamic environments such as public, private, and hybrid clouds.  Containers, service meshes, micro-services, immutable infrastructure, and declarative APIs exemplify this approach.  These techniques enable loosely coupled systems that are resilient, manageable, and observable.  Combined with robust automation, they allow engineers to make high-impact changes frequently and predictably with minimal toil.” *  </w:t>
            </w:r>
          </w:p>
        </w:tc>
        <w:tc>
          <w:tcPr>
            <w:tcW w:w="3181" w:type="dxa"/>
            <w:tcBorders>
              <w:top w:val="nil"/>
              <w:left w:val="nil"/>
              <w:bottom w:val="single" w:sz="4" w:space="0" w:color="auto"/>
              <w:right w:val="single" w:sz="4" w:space="0" w:color="auto"/>
            </w:tcBorders>
            <w:shd w:val="clear" w:color="auto" w:fill="auto"/>
            <w:hideMark/>
          </w:tcPr>
          <w:p w14:paraId="7BC909D6"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Army Cloud Plan</w:t>
            </w:r>
          </w:p>
        </w:tc>
        <w:tc>
          <w:tcPr>
            <w:tcW w:w="6100" w:type="dxa"/>
            <w:tcBorders>
              <w:top w:val="nil"/>
              <w:left w:val="nil"/>
              <w:bottom w:val="single" w:sz="4" w:space="0" w:color="auto"/>
              <w:right w:val="single" w:sz="4" w:space="0" w:color="auto"/>
            </w:tcBorders>
            <w:shd w:val="clear" w:color="auto" w:fill="auto"/>
            <w:hideMark/>
          </w:tcPr>
          <w:p w14:paraId="6A8B5C0A"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 xml:space="preserve">The contractor must modernize applications migrating to commercial cloud applying Cloud Native Design Principles and will prioritize use of Software as a Service (SaaS) and Platform as a Service (PaaS) over Infrastructure as a Service (IaaS).  </w:t>
            </w:r>
          </w:p>
        </w:tc>
        <w:tc>
          <w:tcPr>
            <w:tcW w:w="1600" w:type="dxa"/>
            <w:tcBorders>
              <w:top w:val="nil"/>
              <w:left w:val="nil"/>
              <w:bottom w:val="single" w:sz="4" w:space="0" w:color="auto"/>
              <w:right w:val="single" w:sz="4" w:space="0" w:color="auto"/>
            </w:tcBorders>
            <w:shd w:val="clear" w:color="auto" w:fill="auto"/>
            <w:noWrap/>
            <w:vAlign w:val="center"/>
            <w:hideMark/>
          </w:tcPr>
          <w:p w14:paraId="7F56CADD"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Mandatory</w:t>
            </w:r>
          </w:p>
        </w:tc>
        <w:tc>
          <w:tcPr>
            <w:tcW w:w="1960" w:type="dxa"/>
            <w:tcBorders>
              <w:top w:val="nil"/>
              <w:left w:val="nil"/>
              <w:bottom w:val="single" w:sz="4" w:space="0" w:color="auto"/>
              <w:right w:val="single" w:sz="4" w:space="0" w:color="auto"/>
            </w:tcBorders>
            <w:shd w:val="clear" w:color="auto" w:fill="auto"/>
            <w:noWrap/>
            <w:vAlign w:val="center"/>
            <w:hideMark/>
          </w:tcPr>
          <w:p w14:paraId="3FB17B51"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N/A</w:t>
            </w:r>
          </w:p>
        </w:tc>
        <w:tc>
          <w:tcPr>
            <w:tcW w:w="2780" w:type="dxa"/>
            <w:tcBorders>
              <w:top w:val="nil"/>
              <w:left w:val="nil"/>
              <w:bottom w:val="single" w:sz="4" w:space="0" w:color="auto"/>
              <w:right w:val="single" w:sz="4" w:space="0" w:color="auto"/>
            </w:tcBorders>
            <w:shd w:val="clear" w:color="auto" w:fill="auto"/>
            <w:noWrap/>
            <w:vAlign w:val="center"/>
            <w:hideMark/>
          </w:tcPr>
          <w:p w14:paraId="16D4B628"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N/A</w:t>
            </w:r>
          </w:p>
        </w:tc>
        <w:tc>
          <w:tcPr>
            <w:tcW w:w="1820" w:type="dxa"/>
            <w:tcBorders>
              <w:top w:val="nil"/>
              <w:left w:val="nil"/>
              <w:bottom w:val="single" w:sz="4" w:space="0" w:color="auto"/>
              <w:right w:val="single" w:sz="4" w:space="0" w:color="auto"/>
            </w:tcBorders>
            <w:shd w:val="clear" w:color="auto" w:fill="auto"/>
            <w:noWrap/>
            <w:vAlign w:val="center"/>
            <w:hideMark/>
          </w:tcPr>
          <w:p w14:paraId="795CED4D"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N/A</w:t>
            </w:r>
          </w:p>
        </w:tc>
        <w:tc>
          <w:tcPr>
            <w:tcW w:w="1088" w:type="dxa"/>
            <w:tcBorders>
              <w:top w:val="nil"/>
              <w:left w:val="nil"/>
              <w:bottom w:val="single" w:sz="4" w:space="0" w:color="auto"/>
              <w:right w:val="single" w:sz="4" w:space="0" w:color="auto"/>
            </w:tcBorders>
            <w:shd w:val="clear" w:color="auto" w:fill="auto"/>
            <w:noWrap/>
            <w:vAlign w:val="center"/>
            <w:hideMark/>
          </w:tcPr>
          <w:p w14:paraId="7D089BD4"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Yes</w:t>
            </w:r>
          </w:p>
        </w:tc>
        <w:tc>
          <w:tcPr>
            <w:tcW w:w="1088" w:type="dxa"/>
            <w:tcBorders>
              <w:top w:val="nil"/>
              <w:left w:val="nil"/>
              <w:bottom w:val="single" w:sz="4" w:space="0" w:color="auto"/>
              <w:right w:val="single" w:sz="4" w:space="0" w:color="auto"/>
            </w:tcBorders>
            <w:shd w:val="clear" w:color="auto" w:fill="auto"/>
            <w:noWrap/>
            <w:vAlign w:val="center"/>
            <w:hideMark/>
          </w:tcPr>
          <w:p w14:paraId="4E4F13C5"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No</w:t>
            </w:r>
          </w:p>
        </w:tc>
        <w:tc>
          <w:tcPr>
            <w:tcW w:w="1088" w:type="dxa"/>
            <w:tcBorders>
              <w:top w:val="nil"/>
              <w:left w:val="nil"/>
              <w:bottom w:val="single" w:sz="4" w:space="0" w:color="auto"/>
              <w:right w:val="single" w:sz="4" w:space="0" w:color="auto"/>
            </w:tcBorders>
            <w:shd w:val="clear" w:color="auto" w:fill="auto"/>
            <w:noWrap/>
            <w:vAlign w:val="center"/>
            <w:hideMark/>
          </w:tcPr>
          <w:p w14:paraId="4AB63ADE"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No</w:t>
            </w:r>
          </w:p>
        </w:tc>
        <w:tc>
          <w:tcPr>
            <w:tcW w:w="1515" w:type="dxa"/>
            <w:tcBorders>
              <w:top w:val="nil"/>
              <w:left w:val="nil"/>
              <w:bottom w:val="single" w:sz="4" w:space="0" w:color="auto"/>
              <w:right w:val="single" w:sz="4" w:space="0" w:color="auto"/>
            </w:tcBorders>
            <w:shd w:val="clear" w:color="auto" w:fill="auto"/>
            <w:hideMark/>
          </w:tcPr>
          <w:p w14:paraId="4BFD295E"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System design document</w:t>
            </w:r>
          </w:p>
        </w:tc>
      </w:tr>
      <w:tr w:rsidR="004E7900" w:rsidRPr="004E7900" w14:paraId="4E0D1D19" w14:textId="77777777" w:rsidTr="004E7900">
        <w:trPr>
          <w:trHeight w:val="1280"/>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14:paraId="1E8D9C68"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Modernization/Migration</w:t>
            </w:r>
          </w:p>
        </w:tc>
        <w:tc>
          <w:tcPr>
            <w:tcW w:w="6400" w:type="dxa"/>
            <w:tcBorders>
              <w:top w:val="nil"/>
              <w:left w:val="nil"/>
              <w:bottom w:val="single" w:sz="4" w:space="0" w:color="auto"/>
              <w:right w:val="single" w:sz="4" w:space="0" w:color="auto"/>
            </w:tcBorders>
            <w:shd w:val="clear" w:color="auto" w:fill="auto"/>
            <w:hideMark/>
          </w:tcPr>
          <w:p w14:paraId="39B612C8"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Legacy systems undergoing modifications to adapt to a service-enabled architecture should design anti-corruption layers*</w:t>
            </w:r>
            <w:proofErr w:type="gramStart"/>
            <w:r w:rsidRPr="004E7900">
              <w:rPr>
                <w:rFonts w:ascii="Calibri" w:hAnsi="Calibri" w:cs="Calibri"/>
                <w:color w:val="000000"/>
                <w:sz w:val="22"/>
                <w:szCs w:val="22"/>
              </w:rPr>
              <w:t>*  to</w:t>
            </w:r>
            <w:proofErr w:type="gramEnd"/>
            <w:r w:rsidRPr="004E7900">
              <w:rPr>
                <w:rFonts w:ascii="Calibri" w:hAnsi="Calibri" w:cs="Calibri"/>
                <w:color w:val="000000"/>
                <w:sz w:val="22"/>
                <w:szCs w:val="22"/>
              </w:rPr>
              <w:t xml:space="preserve"> support the transitional period. Pre-bundled COTS products are excluded.   </w:t>
            </w:r>
          </w:p>
        </w:tc>
        <w:tc>
          <w:tcPr>
            <w:tcW w:w="3181" w:type="dxa"/>
            <w:tcBorders>
              <w:top w:val="nil"/>
              <w:left w:val="nil"/>
              <w:bottom w:val="single" w:sz="4" w:space="0" w:color="auto"/>
              <w:right w:val="single" w:sz="4" w:space="0" w:color="auto"/>
            </w:tcBorders>
            <w:shd w:val="clear" w:color="auto" w:fill="auto"/>
            <w:vAlign w:val="center"/>
            <w:hideMark/>
          </w:tcPr>
          <w:p w14:paraId="18FB43B2"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Army Cloud Plan</w:t>
            </w:r>
          </w:p>
        </w:tc>
        <w:tc>
          <w:tcPr>
            <w:tcW w:w="6100" w:type="dxa"/>
            <w:tcBorders>
              <w:top w:val="nil"/>
              <w:left w:val="nil"/>
              <w:bottom w:val="single" w:sz="4" w:space="0" w:color="auto"/>
              <w:right w:val="single" w:sz="4" w:space="0" w:color="auto"/>
            </w:tcBorders>
            <w:shd w:val="clear" w:color="auto" w:fill="auto"/>
            <w:hideMark/>
          </w:tcPr>
          <w:p w14:paraId="7A60D09D"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The contractor must ensure that legacy systems undergoing modifications to adapt to a service-enabled architecture will design anti-corruption layers to support the transitional period.</w:t>
            </w:r>
          </w:p>
        </w:tc>
        <w:tc>
          <w:tcPr>
            <w:tcW w:w="1600" w:type="dxa"/>
            <w:tcBorders>
              <w:top w:val="nil"/>
              <w:left w:val="nil"/>
              <w:bottom w:val="single" w:sz="4" w:space="0" w:color="auto"/>
              <w:right w:val="single" w:sz="4" w:space="0" w:color="auto"/>
            </w:tcBorders>
            <w:shd w:val="clear" w:color="auto" w:fill="auto"/>
            <w:vAlign w:val="center"/>
            <w:hideMark/>
          </w:tcPr>
          <w:p w14:paraId="6F3005C7"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 except pre-bundled COTS products</w:t>
            </w:r>
          </w:p>
        </w:tc>
        <w:tc>
          <w:tcPr>
            <w:tcW w:w="1960" w:type="dxa"/>
            <w:tcBorders>
              <w:top w:val="nil"/>
              <w:left w:val="nil"/>
              <w:bottom w:val="single" w:sz="4" w:space="0" w:color="auto"/>
              <w:right w:val="single" w:sz="4" w:space="0" w:color="auto"/>
            </w:tcBorders>
            <w:shd w:val="clear" w:color="auto" w:fill="auto"/>
            <w:noWrap/>
            <w:vAlign w:val="center"/>
            <w:hideMark/>
          </w:tcPr>
          <w:p w14:paraId="205A8F1E"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N/A</w:t>
            </w:r>
          </w:p>
        </w:tc>
        <w:tc>
          <w:tcPr>
            <w:tcW w:w="2780" w:type="dxa"/>
            <w:tcBorders>
              <w:top w:val="nil"/>
              <w:left w:val="nil"/>
              <w:bottom w:val="single" w:sz="4" w:space="0" w:color="auto"/>
              <w:right w:val="single" w:sz="4" w:space="0" w:color="auto"/>
            </w:tcBorders>
            <w:shd w:val="clear" w:color="auto" w:fill="auto"/>
            <w:noWrap/>
            <w:vAlign w:val="center"/>
            <w:hideMark/>
          </w:tcPr>
          <w:p w14:paraId="4D31340F"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N/A</w:t>
            </w:r>
          </w:p>
        </w:tc>
        <w:tc>
          <w:tcPr>
            <w:tcW w:w="1820" w:type="dxa"/>
            <w:tcBorders>
              <w:top w:val="nil"/>
              <w:left w:val="nil"/>
              <w:bottom w:val="single" w:sz="4" w:space="0" w:color="auto"/>
              <w:right w:val="single" w:sz="4" w:space="0" w:color="auto"/>
            </w:tcBorders>
            <w:shd w:val="clear" w:color="auto" w:fill="auto"/>
            <w:noWrap/>
            <w:vAlign w:val="center"/>
            <w:hideMark/>
          </w:tcPr>
          <w:p w14:paraId="73A70C32"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N/A</w:t>
            </w:r>
          </w:p>
        </w:tc>
        <w:tc>
          <w:tcPr>
            <w:tcW w:w="1088" w:type="dxa"/>
            <w:tcBorders>
              <w:top w:val="nil"/>
              <w:left w:val="nil"/>
              <w:bottom w:val="single" w:sz="4" w:space="0" w:color="auto"/>
              <w:right w:val="single" w:sz="4" w:space="0" w:color="auto"/>
            </w:tcBorders>
            <w:shd w:val="clear" w:color="auto" w:fill="auto"/>
            <w:noWrap/>
            <w:vAlign w:val="center"/>
            <w:hideMark/>
          </w:tcPr>
          <w:p w14:paraId="6A8BD7D1"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Yes</w:t>
            </w:r>
          </w:p>
        </w:tc>
        <w:tc>
          <w:tcPr>
            <w:tcW w:w="1088" w:type="dxa"/>
            <w:tcBorders>
              <w:top w:val="nil"/>
              <w:left w:val="nil"/>
              <w:bottom w:val="single" w:sz="4" w:space="0" w:color="auto"/>
              <w:right w:val="single" w:sz="4" w:space="0" w:color="auto"/>
            </w:tcBorders>
            <w:shd w:val="clear" w:color="auto" w:fill="auto"/>
            <w:noWrap/>
            <w:vAlign w:val="center"/>
            <w:hideMark/>
          </w:tcPr>
          <w:p w14:paraId="11E35E4C"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No</w:t>
            </w:r>
          </w:p>
        </w:tc>
        <w:tc>
          <w:tcPr>
            <w:tcW w:w="1088" w:type="dxa"/>
            <w:tcBorders>
              <w:top w:val="nil"/>
              <w:left w:val="nil"/>
              <w:bottom w:val="single" w:sz="4" w:space="0" w:color="auto"/>
              <w:right w:val="single" w:sz="4" w:space="0" w:color="auto"/>
            </w:tcBorders>
            <w:shd w:val="clear" w:color="auto" w:fill="auto"/>
            <w:noWrap/>
            <w:vAlign w:val="center"/>
            <w:hideMark/>
          </w:tcPr>
          <w:p w14:paraId="5AA53644"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No</w:t>
            </w:r>
          </w:p>
        </w:tc>
        <w:tc>
          <w:tcPr>
            <w:tcW w:w="1515" w:type="dxa"/>
            <w:tcBorders>
              <w:top w:val="nil"/>
              <w:left w:val="nil"/>
              <w:bottom w:val="single" w:sz="4" w:space="0" w:color="auto"/>
              <w:right w:val="single" w:sz="4" w:space="0" w:color="auto"/>
            </w:tcBorders>
            <w:shd w:val="clear" w:color="auto" w:fill="auto"/>
            <w:vAlign w:val="center"/>
            <w:hideMark/>
          </w:tcPr>
          <w:p w14:paraId="0F1FB270"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Architecture Drawing and Description of Solution</w:t>
            </w:r>
          </w:p>
        </w:tc>
      </w:tr>
      <w:tr w:rsidR="004E7900" w:rsidRPr="004E7900" w14:paraId="155F4103" w14:textId="77777777" w:rsidTr="004E7900">
        <w:trPr>
          <w:trHeight w:val="1600"/>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14:paraId="68221A93"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Software Development</w:t>
            </w:r>
          </w:p>
        </w:tc>
        <w:tc>
          <w:tcPr>
            <w:tcW w:w="6400" w:type="dxa"/>
            <w:tcBorders>
              <w:top w:val="nil"/>
              <w:left w:val="nil"/>
              <w:bottom w:val="single" w:sz="4" w:space="0" w:color="auto"/>
              <w:right w:val="single" w:sz="4" w:space="0" w:color="auto"/>
            </w:tcBorders>
            <w:shd w:val="clear" w:color="auto" w:fill="auto"/>
            <w:vAlign w:val="bottom"/>
            <w:hideMark/>
          </w:tcPr>
          <w:p w14:paraId="7F627914"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The Army will build to the highest abstraction of cloud services, where possible, to include SaaS, PaaS, Database Management as a Service, and so forth, in order to accelerate testing, accreditation and fielding to the Army.  Use of IaaS will be by exception and at the approval of the Enterprise Cloud Management Office (ECMO).</w:t>
            </w:r>
          </w:p>
        </w:tc>
        <w:tc>
          <w:tcPr>
            <w:tcW w:w="3181" w:type="dxa"/>
            <w:tcBorders>
              <w:top w:val="nil"/>
              <w:left w:val="nil"/>
              <w:bottom w:val="single" w:sz="4" w:space="0" w:color="auto"/>
              <w:right w:val="single" w:sz="4" w:space="0" w:color="auto"/>
            </w:tcBorders>
            <w:shd w:val="clear" w:color="auto" w:fill="auto"/>
            <w:vAlign w:val="center"/>
            <w:hideMark/>
          </w:tcPr>
          <w:p w14:paraId="7FCBE1E2"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Army Cloud Plan</w:t>
            </w:r>
          </w:p>
        </w:tc>
        <w:tc>
          <w:tcPr>
            <w:tcW w:w="6100" w:type="dxa"/>
            <w:tcBorders>
              <w:top w:val="nil"/>
              <w:left w:val="nil"/>
              <w:bottom w:val="single" w:sz="4" w:space="0" w:color="auto"/>
              <w:right w:val="single" w:sz="4" w:space="0" w:color="auto"/>
            </w:tcBorders>
            <w:shd w:val="clear" w:color="auto" w:fill="auto"/>
            <w:vAlign w:val="bottom"/>
            <w:hideMark/>
          </w:tcPr>
          <w:p w14:paraId="4BA5916A"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 xml:space="preserve">The contractor must build to the highest abstraction of cloud services in order to meet functional, technical, performance and cost goals.  These services include commercial SaaS, PaaS, Database Management as a Service, and so forth, in order to accelerate testing, accreditation and fielding to the Army.  </w:t>
            </w:r>
          </w:p>
        </w:tc>
        <w:tc>
          <w:tcPr>
            <w:tcW w:w="1600" w:type="dxa"/>
            <w:tcBorders>
              <w:top w:val="nil"/>
              <w:left w:val="nil"/>
              <w:bottom w:val="single" w:sz="4" w:space="0" w:color="auto"/>
              <w:right w:val="single" w:sz="4" w:space="0" w:color="auto"/>
            </w:tcBorders>
            <w:shd w:val="clear" w:color="auto" w:fill="auto"/>
            <w:noWrap/>
            <w:vAlign w:val="center"/>
            <w:hideMark/>
          </w:tcPr>
          <w:p w14:paraId="29C86228"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N/A</w:t>
            </w:r>
          </w:p>
        </w:tc>
        <w:tc>
          <w:tcPr>
            <w:tcW w:w="1960" w:type="dxa"/>
            <w:tcBorders>
              <w:top w:val="nil"/>
              <w:left w:val="nil"/>
              <w:bottom w:val="single" w:sz="4" w:space="0" w:color="auto"/>
              <w:right w:val="single" w:sz="4" w:space="0" w:color="auto"/>
            </w:tcBorders>
            <w:shd w:val="clear" w:color="auto" w:fill="auto"/>
            <w:noWrap/>
            <w:vAlign w:val="center"/>
            <w:hideMark/>
          </w:tcPr>
          <w:p w14:paraId="076A596C"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2780" w:type="dxa"/>
            <w:tcBorders>
              <w:top w:val="nil"/>
              <w:left w:val="nil"/>
              <w:bottom w:val="single" w:sz="4" w:space="0" w:color="auto"/>
              <w:right w:val="single" w:sz="4" w:space="0" w:color="auto"/>
            </w:tcBorders>
            <w:shd w:val="clear" w:color="auto" w:fill="auto"/>
            <w:noWrap/>
            <w:vAlign w:val="center"/>
            <w:hideMark/>
          </w:tcPr>
          <w:p w14:paraId="15F54341"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N/A</w:t>
            </w:r>
          </w:p>
        </w:tc>
        <w:tc>
          <w:tcPr>
            <w:tcW w:w="1820" w:type="dxa"/>
            <w:tcBorders>
              <w:top w:val="nil"/>
              <w:left w:val="nil"/>
              <w:bottom w:val="single" w:sz="4" w:space="0" w:color="auto"/>
              <w:right w:val="single" w:sz="4" w:space="0" w:color="auto"/>
            </w:tcBorders>
            <w:shd w:val="clear" w:color="auto" w:fill="auto"/>
            <w:noWrap/>
            <w:vAlign w:val="center"/>
            <w:hideMark/>
          </w:tcPr>
          <w:p w14:paraId="7D21BEDF"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N/A</w:t>
            </w:r>
          </w:p>
        </w:tc>
        <w:tc>
          <w:tcPr>
            <w:tcW w:w="1088" w:type="dxa"/>
            <w:tcBorders>
              <w:top w:val="nil"/>
              <w:left w:val="nil"/>
              <w:bottom w:val="single" w:sz="4" w:space="0" w:color="auto"/>
              <w:right w:val="single" w:sz="4" w:space="0" w:color="auto"/>
            </w:tcBorders>
            <w:shd w:val="clear" w:color="auto" w:fill="auto"/>
            <w:noWrap/>
            <w:vAlign w:val="center"/>
            <w:hideMark/>
          </w:tcPr>
          <w:p w14:paraId="12A45BF0"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Yes</w:t>
            </w:r>
          </w:p>
        </w:tc>
        <w:tc>
          <w:tcPr>
            <w:tcW w:w="1088" w:type="dxa"/>
            <w:tcBorders>
              <w:top w:val="nil"/>
              <w:left w:val="nil"/>
              <w:bottom w:val="single" w:sz="4" w:space="0" w:color="auto"/>
              <w:right w:val="single" w:sz="4" w:space="0" w:color="auto"/>
            </w:tcBorders>
            <w:shd w:val="clear" w:color="auto" w:fill="auto"/>
            <w:noWrap/>
            <w:vAlign w:val="center"/>
            <w:hideMark/>
          </w:tcPr>
          <w:p w14:paraId="4667C175"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No</w:t>
            </w:r>
          </w:p>
        </w:tc>
        <w:tc>
          <w:tcPr>
            <w:tcW w:w="1088" w:type="dxa"/>
            <w:tcBorders>
              <w:top w:val="nil"/>
              <w:left w:val="nil"/>
              <w:bottom w:val="single" w:sz="4" w:space="0" w:color="auto"/>
              <w:right w:val="single" w:sz="4" w:space="0" w:color="auto"/>
            </w:tcBorders>
            <w:shd w:val="clear" w:color="auto" w:fill="auto"/>
            <w:noWrap/>
            <w:vAlign w:val="center"/>
            <w:hideMark/>
          </w:tcPr>
          <w:p w14:paraId="157572FC"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No</w:t>
            </w:r>
          </w:p>
        </w:tc>
        <w:tc>
          <w:tcPr>
            <w:tcW w:w="1515" w:type="dxa"/>
            <w:tcBorders>
              <w:top w:val="nil"/>
              <w:left w:val="nil"/>
              <w:bottom w:val="single" w:sz="4" w:space="0" w:color="auto"/>
              <w:right w:val="single" w:sz="4" w:space="0" w:color="auto"/>
            </w:tcBorders>
            <w:shd w:val="clear" w:color="auto" w:fill="auto"/>
            <w:vAlign w:val="center"/>
            <w:hideMark/>
          </w:tcPr>
          <w:p w14:paraId="55C8D9FA"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Architecture Drawing and Description of Solution</w:t>
            </w:r>
          </w:p>
        </w:tc>
      </w:tr>
      <w:tr w:rsidR="004E7900" w:rsidRPr="004E7900" w14:paraId="47B18713" w14:textId="77777777" w:rsidTr="004E7900">
        <w:trPr>
          <w:trHeight w:val="1280"/>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14:paraId="024DC6DE"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Software Development</w:t>
            </w:r>
          </w:p>
        </w:tc>
        <w:tc>
          <w:tcPr>
            <w:tcW w:w="6400" w:type="dxa"/>
            <w:tcBorders>
              <w:top w:val="nil"/>
              <w:left w:val="nil"/>
              <w:bottom w:val="single" w:sz="4" w:space="0" w:color="auto"/>
              <w:right w:val="single" w:sz="4" w:space="0" w:color="auto"/>
            </w:tcBorders>
            <w:shd w:val="clear" w:color="auto" w:fill="auto"/>
            <w:vAlign w:val="bottom"/>
            <w:hideMark/>
          </w:tcPr>
          <w:p w14:paraId="7CD2DDA7"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 xml:space="preserve">All new software development must use modern software development methodologies (e.g., agile, </w:t>
            </w:r>
            <w:proofErr w:type="spellStart"/>
            <w:r w:rsidRPr="004E7900">
              <w:rPr>
                <w:rFonts w:ascii="Calibri" w:hAnsi="Calibri" w:cs="Calibri"/>
                <w:color w:val="000000"/>
                <w:sz w:val="22"/>
                <w:szCs w:val="22"/>
              </w:rPr>
              <w:t>DevSecOps</w:t>
            </w:r>
            <w:proofErr w:type="spellEnd"/>
            <w:r w:rsidRPr="004E7900">
              <w:rPr>
                <w:rFonts w:ascii="Calibri" w:hAnsi="Calibri" w:cs="Calibri"/>
                <w:color w:val="000000"/>
                <w:sz w:val="22"/>
                <w:szCs w:val="22"/>
              </w:rPr>
              <w:t>) to support rapid delivery of standardized, reliable, integrated and secure mission capabilities.</w:t>
            </w:r>
          </w:p>
        </w:tc>
        <w:tc>
          <w:tcPr>
            <w:tcW w:w="3181" w:type="dxa"/>
            <w:tcBorders>
              <w:top w:val="nil"/>
              <w:left w:val="nil"/>
              <w:bottom w:val="single" w:sz="4" w:space="0" w:color="auto"/>
              <w:right w:val="single" w:sz="4" w:space="0" w:color="auto"/>
            </w:tcBorders>
            <w:shd w:val="clear" w:color="auto" w:fill="auto"/>
            <w:vAlign w:val="center"/>
            <w:hideMark/>
          </w:tcPr>
          <w:p w14:paraId="408E59EA"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Army Cloud Plan</w:t>
            </w:r>
          </w:p>
        </w:tc>
        <w:tc>
          <w:tcPr>
            <w:tcW w:w="6100" w:type="dxa"/>
            <w:tcBorders>
              <w:top w:val="nil"/>
              <w:left w:val="nil"/>
              <w:bottom w:val="single" w:sz="4" w:space="0" w:color="auto"/>
              <w:right w:val="single" w:sz="4" w:space="0" w:color="auto"/>
            </w:tcBorders>
            <w:shd w:val="clear" w:color="auto" w:fill="auto"/>
            <w:vAlign w:val="bottom"/>
            <w:hideMark/>
          </w:tcPr>
          <w:p w14:paraId="301C355C"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 xml:space="preserve">The contractor must use modern software development methodologies (e.g., agile, </w:t>
            </w:r>
            <w:proofErr w:type="spellStart"/>
            <w:r w:rsidRPr="004E7900">
              <w:rPr>
                <w:rFonts w:ascii="Calibri" w:hAnsi="Calibri" w:cs="Calibri"/>
                <w:color w:val="000000"/>
                <w:sz w:val="22"/>
                <w:szCs w:val="22"/>
              </w:rPr>
              <w:t>DevSecOps</w:t>
            </w:r>
            <w:proofErr w:type="spellEnd"/>
            <w:r w:rsidRPr="004E7900">
              <w:rPr>
                <w:rFonts w:ascii="Calibri" w:hAnsi="Calibri" w:cs="Calibri"/>
                <w:color w:val="000000"/>
                <w:sz w:val="22"/>
                <w:szCs w:val="22"/>
              </w:rPr>
              <w:t>) to support rapid delivery of standardized, reliable, integrated and secure mission capabilities.</w:t>
            </w:r>
          </w:p>
        </w:tc>
        <w:tc>
          <w:tcPr>
            <w:tcW w:w="1600" w:type="dxa"/>
            <w:tcBorders>
              <w:top w:val="nil"/>
              <w:left w:val="nil"/>
              <w:bottom w:val="single" w:sz="4" w:space="0" w:color="auto"/>
              <w:right w:val="single" w:sz="4" w:space="0" w:color="auto"/>
            </w:tcBorders>
            <w:shd w:val="clear" w:color="auto" w:fill="auto"/>
            <w:noWrap/>
            <w:vAlign w:val="center"/>
            <w:hideMark/>
          </w:tcPr>
          <w:p w14:paraId="4537CB9C"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Optional</w:t>
            </w:r>
          </w:p>
        </w:tc>
        <w:tc>
          <w:tcPr>
            <w:tcW w:w="1960" w:type="dxa"/>
            <w:tcBorders>
              <w:top w:val="nil"/>
              <w:left w:val="nil"/>
              <w:bottom w:val="single" w:sz="4" w:space="0" w:color="auto"/>
              <w:right w:val="single" w:sz="4" w:space="0" w:color="auto"/>
            </w:tcBorders>
            <w:shd w:val="clear" w:color="auto" w:fill="auto"/>
            <w:noWrap/>
            <w:vAlign w:val="center"/>
            <w:hideMark/>
          </w:tcPr>
          <w:p w14:paraId="088AFA90"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2780" w:type="dxa"/>
            <w:tcBorders>
              <w:top w:val="nil"/>
              <w:left w:val="nil"/>
              <w:bottom w:val="single" w:sz="4" w:space="0" w:color="auto"/>
              <w:right w:val="single" w:sz="4" w:space="0" w:color="auto"/>
            </w:tcBorders>
            <w:shd w:val="clear" w:color="auto" w:fill="auto"/>
            <w:noWrap/>
            <w:vAlign w:val="center"/>
            <w:hideMark/>
          </w:tcPr>
          <w:p w14:paraId="56BB2673"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N/A</w:t>
            </w:r>
          </w:p>
        </w:tc>
        <w:tc>
          <w:tcPr>
            <w:tcW w:w="1820" w:type="dxa"/>
            <w:tcBorders>
              <w:top w:val="nil"/>
              <w:left w:val="nil"/>
              <w:bottom w:val="single" w:sz="4" w:space="0" w:color="auto"/>
              <w:right w:val="single" w:sz="4" w:space="0" w:color="auto"/>
            </w:tcBorders>
            <w:shd w:val="clear" w:color="auto" w:fill="auto"/>
            <w:noWrap/>
            <w:vAlign w:val="center"/>
            <w:hideMark/>
          </w:tcPr>
          <w:p w14:paraId="64BEF632"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N/A</w:t>
            </w:r>
          </w:p>
        </w:tc>
        <w:tc>
          <w:tcPr>
            <w:tcW w:w="1088" w:type="dxa"/>
            <w:tcBorders>
              <w:top w:val="nil"/>
              <w:left w:val="nil"/>
              <w:bottom w:val="single" w:sz="4" w:space="0" w:color="auto"/>
              <w:right w:val="single" w:sz="4" w:space="0" w:color="auto"/>
            </w:tcBorders>
            <w:shd w:val="clear" w:color="auto" w:fill="auto"/>
            <w:noWrap/>
            <w:vAlign w:val="center"/>
            <w:hideMark/>
          </w:tcPr>
          <w:p w14:paraId="0CF7D600"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Yes</w:t>
            </w:r>
          </w:p>
        </w:tc>
        <w:tc>
          <w:tcPr>
            <w:tcW w:w="1088" w:type="dxa"/>
            <w:tcBorders>
              <w:top w:val="nil"/>
              <w:left w:val="nil"/>
              <w:bottom w:val="single" w:sz="4" w:space="0" w:color="auto"/>
              <w:right w:val="single" w:sz="4" w:space="0" w:color="auto"/>
            </w:tcBorders>
            <w:shd w:val="clear" w:color="auto" w:fill="auto"/>
            <w:noWrap/>
            <w:vAlign w:val="center"/>
            <w:hideMark/>
          </w:tcPr>
          <w:p w14:paraId="1AD97ED1"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No</w:t>
            </w:r>
          </w:p>
        </w:tc>
        <w:tc>
          <w:tcPr>
            <w:tcW w:w="1088" w:type="dxa"/>
            <w:tcBorders>
              <w:top w:val="nil"/>
              <w:left w:val="nil"/>
              <w:bottom w:val="single" w:sz="4" w:space="0" w:color="auto"/>
              <w:right w:val="single" w:sz="4" w:space="0" w:color="auto"/>
            </w:tcBorders>
            <w:shd w:val="clear" w:color="auto" w:fill="auto"/>
            <w:noWrap/>
            <w:vAlign w:val="center"/>
            <w:hideMark/>
          </w:tcPr>
          <w:p w14:paraId="24E2CFF9"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No</w:t>
            </w:r>
          </w:p>
        </w:tc>
        <w:tc>
          <w:tcPr>
            <w:tcW w:w="1515" w:type="dxa"/>
            <w:tcBorders>
              <w:top w:val="nil"/>
              <w:left w:val="nil"/>
              <w:bottom w:val="single" w:sz="4" w:space="0" w:color="auto"/>
              <w:right w:val="single" w:sz="4" w:space="0" w:color="auto"/>
            </w:tcBorders>
            <w:shd w:val="clear" w:color="auto" w:fill="auto"/>
            <w:vAlign w:val="center"/>
            <w:hideMark/>
          </w:tcPr>
          <w:p w14:paraId="2C515834"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Software Development Plans</w:t>
            </w:r>
          </w:p>
        </w:tc>
      </w:tr>
      <w:tr w:rsidR="004E7900" w:rsidRPr="004E7900" w14:paraId="225B4CC9" w14:textId="77777777" w:rsidTr="004E7900">
        <w:trPr>
          <w:trHeight w:val="1280"/>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14:paraId="0097C8FC"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Software Development</w:t>
            </w:r>
          </w:p>
        </w:tc>
        <w:tc>
          <w:tcPr>
            <w:tcW w:w="6400" w:type="dxa"/>
            <w:tcBorders>
              <w:top w:val="nil"/>
              <w:left w:val="nil"/>
              <w:bottom w:val="single" w:sz="4" w:space="0" w:color="auto"/>
              <w:right w:val="single" w:sz="4" w:space="0" w:color="auto"/>
            </w:tcBorders>
            <w:shd w:val="clear" w:color="auto" w:fill="auto"/>
            <w:hideMark/>
          </w:tcPr>
          <w:p w14:paraId="5A06204C"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 xml:space="preserve">All new software acquisitions should use microservices architecture and automation where technically and economically feasible.   </w:t>
            </w:r>
          </w:p>
        </w:tc>
        <w:tc>
          <w:tcPr>
            <w:tcW w:w="3181" w:type="dxa"/>
            <w:tcBorders>
              <w:top w:val="nil"/>
              <w:left w:val="nil"/>
              <w:bottom w:val="single" w:sz="4" w:space="0" w:color="auto"/>
              <w:right w:val="single" w:sz="4" w:space="0" w:color="auto"/>
            </w:tcBorders>
            <w:shd w:val="clear" w:color="auto" w:fill="auto"/>
            <w:vAlign w:val="center"/>
            <w:hideMark/>
          </w:tcPr>
          <w:p w14:paraId="3811D8A8"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Army Cloud Plan</w:t>
            </w:r>
          </w:p>
        </w:tc>
        <w:tc>
          <w:tcPr>
            <w:tcW w:w="6100" w:type="dxa"/>
            <w:tcBorders>
              <w:top w:val="nil"/>
              <w:left w:val="nil"/>
              <w:bottom w:val="single" w:sz="4" w:space="0" w:color="auto"/>
              <w:right w:val="single" w:sz="4" w:space="0" w:color="auto"/>
            </w:tcBorders>
            <w:shd w:val="clear" w:color="auto" w:fill="auto"/>
            <w:hideMark/>
          </w:tcPr>
          <w:p w14:paraId="1FB16A31"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 xml:space="preserve">The contractor must use microservices architecture and automation where technically and economically feasible. </w:t>
            </w:r>
          </w:p>
        </w:tc>
        <w:tc>
          <w:tcPr>
            <w:tcW w:w="1600" w:type="dxa"/>
            <w:tcBorders>
              <w:top w:val="nil"/>
              <w:left w:val="nil"/>
              <w:bottom w:val="single" w:sz="4" w:space="0" w:color="auto"/>
              <w:right w:val="single" w:sz="4" w:space="0" w:color="auto"/>
            </w:tcBorders>
            <w:shd w:val="clear" w:color="auto" w:fill="auto"/>
            <w:noWrap/>
            <w:vAlign w:val="center"/>
            <w:hideMark/>
          </w:tcPr>
          <w:p w14:paraId="7443A660"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Optional</w:t>
            </w:r>
          </w:p>
        </w:tc>
        <w:tc>
          <w:tcPr>
            <w:tcW w:w="1960" w:type="dxa"/>
            <w:tcBorders>
              <w:top w:val="nil"/>
              <w:left w:val="nil"/>
              <w:bottom w:val="single" w:sz="4" w:space="0" w:color="auto"/>
              <w:right w:val="single" w:sz="4" w:space="0" w:color="auto"/>
            </w:tcBorders>
            <w:shd w:val="clear" w:color="auto" w:fill="auto"/>
            <w:noWrap/>
            <w:vAlign w:val="center"/>
            <w:hideMark/>
          </w:tcPr>
          <w:p w14:paraId="6252A324"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2780" w:type="dxa"/>
            <w:tcBorders>
              <w:top w:val="nil"/>
              <w:left w:val="nil"/>
              <w:bottom w:val="single" w:sz="4" w:space="0" w:color="auto"/>
              <w:right w:val="single" w:sz="4" w:space="0" w:color="auto"/>
            </w:tcBorders>
            <w:shd w:val="clear" w:color="auto" w:fill="auto"/>
            <w:noWrap/>
            <w:vAlign w:val="center"/>
            <w:hideMark/>
          </w:tcPr>
          <w:p w14:paraId="17497612"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N/A</w:t>
            </w:r>
          </w:p>
        </w:tc>
        <w:tc>
          <w:tcPr>
            <w:tcW w:w="1820" w:type="dxa"/>
            <w:tcBorders>
              <w:top w:val="nil"/>
              <w:left w:val="nil"/>
              <w:bottom w:val="single" w:sz="4" w:space="0" w:color="auto"/>
              <w:right w:val="single" w:sz="4" w:space="0" w:color="auto"/>
            </w:tcBorders>
            <w:shd w:val="clear" w:color="auto" w:fill="auto"/>
            <w:noWrap/>
            <w:vAlign w:val="center"/>
            <w:hideMark/>
          </w:tcPr>
          <w:p w14:paraId="784349C8"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N/A</w:t>
            </w:r>
          </w:p>
        </w:tc>
        <w:tc>
          <w:tcPr>
            <w:tcW w:w="1088" w:type="dxa"/>
            <w:tcBorders>
              <w:top w:val="nil"/>
              <w:left w:val="nil"/>
              <w:bottom w:val="single" w:sz="4" w:space="0" w:color="auto"/>
              <w:right w:val="single" w:sz="4" w:space="0" w:color="auto"/>
            </w:tcBorders>
            <w:shd w:val="clear" w:color="auto" w:fill="auto"/>
            <w:noWrap/>
            <w:vAlign w:val="center"/>
            <w:hideMark/>
          </w:tcPr>
          <w:p w14:paraId="4872752B"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Yes</w:t>
            </w:r>
          </w:p>
        </w:tc>
        <w:tc>
          <w:tcPr>
            <w:tcW w:w="1088" w:type="dxa"/>
            <w:tcBorders>
              <w:top w:val="nil"/>
              <w:left w:val="nil"/>
              <w:bottom w:val="single" w:sz="4" w:space="0" w:color="auto"/>
              <w:right w:val="single" w:sz="4" w:space="0" w:color="auto"/>
            </w:tcBorders>
            <w:shd w:val="clear" w:color="auto" w:fill="auto"/>
            <w:noWrap/>
            <w:vAlign w:val="center"/>
            <w:hideMark/>
          </w:tcPr>
          <w:p w14:paraId="6A05C1AB"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No</w:t>
            </w:r>
          </w:p>
        </w:tc>
        <w:tc>
          <w:tcPr>
            <w:tcW w:w="1088" w:type="dxa"/>
            <w:tcBorders>
              <w:top w:val="nil"/>
              <w:left w:val="nil"/>
              <w:bottom w:val="single" w:sz="4" w:space="0" w:color="auto"/>
              <w:right w:val="single" w:sz="4" w:space="0" w:color="auto"/>
            </w:tcBorders>
            <w:shd w:val="clear" w:color="auto" w:fill="auto"/>
            <w:noWrap/>
            <w:vAlign w:val="center"/>
            <w:hideMark/>
          </w:tcPr>
          <w:p w14:paraId="79E3AF29"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No</w:t>
            </w:r>
          </w:p>
        </w:tc>
        <w:tc>
          <w:tcPr>
            <w:tcW w:w="1515" w:type="dxa"/>
            <w:tcBorders>
              <w:top w:val="nil"/>
              <w:left w:val="nil"/>
              <w:bottom w:val="single" w:sz="4" w:space="0" w:color="auto"/>
              <w:right w:val="single" w:sz="4" w:space="0" w:color="auto"/>
            </w:tcBorders>
            <w:shd w:val="clear" w:color="auto" w:fill="auto"/>
            <w:vAlign w:val="bottom"/>
            <w:hideMark/>
          </w:tcPr>
          <w:p w14:paraId="2EC3A345"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Software Development Plan and Architecture</w:t>
            </w:r>
          </w:p>
        </w:tc>
      </w:tr>
      <w:tr w:rsidR="004E7900" w:rsidRPr="004E7900" w14:paraId="11795CA6" w14:textId="77777777" w:rsidTr="004E7900">
        <w:trPr>
          <w:trHeight w:val="1280"/>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14:paraId="239D6FC5"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Software Development</w:t>
            </w:r>
          </w:p>
        </w:tc>
        <w:tc>
          <w:tcPr>
            <w:tcW w:w="6400" w:type="dxa"/>
            <w:tcBorders>
              <w:top w:val="nil"/>
              <w:left w:val="nil"/>
              <w:bottom w:val="single" w:sz="4" w:space="0" w:color="auto"/>
              <w:right w:val="single" w:sz="4" w:space="0" w:color="auto"/>
            </w:tcBorders>
            <w:shd w:val="clear" w:color="auto" w:fill="auto"/>
            <w:hideMark/>
          </w:tcPr>
          <w:p w14:paraId="69D5AD9C"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In order to create interoperable, accessible and visible services, all interface information will be published in the Army Enterprise Data Services Catalog (EDSC).</w:t>
            </w:r>
            <w:r w:rsidRPr="004E7900">
              <w:rPr>
                <w:rFonts w:ascii="Calibri" w:hAnsi="Calibri" w:cs="Calibri"/>
                <w:b/>
                <w:bCs/>
                <w:color w:val="000000"/>
                <w:sz w:val="22"/>
                <w:szCs w:val="22"/>
              </w:rPr>
              <w:t xml:space="preserve"> </w:t>
            </w:r>
          </w:p>
        </w:tc>
        <w:tc>
          <w:tcPr>
            <w:tcW w:w="3181" w:type="dxa"/>
            <w:tcBorders>
              <w:top w:val="nil"/>
              <w:left w:val="nil"/>
              <w:bottom w:val="single" w:sz="4" w:space="0" w:color="auto"/>
              <w:right w:val="single" w:sz="4" w:space="0" w:color="auto"/>
            </w:tcBorders>
            <w:shd w:val="clear" w:color="auto" w:fill="auto"/>
            <w:vAlign w:val="center"/>
            <w:hideMark/>
          </w:tcPr>
          <w:p w14:paraId="457219BB"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Army Data Plan</w:t>
            </w:r>
          </w:p>
        </w:tc>
        <w:tc>
          <w:tcPr>
            <w:tcW w:w="6100" w:type="dxa"/>
            <w:tcBorders>
              <w:top w:val="nil"/>
              <w:left w:val="nil"/>
              <w:bottom w:val="single" w:sz="4" w:space="0" w:color="auto"/>
              <w:right w:val="single" w:sz="4" w:space="0" w:color="auto"/>
            </w:tcBorders>
            <w:shd w:val="clear" w:color="auto" w:fill="auto"/>
            <w:hideMark/>
          </w:tcPr>
          <w:p w14:paraId="4551EF87"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The contractor must comply with publishing all application programming interface (API) information within the Enterprise Data Services Catalog (EDSC)</w:t>
            </w:r>
          </w:p>
        </w:tc>
        <w:tc>
          <w:tcPr>
            <w:tcW w:w="1600" w:type="dxa"/>
            <w:tcBorders>
              <w:top w:val="nil"/>
              <w:left w:val="nil"/>
              <w:bottom w:val="single" w:sz="4" w:space="0" w:color="auto"/>
              <w:right w:val="single" w:sz="4" w:space="0" w:color="auto"/>
            </w:tcBorders>
            <w:shd w:val="clear" w:color="auto" w:fill="auto"/>
            <w:noWrap/>
            <w:vAlign w:val="center"/>
            <w:hideMark/>
          </w:tcPr>
          <w:p w14:paraId="735EEAA7"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1960" w:type="dxa"/>
            <w:tcBorders>
              <w:top w:val="nil"/>
              <w:left w:val="nil"/>
              <w:bottom w:val="single" w:sz="4" w:space="0" w:color="auto"/>
              <w:right w:val="single" w:sz="4" w:space="0" w:color="auto"/>
            </w:tcBorders>
            <w:shd w:val="clear" w:color="auto" w:fill="auto"/>
            <w:noWrap/>
            <w:vAlign w:val="center"/>
            <w:hideMark/>
          </w:tcPr>
          <w:p w14:paraId="1B5CF5FE"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2780" w:type="dxa"/>
            <w:tcBorders>
              <w:top w:val="nil"/>
              <w:left w:val="nil"/>
              <w:bottom w:val="single" w:sz="4" w:space="0" w:color="auto"/>
              <w:right w:val="single" w:sz="4" w:space="0" w:color="auto"/>
            </w:tcBorders>
            <w:shd w:val="clear" w:color="auto" w:fill="auto"/>
            <w:noWrap/>
            <w:vAlign w:val="center"/>
            <w:hideMark/>
          </w:tcPr>
          <w:p w14:paraId="5855C559"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N/A</w:t>
            </w:r>
          </w:p>
        </w:tc>
        <w:tc>
          <w:tcPr>
            <w:tcW w:w="1820" w:type="dxa"/>
            <w:tcBorders>
              <w:top w:val="nil"/>
              <w:left w:val="nil"/>
              <w:bottom w:val="single" w:sz="4" w:space="0" w:color="auto"/>
              <w:right w:val="single" w:sz="4" w:space="0" w:color="auto"/>
            </w:tcBorders>
            <w:shd w:val="clear" w:color="auto" w:fill="auto"/>
            <w:noWrap/>
            <w:vAlign w:val="center"/>
            <w:hideMark/>
          </w:tcPr>
          <w:p w14:paraId="6D80CA63"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N/A</w:t>
            </w:r>
          </w:p>
        </w:tc>
        <w:tc>
          <w:tcPr>
            <w:tcW w:w="1088" w:type="dxa"/>
            <w:tcBorders>
              <w:top w:val="nil"/>
              <w:left w:val="nil"/>
              <w:bottom w:val="single" w:sz="4" w:space="0" w:color="auto"/>
              <w:right w:val="single" w:sz="4" w:space="0" w:color="auto"/>
            </w:tcBorders>
            <w:shd w:val="clear" w:color="auto" w:fill="auto"/>
            <w:noWrap/>
            <w:vAlign w:val="center"/>
            <w:hideMark/>
          </w:tcPr>
          <w:p w14:paraId="00E116C1"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Yes</w:t>
            </w:r>
          </w:p>
        </w:tc>
        <w:tc>
          <w:tcPr>
            <w:tcW w:w="1088" w:type="dxa"/>
            <w:tcBorders>
              <w:top w:val="nil"/>
              <w:left w:val="nil"/>
              <w:bottom w:val="single" w:sz="4" w:space="0" w:color="auto"/>
              <w:right w:val="single" w:sz="4" w:space="0" w:color="auto"/>
            </w:tcBorders>
            <w:shd w:val="clear" w:color="auto" w:fill="auto"/>
            <w:noWrap/>
            <w:vAlign w:val="center"/>
            <w:hideMark/>
          </w:tcPr>
          <w:p w14:paraId="5632950C"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Yes</w:t>
            </w:r>
          </w:p>
        </w:tc>
        <w:tc>
          <w:tcPr>
            <w:tcW w:w="1088" w:type="dxa"/>
            <w:tcBorders>
              <w:top w:val="nil"/>
              <w:left w:val="nil"/>
              <w:bottom w:val="single" w:sz="4" w:space="0" w:color="auto"/>
              <w:right w:val="single" w:sz="4" w:space="0" w:color="auto"/>
            </w:tcBorders>
            <w:shd w:val="clear" w:color="auto" w:fill="auto"/>
            <w:noWrap/>
            <w:vAlign w:val="center"/>
            <w:hideMark/>
          </w:tcPr>
          <w:p w14:paraId="6D8CCA45"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No</w:t>
            </w:r>
          </w:p>
        </w:tc>
        <w:tc>
          <w:tcPr>
            <w:tcW w:w="1515" w:type="dxa"/>
            <w:tcBorders>
              <w:top w:val="nil"/>
              <w:left w:val="nil"/>
              <w:bottom w:val="single" w:sz="4" w:space="0" w:color="auto"/>
              <w:right w:val="single" w:sz="4" w:space="0" w:color="auto"/>
            </w:tcBorders>
            <w:shd w:val="clear" w:color="auto" w:fill="auto"/>
            <w:vAlign w:val="bottom"/>
            <w:hideMark/>
          </w:tcPr>
          <w:p w14:paraId="4D38A75C"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Plan and Schedule for publishing to EDSC</w:t>
            </w:r>
          </w:p>
        </w:tc>
      </w:tr>
      <w:tr w:rsidR="004E7900" w:rsidRPr="004E7900" w14:paraId="064AFBC0" w14:textId="77777777" w:rsidTr="004E7900">
        <w:trPr>
          <w:trHeight w:val="3520"/>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14:paraId="77E4192E"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lastRenderedPageBreak/>
              <w:t>Security</w:t>
            </w:r>
          </w:p>
        </w:tc>
        <w:tc>
          <w:tcPr>
            <w:tcW w:w="6400" w:type="dxa"/>
            <w:tcBorders>
              <w:top w:val="nil"/>
              <w:left w:val="nil"/>
              <w:bottom w:val="single" w:sz="4" w:space="0" w:color="auto"/>
              <w:right w:val="single" w:sz="4" w:space="0" w:color="auto"/>
            </w:tcBorders>
            <w:shd w:val="clear" w:color="auto" w:fill="auto"/>
            <w:hideMark/>
          </w:tcPr>
          <w:p w14:paraId="04A6E17E"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Reference DoD Instruction 8580.1; each DoD information system is required to have an Information System Security Manager (ISSM) and must implement DoD Risk Management Framework (RMF) governed by DoD Instruction 8510.01, for DoD Information Technology (IT).   All cloud instances will inherit RMF controls to the greatest extent allowable by the Authorizing Official.</w:t>
            </w:r>
          </w:p>
        </w:tc>
        <w:tc>
          <w:tcPr>
            <w:tcW w:w="3181" w:type="dxa"/>
            <w:tcBorders>
              <w:top w:val="nil"/>
              <w:left w:val="nil"/>
              <w:bottom w:val="single" w:sz="4" w:space="0" w:color="auto"/>
              <w:right w:val="single" w:sz="4" w:space="0" w:color="auto"/>
            </w:tcBorders>
            <w:shd w:val="clear" w:color="auto" w:fill="auto"/>
            <w:hideMark/>
          </w:tcPr>
          <w:p w14:paraId="112541EB"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Mandatory Implementation of Army Data Standards Services Requirements Memo (10 April 2020), Principle DSR-1.  2. Impact-level Guidance for Data Migrating to Army-approved Cloud Environments (1 May 2020) 3. Authorization Guidance for IT Capabilities Migrating to Army-approved Cloud Environments. (1 May 2020)</w:t>
            </w:r>
          </w:p>
        </w:tc>
        <w:tc>
          <w:tcPr>
            <w:tcW w:w="6100" w:type="dxa"/>
            <w:tcBorders>
              <w:top w:val="nil"/>
              <w:left w:val="nil"/>
              <w:bottom w:val="single" w:sz="4" w:space="0" w:color="auto"/>
              <w:right w:val="single" w:sz="4" w:space="0" w:color="auto"/>
            </w:tcBorders>
            <w:shd w:val="clear" w:color="auto" w:fill="auto"/>
            <w:hideMark/>
          </w:tcPr>
          <w:p w14:paraId="5D5E8F1D"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The contractor must comply with implementation of the DoD Risk Management Framework (RMF) as governed by DoD Instruction 8510.01, for DoD Information Technology (IT).</w:t>
            </w:r>
          </w:p>
        </w:tc>
        <w:tc>
          <w:tcPr>
            <w:tcW w:w="1600" w:type="dxa"/>
            <w:tcBorders>
              <w:top w:val="nil"/>
              <w:left w:val="nil"/>
              <w:bottom w:val="single" w:sz="4" w:space="0" w:color="auto"/>
              <w:right w:val="single" w:sz="4" w:space="0" w:color="auto"/>
            </w:tcBorders>
            <w:shd w:val="clear" w:color="auto" w:fill="auto"/>
            <w:noWrap/>
            <w:vAlign w:val="center"/>
            <w:hideMark/>
          </w:tcPr>
          <w:p w14:paraId="0FA534F6"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1960" w:type="dxa"/>
            <w:tcBorders>
              <w:top w:val="nil"/>
              <w:left w:val="nil"/>
              <w:bottom w:val="single" w:sz="4" w:space="0" w:color="auto"/>
              <w:right w:val="single" w:sz="4" w:space="0" w:color="auto"/>
            </w:tcBorders>
            <w:shd w:val="clear" w:color="auto" w:fill="auto"/>
            <w:noWrap/>
            <w:vAlign w:val="center"/>
            <w:hideMark/>
          </w:tcPr>
          <w:p w14:paraId="4FED8AA5"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2780" w:type="dxa"/>
            <w:tcBorders>
              <w:top w:val="nil"/>
              <w:left w:val="nil"/>
              <w:bottom w:val="single" w:sz="4" w:space="0" w:color="auto"/>
              <w:right w:val="single" w:sz="4" w:space="0" w:color="auto"/>
            </w:tcBorders>
            <w:shd w:val="clear" w:color="auto" w:fill="auto"/>
            <w:noWrap/>
            <w:vAlign w:val="center"/>
            <w:hideMark/>
          </w:tcPr>
          <w:p w14:paraId="66ECCE81"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N/A</w:t>
            </w:r>
          </w:p>
        </w:tc>
        <w:tc>
          <w:tcPr>
            <w:tcW w:w="1820" w:type="dxa"/>
            <w:tcBorders>
              <w:top w:val="nil"/>
              <w:left w:val="nil"/>
              <w:bottom w:val="single" w:sz="4" w:space="0" w:color="auto"/>
              <w:right w:val="single" w:sz="4" w:space="0" w:color="auto"/>
            </w:tcBorders>
            <w:shd w:val="clear" w:color="auto" w:fill="auto"/>
            <w:noWrap/>
            <w:vAlign w:val="center"/>
            <w:hideMark/>
          </w:tcPr>
          <w:p w14:paraId="25BB20A7"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N/A</w:t>
            </w:r>
          </w:p>
        </w:tc>
        <w:tc>
          <w:tcPr>
            <w:tcW w:w="1088" w:type="dxa"/>
            <w:tcBorders>
              <w:top w:val="nil"/>
              <w:left w:val="nil"/>
              <w:bottom w:val="single" w:sz="4" w:space="0" w:color="auto"/>
              <w:right w:val="single" w:sz="4" w:space="0" w:color="auto"/>
            </w:tcBorders>
            <w:shd w:val="clear" w:color="auto" w:fill="auto"/>
            <w:noWrap/>
            <w:vAlign w:val="center"/>
            <w:hideMark/>
          </w:tcPr>
          <w:p w14:paraId="16E06ED4"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Yes</w:t>
            </w:r>
          </w:p>
        </w:tc>
        <w:tc>
          <w:tcPr>
            <w:tcW w:w="1088" w:type="dxa"/>
            <w:tcBorders>
              <w:top w:val="nil"/>
              <w:left w:val="nil"/>
              <w:bottom w:val="single" w:sz="4" w:space="0" w:color="auto"/>
              <w:right w:val="single" w:sz="4" w:space="0" w:color="auto"/>
            </w:tcBorders>
            <w:shd w:val="clear" w:color="auto" w:fill="auto"/>
            <w:noWrap/>
            <w:vAlign w:val="center"/>
            <w:hideMark/>
          </w:tcPr>
          <w:p w14:paraId="3B086B6C"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Yes</w:t>
            </w:r>
          </w:p>
        </w:tc>
        <w:tc>
          <w:tcPr>
            <w:tcW w:w="1088" w:type="dxa"/>
            <w:tcBorders>
              <w:top w:val="nil"/>
              <w:left w:val="nil"/>
              <w:bottom w:val="single" w:sz="4" w:space="0" w:color="auto"/>
              <w:right w:val="single" w:sz="4" w:space="0" w:color="auto"/>
            </w:tcBorders>
            <w:shd w:val="clear" w:color="auto" w:fill="auto"/>
            <w:noWrap/>
            <w:vAlign w:val="center"/>
            <w:hideMark/>
          </w:tcPr>
          <w:p w14:paraId="4D0DCEBF"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No</w:t>
            </w:r>
          </w:p>
        </w:tc>
        <w:tc>
          <w:tcPr>
            <w:tcW w:w="1515" w:type="dxa"/>
            <w:tcBorders>
              <w:top w:val="nil"/>
              <w:left w:val="nil"/>
              <w:bottom w:val="single" w:sz="4" w:space="0" w:color="auto"/>
              <w:right w:val="single" w:sz="4" w:space="0" w:color="auto"/>
            </w:tcBorders>
            <w:shd w:val="clear" w:color="auto" w:fill="auto"/>
            <w:vAlign w:val="bottom"/>
            <w:hideMark/>
          </w:tcPr>
          <w:p w14:paraId="25C15E4A"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 </w:t>
            </w:r>
          </w:p>
        </w:tc>
      </w:tr>
      <w:tr w:rsidR="004E7900" w:rsidRPr="004E7900" w14:paraId="4C52C216" w14:textId="77777777" w:rsidTr="004E7900">
        <w:trPr>
          <w:trHeight w:val="2240"/>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14:paraId="05A8B771"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Security</w:t>
            </w:r>
          </w:p>
        </w:tc>
        <w:tc>
          <w:tcPr>
            <w:tcW w:w="6400" w:type="dxa"/>
            <w:tcBorders>
              <w:top w:val="nil"/>
              <w:left w:val="nil"/>
              <w:bottom w:val="single" w:sz="4" w:space="0" w:color="auto"/>
              <w:right w:val="single" w:sz="4" w:space="0" w:color="auto"/>
            </w:tcBorders>
            <w:shd w:val="clear" w:color="auto" w:fill="auto"/>
            <w:hideMark/>
          </w:tcPr>
          <w:p w14:paraId="3492107D"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All Army cloud instances will use Army Future Command (AFC)'s Command, Control, Communications, Computers, Cyber, Intelligence, Surveillance and Reconnaissance Center (C5ISR) as their Cybersecurity Service Provider (CSSP).  Exceptions can only be granted by the Army Cyber Command (ARCYBER) or the Chief Information Officer (CIO)/G6.</w:t>
            </w:r>
          </w:p>
        </w:tc>
        <w:tc>
          <w:tcPr>
            <w:tcW w:w="3181" w:type="dxa"/>
            <w:tcBorders>
              <w:top w:val="nil"/>
              <w:left w:val="nil"/>
              <w:bottom w:val="single" w:sz="4" w:space="0" w:color="auto"/>
              <w:right w:val="single" w:sz="4" w:space="0" w:color="auto"/>
            </w:tcBorders>
            <w:shd w:val="clear" w:color="auto" w:fill="auto"/>
            <w:vAlign w:val="center"/>
            <w:hideMark/>
          </w:tcPr>
          <w:p w14:paraId="628F6C37"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New</w:t>
            </w:r>
          </w:p>
        </w:tc>
        <w:tc>
          <w:tcPr>
            <w:tcW w:w="6100" w:type="dxa"/>
            <w:tcBorders>
              <w:top w:val="nil"/>
              <w:left w:val="nil"/>
              <w:bottom w:val="single" w:sz="4" w:space="0" w:color="auto"/>
              <w:right w:val="single" w:sz="4" w:space="0" w:color="auto"/>
            </w:tcBorders>
            <w:shd w:val="clear" w:color="auto" w:fill="auto"/>
            <w:hideMark/>
          </w:tcPr>
          <w:p w14:paraId="33376DE5"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 xml:space="preserve">The contractor must work with Army Future Command (AFC)'s Command, Control, Communications, Computers, Cyber, Intelligence, Surveillance and Reconnaissance Center (C5ISR) to establish Cyber Security Service Provider (CSSP) services (as required by </w:t>
            </w:r>
            <w:proofErr w:type="spellStart"/>
            <w:r w:rsidRPr="004E7900">
              <w:rPr>
                <w:rFonts w:ascii="Calibri" w:hAnsi="Calibri" w:cs="Calibri"/>
                <w:color w:val="000000"/>
                <w:sz w:val="22"/>
                <w:szCs w:val="22"/>
              </w:rPr>
              <w:t>DoDI</w:t>
            </w:r>
            <w:proofErr w:type="spellEnd"/>
            <w:r w:rsidRPr="004E7900">
              <w:rPr>
                <w:rFonts w:ascii="Calibri" w:hAnsi="Calibri" w:cs="Calibri"/>
                <w:color w:val="000000"/>
                <w:sz w:val="22"/>
                <w:szCs w:val="22"/>
              </w:rPr>
              <w:t xml:space="preserve"> 8530 and as described by the DISA Cloud Computing Security Requirements Guide) for Army applications hosted in commercial cloud.  </w:t>
            </w:r>
          </w:p>
        </w:tc>
        <w:tc>
          <w:tcPr>
            <w:tcW w:w="1600" w:type="dxa"/>
            <w:tcBorders>
              <w:top w:val="nil"/>
              <w:left w:val="nil"/>
              <w:bottom w:val="single" w:sz="4" w:space="0" w:color="auto"/>
              <w:right w:val="single" w:sz="4" w:space="0" w:color="auto"/>
            </w:tcBorders>
            <w:shd w:val="clear" w:color="auto" w:fill="auto"/>
            <w:noWrap/>
            <w:vAlign w:val="center"/>
            <w:hideMark/>
          </w:tcPr>
          <w:p w14:paraId="707FC3F4"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1960" w:type="dxa"/>
            <w:tcBorders>
              <w:top w:val="nil"/>
              <w:left w:val="nil"/>
              <w:bottom w:val="single" w:sz="4" w:space="0" w:color="auto"/>
              <w:right w:val="single" w:sz="4" w:space="0" w:color="auto"/>
            </w:tcBorders>
            <w:shd w:val="clear" w:color="auto" w:fill="auto"/>
            <w:noWrap/>
            <w:vAlign w:val="center"/>
            <w:hideMark/>
          </w:tcPr>
          <w:p w14:paraId="708D58B4"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2780" w:type="dxa"/>
            <w:tcBorders>
              <w:top w:val="nil"/>
              <w:left w:val="nil"/>
              <w:bottom w:val="single" w:sz="4" w:space="0" w:color="auto"/>
              <w:right w:val="single" w:sz="4" w:space="0" w:color="auto"/>
            </w:tcBorders>
            <w:shd w:val="clear" w:color="auto" w:fill="auto"/>
            <w:noWrap/>
            <w:vAlign w:val="center"/>
            <w:hideMark/>
          </w:tcPr>
          <w:p w14:paraId="7990F556"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1820" w:type="dxa"/>
            <w:tcBorders>
              <w:top w:val="nil"/>
              <w:left w:val="nil"/>
              <w:bottom w:val="single" w:sz="4" w:space="0" w:color="auto"/>
              <w:right w:val="single" w:sz="4" w:space="0" w:color="auto"/>
            </w:tcBorders>
            <w:shd w:val="clear" w:color="auto" w:fill="auto"/>
            <w:noWrap/>
            <w:vAlign w:val="center"/>
            <w:hideMark/>
          </w:tcPr>
          <w:p w14:paraId="4920DF80"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N/A</w:t>
            </w:r>
          </w:p>
        </w:tc>
        <w:tc>
          <w:tcPr>
            <w:tcW w:w="1088" w:type="dxa"/>
            <w:tcBorders>
              <w:top w:val="nil"/>
              <w:left w:val="nil"/>
              <w:bottom w:val="single" w:sz="4" w:space="0" w:color="auto"/>
              <w:right w:val="single" w:sz="4" w:space="0" w:color="auto"/>
            </w:tcBorders>
            <w:shd w:val="clear" w:color="auto" w:fill="auto"/>
            <w:noWrap/>
            <w:vAlign w:val="center"/>
            <w:hideMark/>
          </w:tcPr>
          <w:p w14:paraId="0D2B03B3"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Yes</w:t>
            </w:r>
          </w:p>
        </w:tc>
        <w:tc>
          <w:tcPr>
            <w:tcW w:w="1088" w:type="dxa"/>
            <w:tcBorders>
              <w:top w:val="nil"/>
              <w:left w:val="nil"/>
              <w:bottom w:val="single" w:sz="4" w:space="0" w:color="auto"/>
              <w:right w:val="single" w:sz="4" w:space="0" w:color="auto"/>
            </w:tcBorders>
            <w:shd w:val="clear" w:color="auto" w:fill="auto"/>
            <w:noWrap/>
            <w:vAlign w:val="center"/>
            <w:hideMark/>
          </w:tcPr>
          <w:p w14:paraId="4639A778"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Yes</w:t>
            </w:r>
          </w:p>
        </w:tc>
        <w:tc>
          <w:tcPr>
            <w:tcW w:w="1088" w:type="dxa"/>
            <w:tcBorders>
              <w:top w:val="nil"/>
              <w:left w:val="nil"/>
              <w:bottom w:val="single" w:sz="4" w:space="0" w:color="auto"/>
              <w:right w:val="single" w:sz="4" w:space="0" w:color="auto"/>
            </w:tcBorders>
            <w:shd w:val="clear" w:color="auto" w:fill="auto"/>
            <w:noWrap/>
            <w:vAlign w:val="center"/>
            <w:hideMark/>
          </w:tcPr>
          <w:p w14:paraId="2CDA7E56"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Yes</w:t>
            </w:r>
          </w:p>
        </w:tc>
        <w:tc>
          <w:tcPr>
            <w:tcW w:w="1515" w:type="dxa"/>
            <w:tcBorders>
              <w:top w:val="nil"/>
              <w:left w:val="nil"/>
              <w:bottom w:val="single" w:sz="4" w:space="0" w:color="auto"/>
              <w:right w:val="single" w:sz="4" w:space="0" w:color="auto"/>
            </w:tcBorders>
            <w:shd w:val="clear" w:color="auto" w:fill="auto"/>
            <w:vAlign w:val="bottom"/>
            <w:hideMark/>
          </w:tcPr>
          <w:p w14:paraId="552D779E"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 </w:t>
            </w:r>
          </w:p>
        </w:tc>
      </w:tr>
      <w:tr w:rsidR="004E7900" w:rsidRPr="004E7900" w14:paraId="3214D2F5" w14:textId="77777777" w:rsidTr="004E7900">
        <w:trPr>
          <w:trHeight w:val="1600"/>
        </w:trPr>
        <w:tc>
          <w:tcPr>
            <w:tcW w:w="2900" w:type="dxa"/>
            <w:tcBorders>
              <w:top w:val="nil"/>
              <w:left w:val="single" w:sz="4" w:space="0" w:color="auto"/>
              <w:bottom w:val="single" w:sz="4" w:space="0" w:color="auto"/>
              <w:right w:val="single" w:sz="4" w:space="0" w:color="auto"/>
            </w:tcBorders>
            <w:shd w:val="clear" w:color="auto" w:fill="auto"/>
            <w:vAlign w:val="center"/>
            <w:hideMark/>
          </w:tcPr>
          <w:p w14:paraId="1DECB018"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Data</w:t>
            </w:r>
          </w:p>
        </w:tc>
        <w:tc>
          <w:tcPr>
            <w:tcW w:w="6400" w:type="dxa"/>
            <w:tcBorders>
              <w:top w:val="nil"/>
              <w:left w:val="nil"/>
              <w:bottom w:val="single" w:sz="4" w:space="0" w:color="auto"/>
              <w:right w:val="single" w:sz="4" w:space="0" w:color="auto"/>
            </w:tcBorders>
            <w:shd w:val="clear" w:color="auto" w:fill="auto"/>
            <w:hideMark/>
          </w:tcPr>
          <w:p w14:paraId="1C2C43FD"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All new and existing applications, systems, or services</w:t>
            </w:r>
            <w:r w:rsidRPr="004E7900">
              <w:rPr>
                <w:rFonts w:ascii="Calibri" w:hAnsi="Calibri" w:cs="Calibri"/>
                <w:color w:val="000000"/>
                <w:sz w:val="22"/>
                <w:szCs w:val="22"/>
              </w:rPr>
              <w:br/>
              <w:t xml:space="preserve">deemed non-legacy shall expose their data and functionality through service interfaces (for example, </w:t>
            </w:r>
            <w:proofErr w:type="spellStart"/>
            <w:r w:rsidRPr="004E7900">
              <w:rPr>
                <w:rFonts w:ascii="Calibri" w:hAnsi="Calibri" w:cs="Calibri"/>
                <w:color w:val="000000"/>
                <w:sz w:val="22"/>
                <w:szCs w:val="22"/>
              </w:rPr>
              <w:t>OpenAPI</w:t>
            </w:r>
            <w:proofErr w:type="spellEnd"/>
            <w:r w:rsidRPr="004E7900">
              <w:rPr>
                <w:rFonts w:ascii="Calibri" w:hAnsi="Calibri" w:cs="Calibri"/>
                <w:color w:val="000000"/>
                <w:sz w:val="22"/>
                <w:szCs w:val="22"/>
              </w:rPr>
              <w:t xml:space="preserve"> specification). (Mandatory Implementation of Army Data Standards Services Requirements Memo (10 April 2020), Principle DSR-6)</w:t>
            </w:r>
          </w:p>
        </w:tc>
        <w:tc>
          <w:tcPr>
            <w:tcW w:w="3181" w:type="dxa"/>
            <w:tcBorders>
              <w:top w:val="nil"/>
              <w:left w:val="nil"/>
              <w:bottom w:val="single" w:sz="4" w:space="0" w:color="auto"/>
              <w:right w:val="single" w:sz="4" w:space="0" w:color="auto"/>
            </w:tcBorders>
            <w:shd w:val="clear" w:color="auto" w:fill="auto"/>
            <w:hideMark/>
          </w:tcPr>
          <w:p w14:paraId="69390E62"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Mandatory Implementation of Army Data Standards Services Requirements Memo (10 April 2020)</w:t>
            </w:r>
          </w:p>
        </w:tc>
        <w:tc>
          <w:tcPr>
            <w:tcW w:w="6100" w:type="dxa"/>
            <w:tcBorders>
              <w:top w:val="nil"/>
              <w:left w:val="nil"/>
              <w:bottom w:val="single" w:sz="4" w:space="0" w:color="auto"/>
              <w:right w:val="single" w:sz="4" w:space="0" w:color="auto"/>
            </w:tcBorders>
            <w:shd w:val="clear" w:color="auto" w:fill="auto"/>
            <w:hideMark/>
          </w:tcPr>
          <w:p w14:paraId="4CE9BEC3"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 xml:space="preserve">The contractor must ensure that all new and existing applications, systems, or services deemed non-legacy shall expose their data and functionality through service interfaces (for example, </w:t>
            </w:r>
            <w:proofErr w:type="spellStart"/>
            <w:r w:rsidRPr="004E7900">
              <w:rPr>
                <w:rFonts w:ascii="Calibri" w:hAnsi="Calibri" w:cs="Calibri"/>
                <w:color w:val="000000"/>
                <w:sz w:val="22"/>
                <w:szCs w:val="22"/>
              </w:rPr>
              <w:t>OpenAPI</w:t>
            </w:r>
            <w:proofErr w:type="spellEnd"/>
            <w:r w:rsidRPr="004E7900">
              <w:rPr>
                <w:rFonts w:ascii="Calibri" w:hAnsi="Calibri" w:cs="Calibri"/>
                <w:color w:val="000000"/>
                <w:sz w:val="22"/>
                <w:szCs w:val="22"/>
              </w:rPr>
              <w:t xml:space="preserve"> specification).</w:t>
            </w:r>
          </w:p>
        </w:tc>
        <w:tc>
          <w:tcPr>
            <w:tcW w:w="1600" w:type="dxa"/>
            <w:tcBorders>
              <w:top w:val="nil"/>
              <w:left w:val="nil"/>
              <w:bottom w:val="single" w:sz="4" w:space="0" w:color="auto"/>
              <w:right w:val="single" w:sz="4" w:space="0" w:color="auto"/>
            </w:tcBorders>
            <w:shd w:val="clear" w:color="auto" w:fill="auto"/>
            <w:noWrap/>
            <w:vAlign w:val="center"/>
            <w:hideMark/>
          </w:tcPr>
          <w:p w14:paraId="3E480DAA"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1960" w:type="dxa"/>
            <w:tcBorders>
              <w:top w:val="nil"/>
              <w:left w:val="nil"/>
              <w:bottom w:val="single" w:sz="4" w:space="0" w:color="auto"/>
              <w:right w:val="single" w:sz="4" w:space="0" w:color="auto"/>
            </w:tcBorders>
            <w:shd w:val="clear" w:color="auto" w:fill="auto"/>
            <w:noWrap/>
            <w:vAlign w:val="center"/>
            <w:hideMark/>
          </w:tcPr>
          <w:p w14:paraId="6D410FE4"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2780" w:type="dxa"/>
            <w:tcBorders>
              <w:top w:val="nil"/>
              <w:left w:val="nil"/>
              <w:bottom w:val="single" w:sz="4" w:space="0" w:color="auto"/>
              <w:right w:val="single" w:sz="4" w:space="0" w:color="auto"/>
            </w:tcBorders>
            <w:shd w:val="clear" w:color="auto" w:fill="auto"/>
            <w:noWrap/>
            <w:vAlign w:val="center"/>
            <w:hideMark/>
          </w:tcPr>
          <w:p w14:paraId="740B9590"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N/A</w:t>
            </w:r>
          </w:p>
        </w:tc>
        <w:tc>
          <w:tcPr>
            <w:tcW w:w="1820" w:type="dxa"/>
            <w:tcBorders>
              <w:top w:val="nil"/>
              <w:left w:val="nil"/>
              <w:bottom w:val="single" w:sz="4" w:space="0" w:color="auto"/>
              <w:right w:val="single" w:sz="4" w:space="0" w:color="auto"/>
            </w:tcBorders>
            <w:shd w:val="clear" w:color="auto" w:fill="auto"/>
            <w:noWrap/>
            <w:vAlign w:val="center"/>
            <w:hideMark/>
          </w:tcPr>
          <w:p w14:paraId="7B759957"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N/A</w:t>
            </w:r>
          </w:p>
        </w:tc>
        <w:tc>
          <w:tcPr>
            <w:tcW w:w="1088" w:type="dxa"/>
            <w:tcBorders>
              <w:top w:val="nil"/>
              <w:left w:val="nil"/>
              <w:bottom w:val="single" w:sz="4" w:space="0" w:color="auto"/>
              <w:right w:val="single" w:sz="4" w:space="0" w:color="auto"/>
            </w:tcBorders>
            <w:shd w:val="clear" w:color="auto" w:fill="auto"/>
            <w:noWrap/>
            <w:vAlign w:val="center"/>
            <w:hideMark/>
          </w:tcPr>
          <w:p w14:paraId="69888B53"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Yes</w:t>
            </w:r>
          </w:p>
        </w:tc>
        <w:tc>
          <w:tcPr>
            <w:tcW w:w="1088" w:type="dxa"/>
            <w:tcBorders>
              <w:top w:val="nil"/>
              <w:left w:val="nil"/>
              <w:bottom w:val="single" w:sz="4" w:space="0" w:color="auto"/>
              <w:right w:val="single" w:sz="4" w:space="0" w:color="auto"/>
            </w:tcBorders>
            <w:shd w:val="clear" w:color="auto" w:fill="auto"/>
            <w:noWrap/>
            <w:vAlign w:val="center"/>
            <w:hideMark/>
          </w:tcPr>
          <w:p w14:paraId="3655DE92"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No</w:t>
            </w:r>
          </w:p>
        </w:tc>
        <w:tc>
          <w:tcPr>
            <w:tcW w:w="1088" w:type="dxa"/>
            <w:tcBorders>
              <w:top w:val="nil"/>
              <w:left w:val="nil"/>
              <w:bottom w:val="single" w:sz="4" w:space="0" w:color="auto"/>
              <w:right w:val="single" w:sz="4" w:space="0" w:color="auto"/>
            </w:tcBorders>
            <w:shd w:val="clear" w:color="auto" w:fill="auto"/>
            <w:noWrap/>
            <w:vAlign w:val="center"/>
            <w:hideMark/>
          </w:tcPr>
          <w:p w14:paraId="174864B4"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No</w:t>
            </w:r>
          </w:p>
        </w:tc>
        <w:tc>
          <w:tcPr>
            <w:tcW w:w="1515" w:type="dxa"/>
            <w:tcBorders>
              <w:top w:val="nil"/>
              <w:left w:val="nil"/>
              <w:bottom w:val="single" w:sz="4" w:space="0" w:color="auto"/>
              <w:right w:val="single" w:sz="4" w:space="0" w:color="auto"/>
            </w:tcBorders>
            <w:shd w:val="clear" w:color="auto" w:fill="auto"/>
            <w:vAlign w:val="bottom"/>
            <w:hideMark/>
          </w:tcPr>
          <w:p w14:paraId="4F4C02D0"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 </w:t>
            </w:r>
          </w:p>
        </w:tc>
      </w:tr>
      <w:tr w:rsidR="004E7900" w:rsidRPr="004E7900" w14:paraId="6DCC3A5C" w14:textId="77777777" w:rsidTr="004E7900">
        <w:trPr>
          <w:trHeight w:val="1600"/>
        </w:trPr>
        <w:tc>
          <w:tcPr>
            <w:tcW w:w="2900" w:type="dxa"/>
            <w:tcBorders>
              <w:top w:val="nil"/>
              <w:left w:val="single" w:sz="4" w:space="0" w:color="auto"/>
              <w:bottom w:val="single" w:sz="4" w:space="0" w:color="auto"/>
              <w:right w:val="single" w:sz="4" w:space="0" w:color="auto"/>
            </w:tcBorders>
            <w:shd w:val="clear" w:color="auto" w:fill="auto"/>
            <w:vAlign w:val="center"/>
            <w:hideMark/>
          </w:tcPr>
          <w:p w14:paraId="63EDE255"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Data</w:t>
            </w:r>
          </w:p>
        </w:tc>
        <w:tc>
          <w:tcPr>
            <w:tcW w:w="6400" w:type="dxa"/>
            <w:tcBorders>
              <w:top w:val="nil"/>
              <w:left w:val="nil"/>
              <w:bottom w:val="single" w:sz="4" w:space="0" w:color="auto"/>
              <w:right w:val="single" w:sz="4" w:space="0" w:color="auto"/>
            </w:tcBorders>
            <w:shd w:val="clear" w:color="auto" w:fill="auto"/>
            <w:hideMark/>
          </w:tcPr>
          <w:p w14:paraId="3810D535"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All service interfaces, without exception, must be designed to be consumable from external sources and must plan and design to be able to expose the interface to developers. (Mandatory Implementation of Army Data Standards Services Requirements Memo (10 April 2020), Principle DSR-7)</w:t>
            </w:r>
          </w:p>
        </w:tc>
        <w:tc>
          <w:tcPr>
            <w:tcW w:w="3181" w:type="dxa"/>
            <w:tcBorders>
              <w:top w:val="nil"/>
              <w:left w:val="nil"/>
              <w:bottom w:val="single" w:sz="4" w:space="0" w:color="auto"/>
              <w:right w:val="single" w:sz="4" w:space="0" w:color="auto"/>
            </w:tcBorders>
            <w:shd w:val="clear" w:color="auto" w:fill="auto"/>
            <w:hideMark/>
          </w:tcPr>
          <w:p w14:paraId="78D03588"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Mandatory Implementation of Army Data Standards Services Requirements Memo (10 April 2020)</w:t>
            </w:r>
          </w:p>
        </w:tc>
        <w:tc>
          <w:tcPr>
            <w:tcW w:w="6100" w:type="dxa"/>
            <w:tcBorders>
              <w:top w:val="nil"/>
              <w:left w:val="nil"/>
              <w:bottom w:val="single" w:sz="4" w:space="0" w:color="auto"/>
              <w:right w:val="single" w:sz="4" w:space="0" w:color="auto"/>
            </w:tcBorders>
            <w:shd w:val="clear" w:color="auto" w:fill="auto"/>
            <w:hideMark/>
          </w:tcPr>
          <w:p w14:paraId="66A29618"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 xml:space="preserve">The contractor must ensure that all service interfaces, without exception be designed to be consumable from external sources and must plan and design to be able to expose the interface to developers. </w:t>
            </w:r>
          </w:p>
        </w:tc>
        <w:tc>
          <w:tcPr>
            <w:tcW w:w="1600" w:type="dxa"/>
            <w:tcBorders>
              <w:top w:val="nil"/>
              <w:left w:val="nil"/>
              <w:bottom w:val="single" w:sz="4" w:space="0" w:color="auto"/>
              <w:right w:val="single" w:sz="4" w:space="0" w:color="auto"/>
            </w:tcBorders>
            <w:shd w:val="clear" w:color="auto" w:fill="auto"/>
            <w:noWrap/>
            <w:vAlign w:val="center"/>
            <w:hideMark/>
          </w:tcPr>
          <w:p w14:paraId="066501F2"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1960" w:type="dxa"/>
            <w:tcBorders>
              <w:top w:val="nil"/>
              <w:left w:val="nil"/>
              <w:bottom w:val="single" w:sz="4" w:space="0" w:color="auto"/>
              <w:right w:val="single" w:sz="4" w:space="0" w:color="auto"/>
            </w:tcBorders>
            <w:shd w:val="clear" w:color="auto" w:fill="auto"/>
            <w:noWrap/>
            <w:vAlign w:val="center"/>
            <w:hideMark/>
          </w:tcPr>
          <w:p w14:paraId="6C08519D"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2780" w:type="dxa"/>
            <w:tcBorders>
              <w:top w:val="nil"/>
              <w:left w:val="nil"/>
              <w:bottom w:val="single" w:sz="4" w:space="0" w:color="auto"/>
              <w:right w:val="single" w:sz="4" w:space="0" w:color="auto"/>
            </w:tcBorders>
            <w:shd w:val="clear" w:color="auto" w:fill="auto"/>
            <w:noWrap/>
            <w:vAlign w:val="center"/>
            <w:hideMark/>
          </w:tcPr>
          <w:p w14:paraId="162FF6CA"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N/A</w:t>
            </w:r>
          </w:p>
        </w:tc>
        <w:tc>
          <w:tcPr>
            <w:tcW w:w="1820" w:type="dxa"/>
            <w:tcBorders>
              <w:top w:val="nil"/>
              <w:left w:val="nil"/>
              <w:bottom w:val="single" w:sz="4" w:space="0" w:color="auto"/>
              <w:right w:val="single" w:sz="4" w:space="0" w:color="auto"/>
            </w:tcBorders>
            <w:shd w:val="clear" w:color="auto" w:fill="auto"/>
            <w:noWrap/>
            <w:vAlign w:val="center"/>
            <w:hideMark/>
          </w:tcPr>
          <w:p w14:paraId="491B5582"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N/A</w:t>
            </w:r>
          </w:p>
        </w:tc>
        <w:tc>
          <w:tcPr>
            <w:tcW w:w="1088" w:type="dxa"/>
            <w:tcBorders>
              <w:top w:val="nil"/>
              <w:left w:val="nil"/>
              <w:bottom w:val="single" w:sz="4" w:space="0" w:color="auto"/>
              <w:right w:val="single" w:sz="4" w:space="0" w:color="auto"/>
            </w:tcBorders>
            <w:shd w:val="clear" w:color="auto" w:fill="auto"/>
            <w:noWrap/>
            <w:vAlign w:val="center"/>
            <w:hideMark/>
          </w:tcPr>
          <w:p w14:paraId="38AC49EC"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Yes</w:t>
            </w:r>
          </w:p>
        </w:tc>
        <w:tc>
          <w:tcPr>
            <w:tcW w:w="1088" w:type="dxa"/>
            <w:tcBorders>
              <w:top w:val="nil"/>
              <w:left w:val="nil"/>
              <w:bottom w:val="single" w:sz="4" w:space="0" w:color="auto"/>
              <w:right w:val="single" w:sz="4" w:space="0" w:color="auto"/>
            </w:tcBorders>
            <w:shd w:val="clear" w:color="auto" w:fill="auto"/>
            <w:noWrap/>
            <w:vAlign w:val="center"/>
            <w:hideMark/>
          </w:tcPr>
          <w:p w14:paraId="449CB994"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No</w:t>
            </w:r>
          </w:p>
        </w:tc>
        <w:tc>
          <w:tcPr>
            <w:tcW w:w="1088" w:type="dxa"/>
            <w:tcBorders>
              <w:top w:val="nil"/>
              <w:left w:val="nil"/>
              <w:bottom w:val="single" w:sz="4" w:space="0" w:color="auto"/>
              <w:right w:val="single" w:sz="4" w:space="0" w:color="auto"/>
            </w:tcBorders>
            <w:shd w:val="clear" w:color="auto" w:fill="auto"/>
            <w:noWrap/>
            <w:vAlign w:val="center"/>
            <w:hideMark/>
          </w:tcPr>
          <w:p w14:paraId="4B882A3F"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No</w:t>
            </w:r>
          </w:p>
        </w:tc>
        <w:tc>
          <w:tcPr>
            <w:tcW w:w="1515" w:type="dxa"/>
            <w:tcBorders>
              <w:top w:val="nil"/>
              <w:left w:val="nil"/>
              <w:bottom w:val="single" w:sz="4" w:space="0" w:color="auto"/>
              <w:right w:val="single" w:sz="4" w:space="0" w:color="auto"/>
            </w:tcBorders>
            <w:shd w:val="clear" w:color="auto" w:fill="auto"/>
            <w:vAlign w:val="bottom"/>
            <w:hideMark/>
          </w:tcPr>
          <w:p w14:paraId="41C997AA"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 </w:t>
            </w:r>
          </w:p>
        </w:tc>
      </w:tr>
      <w:tr w:rsidR="004E7900" w:rsidRPr="004E7900" w14:paraId="1CDF772D" w14:textId="77777777" w:rsidTr="004E7900">
        <w:trPr>
          <w:trHeight w:val="1920"/>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14:paraId="4EE7C0F3"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Data</w:t>
            </w:r>
          </w:p>
        </w:tc>
        <w:tc>
          <w:tcPr>
            <w:tcW w:w="6400" w:type="dxa"/>
            <w:tcBorders>
              <w:top w:val="nil"/>
              <w:left w:val="nil"/>
              <w:bottom w:val="single" w:sz="4" w:space="0" w:color="auto"/>
              <w:right w:val="single" w:sz="4" w:space="0" w:color="auto"/>
            </w:tcBorders>
            <w:shd w:val="clear" w:color="auto" w:fill="auto"/>
            <w:hideMark/>
          </w:tcPr>
          <w:p w14:paraId="2BE208EA"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 xml:space="preserve">Metadata about all Army data assets must be registered in the Army Enterprise Data Service Catalog (EDSC) and comply with Dublin Core Metadata Element Sets and International Standards Organization Metadata Registries </w:t>
            </w:r>
            <w:proofErr w:type="gramStart"/>
            <w:r w:rsidRPr="004E7900">
              <w:rPr>
                <w:rFonts w:ascii="Calibri" w:hAnsi="Calibri" w:cs="Calibri"/>
                <w:color w:val="000000"/>
                <w:sz w:val="22"/>
                <w:szCs w:val="22"/>
              </w:rPr>
              <w:t>requirements.(</w:t>
            </w:r>
            <w:proofErr w:type="gramEnd"/>
            <w:r w:rsidRPr="004E7900">
              <w:rPr>
                <w:rFonts w:ascii="Calibri" w:hAnsi="Calibri" w:cs="Calibri"/>
                <w:color w:val="000000"/>
                <w:sz w:val="22"/>
                <w:szCs w:val="22"/>
              </w:rPr>
              <w:t xml:space="preserve">Mandatory Implementation of Army Data Standards Services Requirements Memo (10 April 2020), Principle DSR-3.) </w:t>
            </w:r>
          </w:p>
        </w:tc>
        <w:tc>
          <w:tcPr>
            <w:tcW w:w="3181" w:type="dxa"/>
            <w:tcBorders>
              <w:top w:val="nil"/>
              <w:left w:val="nil"/>
              <w:bottom w:val="single" w:sz="4" w:space="0" w:color="auto"/>
              <w:right w:val="single" w:sz="4" w:space="0" w:color="auto"/>
            </w:tcBorders>
            <w:shd w:val="clear" w:color="auto" w:fill="auto"/>
            <w:hideMark/>
          </w:tcPr>
          <w:p w14:paraId="197CBC4C"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Mandatory Implementation of Army Data Standards Services Requirements Memo (10 April 2020)</w:t>
            </w:r>
          </w:p>
        </w:tc>
        <w:tc>
          <w:tcPr>
            <w:tcW w:w="6100" w:type="dxa"/>
            <w:tcBorders>
              <w:top w:val="nil"/>
              <w:left w:val="nil"/>
              <w:bottom w:val="single" w:sz="4" w:space="0" w:color="auto"/>
              <w:right w:val="single" w:sz="4" w:space="0" w:color="auto"/>
            </w:tcBorders>
            <w:shd w:val="clear" w:color="auto" w:fill="auto"/>
            <w:hideMark/>
          </w:tcPr>
          <w:p w14:paraId="6150676E"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The contractor must ensure that all Army data assets are registered in the Army Enterprise Data Service Catalog (EDSC) and comply with Dublin Core Metadata Element Sets and International Standards Organization Metadata Registries requirements.</w:t>
            </w:r>
          </w:p>
        </w:tc>
        <w:tc>
          <w:tcPr>
            <w:tcW w:w="1600" w:type="dxa"/>
            <w:tcBorders>
              <w:top w:val="nil"/>
              <w:left w:val="nil"/>
              <w:bottom w:val="single" w:sz="4" w:space="0" w:color="auto"/>
              <w:right w:val="single" w:sz="4" w:space="0" w:color="auto"/>
            </w:tcBorders>
            <w:shd w:val="clear" w:color="auto" w:fill="auto"/>
            <w:noWrap/>
            <w:vAlign w:val="center"/>
            <w:hideMark/>
          </w:tcPr>
          <w:p w14:paraId="649CCD29"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1960" w:type="dxa"/>
            <w:tcBorders>
              <w:top w:val="nil"/>
              <w:left w:val="nil"/>
              <w:bottom w:val="single" w:sz="4" w:space="0" w:color="auto"/>
              <w:right w:val="single" w:sz="4" w:space="0" w:color="auto"/>
            </w:tcBorders>
            <w:shd w:val="clear" w:color="auto" w:fill="auto"/>
            <w:noWrap/>
            <w:vAlign w:val="center"/>
            <w:hideMark/>
          </w:tcPr>
          <w:p w14:paraId="6E7794CE"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2780" w:type="dxa"/>
            <w:tcBorders>
              <w:top w:val="nil"/>
              <w:left w:val="nil"/>
              <w:bottom w:val="single" w:sz="4" w:space="0" w:color="auto"/>
              <w:right w:val="single" w:sz="4" w:space="0" w:color="auto"/>
            </w:tcBorders>
            <w:shd w:val="clear" w:color="auto" w:fill="auto"/>
            <w:noWrap/>
            <w:vAlign w:val="center"/>
            <w:hideMark/>
          </w:tcPr>
          <w:p w14:paraId="7C9486C9"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N/A</w:t>
            </w:r>
          </w:p>
        </w:tc>
        <w:tc>
          <w:tcPr>
            <w:tcW w:w="1820" w:type="dxa"/>
            <w:tcBorders>
              <w:top w:val="nil"/>
              <w:left w:val="nil"/>
              <w:bottom w:val="single" w:sz="4" w:space="0" w:color="auto"/>
              <w:right w:val="single" w:sz="4" w:space="0" w:color="auto"/>
            </w:tcBorders>
            <w:shd w:val="clear" w:color="auto" w:fill="auto"/>
            <w:noWrap/>
            <w:vAlign w:val="center"/>
            <w:hideMark/>
          </w:tcPr>
          <w:p w14:paraId="6903D935"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N/A</w:t>
            </w:r>
          </w:p>
        </w:tc>
        <w:tc>
          <w:tcPr>
            <w:tcW w:w="1088" w:type="dxa"/>
            <w:tcBorders>
              <w:top w:val="nil"/>
              <w:left w:val="nil"/>
              <w:bottom w:val="single" w:sz="4" w:space="0" w:color="auto"/>
              <w:right w:val="single" w:sz="4" w:space="0" w:color="auto"/>
            </w:tcBorders>
            <w:shd w:val="clear" w:color="auto" w:fill="auto"/>
            <w:noWrap/>
            <w:vAlign w:val="center"/>
            <w:hideMark/>
          </w:tcPr>
          <w:p w14:paraId="53B0C0C3"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Yes</w:t>
            </w:r>
          </w:p>
        </w:tc>
        <w:tc>
          <w:tcPr>
            <w:tcW w:w="1088" w:type="dxa"/>
            <w:tcBorders>
              <w:top w:val="nil"/>
              <w:left w:val="nil"/>
              <w:bottom w:val="single" w:sz="4" w:space="0" w:color="auto"/>
              <w:right w:val="single" w:sz="4" w:space="0" w:color="auto"/>
            </w:tcBorders>
            <w:shd w:val="clear" w:color="auto" w:fill="auto"/>
            <w:noWrap/>
            <w:vAlign w:val="center"/>
            <w:hideMark/>
          </w:tcPr>
          <w:p w14:paraId="3EDFD201"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No</w:t>
            </w:r>
          </w:p>
        </w:tc>
        <w:tc>
          <w:tcPr>
            <w:tcW w:w="1088" w:type="dxa"/>
            <w:tcBorders>
              <w:top w:val="nil"/>
              <w:left w:val="nil"/>
              <w:bottom w:val="single" w:sz="4" w:space="0" w:color="auto"/>
              <w:right w:val="single" w:sz="4" w:space="0" w:color="auto"/>
            </w:tcBorders>
            <w:shd w:val="clear" w:color="auto" w:fill="auto"/>
            <w:noWrap/>
            <w:vAlign w:val="center"/>
            <w:hideMark/>
          </w:tcPr>
          <w:p w14:paraId="2B88500C"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No</w:t>
            </w:r>
          </w:p>
        </w:tc>
        <w:tc>
          <w:tcPr>
            <w:tcW w:w="1515" w:type="dxa"/>
            <w:tcBorders>
              <w:top w:val="nil"/>
              <w:left w:val="nil"/>
              <w:bottom w:val="single" w:sz="4" w:space="0" w:color="auto"/>
              <w:right w:val="single" w:sz="4" w:space="0" w:color="auto"/>
            </w:tcBorders>
            <w:shd w:val="clear" w:color="auto" w:fill="auto"/>
            <w:vAlign w:val="bottom"/>
            <w:hideMark/>
          </w:tcPr>
          <w:p w14:paraId="2773B47A"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 </w:t>
            </w:r>
          </w:p>
        </w:tc>
      </w:tr>
      <w:tr w:rsidR="004E7900" w:rsidRPr="004E7900" w14:paraId="605ED1F1" w14:textId="77777777" w:rsidTr="004E7900">
        <w:trPr>
          <w:trHeight w:val="3520"/>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14:paraId="43EBBE6E"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lastRenderedPageBreak/>
              <w:t>Data</w:t>
            </w:r>
          </w:p>
        </w:tc>
        <w:tc>
          <w:tcPr>
            <w:tcW w:w="6400" w:type="dxa"/>
            <w:tcBorders>
              <w:top w:val="nil"/>
              <w:left w:val="nil"/>
              <w:bottom w:val="single" w:sz="4" w:space="0" w:color="auto"/>
              <w:right w:val="single" w:sz="4" w:space="0" w:color="auto"/>
            </w:tcBorders>
            <w:shd w:val="clear" w:color="auto" w:fill="auto"/>
            <w:hideMark/>
          </w:tcPr>
          <w:p w14:paraId="45F56DEF"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All Army data sources must be developed with built-in data exchange capabilities. Data mapping must also be implemented to increase efficiency and ease of use of data assets as they are being translated or transformed. At a minimum, programs and initiatives are required to comply with Global Force Management Data Initiative; International Standards for dates; Geopolitical Entities, Names and Codes, Common (GENC); Joint Consultation, Command and Control Exchange Data Model; or Resource Description Framework standards and schemas. (Mandatory Implementation of Army Data Standards Services Requirements Memo (10 April 2020), Principle DSR-4)</w:t>
            </w:r>
          </w:p>
        </w:tc>
        <w:tc>
          <w:tcPr>
            <w:tcW w:w="3181" w:type="dxa"/>
            <w:tcBorders>
              <w:top w:val="nil"/>
              <w:left w:val="nil"/>
              <w:bottom w:val="single" w:sz="4" w:space="0" w:color="auto"/>
              <w:right w:val="single" w:sz="4" w:space="0" w:color="auto"/>
            </w:tcBorders>
            <w:shd w:val="clear" w:color="auto" w:fill="auto"/>
            <w:hideMark/>
          </w:tcPr>
          <w:p w14:paraId="738739D8"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Mandatory Implementation of Army Data Standards Services Requirements Memo (10 April 2020)</w:t>
            </w:r>
          </w:p>
        </w:tc>
        <w:tc>
          <w:tcPr>
            <w:tcW w:w="6100" w:type="dxa"/>
            <w:tcBorders>
              <w:top w:val="nil"/>
              <w:left w:val="nil"/>
              <w:bottom w:val="single" w:sz="4" w:space="0" w:color="auto"/>
              <w:right w:val="single" w:sz="4" w:space="0" w:color="auto"/>
            </w:tcBorders>
            <w:shd w:val="clear" w:color="auto" w:fill="auto"/>
            <w:hideMark/>
          </w:tcPr>
          <w:p w14:paraId="25C31360"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The contractor must ensure that All Army data sources are developed with built-in data exchange capabilities. Data mapping must also be implemented to increase efficiency and ease of use of data assets as they are being translated or transformed. At a minimum, programs and initiatives are required to comply with Global Force Management Data Initiative; International Standards for dates; Geopolitical Entities, Names and Codes, Common (GENC); Joint Consultation, Command and Control Exchange Data Model; or Resource Description Framework standards and schemas.</w:t>
            </w:r>
          </w:p>
        </w:tc>
        <w:tc>
          <w:tcPr>
            <w:tcW w:w="1600" w:type="dxa"/>
            <w:tcBorders>
              <w:top w:val="nil"/>
              <w:left w:val="nil"/>
              <w:bottom w:val="single" w:sz="4" w:space="0" w:color="auto"/>
              <w:right w:val="single" w:sz="4" w:space="0" w:color="auto"/>
            </w:tcBorders>
            <w:shd w:val="clear" w:color="auto" w:fill="auto"/>
            <w:noWrap/>
            <w:vAlign w:val="center"/>
            <w:hideMark/>
          </w:tcPr>
          <w:p w14:paraId="47CAFFC0"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Optional</w:t>
            </w:r>
          </w:p>
        </w:tc>
        <w:tc>
          <w:tcPr>
            <w:tcW w:w="1960" w:type="dxa"/>
            <w:tcBorders>
              <w:top w:val="nil"/>
              <w:left w:val="nil"/>
              <w:bottom w:val="single" w:sz="4" w:space="0" w:color="auto"/>
              <w:right w:val="single" w:sz="4" w:space="0" w:color="auto"/>
            </w:tcBorders>
            <w:shd w:val="clear" w:color="auto" w:fill="auto"/>
            <w:noWrap/>
            <w:vAlign w:val="center"/>
            <w:hideMark/>
          </w:tcPr>
          <w:p w14:paraId="51C2333A"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2780" w:type="dxa"/>
            <w:tcBorders>
              <w:top w:val="nil"/>
              <w:left w:val="nil"/>
              <w:bottom w:val="single" w:sz="4" w:space="0" w:color="auto"/>
              <w:right w:val="single" w:sz="4" w:space="0" w:color="auto"/>
            </w:tcBorders>
            <w:shd w:val="clear" w:color="auto" w:fill="auto"/>
            <w:noWrap/>
            <w:vAlign w:val="center"/>
            <w:hideMark/>
          </w:tcPr>
          <w:p w14:paraId="2234270B"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N/A</w:t>
            </w:r>
          </w:p>
        </w:tc>
        <w:tc>
          <w:tcPr>
            <w:tcW w:w="1820" w:type="dxa"/>
            <w:tcBorders>
              <w:top w:val="nil"/>
              <w:left w:val="nil"/>
              <w:bottom w:val="single" w:sz="4" w:space="0" w:color="auto"/>
              <w:right w:val="single" w:sz="4" w:space="0" w:color="auto"/>
            </w:tcBorders>
            <w:shd w:val="clear" w:color="auto" w:fill="auto"/>
            <w:noWrap/>
            <w:vAlign w:val="center"/>
            <w:hideMark/>
          </w:tcPr>
          <w:p w14:paraId="45CA84D9"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N/A</w:t>
            </w:r>
          </w:p>
        </w:tc>
        <w:tc>
          <w:tcPr>
            <w:tcW w:w="1088" w:type="dxa"/>
            <w:tcBorders>
              <w:top w:val="nil"/>
              <w:left w:val="nil"/>
              <w:bottom w:val="single" w:sz="4" w:space="0" w:color="auto"/>
              <w:right w:val="single" w:sz="4" w:space="0" w:color="auto"/>
            </w:tcBorders>
            <w:shd w:val="clear" w:color="auto" w:fill="auto"/>
            <w:noWrap/>
            <w:vAlign w:val="center"/>
            <w:hideMark/>
          </w:tcPr>
          <w:p w14:paraId="055746FC"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Yes</w:t>
            </w:r>
          </w:p>
        </w:tc>
        <w:tc>
          <w:tcPr>
            <w:tcW w:w="1088" w:type="dxa"/>
            <w:tcBorders>
              <w:top w:val="nil"/>
              <w:left w:val="nil"/>
              <w:bottom w:val="single" w:sz="4" w:space="0" w:color="auto"/>
              <w:right w:val="single" w:sz="4" w:space="0" w:color="auto"/>
            </w:tcBorders>
            <w:shd w:val="clear" w:color="auto" w:fill="auto"/>
            <w:noWrap/>
            <w:vAlign w:val="center"/>
            <w:hideMark/>
          </w:tcPr>
          <w:p w14:paraId="004AF656"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No</w:t>
            </w:r>
          </w:p>
        </w:tc>
        <w:tc>
          <w:tcPr>
            <w:tcW w:w="1088" w:type="dxa"/>
            <w:tcBorders>
              <w:top w:val="nil"/>
              <w:left w:val="nil"/>
              <w:bottom w:val="single" w:sz="4" w:space="0" w:color="auto"/>
              <w:right w:val="single" w:sz="4" w:space="0" w:color="auto"/>
            </w:tcBorders>
            <w:shd w:val="clear" w:color="auto" w:fill="auto"/>
            <w:noWrap/>
            <w:vAlign w:val="center"/>
            <w:hideMark/>
          </w:tcPr>
          <w:p w14:paraId="56D8EAFA"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No</w:t>
            </w:r>
          </w:p>
        </w:tc>
        <w:tc>
          <w:tcPr>
            <w:tcW w:w="1515" w:type="dxa"/>
            <w:tcBorders>
              <w:top w:val="nil"/>
              <w:left w:val="nil"/>
              <w:bottom w:val="single" w:sz="4" w:space="0" w:color="auto"/>
              <w:right w:val="single" w:sz="4" w:space="0" w:color="auto"/>
            </w:tcBorders>
            <w:shd w:val="clear" w:color="auto" w:fill="auto"/>
            <w:vAlign w:val="bottom"/>
            <w:hideMark/>
          </w:tcPr>
          <w:p w14:paraId="5ABB5954"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 </w:t>
            </w:r>
          </w:p>
        </w:tc>
      </w:tr>
      <w:tr w:rsidR="004E7900" w:rsidRPr="004E7900" w14:paraId="47141F81" w14:textId="77777777" w:rsidTr="004E7900">
        <w:trPr>
          <w:trHeight w:val="1280"/>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14:paraId="30A8F001"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Data</w:t>
            </w:r>
          </w:p>
        </w:tc>
        <w:tc>
          <w:tcPr>
            <w:tcW w:w="6400" w:type="dxa"/>
            <w:tcBorders>
              <w:top w:val="nil"/>
              <w:left w:val="nil"/>
              <w:bottom w:val="single" w:sz="4" w:space="0" w:color="auto"/>
              <w:right w:val="single" w:sz="4" w:space="0" w:color="auto"/>
            </w:tcBorders>
            <w:shd w:val="clear" w:color="auto" w:fill="auto"/>
            <w:hideMark/>
          </w:tcPr>
          <w:p w14:paraId="5C0C2DF4"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Data must be managed across its lifecycle and captured in a data management plan. (Mandatory Implementation of Army Data Standards Services Requirements Memo (10 April 2020), Principle DSR-5)</w:t>
            </w:r>
          </w:p>
        </w:tc>
        <w:tc>
          <w:tcPr>
            <w:tcW w:w="3181" w:type="dxa"/>
            <w:tcBorders>
              <w:top w:val="nil"/>
              <w:left w:val="nil"/>
              <w:bottom w:val="single" w:sz="4" w:space="0" w:color="auto"/>
              <w:right w:val="single" w:sz="4" w:space="0" w:color="auto"/>
            </w:tcBorders>
            <w:shd w:val="clear" w:color="auto" w:fill="auto"/>
            <w:hideMark/>
          </w:tcPr>
          <w:p w14:paraId="5A4BD071"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Mandatory Implementation of Army Data Standards Services Requirements Memo (10 April 2020),</w:t>
            </w:r>
          </w:p>
        </w:tc>
        <w:tc>
          <w:tcPr>
            <w:tcW w:w="6100" w:type="dxa"/>
            <w:tcBorders>
              <w:top w:val="nil"/>
              <w:left w:val="nil"/>
              <w:bottom w:val="single" w:sz="4" w:space="0" w:color="auto"/>
              <w:right w:val="single" w:sz="4" w:space="0" w:color="auto"/>
            </w:tcBorders>
            <w:shd w:val="clear" w:color="auto" w:fill="auto"/>
            <w:vAlign w:val="center"/>
            <w:hideMark/>
          </w:tcPr>
          <w:p w14:paraId="298860FC"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N/A</w:t>
            </w:r>
          </w:p>
        </w:tc>
        <w:tc>
          <w:tcPr>
            <w:tcW w:w="1600" w:type="dxa"/>
            <w:tcBorders>
              <w:top w:val="nil"/>
              <w:left w:val="nil"/>
              <w:bottom w:val="single" w:sz="4" w:space="0" w:color="auto"/>
              <w:right w:val="single" w:sz="4" w:space="0" w:color="auto"/>
            </w:tcBorders>
            <w:shd w:val="clear" w:color="auto" w:fill="auto"/>
            <w:noWrap/>
            <w:vAlign w:val="center"/>
            <w:hideMark/>
          </w:tcPr>
          <w:p w14:paraId="6FFD6688"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1960" w:type="dxa"/>
            <w:tcBorders>
              <w:top w:val="nil"/>
              <w:left w:val="nil"/>
              <w:bottom w:val="single" w:sz="4" w:space="0" w:color="auto"/>
              <w:right w:val="single" w:sz="4" w:space="0" w:color="auto"/>
            </w:tcBorders>
            <w:shd w:val="clear" w:color="auto" w:fill="auto"/>
            <w:noWrap/>
            <w:vAlign w:val="center"/>
            <w:hideMark/>
          </w:tcPr>
          <w:p w14:paraId="67535814"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2780" w:type="dxa"/>
            <w:tcBorders>
              <w:top w:val="nil"/>
              <w:left w:val="nil"/>
              <w:bottom w:val="single" w:sz="4" w:space="0" w:color="auto"/>
              <w:right w:val="single" w:sz="4" w:space="0" w:color="auto"/>
            </w:tcBorders>
            <w:shd w:val="clear" w:color="auto" w:fill="auto"/>
            <w:noWrap/>
            <w:vAlign w:val="center"/>
            <w:hideMark/>
          </w:tcPr>
          <w:p w14:paraId="0366EE08"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N/A</w:t>
            </w:r>
          </w:p>
        </w:tc>
        <w:tc>
          <w:tcPr>
            <w:tcW w:w="1820" w:type="dxa"/>
            <w:tcBorders>
              <w:top w:val="nil"/>
              <w:left w:val="nil"/>
              <w:bottom w:val="single" w:sz="4" w:space="0" w:color="auto"/>
              <w:right w:val="single" w:sz="4" w:space="0" w:color="auto"/>
            </w:tcBorders>
            <w:shd w:val="clear" w:color="auto" w:fill="auto"/>
            <w:noWrap/>
            <w:vAlign w:val="center"/>
            <w:hideMark/>
          </w:tcPr>
          <w:p w14:paraId="1EC65890"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N/A</w:t>
            </w:r>
          </w:p>
        </w:tc>
        <w:tc>
          <w:tcPr>
            <w:tcW w:w="1088" w:type="dxa"/>
            <w:tcBorders>
              <w:top w:val="nil"/>
              <w:left w:val="nil"/>
              <w:bottom w:val="single" w:sz="4" w:space="0" w:color="auto"/>
              <w:right w:val="single" w:sz="4" w:space="0" w:color="auto"/>
            </w:tcBorders>
            <w:shd w:val="clear" w:color="auto" w:fill="auto"/>
            <w:noWrap/>
            <w:vAlign w:val="center"/>
            <w:hideMark/>
          </w:tcPr>
          <w:p w14:paraId="3A4053DF"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Yes</w:t>
            </w:r>
          </w:p>
        </w:tc>
        <w:tc>
          <w:tcPr>
            <w:tcW w:w="1088" w:type="dxa"/>
            <w:tcBorders>
              <w:top w:val="nil"/>
              <w:left w:val="nil"/>
              <w:bottom w:val="single" w:sz="4" w:space="0" w:color="auto"/>
              <w:right w:val="single" w:sz="4" w:space="0" w:color="auto"/>
            </w:tcBorders>
            <w:shd w:val="clear" w:color="auto" w:fill="auto"/>
            <w:noWrap/>
            <w:vAlign w:val="center"/>
            <w:hideMark/>
          </w:tcPr>
          <w:p w14:paraId="50DE5765"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Yes</w:t>
            </w:r>
          </w:p>
        </w:tc>
        <w:tc>
          <w:tcPr>
            <w:tcW w:w="1088" w:type="dxa"/>
            <w:tcBorders>
              <w:top w:val="nil"/>
              <w:left w:val="nil"/>
              <w:bottom w:val="single" w:sz="4" w:space="0" w:color="auto"/>
              <w:right w:val="single" w:sz="4" w:space="0" w:color="auto"/>
            </w:tcBorders>
            <w:shd w:val="clear" w:color="auto" w:fill="auto"/>
            <w:noWrap/>
            <w:vAlign w:val="center"/>
            <w:hideMark/>
          </w:tcPr>
          <w:p w14:paraId="7CCB9F2B"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No</w:t>
            </w:r>
          </w:p>
        </w:tc>
        <w:tc>
          <w:tcPr>
            <w:tcW w:w="1515" w:type="dxa"/>
            <w:tcBorders>
              <w:top w:val="nil"/>
              <w:left w:val="nil"/>
              <w:bottom w:val="single" w:sz="4" w:space="0" w:color="auto"/>
              <w:right w:val="single" w:sz="4" w:space="0" w:color="auto"/>
            </w:tcBorders>
            <w:shd w:val="clear" w:color="auto" w:fill="auto"/>
            <w:vAlign w:val="bottom"/>
            <w:hideMark/>
          </w:tcPr>
          <w:p w14:paraId="2AA640E3"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Data Management Plan</w:t>
            </w:r>
          </w:p>
        </w:tc>
      </w:tr>
      <w:tr w:rsidR="004E7900" w:rsidRPr="004E7900" w14:paraId="48A07309" w14:textId="77777777" w:rsidTr="004E7900">
        <w:trPr>
          <w:trHeight w:val="2880"/>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14:paraId="6A0965F0"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Data</w:t>
            </w:r>
          </w:p>
        </w:tc>
        <w:tc>
          <w:tcPr>
            <w:tcW w:w="6400" w:type="dxa"/>
            <w:tcBorders>
              <w:top w:val="nil"/>
              <w:left w:val="nil"/>
              <w:bottom w:val="single" w:sz="4" w:space="0" w:color="auto"/>
              <w:right w:val="single" w:sz="4" w:space="0" w:color="auto"/>
            </w:tcBorders>
            <w:shd w:val="clear" w:color="auto" w:fill="auto"/>
            <w:hideMark/>
          </w:tcPr>
          <w:p w14:paraId="05988C5F"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All custom software or customized COTS software written by the Army or developed with Army funding will be centrally controlled and made available to all DoD, IC and inter-agency partners within the approved Army source code repositories on the Unclassified, Secret, and Top Secret networks in accordance with Army Directive 2018-26 (Enabling Modernization Through the Management of Intellectual Property)  (Mandatory Implementation of Army Data Standards Services Requirements Memo (10 April 2020), Principle DSR-8)</w:t>
            </w:r>
          </w:p>
        </w:tc>
        <w:tc>
          <w:tcPr>
            <w:tcW w:w="3181" w:type="dxa"/>
            <w:tcBorders>
              <w:top w:val="nil"/>
              <w:left w:val="nil"/>
              <w:bottom w:val="single" w:sz="4" w:space="0" w:color="auto"/>
              <w:right w:val="single" w:sz="4" w:space="0" w:color="auto"/>
            </w:tcBorders>
            <w:shd w:val="clear" w:color="auto" w:fill="auto"/>
            <w:hideMark/>
          </w:tcPr>
          <w:p w14:paraId="484DC65E"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Mandatory Implementation of Army Data Standards Services Requirements Memo (10 April 2020),</w:t>
            </w:r>
          </w:p>
        </w:tc>
        <w:tc>
          <w:tcPr>
            <w:tcW w:w="6100" w:type="dxa"/>
            <w:tcBorders>
              <w:top w:val="nil"/>
              <w:left w:val="nil"/>
              <w:bottom w:val="single" w:sz="4" w:space="0" w:color="auto"/>
              <w:right w:val="single" w:sz="4" w:space="0" w:color="auto"/>
            </w:tcBorders>
            <w:shd w:val="clear" w:color="auto" w:fill="auto"/>
            <w:hideMark/>
          </w:tcPr>
          <w:p w14:paraId="6ABFE447"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 xml:space="preserve">The contractor must utilize government approved centralized source code repositories to store all government funded software development or customization of COTS products.  </w:t>
            </w:r>
          </w:p>
        </w:tc>
        <w:tc>
          <w:tcPr>
            <w:tcW w:w="1600" w:type="dxa"/>
            <w:tcBorders>
              <w:top w:val="nil"/>
              <w:left w:val="nil"/>
              <w:bottom w:val="single" w:sz="4" w:space="0" w:color="auto"/>
              <w:right w:val="single" w:sz="4" w:space="0" w:color="auto"/>
            </w:tcBorders>
            <w:shd w:val="clear" w:color="auto" w:fill="auto"/>
            <w:noWrap/>
            <w:vAlign w:val="center"/>
            <w:hideMark/>
          </w:tcPr>
          <w:p w14:paraId="5EA579B8"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1960" w:type="dxa"/>
            <w:tcBorders>
              <w:top w:val="nil"/>
              <w:left w:val="nil"/>
              <w:bottom w:val="single" w:sz="4" w:space="0" w:color="auto"/>
              <w:right w:val="single" w:sz="4" w:space="0" w:color="auto"/>
            </w:tcBorders>
            <w:shd w:val="clear" w:color="auto" w:fill="auto"/>
            <w:noWrap/>
            <w:vAlign w:val="center"/>
            <w:hideMark/>
          </w:tcPr>
          <w:p w14:paraId="0D3B6056"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2780" w:type="dxa"/>
            <w:tcBorders>
              <w:top w:val="nil"/>
              <w:left w:val="nil"/>
              <w:bottom w:val="single" w:sz="4" w:space="0" w:color="auto"/>
              <w:right w:val="single" w:sz="4" w:space="0" w:color="auto"/>
            </w:tcBorders>
            <w:shd w:val="clear" w:color="auto" w:fill="auto"/>
            <w:noWrap/>
            <w:vAlign w:val="center"/>
            <w:hideMark/>
          </w:tcPr>
          <w:p w14:paraId="39EB8A93"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1820" w:type="dxa"/>
            <w:tcBorders>
              <w:top w:val="nil"/>
              <w:left w:val="nil"/>
              <w:bottom w:val="single" w:sz="4" w:space="0" w:color="auto"/>
              <w:right w:val="single" w:sz="4" w:space="0" w:color="auto"/>
            </w:tcBorders>
            <w:shd w:val="clear" w:color="auto" w:fill="auto"/>
            <w:noWrap/>
            <w:vAlign w:val="center"/>
            <w:hideMark/>
          </w:tcPr>
          <w:p w14:paraId="1C30003F"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N/A</w:t>
            </w:r>
          </w:p>
        </w:tc>
        <w:tc>
          <w:tcPr>
            <w:tcW w:w="1088" w:type="dxa"/>
            <w:tcBorders>
              <w:top w:val="nil"/>
              <w:left w:val="nil"/>
              <w:bottom w:val="single" w:sz="4" w:space="0" w:color="auto"/>
              <w:right w:val="single" w:sz="4" w:space="0" w:color="auto"/>
            </w:tcBorders>
            <w:shd w:val="clear" w:color="auto" w:fill="auto"/>
            <w:noWrap/>
            <w:vAlign w:val="center"/>
            <w:hideMark/>
          </w:tcPr>
          <w:p w14:paraId="7886385D"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Yes</w:t>
            </w:r>
          </w:p>
        </w:tc>
        <w:tc>
          <w:tcPr>
            <w:tcW w:w="1088" w:type="dxa"/>
            <w:tcBorders>
              <w:top w:val="nil"/>
              <w:left w:val="nil"/>
              <w:bottom w:val="single" w:sz="4" w:space="0" w:color="auto"/>
              <w:right w:val="single" w:sz="4" w:space="0" w:color="auto"/>
            </w:tcBorders>
            <w:shd w:val="clear" w:color="auto" w:fill="auto"/>
            <w:noWrap/>
            <w:vAlign w:val="center"/>
            <w:hideMark/>
          </w:tcPr>
          <w:p w14:paraId="502D52ED"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No</w:t>
            </w:r>
          </w:p>
        </w:tc>
        <w:tc>
          <w:tcPr>
            <w:tcW w:w="1088" w:type="dxa"/>
            <w:tcBorders>
              <w:top w:val="nil"/>
              <w:left w:val="nil"/>
              <w:bottom w:val="single" w:sz="4" w:space="0" w:color="auto"/>
              <w:right w:val="single" w:sz="4" w:space="0" w:color="auto"/>
            </w:tcBorders>
            <w:shd w:val="clear" w:color="auto" w:fill="auto"/>
            <w:noWrap/>
            <w:vAlign w:val="center"/>
            <w:hideMark/>
          </w:tcPr>
          <w:p w14:paraId="75D333C6"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No</w:t>
            </w:r>
          </w:p>
        </w:tc>
        <w:tc>
          <w:tcPr>
            <w:tcW w:w="1515" w:type="dxa"/>
            <w:tcBorders>
              <w:top w:val="nil"/>
              <w:left w:val="nil"/>
              <w:bottom w:val="single" w:sz="4" w:space="0" w:color="auto"/>
              <w:right w:val="single" w:sz="4" w:space="0" w:color="auto"/>
            </w:tcBorders>
            <w:shd w:val="clear" w:color="auto" w:fill="auto"/>
            <w:vAlign w:val="bottom"/>
            <w:hideMark/>
          </w:tcPr>
          <w:p w14:paraId="42761F6D"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 </w:t>
            </w:r>
          </w:p>
        </w:tc>
      </w:tr>
      <w:tr w:rsidR="004E7900" w:rsidRPr="004E7900" w14:paraId="666D4913" w14:textId="77777777" w:rsidTr="004E7900">
        <w:trPr>
          <w:trHeight w:val="2560"/>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14:paraId="4E6A0353"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Data</w:t>
            </w:r>
          </w:p>
        </w:tc>
        <w:tc>
          <w:tcPr>
            <w:tcW w:w="6400" w:type="dxa"/>
            <w:tcBorders>
              <w:top w:val="nil"/>
              <w:left w:val="nil"/>
              <w:bottom w:val="single" w:sz="4" w:space="0" w:color="auto"/>
              <w:right w:val="single" w:sz="4" w:space="0" w:color="auto"/>
            </w:tcBorders>
            <w:shd w:val="clear" w:color="auto" w:fill="auto"/>
            <w:hideMark/>
          </w:tcPr>
          <w:p w14:paraId="540E65F0"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 xml:space="preserve">There will be no other form of Inter-Process communication allowed: no direct linking, no direct reads of another data store, no shared-memory model, and no </w:t>
            </w:r>
            <w:proofErr w:type="gramStart"/>
            <w:r w:rsidRPr="004E7900">
              <w:rPr>
                <w:rFonts w:ascii="Calibri" w:hAnsi="Calibri" w:cs="Calibri"/>
                <w:color w:val="000000"/>
                <w:sz w:val="22"/>
                <w:szCs w:val="22"/>
              </w:rPr>
              <w:t>back-doors</w:t>
            </w:r>
            <w:proofErr w:type="gramEnd"/>
            <w:r w:rsidRPr="004E7900">
              <w:rPr>
                <w:rFonts w:ascii="Calibri" w:hAnsi="Calibri" w:cs="Calibri"/>
                <w:color w:val="000000"/>
                <w:sz w:val="22"/>
                <w:szCs w:val="22"/>
              </w:rPr>
              <w:t xml:space="preserve"> whatsoever. The only Inter-Process communication allowed is intra-system data exchanges or service interface calls over the network. All other requests or methods require CIO approval ((Mandatory Implementation of Army Data Standards Services Requirements Memo (10 April 2020), Principle DSR-9)</w:t>
            </w:r>
          </w:p>
        </w:tc>
        <w:tc>
          <w:tcPr>
            <w:tcW w:w="3181" w:type="dxa"/>
            <w:tcBorders>
              <w:top w:val="nil"/>
              <w:left w:val="nil"/>
              <w:bottom w:val="single" w:sz="4" w:space="0" w:color="auto"/>
              <w:right w:val="single" w:sz="4" w:space="0" w:color="auto"/>
            </w:tcBorders>
            <w:shd w:val="clear" w:color="auto" w:fill="auto"/>
            <w:hideMark/>
          </w:tcPr>
          <w:p w14:paraId="47697969"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Mandatory Implementation of Army Data Standards Services Requirements Memo (10 April 2020),</w:t>
            </w:r>
          </w:p>
        </w:tc>
        <w:tc>
          <w:tcPr>
            <w:tcW w:w="6100" w:type="dxa"/>
            <w:tcBorders>
              <w:top w:val="nil"/>
              <w:left w:val="nil"/>
              <w:bottom w:val="single" w:sz="4" w:space="0" w:color="auto"/>
              <w:right w:val="single" w:sz="4" w:space="0" w:color="auto"/>
            </w:tcBorders>
            <w:shd w:val="clear" w:color="auto" w:fill="auto"/>
            <w:hideMark/>
          </w:tcPr>
          <w:p w14:paraId="34638717"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 xml:space="preserve">The contractor must ensure that there will be no other form of Inter-Process communication allowed: no direct linking, no direct reads of another data store, no shared-memory model, and no </w:t>
            </w:r>
            <w:proofErr w:type="gramStart"/>
            <w:r w:rsidRPr="004E7900">
              <w:rPr>
                <w:rFonts w:ascii="Calibri" w:hAnsi="Calibri" w:cs="Calibri"/>
                <w:color w:val="000000"/>
                <w:sz w:val="22"/>
                <w:szCs w:val="22"/>
              </w:rPr>
              <w:t>back-doors</w:t>
            </w:r>
            <w:proofErr w:type="gramEnd"/>
            <w:r w:rsidRPr="004E7900">
              <w:rPr>
                <w:rFonts w:ascii="Calibri" w:hAnsi="Calibri" w:cs="Calibri"/>
                <w:color w:val="000000"/>
                <w:sz w:val="22"/>
                <w:szCs w:val="22"/>
              </w:rPr>
              <w:t xml:space="preserve"> whatsoever. The only Inter-Process communication allowed is intra-system data exchanges or service interface calls over the network. </w:t>
            </w:r>
          </w:p>
        </w:tc>
        <w:tc>
          <w:tcPr>
            <w:tcW w:w="1600" w:type="dxa"/>
            <w:tcBorders>
              <w:top w:val="nil"/>
              <w:left w:val="nil"/>
              <w:bottom w:val="single" w:sz="4" w:space="0" w:color="auto"/>
              <w:right w:val="single" w:sz="4" w:space="0" w:color="auto"/>
            </w:tcBorders>
            <w:shd w:val="clear" w:color="auto" w:fill="auto"/>
            <w:noWrap/>
            <w:vAlign w:val="center"/>
            <w:hideMark/>
          </w:tcPr>
          <w:p w14:paraId="69423DF1"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Optional</w:t>
            </w:r>
          </w:p>
        </w:tc>
        <w:tc>
          <w:tcPr>
            <w:tcW w:w="1960" w:type="dxa"/>
            <w:tcBorders>
              <w:top w:val="nil"/>
              <w:left w:val="nil"/>
              <w:bottom w:val="single" w:sz="4" w:space="0" w:color="auto"/>
              <w:right w:val="single" w:sz="4" w:space="0" w:color="auto"/>
            </w:tcBorders>
            <w:shd w:val="clear" w:color="auto" w:fill="auto"/>
            <w:noWrap/>
            <w:vAlign w:val="center"/>
            <w:hideMark/>
          </w:tcPr>
          <w:p w14:paraId="2D4F366C"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Mandatory</w:t>
            </w:r>
          </w:p>
        </w:tc>
        <w:tc>
          <w:tcPr>
            <w:tcW w:w="2780" w:type="dxa"/>
            <w:tcBorders>
              <w:top w:val="nil"/>
              <w:left w:val="nil"/>
              <w:bottom w:val="single" w:sz="4" w:space="0" w:color="auto"/>
              <w:right w:val="single" w:sz="4" w:space="0" w:color="auto"/>
            </w:tcBorders>
            <w:shd w:val="clear" w:color="auto" w:fill="auto"/>
            <w:noWrap/>
            <w:vAlign w:val="center"/>
            <w:hideMark/>
          </w:tcPr>
          <w:p w14:paraId="52E787FA"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N/A</w:t>
            </w:r>
          </w:p>
        </w:tc>
        <w:tc>
          <w:tcPr>
            <w:tcW w:w="1820" w:type="dxa"/>
            <w:tcBorders>
              <w:top w:val="nil"/>
              <w:left w:val="nil"/>
              <w:bottom w:val="single" w:sz="4" w:space="0" w:color="auto"/>
              <w:right w:val="single" w:sz="4" w:space="0" w:color="auto"/>
            </w:tcBorders>
            <w:shd w:val="clear" w:color="auto" w:fill="auto"/>
            <w:noWrap/>
            <w:vAlign w:val="center"/>
            <w:hideMark/>
          </w:tcPr>
          <w:p w14:paraId="17586B3F"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N/A</w:t>
            </w:r>
          </w:p>
        </w:tc>
        <w:tc>
          <w:tcPr>
            <w:tcW w:w="1088" w:type="dxa"/>
            <w:tcBorders>
              <w:top w:val="nil"/>
              <w:left w:val="nil"/>
              <w:bottom w:val="single" w:sz="4" w:space="0" w:color="auto"/>
              <w:right w:val="single" w:sz="4" w:space="0" w:color="auto"/>
            </w:tcBorders>
            <w:shd w:val="clear" w:color="auto" w:fill="auto"/>
            <w:noWrap/>
            <w:vAlign w:val="center"/>
            <w:hideMark/>
          </w:tcPr>
          <w:p w14:paraId="3617192B"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Yes</w:t>
            </w:r>
          </w:p>
        </w:tc>
        <w:tc>
          <w:tcPr>
            <w:tcW w:w="1088" w:type="dxa"/>
            <w:tcBorders>
              <w:top w:val="nil"/>
              <w:left w:val="nil"/>
              <w:bottom w:val="single" w:sz="4" w:space="0" w:color="auto"/>
              <w:right w:val="single" w:sz="4" w:space="0" w:color="auto"/>
            </w:tcBorders>
            <w:shd w:val="clear" w:color="auto" w:fill="auto"/>
            <w:noWrap/>
            <w:vAlign w:val="center"/>
            <w:hideMark/>
          </w:tcPr>
          <w:p w14:paraId="2F2D52D3"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No</w:t>
            </w:r>
          </w:p>
        </w:tc>
        <w:tc>
          <w:tcPr>
            <w:tcW w:w="1088" w:type="dxa"/>
            <w:tcBorders>
              <w:top w:val="nil"/>
              <w:left w:val="nil"/>
              <w:bottom w:val="single" w:sz="4" w:space="0" w:color="auto"/>
              <w:right w:val="single" w:sz="4" w:space="0" w:color="auto"/>
            </w:tcBorders>
            <w:shd w:val="clear" w:color="auto" w:fill="auto"/>
            <w:noWrap/>
            <w:vAlign w:val="center"/>
            <w:hideMark/>
          </w:tcPr>
          <w:p w14:paraId="78CF3813"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No</w:t>
            </w:r>
          </w:p>
        </w:tc>
        <w:tc>
          <w:tcPr>
            <w:tcW w:w="1515" w:type="dxa"/>
            <w:tcBorders>
              <w:top w:val="nil"/>
              <w:left w:val="nil"/>
              <w:bottom w:val="single" w:sz="4" w:space="0" w:color="auto"/>
              <w:right w:val="single" w:sz="4" w:space="0" w:color="auto"/>
            </w:tcBorders>
            <w:shd w:val="clear" w:color="auto" w:fill="auto"/>
            <w:vAlign w:val="bottom"/>
            <w:hideMark/>
          </w:tcPr>
          <w:p w14:paraId="40A71F6C"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 </w:t>
            </w:r>
          </w:p>
        </w:tc>
      </w:tr>
      <w:tr w:rsidR="004E7900" w:rsidRPr="004E7900" w14:paraId="2A5D1D4D" w14:textId="77777777" w:rsidTr="004E7900">
        <w:trPr>
          <w:trHeight w:val="2560"/>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14:paraId="09994BC0"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 xml:space="preserve">CSP </w:t>
            </w:r>
          </w:p>
        </w:tc>
        <w:tc>
          <w:tcPr>
            <w:tcW w:w="6400" w:type="dxa"/>
            <w:tcBorders>
              <w:top w:val="nil"/>
              <w:left w:val="nil"/>
              <w:bottom w:val="single" w:sz="4" w:space="0" w:color="auto"/>
              <w:right w:val="single" w:sz="4" w:space="0" w:color="auto"/>
            </w:tcBorders>
            <w:shd w:val="clear" w:color="auto" w:fill="auto"/>
            <w:hideMark/>
          </w:tcPr>
          <w:p w14:paraId="58FBC32A"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 xml:space="preserve">Once available, procurement of all DoD Information Impact Level (IL) 6 and below Cloud Service Provider (CSP) Offerings will use the Army’s Enterprise CSP Reseller contract.  Exceptions to this policy include programs funded by Military Intelligence Program (MIP)/National Intelligence Program (NIP) monies.  Other exceptions can only be granted by the ECMO.  As contract options expire, existing CSP service contracts will also be migrated to the Army’s Enterprise CSP reseller contract.  </w:t>
            </w:r>
          </w:p>
        </w:tc>
        <w:tc>
          <w:tcPr>
            <w:tcW w:w="3181" w:type="dxa"/>
            <w:tcBorders>
              <w:top w:val="nil"/>
              <w:left w:val="nil"/>
              <w:bottom w:val="single" w:sz="4" w:space="0" w:color="auto"/>
              <w:right w:val="single" w:sz="4" w:space="0" w:color="auto"/>
            </w:tcBorders>
            <w:shd w:val="clear" w:color="auto" w:fill="auto"/>
            <w:vAlign w:val="center"/>
            <w:hideMark/>
          </w:tcPr>
          <w:p w14:paraId="4D7B07DC"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New</w:t>
            </w:r>
          </w:p>
        </w:tc>
        <w:tc>
          <w:tcPr>
            <w:tcW w:w="6100" w:type="dxa"/>
            <w:tcBorders>
              <w:top w:val="nil"/>
              <w:left w:val="nil"/>
              <w:bottom w:val="single" w:sz="4" w:space="0" w:color="auto"/>
              <w:right w:val="single" w:sz="4" w:space="0" w:color="auto"/>
            </w:tcBorders>
            <w:shd w:val="clear" w:color="auto" w:fill="auto"/>
            <w:hideMark/>
          </w:tcPr>
          <w:p w14:paraId="03E96874"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 xml:space="preserve">All Cloud Service Offering (CSO) requirements up through DoD Information Impact Level (IL) 6 that are within scope of the Army Enterprise Cloud Contract Vehicle will be purchased off that vehicle. </w:t>
            </w:r>
          </w:p>
        </w:tc>
        <w:tc>
          <w:tcPr>
            <w:tcW w:w="1600" w:type="dxa"/>
            <w:tcBorders>
              <w:top w:val="nil"/>
              <w:left w:val="nil"/>
              <w:bottom w:val="single" w:sz="4" w:space="0" w:color="auto"/>
              <w:right w:val="single" w:sz="4" w:space="0" w:color="auto"/>
            </w:tcBorders>
            <w:shd w:val="clear" w:color="auto" w:fill="auto"/>
            <w:vAlign w:val="center"/>
            <w:hideMark/>
          </w:tcPr>
          <w:p w14:paraId="2C58E257"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 Once Available</w:t>
            </w:r>
          </w:p>
        </w:tc>
        <w:tc>
          <w:tcPr>
            <w:tcW w:w="1960" w:type="dxa"/>
            <w:tcBorders>
              <w:top w:val="nil"/>
              <w:left w:val="nil"/>
              <w:bottom w:val="single" w:sz="4" w:space="0" w:color="auto"/>
              <w:right w:val="single" w:sz="4" w:space="0" w:color="auto"/>
            </w:tcBorders>
            <w:shd w:val="clear" w:color="auto" w:fill="auto"/>
            <w:vAlign w:val="center"/>
            <w:hideMark/>
          </w:tcPr>
          <w:p w14:paraId="68EFDFEC"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 Once Available</w:t>
            </w:r>
          </w:p>
        </w:tc>
        <w:tc>
          <w:tcPr>
            <w:tcW w:w="2780" w:type="dxa"/>
            <w:tcBorders>
              <w:top w:val="nil"/>
              <w:left w:val="nil"/>
              <w:bottom w:val="single" w:sz="4" w:space="0" w:color="auto"/>
              <w:right w:val="single" w:sz="4" w:space="0" w:color="auto"/>
            </w:tcBorders>
            <w:shd w:val="clear" w:color="auto" w:fill="auto"/>
            <w:vAlign w:val="center"/>
            <w:hideMark/>
          </w:tcPr>
          <w:p w14:paraId="556E430A"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 Once Available</w:t>
            </w:r>
          </w:p>
        </w:tc>
        <w:tc>
          <w:tcPr>
            <w:tcW w:w="1820" w:type="dxa"/>
            <w:tcBorders>
              <w:top w:val="nil"/>
              <w:left w:val="nil"/>
              <w:bottom w:val="single" w:sz="4" w:space="0" w:color="auto"/>
              <w:right w:val="single" w:sz="4" w:space="0" w:color="auto"/>
            </w:tcBorders>
            <w:shd w:val="clear" w:color="auto" w:fill="auto"/>
            <w:vAlign w:val="center"/>
            <w:hideMark/>
          </w:tcPr>
          <w:p w14:paraId="020EBC77"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 Once Available</w:t>
            </w:r>
          </w:p>
        </w:tc>
        <w:tc>
          <w:tcPr>
            <w:tcW w:w="1088" w:type="dxa"/>
            <w:tcBorders>
              <w:top w:val="nil"/>
              <w:left w:val="nil"/>
              <w:bottom w:val="single" w:sz="4" w:space="0" w:color="auto"/>
              <w:right w:val="single" w:sz="4" w:space="0" w:color="auto"/>
            </w:tcBorders>
            <w:shd w:val="clear" w:color="auto" w:fill="auto"/>
            <w:noWrap/>
            <w:vAlign w:val="center"/>
            <w:hideMark/>
          </w:tcPr>
          <w:p w14:paraId="0A60CEF1"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Yes</w:t>
            </w:r>
          </w:p>
        </w:tc>
        <w:tc>
          <w:tcPr>
            <w:tcW w:w="1088" w:type="dxa"/>
            <w:tcBorders>
              <w:top w:val="nil"/>
              <w:left w:val="nil"/>
              <w:bottom w:val="single" w:sz="4" w:space="0" w:color="auto"/>
              <w:right w:val="single" w:sz="4" w:space="0" w:color="auto"/>
            </w:tcBorders>
            <w:shd w:val="clear" w:color="auto" w:fill="auto"/>
            <w:noWrap/>
            <w:vAlign w:val="center"/>
            <w:hideMark/>
          </w:tcPr>
          <w:p w14:paraId="3EEF9F63"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No</w:t>
            </w:r>
          </w:p>
        </w:tc>
        <w:tc>
          <w:tcPr>
            <w:tcW w:w="1088" w:type="dxa"/>
            <w:tcBorders>
              <w:top w:val="nil"/>
              <w:left w:val="nil"/>
              <w:bottom w:val="single" w:sz="4" w:space="0" w:color="auto"/>
              <w:right w:val="single" w:sz="4" w:space="0" w:color="auto"/>
            </w:tcBorders>
            <w:shd w:val="clear" w:color="auto" w:fill="auto"/>
            <w:noWrap/>
            <w:vAlign w:val="center"/>
            <w:hideMark/>
          </w:tcPr>
          <w:p w14:paraId="09C26D67"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No</w:t>
            </w:r>
          </w:p>
        </w:tc>
        <w:tc>
          <w:tcPr>
            <w:tcW w:w="1515" w:type="dxa"/>
            <w:tcBorders>
              <w:top w:val="nil"/>
              <w:left w:val="nil"/>
              <w:bottom w:val="single" w:sz="4" w:space="0" w:color="auto"/>
              <w:right w:val="single" w:sz="4" w:space="0" w:color="auto"/>
            </w:tcBorders>
            <w:shd w:val="clear" w:color="auto" w:fill="auto"/>
            <w:vAlign w:val="bottom"/>
            <w:hideMark/>
          </w:tcPr>
          <w:p w14:paraId="02EBC7D0"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 </w:t>
            </w:r>
          </w:p>
        </w:tc>
      </w:tr>
      <w:tr w:rsidR="004E7900" w:rsidRPr="004E7900" w14:paraId="005A5F9E" w14:textId="77777777" w:rsidTr="004E7900">
        <w:trPr>
          <w:trHeight w:val="1600"/>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14:paraId="5139E94B"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lastRenderedPageBreak/>
              <w:t xml:space="preserve">CSP </w:t>
            </w:r>
          </w:p>
        </w:tc>
        <w:tc>
          <w:tcPr>
            <w:tcW w:w="6400" w:type="dxa"/>
            <w:tcBorders>
              <w:top w:val="nil"/>
              <w:left w:val="nil"/>
              <w:bottom w:val="single" w:sz="4" w:space="0" w:color="auto"/>
              <w:right w:val="single" w:sz="4" w:space="0" w:color="auto"/>
            </w:tcBorders>
            <w:shd w:val="clear" w:color="auto" w:fill="auto"/>
            <w:vAlign w:val="bottom"/>
            <w:hideMark/>
          </w:tcPr>
          <w:p w14:paraId="35B7B651"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 xml:space="preserve">For those CSP Services that exist outside of the Enterprise reseller contract today, the CSP owner must align and integrate their AWS/Azure cloud instances to the </w:t>
            </w:r>
            <w:proofErr w:type="spellStart"/>
            <w:r w:rsidRPr="004E7900">
              <w:rPr>
                <w:rFonts w:ascii="Calibri" w:hAnsi="Calibri" w:cs="Calibri"/>
                <w:color w:val="000000"/>
                <w:sz w:val="22"/>
                <w:szCs w:val="22"/>
              </w:rPr>
              <w:t>cArmy</w:t>
            </w:r>
            <w:proofErr w:type="spellEnd"/>
            <w:r w:rsidRPr="004E7900">
              <w:rPr>
                <w:rFonts w:ascii="Calibri" w:hAnsi="Calibri" w:cs="Calibri"/>
                <w:color w:val="000000"/>
                <w:sz w:val="22"/>
                <w:szCs w:val="22"/>
              </w:rPr>
              <w:t xml:space="preserve"> Cost and Utilization Management Tool, to ensure ECMO can view all Army CSP resources and spend.</w:t>
            </w:r>
          </w:p>
        </w:tc>
        <w:tc>
          <w:tcPr>
            <w:tcW w:w="3181" w:type="dxa"/>
            <w:tcBorders>
              <w:top w:val="nil"/>
              <w:left w:val="nil"/>
              <w:bottom w:val="single" w:sz="4" w:space="0" w:color="auto"/>
              <w:right w:val="single" w:sz="4" w:space="0" w:color="auto"/>
            </w:tcBorders>
            <w:shd w:val="clear" w:color="auto" w:fill="auto"/>
            <w:vAlign w:val="center"/>
            <w:hideMark/>
          </w:tcPr>
          <w:p w14:paraId="63DA139F"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New</w:t>
            </w:r>
          </w:p>
        </w:tc>
        <w:tc>
          <w:tcPr>
            <w:tcW w:w="6100" w:type="dxa"/>
            <w:tcBorders>
              <w:top w:val="nil"/>
              <w:left w:val="nil"/>
              <w:bottom w:val="single" w:sz="4" w:space="0" w:color="auto"/>
              <w:right w:val="single" w:sz="4" w:space="0" w:color="auto"/>
            </w:tcBorders>
            <w:shd w:val="clear" w:color="auto" w:fill="auto"/>
            <w:hideMark/>
          </w:tcPr>
          <w:p w14:paraId="402F9E91"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 xml:space="preserve">The contractor will register all cloud instances into the </w:t>
            </w:r>
            <w:proofErr w:type="spellStart"/>
            <w:r w:rsidRPr="004E7900">
              <w:rPr>
                <w:rFonts w:ascii="Calibri" w:hAnsi="Calibri" w:cs="Calibri"/>
                <w:color w:val="000000"/>
                <w:sz w:val="22"/>
                <w:szCs w:val="22"/>
              </w:rPr>
              <w:t>cArmy</w:t>
            </w:r>
            <w:proofErr w:type="spellEnd"/>
            <w:r w:rsidRPr="004E7900">
              <w:rPr>
                <w:rFonts w:ascii="Calibri" w:hAnsi="Calibri" w:cs="Calibri"/>
                <w:color w:val="000000"/>
                <w:sz w:val="22"/>
                <w:szCs w:val="22"/>
              </w:rPr>
              <w:t xml:space="preserve"> cost and utilization management tool with any CSP procurement.  Cloud instances will be registered into </w:t>
            </w:r>
            <w:proofErr w:type="spellStart"/>
            <w:r w:rsidRPr="004E7900">
              <w:rPr>
                <w:rFonts w:ascii="Calibri" w:hAnsi="Calibri" w:cs="Calibri"/>
                <w:color w:val="000000"/>
                <w:sz w:val="22"/>
                <w:szCs w:val="22"/>
              </w:rPr>
              <w:t>cArmy's</w:t>
            </w:r>
            <w:proofErr w:type="spellEnd"/>
            <w:r w:rsidRPr="004E7900">
              <w:rPr>
                <w:rFonts w:ascii="Calibri" w:hAnsi="Calibri" w:cs="Calibri"/>
                <w:color w:val="000000"/>
                <w:sz w:val="22"/>
                <w:szCs w:val="22"/>
              </w:rPr>
              <w:t xml:space="preserve"> management tool within 15 business days of procurement.</w:t>
            </w:r>
          </w:p>
        </w:tc>
        <w:tc>
          <w:tcPr>
            <w:tcW w:w="1600" w:type="dxa"/>
            <w:tcBorders>
              <w:top w:val="nil"/>
              <w:left w:val="nil"/>
              <w:bottom w:val="single" w:sz="4" w:space="0" w:color="auto"/>
              <w:right w:val="single" w:sz="4" w:space="0" w:color="auto"/>
            </w:tcBorders>
            <w:shd w:val="clear" w:color="auto" w:fill="auto"/>
            <w:noWrap/>
            <w:vAlign w:val="center"/>
            <w:hideMark/>
          </w:tcPr>
          <w:p w14:paraId="7DE2F86A"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1960" w:type="dxa"/>
            <w:tcBorders>
              <w:top w:val="nil"/>
              <w:left w:val="nil"/>
              <w:bottom w:val="single" w:sz="4" w:space="0" w:color="auto"/>
              <w:right w:val="single" w:sz="4" w:space="0" w:color="auto"/>
            </w:tcBorders>
            <w:shd w:val="clear" w:color="auto" w:fill="auto"/>
            <w:noWrap/>
            <w:vAlign w:val="center"/>
            <w:hideMark/>
          </w:tcPr>
          <w:p w14:paraId="0760EF40"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2780" w:type="dxa"/>
            <w:tcBorders>
              <w:top w:val="nil"/>
              <w:left w:val="nil"/>
              <w:bottom w:val="single" w:sz="4" w:space="0" w:color="auto"/>
              <w:right w:val="single" w:sz="4" w:space="0" w:color="auto"/>
            </w:tcBorders>
            <w:shd w:val="clear" w:color="auto" w:fill="auto"/>
            <w:noWrap/>
            <w:vAlign w:val="center"/>
            <w:hideMark/>
          </w:tcPr>
          <w:p w14:paraId="2CC71DBA"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1820" w:type="dxa"/>
            <w:tcBorders>
              <w:top w:val="nil"/>
              <w:left w:val="nil"/>
              <w:bottom w:val="single" w:sz="4" w:space="0" w:color="auto"/>
              <w:right w:val="single" w:sz="4" w:space="0" w:color="auto"/>
            </w:tcBorders>
            <w:shd w:val="clear" w:color="auto" w:fill="auto"/>
            <w:noWrap/>
            <w:vAlign w:val="center"/>
            <w:hideMark/>
          </w:tcPr>
          <w:p w14:paraId="6DCC3A3D"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1088" w:type="dxa"/>
            <w:tcBorders>
              <w:top w:val="nil"/>
              <w:left w:val="nil"/>
              <w:bottom w:val="single" w:sz="4" w:space="0" w:color="auto"/>
              <w:right w:val="single" w:sz="4" w:space="0" w:color="auto"/>
            </w:tcBorders>
            <w:shd w:val="clear" w:color="auto" w:fill="auto"/>
            <w:noWrap/>
            <w:vAlign w:val="center"/>
            <w:hideMark/>
          </w:tcPr>
          <w:p w14:paraId="4EE335EA"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Yes</w:t>
            </w:r>
          </w:p>
        </w:tc>
        <w:tc>
          <w:tcPr>
            <w:tcW w:w="1088" w:type="dxa"/>
            <w:tcBorders>
              <w:top w:val="nil"/>
              <w:left w:val="nil"/>
              <w:bottom w:val="single" w:sz="4" w:space="0" w:color="auto"/>
              <w:right w:val="single" w:sz="4" w:space="0" w:color="auto"/>
            </w:tcBorders>
            <w:shd w:val="clear" w:color="auto" w:fill="auto"/>
            <w:noWrap/>
            <w:vAlign w:val="center"/>
            <w:hideMark/>
          </w:tcPr>
          <w:p w14:paraId="7D98204E"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No</w:t>
            </w:r>
          </w:p>
        </w:tc>
        <w:tc>
          <w:tcPr>
            <w:tcW w:w="1088" w:type="dxa"/>
            <w:tcBorders>
              <w:top w:val="nil"/>
              <w:left w:val="nil"/>
              <w:bottom w:val="single" w:sz="4" w:space="0" w:color="auto"/>
              <w:right w:val="single" w:sz="4" w:space="0" w:color="auto"/>
            </w:tcBorders>
            <w:shd w:val="clear" w:color="auto" w:fill="auto"/>
            <w:noWrap/>
            <w:vAlign w:val="center"/>
            <w:hideMark/>
          </w:tcPr>
          <w:p w14:paraId="501C496B"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No</w:t>
            </w:r>
          </w:p>
        </w:tc>
        <w:tc>
          <w:tcPr>
            <w:tcW w:w="1515" w:type="dxa"/>
            <w:tcBorders>
              <w:top w:val="nil"/>
              <w:left w:val="nil"/>
              <w:bottom w:val="single" w:sz="4" w:space="0" w:color="auto"/>
              <w:right w:val="single" w:sz="4" w:space="0" w:color="auto"/>
            </w:tcBorders>
            <w:shd w:val="clear" w:color="auto" w:fill="auto"/>
            <w:vAlign w:val="bottom"/>
            <w:hideMark/>
          </w:tcPr>
          <w:p w14:paraId="68397C17"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 </w:t>
            </w:r>
          </w:p>
        </w:tc>
      </w:tr>
      <w:tr w:rsidR="004E7900" w:rsidRPr="004E7900" w14:paraId="6B8A128F" w14:textId="77777777" w:rsidTr="004E7900">
        <w:trPr>
          <w:trHeight w:val="1600"/>
        </w:trPr>
        <w:tc>
          <w:tcPr>
            <w:tcW w:w="2900" w:type="dxa"/>
            <w:tcBorders>
              <w:top w:val="nil"/>
              <w:left w:val="single" w:sz="4" w:space="0" w:color="auto"/>
              <w:bottom w:val="single" w:sz="4" w:space="0" w:color="auto"/>
              <w:right w:val="single" w:sz="4" w:space="0" w:color="auto"/>
            </w:tcBorders>
            <w:shd w:val="clear" w:color="auto" w:fill="auto"/>
            <w:vAlign w:val="center"/>
            <w:hideMark/>
          </w:tcPr>
          <w:p w14:paraId="2612DB09"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Data</w:t>
            </w:r>
          </w:p>
        </w:tc>
        <w:tc>
          <w:tcPr>
            <w:tcW w:w="6400" w:type="dxa"/>
            <w:tcBorders>
              <w:top w:val="nil"/>
              <w:left w:val="nil"/>
              <w:bottom w:val="single" w:sz="4" w:space="0" w:color="auto"/>
              <w:right w:val="single" w:sz="4" w:space="0" w:color="auto"/>
            </w:tcBorders>
            <w:shd w:val="clear" w:color="auto" w:fill="auto"/>
            <w:vAlign w:val="bottom"/>
            <w:hideMark/>
          </w:tcPr>
          <w:p w14:paraId="3C69A94F"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 xml:space="preserve">All data will reside physically within the legal jurisdiction of the United States. If the location of the data is not physically maintained within the legal jurisdiction of the United States, written determination from the Contracting Officer to authorize use of another location is required IAW DFARS 239.7602-2(b). </w:t>
            </w:r>
          </w:p>
        </w:tc>
        <w:tc>
          <w:tcPr>
            <w:tcW w:w="3181" w:type="dxa"/>
            <w:tcBorders>
              <w:top w:val="nil"/>
              <w:left w:val="nil"/>
              <w:bottom w:val="single" w:sz="4" w:space="0" w:color="auto"/>
              <w:right w:val="single" w:sz="4" w:space="0" w:color="auto"/>
            </w:tcBorders>
            <w:shd w:val="clear" w:color="auto" w:fill="auto"/>
            <w:vAlign w:val="center"/>
            <w:hideMark/>
          </w:tcPr>
          <w:p w14:paraId="3C91170A"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DFARS 239.7602-2(b)</w:t>
            </w:r>
          </w:p>
        </w:tc>
        <w:tc>
          <w:tcPr>
            <w:tcW w:w="6100" w:type="dxa"/>
            <w:tcBorders>
              <w:top w:val="nil"/>
              <w:left w:val="nil"/>
              <w:bottom w:val="single" w:sz="4" w:space="0" w:color="auto"/>
              <w:right w:val="single" w:sz="4" w:space="0" w:color="auto"/>
            </w:tcBorders>
            <w:shd w:val="clear" w:color="auto" w:fill="auto"/>
            <w:hideMark/>
          </w:tcPr>
          <w:p w14:paraId="252D9E38"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 xml:space="preserve">The Contractor must maintain all data within the legal jurisdiction of the United States IAW DFARS 239.7602-2(b).  </w:t>
            </w:r>
          </w:p>
        </w:tc>
        <w:tc>
          <w:tcPr>
            <w:tcW w:w="1600" w:type="dxa"/>
            <w:tcBorders>
              <w:top w:val="nil"/>
              <w:left w:val="nil"/>
              <w:bottom w:val="single" w:sz="4" w:space="0" w:color="auto"/>
              <w:right w:val="single" w:sz="4" w:space="0" w:color="auto"/>
            </w:tcBorders>
            <w:shd w:val="clear" w:color="auto" w:fill="auto"/>
            <w:noWrap/>
            <w:vAlign w:val="center"/>
            <w:hideMark/>
          </w:tcPr>
          <w:p w14:paraId="621B9E09"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1960" w:type="dxa"/>
            <w:tcBorders>
              <w:top w:val="nil"/>
              <w:left w:val="nil"/>
              <w:bottom w:val="single" w:sz="4" w:space="0" w:color="auto"/>
              <w:right w:val="single" w:sz="4" w:space="0" w:color="auto"/>
            </w:tcBorders>
            <w:shd w:val="clear" w:color="auto" w:fill="auto"/>
            <w:noWrap/>
            <w:vAlign w:val="center"/>
            <w:hideMark/>
          </w:tcPr>
          <w:p w14:paraId="588ABB59"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2780" w:type="dxa"/>
            <w:tcBorders>
              <w:top w:val="nil"/>
              <w:left w:val="nil"/>
              <w:bottom w:val="single" w:sz="4" w:space="0" w:color="auto"/>
              <w:right w:val="single" w:sz="4" w:space="0" w:color="auto"/>
            </w:tcBorders>
            <w:shd w:val="clear" w:color="auto" w:fill="auto"/>
            <w:noWrap/>
            <w:vAlign w:val="center"/>
            <w:hideMark/>
          </w:tcPr>
          <w:p w14:paraId="5D423DBE"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1820" w:type="dxa"/>
            <w:tcBorders>
              <w:top w:val="nil"/>
              <w:left w:val="nil"/>
              <w:bottom w:val="single" w:sz="4" w:space="0" w:color="auto"/>
              <w:right w:val="single" w:sz="4" w:space="0" w:color="auto"/>
            </w:tcBorders>
            <w:shd w:val="clear" w:color="auto" w:fill="auto"/>
            <w:noWrap/>
            <w:vAlign w:val="center"/>
            <w:hideMark/>
          </w:tcPr>
          <w:p w14:paraId="514777E4"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1088" w:type="dxa"/>
            <w:tcBorders>
              <w:top w:val="nil"/>
              <w:left w:val="nil"/>
              <w:bottom w:val="single" w:sz="4" w:space="0" w:color="auto"/>
              <w:right w:val="single" w:sz="4" w:space="0" w:color="auto"/>
            </w:tcBorders>
            <w:shd w:val="clear" w:color="auto" w:fill="auto"/>
            <w:noWrap/>
            <w:vAlign w:val="center"/>
            <w:hideMark/>
          </w:tcPr>
          <w:p w14:paraId="3DCF45D0"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Yes</w:t>
            </w:r>
          </w:p>
        </w:tc>
        <w:tc>
          <w:tcPr>
            <w:tcW w:w="1088" w:type="dxa"/>
            <w:tcBorders>
              <w:top w:val="nil"/>
              <w:left w:val="nil"/>
              <w:bottom w:val="single" w:sz="4" w:space="0" w:color="auto"/>
              <w:right w:val="single" w:sz="4" w:space="0" w:color="auto"/>
            </w:tcBorders>
            <w:shd w:val="clear" w:color="auto" w:fill="auto"/>
            <w:noWrap/>
            <w:vAlign w:val="center"/>
            <w:hideMark/>
          </w:tcPr>
          <w:p w14:paraId="53B60A30"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No</w:t>
            </w:r>
          </w:p>
        </w:tc>
        <w:tc>
          <w:tcPr>
            <w:tcW w:w="1088" w:type="dxa"/>
            <w:tcBorders>
              <w:top w:val="nil"/>
              <w:left w:val="nil"/>
              <w:bottom w:val="single" w:sz="4" w:space="0" w:color="auto"/>
              <w:right w:val="single" w:sz="4" w:space="0" w:color="auto"/>
            </w:tcBorders>
            <w:shd w:val="clear" w:color="auto" w:fill="auto"/>
            <w:noWrap/>
            <w:vAlign w:val="center"/>
            <w:hideMark/>
          </w:tcPr>
          <w:p w14:paraId="09B1B42C"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No</w:t>
            </w:r>
          </w:p>
        </w:tc>
        <w:tc>
          <w:tcPr>
            <w:tcW w:w="1515" w:type="dxa"/>
            <w:tcBorders>
              <w:top w:val="nil"/>
              <w:left w:val="nil"/>
              <w:bottom w:val="single" w:sz="4" w:space="0" w:color="auto"/>
              <w:right w:val="single" w:sz="4" w:space="0" w:color="auto"/>
            </w:tcBorders>
            <w:shd w:val="clear" w:color="auto" w:fill="auto"/>
            <w:vAlign w:val="bottom"/>
            <w:hideMark/>
          </w:tcPr>
          <w:p w14:paraId="0159C292"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 </w:t>
            </w:r>
          </w:p>
        </w:tc>
      </w:tr>
      <w:tr w:rsidR="004E7900" w:rsidRPr="004E7900" w14:paraId="43D5D628" w14:textId="77777777" w:rsidTr="004E7900">
        <w:trPr>
          <w:trHeight w:val="1920"/>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14:paraId="2AF6E8A5"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Security Incident Planning</w:t>
            </w:r>
          </w:p>
        </w:tc>
        <w:tc>
          <w:tcPr>
            <w:tcW w:w="6400" w:type="dxa"/>
            <w:tcBorders>
              <w:top w:val="nil"/>
              <w:left w:val="nil"/>
              <w:bottom w:val="single" w:sz="4" w:space="0" w:color="auto"/>
              <w:right w:val="single" w:sz="4" w:space="0" w:color="auto"/>
            </w:tcBorders>
            <w:shd w:val="clear" w:color="auto" w:fill="auto"/>
            <w:hideMark/>
          </w:tcPr>
          <w:p w14:paraId="5D47C826"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The Army must adhere to the DoD Cloud Computing Security Requirements Guide version 1 release 3 (or superseding versions or releases). IAWS DFARS 239.7604</w:t>
            </w:r>
          </w:p>
        </w:tc>
        <w:tc>
          <w:tcPr>
            <w:tcW w:w="3181" w:type="dxa"/>
            <w:tcBorders>
              <w:top w:val="nil"/>
              <w:left w:val="nil"/>
              <w:bottom w:val="single" w:sz="4" w:space="0" w:color="auto"/>
              <w:right w:val="single" w:sz="4" w:space="0" w:color="auto"/>
            </w:tcBorders>
            <w:shd w:val="clear" w:color="auto" w:fill="auto"/>
            <w:vAlign w:val="center"/>
            <w:hideMark/>
          </w:tcPr>
          <w:p w14:paraId="25D63B37"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DoD Cloud Computing Security Requirements Guide (DoD CC SRG) Version 1 Revision 3, Section 6.5.1, IAW DFARS 239.7604</w:t>
            </w:r>
          </w:p>
        </w:tc>
        <w:tc>
          <w:tcPr>
            <w:tcW w:w="6100" w:type="dxa"/>
            <w:tcBorders>
              <w:top w:val="nil"/>
              <w:left w:val="nil"/>
              <w:bottom w:val="single" w:sz="4" w:space="0" w:color="auto"/>
              <w:right w:val="single" w:sz="4" w:space="0" w:color="auto"/>
            </w:tcBorders>
            <w:shd w:val="clear" w:color="auto" w:fill="auto"/>
            <w:vAlign w:val="bottom"/>
            <w:hideMark/>
          </w:tcPr>
          <w:p w14:paraId="26AA658E"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The contractor must adhere to the DoD Cloud Computing Security Requirements Guide version 1 release 3 (or superseding versions or releases).  In particular, contractors must provide security incident response plans.  Updates to the plans are required on an annual basis or when a significant change occurs to the technical or operational environment.</w:t>
            </w:r>
          </w:p>
        </w:tc>
        <w:tc>
          <w:tcPr>
            <w:tcW w:w="1600" w:type="dxa"/>
            <w:tcBorders>
              <w:top w:val="nil"/>
              <w:left w:val="nil"/>
              <w:bottom w:val="single" w:sz="4" w:space="0" w:color="auto"/>
              <w:right w:val="single" w:sz="4" w:space="0" w:color="auto"/>
            </w:tcBorders>
            <w:shd w:val="clear" w:color="auto" w:fill="auto"/>
            <w:noWrap/>
            <w:vAlign w:val="center"/>
            <w:hideMark/>
          </w:tcPr>
          <w:p w14:paraId="7206B161"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1960" w:type="dxa"/>
            <w:tcBorders>
              <w:top w:val="nil"/>
              <w:left w:val="nil"/>
              <w:bottom w:val="single" w:sz="4" w:space="0" w:color="auto"/>
              <w:right w:val="single" w:sz="4" w:space="0" w:color="auto"/>
            </w:tcBorders>
            <w:shd w:val="clear" w:color="auto" w:fill="auto"/>
            <w:noWrap/>
            <w:vAlign w:val="center"/>
            <w:hideMark/>
          </w:tcPr>
          <w:p w14:paraId="05CFCA4E"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2780" w:type="dxa"/>
            <w:tcBorders>
              <w:top w:val="nil"/>
              <w:left w:val="nil"/>
              <w:bottom w:val="single" w:sz="4" w:space="0" w:color="auto"/>
              <w:right w:val="single" w:sz="4" w:space="0" w:color="auto"/>
            </w:tcBorders>
            <w:shd w:val="clear" w:color="auto" w:fill="auto"/>
            <w:noWrap/>
            <w:vAlign w:val="center"/>
            <w:hideMark/>
          </w:tcPr>
          <w:p w14:paraId="0F90D3C0"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1820" w:type="dxa"/>
            <w:tcBorders>
              <w:top w:val="nil"/>
              <w:left w:val="nil"/>
              <w:bottom w:val="single" w:sz="4" w:space="0" w:color="auto"/>
              <w:right w:val="single" w:sz="4" w:space="0" w:color="auto"/>
            </w:tcBorders>
            <w:shd w:val="clear" w:color="auto" w:fill="auto"/>
            <w:noWrap/>
            <w:vAlign w:val="center"/>
            <w:hideMark/>
          </w:tcPr>
          <w:p w14:paraId="4218362E"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1088" w:type="dxa"/>
            <w:tcBorders>
              <w:top w:val="nil"/>
              <w:left w:val="nil"/>
              <w:bottom w:val="single" w:sz="4" w:space="0" w:color="auto"/>
              <w:right w:val="single" w:sz="4" w:space="0" w:color="auto"/>
            </w:tcBorders>
            <w:shd w:val="clear" w:color="auto" w:fill="auto"/>
            <w:noWrap/>
            <w:vAlign w:val="center"/>
            <w:hideMark/>
          </w:tcPr>
          <w:p w14:paraId="35E35CDA"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Yes</w:t>
            </w:r>
          </w:p>
        </w:tc>
        <w:tc>
          <w:tcPr>
            <w:tcW w:w="1088" w:type="dxa"/>
            <w:tcBorders>
              <w:top w:val="nil"/>
              <w:left w:val="nil"/>
              <w:bottom w:val="single" w:sz="4" w:space="0" w:color="auto"/>
              <w:right w:val="single" w:sz="4" w:space="0" w:color="auto"/>
            </w:tcBorders>
            <w:shd w:val="clear" w:color="auto" w:fill="auto"/>
            <w:noWrap/>
            <w:vAlign w:val="center"/>
            <w:hideMark/>
          </w:tcPr>
          <w:p w14:paraId="6E6DDE60"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No</w:t>
            </w:r>
          </w:p>
        </w:tc>
        <w:tc>
          <w:tcPr>
            <w:tcW w:w="1088" w:type="dxa"/>
            <w:tcBorders>
              <w:top w:val="nil"/>
              <w:left w:val="nil"/>
              <w:bottom w:val="single" w:sz="4" w:space="0" w:color="auto"/>
              <w:right w:val="single" w:sz="4" w:space="0" w:color="auto"/>
            </w:tcBorders>
            <w:shd w:val="clear" w:color="auto" w:fill="auto"/>
            <w:noWrap/>
            <w:vAlign w:val="center"/>
            <w:hideMark/>
          </w:tcPr>
          <w:p w14:paraId="07F8F826"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No</w:t>
            </w:r>
          </w:p>
        </w:tc>
        <w:tc>
          <w:tcPr>
            <w:tcW w:w="1515" w:type="dxa"/>
            <w:tcBorders>
              <w:top w:val="nil"/>
              <w:left w:val="nil"/>
              <w:bottom w:val="single" w:sz="4" w:space="0" w:color="auto"/>
              <w:right w:val="single" w:sz="4" w:space="0" w:color="auto"/>
            </w:tcBorders>
            <w:shd w:val="clear" w:color="auto" w:fill="auto"/>
            <w:vAlign w:val="bottom"/>
            <w:hideMark/>
          </w:tcPr>
          <w:p w14:paraId="7554733D"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 </w:t>
            </w:r>
          </w:p>
        </w:tc>
      </w:tr>
      <w:tr w:rsidR="004E7900" w:rsidRPr="004E7900" w14:paraId="4F1219C6" w14:textId="77777777" w:rsidTr="004E7900">
        <w:trPr>
          <w:trHeight w:val="2240"/>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14:paraId="7D85A50E"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Security</w:t>
            </w:r>
          </w:p>
        </w:tc>
        <w:tc>
          <w:tcPr>
            <w:tcW w:w="6400" w:type="dxa"/>
            <w:tcBorders>
              <w:top w:val="nil"/>
              <w:left w:val="nil"/>
              <w:bottom w:val="single" w:sz="4" w:space="0" w:color="auto"/>
              <w:right w:val="single" w:sz="4" w:space="0" w:color="auto"/>
            </w:tcBorders>
            <w:shd w:val="clear" w:color="auto" w:fill="auto"/>
            <w:hideMark/>
          </w:tcPr>
          <w:p w14:paraId="0B19F2D7"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Contracts shall only be awarded to a cloud service provider that DISA granted a DoD Provisional Authorization (PA), at the level appropriate to the requirement, to deliver the relevant cloud computing model IAW with the DoD CC SRG.</w:t>
            </w:r>
          </w:p>
        </w:tc>
        <w:tc>
          <w:tcPr>
            <w:tcW w:w="3181" w:type="dxa"/>
            <w:tcBorders>
              <w:top w:val="nil"/>
              <w:left w:val="nil"/>
              <w:bottom w:val="nil"/>
              <w:right w:val="nil"/>
            </w:tcBorders>
            <w:shd w:val="clear" w:color="auto" w:fill="auto"/>
            <w:vAlign w:val="center"/>
            <w:hideMark/>
          </w:tcPr>
          <w:p w14:paraId="7D85D32E"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DoD Cloud Computing Security Requirements Guide (CC SRG)</w:t>
            </w:r>
          </w:p>
        </w:tc>
        <w:tc>
          <w:tcPr>
            <w:tcW w:w="6100" w:type="dxa"/>
            <w:tcBorders>
              <w:top w:val="nil"/>
              <w:left w:val="single" w:sz="4" w:space="0" w:color="auto"/>
              <w:bottom w:val="single" w:sz="4" w:space="0" w:color="auto"/>
              <w:right w:val="single" w:sz="4" w:space="0" w:color="auto"/>
            </w:tcBorders>
            <w:shd w:val="clear" w:color="auto" w:fill="auto"/>
            <w:hideMark/>
          </w:tcPr>
          <w:p w14:paraId="12038AF1"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The Contractor will ensure that the cloud environment fully complies or exceeds the security requirements for level ___in the DoD Cloud Security Model SRG. The Contractor will make the environment accessible for a DoD security team to evaluate the environment prior to the placement of any DoD data in the environment and allow for periodical security reviews of the environment during the performance of this contract.</w:t>
            </w:r>
          </w:p>
        </w:tc>
        <w:tc>
          <w:tcPr>
            <w:tcW w:w="1600" w:type="dxa"/>
            <w:tcBorders>
              <w:top w:val="nil"/>
              <w:left w:val="nil"/>
              <w:bottom w:val="single" w:sz="4" w:space="0" w:color="auto"/>
              <w:right w:val="single" w:sz="4" w:space="0" w:color="auto"/>
            </w:tcBorders>
            <w:shd w:val="clear" w:color="auto" w:fill="auto"/>
            <w:noWrap/>
            <w:vAlign w:val="center"/>
            <w:hideMark/>
          </w:tcPr>
          <w:p w14:paraId="2CF60383"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1960" w:type="dxa"/>
            <w:tcBorders>
              <w:top w:val="nil"/>
              <w:left w:val="nil"/>
              <w:bottom w:val="single" w:sz="4" w:space="0" w:color="auto"/>
              <w:right w:val="single" w:sz="4" w:space="0" w:color="auto"/>
            </w:tcBorders>
            <w:shd w:val="clear" w:color="auto" w:fill="auto"/>
            <w:noWrap/>
            <w:vAlign w:val="center"/>
            <w:hideMark/>
          </w:tcPr>
          <w:p w14:paraId="74F188C3"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2780" w:type="dxa"/>
            <w:tcBorders>
              <w:top w:val="nil"/>
              <w:left w:val="nil"/>
              <w:bottom w:val="single" w:sz="4" w:space="0" w:color="auto"/>
              <w:right w:val="single" w:sz="4" w:space="0" w:color="auto"/>
            </w:tcBorders>
            <w:shd w:val="clear" w:color="auto" w:fill="auto"/>
            <w:noWrap/>
            <w:vAlign w:val="center"/>
            <w:hideMark/>
          </w:tcPr>
          <w:p w14:paraId="71188850"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1820" w:type="dxa"/>
            <w:tcBorders>
              <w:top w:val="nil"/>
              <w:left w:val="nil"/>
              <w:bottom w:val="single" w:sz="4" w:space="0" w:color="auto"/>
              <w:right w:val="single" w:sz="4" w:space="0" w:color="auto"/>
            </w:tcBorders>
            <w:shd w:val="clear" w:color="auto" w:fill="auto"/>
            <w:noWrap/>
            <w:vAlign w:val="center"/>
            <w:hideMark/>
          </w:tcPr>
          <w:p w14:paraId="55325F6B"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1088" w:type="dxa"/>
            <w:tcBorders>
              <w:top w:val="nil"/>
              <w:left w:val="nil"/>
              <w:bottom w:val="single" w:sz="4" w:space="0" w:color="auto"/>
              <w:right w:val="single" w:sz="4" w:space="0" w:color="auto"/>
            </w:tcBorders>
            <w:shd w:val="clear" w:color="auto" w:fill="auto"/>
            <w:noWrap/>
            <w:vAlign w:val="center"/>
            <w:hideMark/>
          </w:tcPr>
          <w:p w14:paraId="08837D8B"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Yes</w:t>
            </w:r>
          </w:p>
        </w:tc>
        <w:tc>
          <w:tcPr>
            <w:tcW w:w="1088" w:type="dxa"/>
            <w:tcBorders>
              <w:top w:val="nil"/>
              <w:left w:val="nil"/>
              <w:bottom w:val="single" w:sz="4" w:space="0" w:color="auto"/>
              <w:right w:val="single" w:sz="4" w:space="0" w:color="auto"/>
            </w:tcBorders>
            <w:shd w:val="clear" w:color="auto" w:fill="auto"/>
            <w:noWrap/>
            <w:vAlign w:val="center"/>
            <w:hideMark/>
          </w:tcPr>
          <w:p w14:paraId="3773DFAA"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No</w:t>
            </w:r>
          </w:p>
        </w:tc>
        <w:tc>
          <w:tcPr>
            <w:tcW w:w="1088" w:type="dxa"/>
            <w:tcBorders>
              <w:top w:val="nil"/>
              <w:left w:val="nil"/>
              <w:bottom w:val="single" w:sz="4" w:space="0" w:color="auto"/>
              <w:right w:val="single" w:sz="4" w:space="0" w:color="auto"/>
            </w:tcBorders>
            <w:shd w:val="clear" w:color="auto" w:fill="auto"/>
            <w:noWrap/>
            <w:vAlign w:val="center"/>
            <w:hideMark/>
          </w:tcPr>
          <w:p w14:paraId="73585000"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No</w:t>
            </w:r>
          </w:p>
        </w:tc>
        <w:tc>
          <w:tcPr>
            <w:tcW w:w="1515" w:type="dxa"/>
            <w:tcBorders>
              <w:top w:val="nil"/>
              <w:left w:val="nil"/>
              <w:bottom w:val="single" w:sz="4" w:space="0" w:color="auto"/>
              <w:right w:val="single" w:sz="4" w:space="0" w:color="auto"/>
            </w:tcBorders>
            <w:shd w:val="clear" w:color="auto" w:fill="auto"/>
            <w:vAlign w:val="bottom"/>
            <w:hideMark/>
          </w:tcPr>
          <w:p w14:paraId="1E0208A3"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 </w:t>
            </w:r>
          </w:p>
        </w:tc>
      </w:tr>
      <w:tr w:rsidR="004E7900" w:rsidRPr="004E7900" w14:paraId="272E221F" w14:textId="77777777" w:rsidTr="004E7900">
        <w:trPr>
          <w:trHeight w:val="640"/>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14:paraId="0473A27E" w14:textId="77777777" w:rsidR="004E7900" w:rsidRPr="004E7900" w:rsidRDefault="004E7900" w:rsidP="004E7900">
            <w:pPr>
              <w:jc w:val="center"/>
              <w:rPr>
                <w:rFonts w:ascii="Calibri" w:hAnsi="Calibri" w:cs="Calibri"/>
                <w:b/>
                <w:bCs/>
                <w:sz w:val="22"/>
                <w:szCs w:val="22"/>
              </w:rPr>
            </w:pPr>
            <w:r w:rsidRPr="004E7900">
              <w:rPr>
                <w:rFonts w:ascii="Calibri" w:hAnsi="Calibri" w:cs="Calibri"/>
                <w:b/>
                <w:bCs/>
                <w:sz w:val="22"/>
                <w:szCs w:val="22"/>
              </w:rPr>
              <w:t>Security</w:t>
            </w:r>
          </w:p>
        </w:tc>
        <w:tc>
          <w:tcPr>
            <w:tcW w:w="6400" w:type="dxa"/>
            <w:tcBorders>
              <w:top w:val="nil"/>
              <w:left w:val="nil"/>
              <w:bottom w:val="single" w:sz="4" w:space="0" w:color="auto"/>
              <w:right w:val="single" w:sz="4" w:space="0" w:color="auto"/>
            </w:tcBorders>
            <w:shd w:val="clear" w:color="auto" w:fill="auto"/>
            <w:hideMark/>
          </w:tcPr>
          <w:p w14:paraId="632D5BEA" w14:textId="77777777" w:rsidR="004E7900" w:rsidRPr="004E7900" w:rsidRDefault="004E7900" w:rsidP="004E7900">
            <w:pPr>
              <w:rPr>
                <w:rFonts w:ascii="Calibri" w:hAnsi="Calibri" w:cs="Calibri"/>
                <w:sz w:val="22"/>
                <w:szCs w:val="22"/>
              </w:rPr>
            </w:pPr>
            <w:r w:rsidRPr="004E7900">
              <w:rPr>
                <w:rFonts w:ascii="Calibri" w:hAnsi="Calibri" w:cs="Calibri"/>
                <w:sz w:val="22"/>
                <w:szCs w:val="22"/>
              </w:rPr>
              <w:t>Data must be encrypted at rest and in-transit</w:t>
            </w:r>
          </w:p>
        </w:tc>
        <w:tc>
          <w:tcPr>
            <w:tcW w:w="3181" w:type="dxa"/>
            <w:tcBorders>
              <w:top w:val="single" w:sz="4" w:space="0" w:color="auto"/>
              <w:left w:val="nil"/>
              <w:bottom w:val="single" w:sz="4" w:space="0" w:color="auto"/>
              <w:right w:val="single" w:sz="4" w:space="0" w:color="auto"/>
            </w:tcBorders>
            <w:shd w:val="clear" w:color="auto" w:fill="auto"/>
            <w:vAlign w:val="center"/>
            <w:hideMark/>
          </w:tcPr>
          <w:p w14:paraId="5E2C1D49" w14:textId="77777777" w:rsidR="004E7900" w:rsidRPr="004E7900" w:rsidRDefault="004E7900" w:rsidP="004E7900">
            <w:pPr>
              <w:jc w:val="center"/>
              <w:rPr>
                <w:rFonts w:ascii="Calibri" w:hAnsi="Calibri" w:cs="Calibri"/>
                <w:sz w:val="22"/>
                <w:szCs w:val="22"/>
              </w:rPr>
            </w:pPr>
            <w:r w:rsidRPr="004E7900">
              <w:rPr>
                <w:rFonts w:ascii="Calibri" w:hAnsi="Calibri" w:cs="Calibri"/>
                <w:sz w:val="22"/>
                <w:szCs w:val="22"/>
              </w:rPr>
              <w:t>CNSSP 15, AR 25-2</w:t>
            </w:r>
          </w:p>
        </w:tc>
        <w:tc>
          <w:tcPr>
            <w:tcW w:w="6100" w:type="dxa"/>
            <w:tcBorders>
              <w:top w:val="nil"/>
              <w:left w:val="nil"/>
              <w:bottom w:val="single" w:sz="4" w:space="0" w:color="auto"/>
              <w:right w:val="single" w:sz="4" w:space="0" w:color="auto"/>
            </w:tcBorders>
            <w:shd w:val="clear" w:color="auto" w:fill="auto"/>
            <w:vAlign w:val="bottom"/>
            <w:hideMark/>
          </w:tcPr>
          <w:p w14:paraId="5D6C6E55" w14:textId="77777777" w:rsidR="004E7900" w:rsidRPr="004E7900" w:rsidRDefault="004E7900" w:rsidP="004E7900">
            <w:pPr>
              <w:rPr>
                <w:rFonts w:ascii="Calibri" w:hAnsi="Calibri" w:cs="Calibri"/>
                <w:sz w:val="22"/>
                <w:szCs w:val="22"/>
              </w:rPr>
            </w:pPr>
            <w:r w:rsidRPr="004E7900">
              <w:rPr>
                <w:rFonts w:ascii="Calibri" w:hAnsi="Calibri" w:cs="Calibri"/>
                <w:sz w:val="22"/>
                <w:szCs w:val="22"/>
              </w:rPr>
              <w:t>The contractor shall ensure that all data-at-rest and data in-transit is encrypted utilizing NSA-approved encryption.</w:t>
            </w:r>
          </w:p>
        </w:tc>
        <w:tc>
          <w:tcPr>
            <w:tcW w:w="1600" w:type="dxa"/>
            <w:tcBorders>
              <w:top w:val="nil"/>
              <w:left w:val="nil"/>
              <w:bottom w:val="single" w:sz="4" w:space="0" w:color="auto"/>
              <w:right w:val="single" w:sz="4" w:space="0" w:color="auto"/>
            </w:tcBorders>
            <w:shd w:val="clear" w:color="auto" w:fill="auto"/>
            <w:noWrap/>
            <w:vAlign w:val="center"/>
            <w:hideMark/>
          </w:tcPr>
          <w:p w14:paraId="23D1938A"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1960" w:type="dxa"/>
            <w:tcBorders>
              <w:top w:val="nil"/>
              <w:left w:val="nil"/>
              <w:bottom w:val="single" w:sz="4" w:space="0" w:color="auto"/>
              <w:right w:val="single" w:sz="4" w:space="0" w:color="auto"/>
            </w:tcBorders>
            <w:shd w:val="clear" w:color="auto" w:fill="auto"/>
            <w:noWrap/>
            <w:vAlign w:val="center"/>
            <w:hideMark/>
          </w:tcPr>
          <w:p w14:paraId="3A15D4BF"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2780" w:type="dxa"/>
            <w:tcBorders>
              <w:top w:val="nil"/>
              <w:left w:val="nil"/>
              <w:bottom w:val="single" w:sz="4" w:space="0" w:color="auto"/>
              <w:right w:val="single" w:sz="4" w:space="0" w:color="auto"/>
            </w:tcBorders>
            <w:shd w:val="clear" w:color="auto" w:fill="auto"/>
            <w:noWrap/>
            <w:vAlign w:val="center"/>
            <w:hideMark/>
          </w:tcPr>
          <w:p w14:paraId="728F8564"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1820" w:type="dxa"/>
            <w:tcBorders>
              <w:top w:val="nil"/>
              <w:left w:val="nil"/>
              <w:bottom w:val="single" w:sz="4" w:space="0" w:color="auto"/>
              <w:right w:val="single" w:sz="4" w:space="0" w:color="auto"/>
            </w:tcBorders>
            <w:shd w:val="clear" w:color="auto" w:fill="auto"/>
            <w:noWrap/>
            <w:vAlign w:val="center"/>
            <w:hideMark/>
          </w:tcPr>
          <w:p w14:paraId="06FD3DA6"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1088" w:type="dxa"/>
            <w:tcBorders>
              <w:top w:val="nil"/>
              <w:left w:val="nil"/>
              <w:bottom w:val="single" w:sz="4" w:space="0" w:color="auto"/>
              <w:right w:val="single" w:sz="4" w:space="0" w:color="auto"/>
            </w:tcBorders>
            <w:shd w:val="clear" w:color="auto" w:fill="auto"/>
            <w:noWrap/>
            <w:vAlign w:val="center"/>
            <w:hideMark/>
          </w:tcPr>
          <w:p w14:paraId="3C32C792"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Yes</w:t>
            </w:r>
          </w:p>
        </w:tc>
        <w:tc>
          <w:tcPr>
            <w:tcW w:w="1088" w:type="dxa"/>
            <w:tcBorders>
              <w:top w:val="nil"/>
              <w:left w:val="nil"/>
              <w:bottom w:val="single" w:sz="4" w:space="0" w:color="auto"/>
              <w:right w:val="single" w:sz="4" w:space="0" w:color="auto"/>
            </w:tcBorders>
            <w:shd w:val="clear" w:color="auto" w:fill="auto"/>
            <w:noWrap/>
            <w:vAlign w:val="center"/>
            <w:hideMark/>
          </w:tcPr>
          <w:p w14:paraId="031F03B6"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No</w:t>
            </w:r>
          </w:p>
        </w:tc>
        <w:tc>
          <w:tcPr>
            <w:tcW w:w="1088" w:type="dxa"/>
            <w:tcBorders>
              <w:top w:val="nil"/>
              <w:left w:val="nil"/>
              <w:bottom w:val="single" w:sz="4" w:space="0" w:color="auto"/>
              <w:right w:val="single" w:sz="4" w:space="0" w:color="auto"/>
            </w:tcBorders>
            <w:shd w:val="clear" w:color="auto" w:fill="auto"/>
            <w:noWrap/>
            <w:vAlign w:val="center"/>
            <w:hideMark/>
          </w:tcPr>
          <w:p w14:paraId="57DDFE29"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No</w:t>
            </w:r>
          </w:p>
        </w:tc>
        <w:tc>
          <w:tcPr>
            <w:tcW w:w="1515" w:type="dxa"/>
            <w:tcBorders>
              <w:top w:val="nil"/>
              <w:left w:val="nil"/>
              <w:bottom w:val="single" w:sz="4" w:space="0" w:color="auto"/>
              <w:right w:val="single" w:sz="4" w:space="0" w:color="auto"/>
            </w:tcBorders>
            <w:shd w:val="clear" w:color="auto" w:fill="auto"/>
            <w:vAlign w:val="bottom"/>
            <w:hideMark/>
          </w:tcPr>
          <w:p w14:paraId="7A6C48B4"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 </w:t>
            </w:r>
          </w:p>
        </w:tc>
      </w:tr>
      <w:tr w:rsidR="004E7900" w:rsidRPr="004E7900" w14:paraId="6A2A2B6B" w14:textId="77777777" w:rsidTr="004E7900">
        <w:trPr>
          <w:trHeight w:val="2240"/>
        </w:trPr>
        <w:tc>
          <w:tcPr>
            <w:tcW w:w="2900" w:type="dxa"/>
            <w:tcBorders>
              <w:top w:val="nil"/>
              <w:left w:val="single" w:sz="4" w:space="0" w:color="auto"/>
              <w:bottom w:val="single" w:sz="4" w:space="0" w:color="auto"/>
              <w:right w:val="single" w:sz="4" w:space="0" w:color="auto"/>
            </w:tcBorders>
            <w:shd w:val="clear" w:color="auto" w:fill="auto"/>
            <w:vAlign w:val="center"/>
            <w:hideMark/>
          </w:tcPr>
          <w:p w14:paraId="2FDFB523"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Cost Management and Reporting</w:t>
            </w:r>
          </w:p>
        </w:tc>
        <w:tc>
          <w:tcPr>
            <w:tcW w:w="6400" w:type="dxa"/>
            <w:tcBorders>
              <w:top w:val="nil"/>
              <w:left w:val="nil"/>
              <w:bottom w:val="single" w:sz="4" w:space="0" w:color="auto"/>
              <w:right w:val="single" w:sz="4" w:space="0" w:color="auto"/>
            </w:tcBorders>
            <w:shd w:val="clear" w:color="auto" w:fill="auto"/>
            <w:hideMark/>
          </w:tcPr>
          <w:p w14:paraId="3434CA32" w14:textId="77777777" w:rsidR="004E7900" w:rsidRPr="004E7900" w:rsidRDefault="004E7900" w:rsidP="004E7900">
            <w:pPr>
              <w:spacing w:after="240"/>
              <w:rPr>
                <w:rFonts w:ascii="Calibri" w:hAnsi="Calibri" w:cs="Calibri"/>
                <w:color w:val="000000"/>
                <w:sz w:val="22"/>
                <w:szCs w:val="22"/>
              </w:rPr>
            </w:pPr>
            <w:r w:rsidRPr="004E7900">
              <w:rPr>
                <w:rFonts w:ascii="Calibri" w:hAnsi="Calibri" w:cs="Calibri"/>
                <w:color w:val="000000"/>
                <w:sz w:val="22"/>
                <w:szCs w:val="22"/>
              </w:rPr>
              <w:br/>
            </w:r>
            <w:r w:rsidRPr="004E7900">
              <w:rPr>
                <w:rFonts w:ascii="Calibri" w:hAnsi="Calibri" w:cs="Calibri"/>
                <w:color w:val="000000"/>
                <w:sz w:val="22"/>
                <w:szCs w:val="22"/>
              </w:rPr>
              <w:br/>
              <w:t>Cost Report (Cost Summary Data Report 1921, 1921-5) and CWBS Dictionary</w:t>
            </w:r>
            <w:r w:rsidRPr="004E7900">
              <w:rPr>
                <w:rFonts w:ascii="Calibri" w:hAnsi="Calibri" w:cs="Calibri"/>
                <w:color w:val="000000"/>
                <w:sz w:val="22"/>
                <w:szCs w:val="22"/>
              </w:rPr>
              <w:br/>
            </w:r>
          </w:p>
        </w:tc>
        <w:tc>
          <w:tcPr>
            <w:tcW w:w="3181" w:type="dxa"/>
            <w:tcBorders>
              <w:top w:val="nil"/>
              <w:left w:val="nil"/>
              <w:bottom w:val="single" w:sz="4" w:space="0" w:color="auto"/>
              <w:right w:val="single" w:sz="4" w:space="0" w:color="auto"/>
            </w:tcBorders>
            <w:shd w:val="clear" w:color="auto" w:fill="auto"/>
            <w:vAlign w:val="center"/>
            <w:hideMark/>
          </w:tcPr>
          <w:p w14:paraId="683DA8C4"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EXORD 009-20</w:t>
            </w:r>
          </w:p>
        </w:tc>
        <w:tc>
          <w:tcPr>
            <w:tcW w:w="6100" w:type="dxa"/>
            <w:tcBorders>
              <w:top w:val="nil"/>
              <w:left w:val="nil"/>
              <w:bottom w:val="single" w:sz="4" w:space="0" w:color="auto"/>
              <w:right w:val="single" w:sz="4" w:space="0" w:color="auto"/>
            </w:tcBorders>
            <w:shd w:val="clear" w:color="auto" w:fill="auto"/>
            <w:hideMark/>
          </w:tcPr>
          <w:p w14:paraId="208067C8" w14:textId="77777777" w:rsidR="004E7900" w:rsidRPr="004E7900" w:rsidRDefault="004E7900" w:rsidP="004E7900">
            <w:pPr>
              <w:rPr>
                <w:rFonts w:ascii="Calibri" w:hAnsi="Calibri" w:cs="Calibri"/>
                <w:color w:val="000000"/>
                <w:sz w:val="22"/>
                <w:szCs w:val="22"/>
              </w:rPr>
            </w:pPr>
            <w:r w:rsidRPr="004E7900">
              <w:rPr>
                <w:rFonts w:ascii="Calibri" w:hAnsi="Calibri" w:cs="Calibri"/>
                <w:color w:val="000000"/>
                <w:sz w:val="22"/>
                <w:szCs w:val="22"/>
              </w:rPr>
              <w:t>The Contractor shall ensure that all cloud-related costs/price, which include but are not limited to: cost of modernization and migration of applications, Cloud Service Provider (CSP) costs, and cloud Operations and Maintenance (O&amp;M) costs/</w:t>
            </w:r>
            <w:proofErr w:type="gramStart"/>
            <w:r w:rsidRPr="004E7900">
              <w:rPr>
                <w:rFonts w:ascii="Calibri" w:hAnsi="Calibri" w:cs="Calibri"/>
                <w:color w:val="000000"/>
                <w:sz w:val="22"/>
                <w:szCs w:val="22"/>
              </w:rPr>
              <w:t>prices  are</w:t>
            </w:r>
            <w:proofErr w:type="gramEnd"/>
            <w:r w:rsidRPr="004E7900">
              <w:rPr>
                <w:rFonts w:ascii="Calibri" w:hAnsi="Calibri" w:cs="Calibri"/>
                <w:color w:val="000000"/>
                <w:sz w:val="22"/>
                <w:szCs w:val="22"/>
              </w:rPr>
              <w:t xml:space="preserve"> clearly identified and available for government reporting purposes.</w:t>
            </w:r>
          </w:p>
        </w:tc>
        <w:tc>
          <w:tcPr>
            <w:tcW w:w="1600" w:type="dxa"/>
            <w:tcBorders>
              <w:top w:val="nil"/>
              <w:left w:val="nil"/>
              <w:bottom w:val="single" w:sz="4" w:space="0" w:color="auto"/>
              <w:right w:val="single" w:sz="4" w:space="0" w:color="auto"/>
            </w:tcBorders>
            <w:shd w:val="clear" w:color="auto" w:fill="auto"/>
            <w:noWrap/>
            <w:vAlign w:val="center"/>
            <w:hideMark/>
          </w:tcPr>
          <w:p w14:paraId="791A31CE"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1960" w:type="dxa"/>
            <w:tcBorders>
              <w:top w:val="nil"/>
              <w:left w:val="nil"/>
              <w:bottom w:val="single" w:sz="4" w:space="0" w:color="auto"/>
              <w:right w:val="single" w:sz="4" w:space="0" w:color="auto"/>
            </w:tcBorders>
            <w:shd w:val="clear" w:color="auto" w:fill="auto"/>
            <w:noWrap/>
            <w:vAlign w:val="center"/>
            <w:hideMark/>
          </w:tcPr>
          <w:p w14:paraId="7CF596FB"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2780" w:type="dxa"/>
            <w:tcBorders>
              <w:top w:val="nil"/>
              <w:left w:val="nil"/>
              <w:bottom w:val="single" w:sz="4" w:space="0" w:color="auto"/>
              <w:right w:val="single" w:sz="4" w:space="0" w:color="auto"/>
            </w:tcBorders>
            <w:shd w:val="clear" w:color="auto" w:fill="auto"/>
            <w:noWrap/>
            <w:vAlign w:val="center"/>
            <w:hideMark/>
          </w:tcPr>
          <w:p w14:paraId="74AE11CB"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1820" w:type="dxa"/>
            <w:tcBorders>
              <w:top w:val="nil"/>
              <w:left w:val="nil"/>
              <w:bottom w:val="single" w:sz="4" w:space="0" w:color="auto"/>
              <w:right w:val="single" w:sz="4" w:space="0" w:color="auto"/>
            </w:tcBorders>
            <w:shd w:val="clear" w:color="auto" w:fill="auto"/>
            <w:noWrap/>
            <w:vAlign w:val="center"/>
            <w:hideMark/>
          </w:tcPr>
          <w:p w14:paraId="54ED8744" w14:textId="77777777" w:rsidR="004E7900" w:rsidRPr="004E7900" w:rsidRDefault="004E7900" w:rsidP="004E7900">
            <w:pPr>
              <w:jc w:val="center"/>
              <w:rPr>
                <w:rFonts w:ascii="Calibri" w:hAnsi="Calibri" w:cs="Calibri"/>
                <w:b/>
                <w:bCs/>
                <w:color w:val="000000"/>
                <w:sz w:val="22"/>
                <w:szCs w:val="22"/>
              </w:rPr>
            </w:pPr>
            <w:r w:rsidRPr="004E7900">
              <w:rPr>
                <w:rFonts w:ascii="Calibri" w:hAnsi="Calibri" w:cs="Calibri"/>
                <w:b/>
                <w:bCs/>
                <w:color w:val="000000"/>
                <w:sz w:val="22"/>
                <w:szCs w:val="22"/>
              </w:rPr>
              <w:t>Required</w:t>
            </w:r>
          </w:p>
        </w:tc>
        <w:tc>
          <w:tcPr>
            <w:tcW w:w="1088" w:type="dxa"/>
            <w:tcBorders>
              <w:top w:val="nil"/>
              <w:left w:val="nil"/>
              <w:bottom w:val="single" w:sz="4" w:space="0" w:color="auto"/>
              <w:right w:val="single" w:sz="4" w:space="0" w:color="auto"/>
            </w:tcBorders>
            <w:shd w:val="clear" w:color="auto" w:fill="auto"/>
            <w:noWrap/>
            <w:vAlign w:val="center"/>
            <w:hideMark/>
          </w:tcPr>
          <w:p w14:paraId="376B128C"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Yes</w:t>
            </w:r>
          </w:p>
        </w:tc>
        <w:tc>
          <w:tcPr>
            <w:tcW w:w="1088" w:type="dxa"/>
            <w:tcBorders>
              <w:top w:val="nil"/>
              <w:left w:val="nil"/>
              <w:bottom w:val="single" w:sz="4" w:space="0" w:color="auto"/>
              <w:right w:val="single" w:sz="4" w:space="0" w:color="auto"/>
            </w:tcBorders>
            <w:shd w:val="clear" w:color="auto" w:fill="auto"/>
            <w:noWrap/>
            <w:vAlign w:val="center"/>
            <w:hideMark/>
          </w:tcPr>
          <w:p w14:paraId="21B34C58"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No</w:t>
            </w:r>
          </w:p>
        </w:tc>
        <w:tc>
          <w:tcPr>
            <w:tcW w:w="1088" w:type="dxa"/>
            <w:tcBorders>
              <w:top w:val="nil"/>
              <w:left w:val="nil"/>
              <w:bottom w:val="single" w:sz="4" w:space="0" w:color="auto"/>
              <w:right w:val="single" w:sz="4" w:space="0" w:color="auto"/>
            </w:tcBorders>
            <w:shd w:val="clear" w:color="auto" w:fill="auto"/>
            <w:noWrap/>
            <w:vAlign w:val="center"/>
            <w:hideMark/>
          </w:tcPr>
          <w:p w14:paraId="76848A62"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No</w:t>
            </w:r>
          </w:p>
        </w:tc>
        <w:tc>
          <w:tcPr>
            <w:tcW w:w="1515" w:type="dxa"/>
            <w:tcBorders>
              <w:top w:val="nil"/>
              <w:left w:val="nil"/>
              <w:bottom w:val="single" w:sz="4" w:space="0" w:color="auto"/>
              <w:right w:val="single" w:sz="4" w:space="0" w:color="auto"/>
            </w:tcBorders>
            <w:shd w:val="clear" w:color="auto" w:fill="auto"/>
            <w:vAlign w:val="center"/>
            <w:hideMark/>
          </w:tcPr>
          <w:p w14:paraId="55BDB734"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Cost/price Report</w:t>
            </w:r>
          </w:p>
        </w:tc>
      </w:tr>
    </w:tbl>
    <w:p w14:paraId="5AFF2D4E" w14:textId="3F6BD1F6" w:rsidR="001C5EBD" w:rsidRDefault="001C5EBD" w:rsidP="004E7900"/>
    <w:p w14:paraId="266290CD" w14:textId="788F23DB" w:rsidR="004E7900" w:rsidRDefault="006655EB" w:rsidP="006655EB">
      <w:pPr>
        <w:pStyle w:val="Heading1"/>
      </w:pPr>
      <w:r>
        <w:t>Common and Data Services</w:t>
      </w:r>
    </w:p>
    <w:p w14:paraId="296D0F75" w14:textId="77777777" w:rsidR="006655EB" w:rsidRDefault="006655EB" w:rsidP="004E7900"/>
    <w:tbl>
      <w:tblPr>
        <w:tblW w:w="13140" w:type="dxa"/>
        <w:tblLook w:val="04A0" w:firstRow="1" w:lastRow="0" w:firstColumn="1" w:lastColumn="0" w:noHBand="0" w:noVBand="1"/>
      </w:tblPr>
      <w:tblGrid>
        <w:gridCol w:w="1720"/>
        <w:gridCol w:w="4060"/>
        <w:gridCol w:w="7360"/>
      </w:tblGrid>
      <w:tr w:rsidR="004E7900" w:rsidRPr="004E7900" w14:paraId="604180C9" w14:textId="77777777" w:rsidTr="004E7900">
        <w:trPr>
          <w:trHeight w:val="360"/>
        </w:trPr>
        <w:tc>
          <w:tcPr>
            <w:tcW w:w="1720" w:type="dxa"/>
            <w:tcBorders>
              <w:top w:val="single" w:sz="12" w:space="0" w:color="auto"/>
              <w:left w:val="single" w:sz="12" w:space="0" w:color="auto"/>
              <w:bottom w:val="nil"/>
              <w:right w:val="single" w:sz="12" w:space="0" w:color="auto"/>
            </w:tcBorders>
            <w:shd w:val="clear" w:color="auto" w:fill="auto"/>
            <w:vAlign w:val="bottom"/>
            <w:hideMark/>
          </w:tcPr>
          <w:p w14:paraId="4C120628" w14:textId="77777777" w:rsidR="004E7900" w:rsidRPr="004E7900" w:rsidRDefault="004E7900" w:rsidP="004E7900">
            <w:pPr>
              <w:jc w:val="center"/>
              <w:rPr>
                <w:rFonts w:ascii="Calibri" w:hAnsi="Calibri" w:cs="Calibri"/>
                <w:b/>
                <w:bCs/>
                <w:color w:val="000000"/>
                <w:sz w:val="24"/>
                <w:szCs w:val="24"/>
              </w:rPr>
            </w:pPr>
            <w:r w:rsidRPr="004E7900">
              <w:rPr>
                <w:rFonts w:ascii="Calibri" w:hAnsi="Calibri" w:cs="Calibri"/>
                <w:b/>
                <w:bCs/>
                <w:color w:val="000000"/>
                <w:sz w:val="24"/>
                <w:szCs w:val="24"/>
              </w:rPr>
              <w:t> </w:t>
            </w:r>
          </w:p>
        </w:tc>
        <w:tc>
          <w:tcPr>
            <w:tcW w:w="4060" w:type="dxa"/>
            <w:tcBorders>
              <w:top w:val="single" w:sz="12" w:space="0" w:color="auto"/>
              <w:left w:val="nil"/>
              <w:bottom w:val="nil"/>
              <w:right w:val="single" w:sz="12" w:space="0" w:color="auto"/>
            </w:tcBorders>
            <w:shd w:val="clear" w:color="auto" w:fill="auto"/>
            <w:vAlign w:val="bottom"/>
            <w:hideMark/>
          </w:tcPr>
          <w:p w14:paraId="6A82FC8D" w14:textId="77777777" w:rsidR="004E7900" w:rsidRPr="004E7900" w:rsidRDefault="004E7900" w:rsidP="004E7900">
            <w:pPr>
              <w:jc w:val="center"/>
              <w:rPr>
                <w:rFonts w:ascii="Calibri" w:hAnsi="Calibri" w:cs="Calibri"/>
                <w:b/>
                <w:bCs/>
                <w:color w:val="000000"/>
                <w:sz w:val="24"/>
                <w:szCs w:val="24"/>
              </w:rPr>
            </w:pPr>
            <w:r w:rsidRPr="004E7900">
              <w:rPr>
                <w:rFonts w:ascii="Calibri" w:hAnsi="Calibri" w:cs="Calibri"/>
                <w:b/>
                <w:bCs/>
                <w:color w:val="000000"/>
                <w:sz w:val="24"/>
                <w:szCs w:val="24"/>
              </w:rPr>
              <w:t>Service Name</w:t>
            </w:r>
          </w:p>
        </w:tc>
        <w:tc>
          <w:tcPr>
            <w:tcW w:w="7360" w:type="dxa"/>
            <w:tcBorders>
              <w:top w:val="single" w:sz="12" w:space="0" w:color="auto"/>
              <w:left w:val="nil"/>
              <w:bottom w:val="nil"/>
              <w:right w:val="single" w:sz="12" w:space="0" w:color="auto"/>
            </w:tcBorders>
            <w:shd w:val="clear" w:color="auto" w:fill="auto"/>
            <w:vAlign w:val="bottom"/>
            <w:hideMark/>
          </w:tcPr>
          <w:p w14:paraId="3E1FAD20" w14:textId="77777777" w:rsidR="004E7900" w:rsidRPr="004E7900" w:rsidRDefault="004E7900" w:rsidP="004E7900">
            <w:pPr>
              <w:jc w:val="center"/>
              <w:rPr>
                <w:rFonts w:ascii="Calibri" w:hAnsi="Calibri" w:cs="Calibri"/>
                <w:b/>
                <w:bCs/>
                <w:color w:val="000000"/>
                <w:sz w:val="24"/>
                <w:szCs w:val="24"/>
              </w:rPr>
            </w:pPr>
            <w:r w:rsidRPr="004E7900">
              <w:rPr>
                <w:rFonts w:ascii="Calibri" w:hAnsi="Calibri" w:cs="Calibri"/>
                <w:b/>
                <w:bCs/>
                <w:color w:val="000000"/>
                <w:sz w:val="24"/>
                <w:szCs w:val="24"/>
              </w:rPr>
              <w:t>Service Description</w:t>
            </w:r>
          </w:p>
        </w:tc>
      </w:tr>
      <w:tr w:rsidR="004E7900" w:rsidRPr="004E7900" w14:paraId="0F88834B" w14:textId="77777777" w:rsidTr="004E7900">
        <w:trPr>
          <w:trHeight w:val="640"/>
        </w:trPr>
        <w:tc>
          <w:tcPr>
            <w:tcW w:w="17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BF688E5"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1</w:t>
            </w:r>
          </w:p>
        </w:tc>
        <w:tc>
          <w:tcPr>
            <w:tcW w:w="4060" w:type="dxa"/>
            <w:tcBorders>
              <w:top w:val="single" w:sz="4" w:space="0" w:color="auto"/>
              <w:left w:val="nil"/>
              <w:bottom w:val="single" w:sz="4" w:space="0" w:color="auto"/>
              <w:right w:val="single" w:sz="4" w:space="0" w:color="auto"/>
            </w:tcBorders>
            <w:shd w:val="clear" w:color="000000" w:fill="FFFFFF"/>
            <w:vAlign w:val="center"/>
            <w:hideMark/>
          </w:tcPr>
          <w:p w14:paraId="4BEE85EB"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Operating System Vulnerability Scanning</w:t>
            </w:r>
          </w:p>
        </w:tc>
        <w:tc>
          <w:tcPr>
            <w:tcW w:w="7360" w:type="dxa"/>
            <w:tcBorders>
              <w:top w:val="single" w:sz="4" w:space="0" w:color="auto"/>
              <w:left w:val="nil"/>
              <w:bottom w:val="single" w:sz="4" w:space="0" w:color="auto"/>
              <w:right w:val="single" w:sz="4" w:space="0" w:color="auto"/>
            </w:tcBorders>
            <w:shd w:val="clear" w:color="000000" w:fill="FFFFFF"/>
            <w:vAlign w:val="center"/>
            <w:hideMark/>
          </w:tcPr>
          <w:p w14:paraId="18946236"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Operating System vulnerability scanning service (e.g., Assured Compliance Assessment Solution [ACAS])</w:t>
            </w:r>
          </w:p>
        </w:tc>
      </w:tr>
      <w:tr w:rsidR="004E7900" w:rsidRPr="004E7900" w14:paraId="0D8EA001" w14:textId="77777777" w:rsidTr="004E7900">
        <w:trPr>
          <w:trHeight w:val="640"/>
        </w:trPr>
        <w:tc>
          <w:tcPr>
            <w:tcW w:w="1720" w:type="dxa"/>
            <w:tcBorders>
              <w:top w:val="nil"/>
              <w:left w:val="single" w:sz="4" w:space="0" w:color="auto"/>
              <w:bottom w:val="single" w:sz="4" w:space="0" w:color="auto"/>
              <w:right w:val="single" w:sz="4" w:space="0" w:color="auto"/>
            </w:tcBorders>
            <w:shd w:val="clear" w:color="000000" w:fill="FFFFFF"/>
            <w:vAlign w:val="center"/>
            <w:hideMark/>
          </w:tcPr>
          <w:p w14:paraId="03218747"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2</w:t>
            </w:r>
          </w:p>
        </w:tc>
        <w:tc>
          <w:tcPr>
            <w:tcW w:w="4060" w:type="dxa"/>
            <w:tcBorders>
              <w:top w:val="nil"/>
              <w:left w:val="nil"/>
              <w:bottom w:val="single" w:sz="4" w:space="0" w:color="auto"/>
              <w:right w:val="single" w:sz="4" w:space="0" w:color="auto"/>
            </w:tcBorders>
            <w:shd w:val="clear" w:color="000000" w:fill="FFFFFF"/>
            <w:vAlign w:val="center"/>
            <w:hideMark/>
          </w:tcPr>
          <w:p w14:paraId="384F56A8"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IP Address Management</w:t>
            </w:r>
          </w:p>
        </w:tc>
        <w:tc>
          <w:tcPr>
            <w:tcW w:w="7360" w:type="dxa"/>
            <w:tcBorders>
              <w:top w:val="nil"/>
              <w:left w:val="nil"/>
              <w:bottom w:val="single" w:sz="4" w:space="0" w:color="auto"/>
              <w:right w:val="single" w:sz="4" w:space="0" w:color="auto"/>
            </w:tcBorders>
            <w:shd w:val="clear" w:color="000000" w:fill="FFFFFF"/>
            <w:vAlign w:val="center"/>
            <w:hideMark/>
          </w:tcPr>
          <w:p w14:paraId="56BC36C9"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 xml:space="preserve">Planning, tracking, and managing the Internet Protocol (IP) address space used in the cloud environment </w:t>
            </w:r>
          </w:p>
        </w:tc>
      </w:tr>
      <w:tr w:rsidR="004E7900" w:rsidRPr="004E7900" w14:paraId="22969F54" w14:textId="77777777" w:rsidTr="004E7900">
        <w:trPr>
          <w:trHeight w:val="960"/>
        </w:trPr>
        <w:tc>
          <w:tcPr>
            <w:tcW w:w="1720" w:type="dxa"/>
            <w:tcBorders>
              <w:top w:val="nil"/>
              <w:left w:val="single" w:sz="4" w:space="0" w:color="auto"/>
              <w:bottom w:val="single" w:sz="4" w:space="0" w:color="auto"/>
              <w:right w:val="single" w:sz="4" w:space="0" w:color="auto"/>
            </w:tcBorders>
            <w:shd w:val="clear" w:color="000000" w:fill="FFFFFF"/>
            <w:vAlign w:val="center"/>
            <w:hideMark/>
          </w:tcPr>
          <w:p w14:paraId="339CF7D1"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3</w:t>
            </w:r>
          </w:p>
        </w:tc>
        <w:tc>
          <w:tcPr>
            <w:tcW w:w="4060" w:type="dxa"/>
            <w:tcBorders>
              <w:top w:val="nil"/>
              <w:left w:val="nil"/>
              <w:bottom w:val="single" w:sz="4" w:space="0" w:color="auto"/>
              <w:right w:val="single" w:sz="4" w:space="0" w:color="auto"/>
            </w:tcBorders>
            <w:shd w:val="clear" w:color="000000" w:fill="FFFFFF"/>
            <w:vAlign w:val="center"/>
            <w:hideMark/>
          </w:tcPr>
          <w:p w14:paraId="27DBE245"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 xml:space="preserve">Virtual Datacenter Security Stack (VDSS) </w:t>
            </w:r>
          </w:p>
        </w:tc>
        <w:tc>
          <w:tcPr>
            <w:tcW w:w="7360" w:type="dxa"/>
            <w:tcBorders>
              <w:top w:val="nil"/>
              <w:left w:val="nil"/>
              <w:bottom w:val="single" w:sz="4" w:space="0" w:color="auto"/>
              <w:right w:val="single" w:sz="4" w:space="0" w:color="auto"/>
            </w:tcBorders>
            <w:shd w:val="clear" w:color="000000" w:fill="FFFFFF"/>
            <w:vAlign w:val="center"/>
            <w:hideMark/>
          </w:tcPr>
          <w:p w14:paraId="398446A3"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All VDSS components and services (e.g. Web Application Firewall, Reverse Proxy, etc.) listed in DISA cloud SRG and SCCA documents, and DoD enclave protection firewall</w:t>
            </w:r>
          </w:p>
        </w:tc>
      </w:tr>
      <w:tr w:rsidR="004E7900" w:rsidRPr="004E7900" w14:paraId="76C2C81E" w14:textId="77777777" w:rsidTr="004E7900">
        <w:trPr>
          <w:trHeight w:val="320"/>
        </w:trPr>
        <w:tc>
          <w:tcPr>
            <w:tcW w:w="1720" w:type="dxa"/>
            <w:tcBorders>
              <w:top w:val="nil"/>
              <w:left w:val="single" w:sz="4" w:space="0" w:color="auto"/>
              <w:bottom w:val="single" w:sz="4" w:space="0" w:color="auto"/>
              <w:right w:val="single" w:sz="4" w:space="0" w:color="auto"/>
            </w:tcBorders>
            <w:shd w:val="clear" w:color="000000" w:fill="FFFFFF"/>
            <w:vAlign w:val="center"/>
            <w:hideMark/>
          </w:tcPr>
          <w:p w14:paraId="076B1144"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4</w:t>
            </w:r>
          </w:p>
        </w:tc>
        <w:tc>
          <w:tcPr>
            <w:tcW w:w="4060" w:type="dxa"/>
            <w:tcBorders>
              <w:top w:val="nil"/>
              <w:left w:val="nil"/>
              <w:bottom w:val="single" w:sz="4" w:space="0" w:color="auto"/>
              <w:right w:val="single" w:sz="4" w:space="0" w:color="auto"/>
            </w:tcBorders>
            <w:shd w:val="clear" w:color="000000" w:fill="FFFFFF"/>
            <w:vAlign w:val="center"/>
            <w:hideMark/>
          </w:tcPr>
          <w:p w14:paraId="31821693"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Key Management</w:t>
            </w:r>
          </w:p>
        </w:tc>
        <w:tc>
          <w:tcPr>
            <w:tcW w:w="7360" w:type="dxa"/>
            <w:tcBorders>
              <w:top w:val="nil"/>
              <w:left w:val="nil"/>
              <w:bottom w:val="single" w:sz="4" w:space="0" w:color="auto"/>
              <w:right w:val="single" w:sz="4" w:space="0" w:color="auto"/>
            </w:tcBorders>
            <w:shd w:val="clear" w:color="000000" w:fill="FFFFFF"/>
            <w:vAlign w:val="center"/>
            <w:hideMark/>
          </w:tcPr>
          <w:p w14:paraId="66A8DA12"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PKI certificate signing, administration, and key management</w:t>
            </w:r>
          </w:p>
        </w:tc>
      </w:tr>
      <w:tr w:rsidR="004E7900" w:rsidRPr="004E7900" w14:paraId="623820DB" w14:textId="77777777" w:rsidTr="004E7900">
        <w:trPr>
          <w:trHeight w:val="640"/>
        </w:trPr>
        <w:tc>
          <w:tcPr>
            <w:tcW w:w="1720" w:type="dxa"/>
            <w:tcBorders>
              <w:top w:val="nil"/>
              <w:left w:val="single" w:sz="4" w:space="0" w:color="auto"/>
              <w:bottom w:val="single" w:sz="4" w:space="0" w:color="auto"/>
              <w:right w:val="single" w:sz="4" w:space="0" w:color="auto"/>
            </w:tcBorders>
            <w:shd w:val="clear" w:color="000000" w:fill="FFFFFF"/>
            <w:vAlign w:val="center"/>
            <w:hideMark/>
          </w:tcPr>
          <w:p w14:paraId="29841019"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lastRenderedPageBreak/>
              <w:t>5</w:t>
            </w:r>
          </w:p>
        </w:tc>
        <w:tc>
          <w:tcPr>
            <w:tcW w:w="4060" w:type="dxa"/>
            <w:tcBorders>
              <w:top w:val="nil"/>
              <w:left w:val="nil"/>
              <w:bottom w:val="single" w:sz="4" w:space="0" w:color="auto"/>
              <w:right w:val="single" w:sz="4" w:space="0" w:color="auto"/>
            </w:tcBorders>
            <w:shd w:val="clear" w:color="000000" w:fill="FFFFFF"/>
            <w:vAlign w:val="center"/>
            <w:hideMark/>
          </w:tcPr>
          <w:p w14:paraId="4A6A69D2"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Network Infrastructure Management and Monitoring</w:t>
            </w:r>
          </w:p>
        </w:tc>
        <w:tc>
          <w:tcPr>
            <w:tcW w:w="7360" w:type="dxa"/>
            <w:tcBorders>
              <w:top w:val="nil"/>
              <w:left w:val="nil"/>
              <w:bottom w:val="single" w:sz="4" w:space="0" w:color="auto"/>
              <w:right w:val="single" w:sz="4" w:space="0" w:color="auto"/>
            </w:tcBorders>
            <w:shd w:val="clear" w:color="000000" w:fill="FFFFFF"/>
            <w:vAlign w:val="center"/>
            <w:hideMark/>
          </w:tcPr>
          <w:p w14:paraId="6F6A75DA"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Monitor, manage, and alert on events related to network utilization and availability</w:t>
            </w:r>
          </w:p>
        </w:tc>
      </w:tr>
      <w:tr w:rsidR="004E7900" w:rsidRPr="004E7900" w14:paraId="40585959" w14:textId="77777777" w:rsidTr="004E7900">
        <w:trPr>
          <w:trHeight w:val="640"/>
        </w:trPr>
        <w:tc>
          <w:tcPr>
            <w:tcW w:w="1720" w:type="dxa"/>
            <w:tcBorders>
              <w:top w:val="nil"/>
              <w:left w:val="single" w:sz="4" w:space="0" w:color="auto"/>
              <w:bottom w:val="single" w:sz="4" w:space="0" w:color="auto"/>
              <w:right w:val="single" w:sz="4" w:space="0" w:color="auto"/>
            </w:tcBorders>
            <w:shd w:val="clear" w:color="000000" w:fill="FFFFFF"/>
            <w:vAlign w:val="center"/>
            <w:hideMark/>
          </w:tcPr>
          <w:p w14:paraId="1E516AB8"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6</w:t>
            </w:r>
          </w:p>
        </w:tc>
        <w:tc>
          <w:tcPr>
            <w:tcW w:w="4060" w:type="dxa"/>
            <w:tcBorders>
              <w:top w:val="nil"/>
              <w:left w:val="nil"/>
              <w:bottom w:val="single" w:sz="4" w:space="0" w:color="auto"/>
              <w:right w:val="single" w:sz="4" w:space="0" w:color="auto"/>
            </w:tcBorders>
            <w:shd w:val="clear" w:color="000000" w:fill="FFFFFF"/>
            <w:vAlign w:val="center"/>
            <w:hideMark/>
          </w:tcPr>
          <w:p w14:paraId="3477E3AB" w14:textId="77777777" w:rsidR="004E7900" w:rsidRPr="004E7900" w:rsidRDefault="004E7900" w:rsidP="004E7900">
            <w:pPr>
              <w:jc w:val="center"/>
              <w:rPr>
                <w:rFonts w:ascii="Calibri" w:hAnsi="Calibri" w:cs="Calibri"/>
                <w:color w:val="000000"/>
                <w:sz w:val="22"/>
                <w:szCs w:val="22"/>
              </w:rPr>
            </w:pPr>
            <w:proofErr w:type="spellStart"/>
            <w:r w:rsidRPr="004E7900">
              <w:rPr>
                <w:rFonts w:ascii="Calibri" w:hAnsi="Calibri" w:cs="Calibri"/>
                <w:color w:val="000000"/>
                <w:sz w:val="22"/>
                <w:szCs w:val="22"/>
              </w:rPr>
              <w:t>DDos</w:t>
            </w:r>
            <w:proofErr w:type="spellEnd"/>
            <w:r w:rsidRPr="004E7900">
              <w:rPr>
                <w:rFonts w:ascii="Calibri" w:hAnsi="Calibri" w:cs="Calibri"/>
                <w:color w:val="000000"/>
                <w:sz w:val="22"/>
                <w:szCs w:val="22"/>
              </w:rPr>
              <w:t xml:space="preserve"> Protection Service</w:t>
            </w:r>
          </w:p>
        </w:tc>
        <w:tc>
          <w:tcPr>
            <w:tcW w:w="7360" w:type="dxa"/>
            <w:tcBorders>
              <w:top w:val="nil"/>
              <w:left w:val="nil"/>
              <w:bottom w:val="single" w:sz="4" w:space="0" w:color="auto"/>
              <w:right w:val="single" w:sz="4" w:space="0" w:color="auto"/>
            </w:tcBorders>
            <w:shd w:val="clear" w:color="000000" w:fill="FFFFFF"/>
            <w:vAlign w:val="center"/>
            <w:hideMark/>
          </w:tcPr>
          <w:p w14:paraId="7665F441"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Protects applications in the cloud environment from Distributed Denial of Service (DDoS) attacks</w:t>
            </w:r>
          </w:p>
        </w:tc>
      </w:tr>
      <w:tr w:rsidR="004E7900" w:rsidRPr="004E7900" w14:paraId="0C10D11D" w14:textId="77777777" w:rsidTr="004E7900">
        <w:trPr>
          <w:trHeight w:val="640"/>
        </w:trPr>
        <w:tc>
          <w:tcPr>
            <w:tcW w:w="1720" w:type="dxa"/>
            <w:tcBorders>
              <w:top w:val="nil"/>
              <w:left w:val="single" w:sz="4" w:space="0" w:color="auto"/>
              <w:bottom w:val="single" w:sz="4" w:space="0" w:color="auto"/>
              <w:right w:val="single" w:sz="4" w:space="0" w:color="auto"/>
            </w:tcBorders>
            <w:shd w:val="clear" w:color="000000" w:fill="FFFFFF"/>
            <w:vAlign w:val="center"/>
            <w:hideMark/>
          </w:tcPr>
          <w:p w14:paraId="18688F5D"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7</w:t>
            </w:r>
          </w:p>
        </w:tc>
        <w:tc>
          <w:tcPr>
            <w:tcW w:w="4060" w:type="dxa"/>
            <w:tcBorders>
              <w:top w:val="nil"/>
              <w:left w:val="nil"/>
              <w:bottom w:val="single" w:sz="4" w:space="0" w:color="auto"/>
              <w:right w:val="single" w:sz="4" w:space="0" w:color="auto"/>
            </w:tcBorders>
            <w:shd w:val="clear" w:color="000000" w:fill="FFFFFF"/>
            <w:vAlign w:val="center"/>
            <w:hideMark/>
          </w:tcPr>
          <w:p w14:paraId="7E50A910"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DNS Hosting, Caching, Recursion</w:t>
            </w:r>
          </w:p>
        </w:tc>
        <w:tc>
          <w:tcPr>
            <w:tcW w:w="7360" w:type="dxa"/>
            <w:tcBorders>
              <w:top w:val="nil"/>
              <w:left w:val="nil"/>
              <w:bottom w:val="single" w:sz="4" w:space="0" w:color="auto"/>
              <w:right w:val="single" w:sz="4" w:space="0" w:color="auto"/>
            </w:tcBorders>
            <w:shd w:val="clear" w:color="000000" w:fill="FFFFFF"/>
            <w:vAlign w:val="center"/>
            <w:hideMark/>
          </w:tcPr>
          <w:p w14:paraId="7772D98C"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DNS lookup for cloud-based applications and hierarchical DNS management delegated to mission owners</w:t>
            </w:r>
          </w:p>
        </w:tc>
      </w:tr>
      <w:tr w:rsidR="004E7900" w:rsidRPr="004E7900" w14:paraId="27DCB321" w14:textId="77777777" w:rsidTr="004E7900">
        <w:trPr>
          <w:trHeight w:val="640"/>
        </w:trPr>
        <w:tc>
          <w:tcPr>
            <w:tcW w:w="1720" w:type="dxa"/>
            <w:tcBorders>
              <w:top w:val="nil"/>
              <w:left w:val="single" w:sz="4" w:space="0" w:color="auto"/>
              <w:bottom w:val="single" w:sz="4" w:space="0" w:color="auto"/>
              <w:right w:val="single" w:sz="4" w:space="0" w:color="auto"/>
            </w:tcBorders>
            <w:shd w:val="clear" w:color="000000" w:fill="FFFFFF"/>
            <w:vAlign w:val="center"/>
            <w:hideMark/>
          </w:tcPr>
          <w:p w14:paraId="7C3305BF"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8</w:t>
            </w:r>
          </w:p>
        </w:tc>
        <w:tc>
          <w:tcPr>
            <w:tcW w:w="4060" w:type="dxa"/>
            <w:tcBorders>
              <w:top w:val="nil"/>
              <w:left w:val="nil"/>
              <w:bottom w:val="single" w:sz="4" w:space="0" w:color="auto"/>
              <w:right w:val="single" w:sz="4" w:space="0" w:color="auto"/>
            </w:tcBorders>
            <w:shd w:val="clear" w:color="000000" w:fill="FFFFFF"/>
            <w:vAlign w:val="center"/>
            <w:hideMark/>
          </w:tcPr>
          <w:p w14:paraId="4C7063C7"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PKI Cert Validation</w:t>
            </w:r>
          </w:p>
        </w:tc>
        <w:tc>
          <w:tcPr>
            <w:tcW w:w="7360" w:type="dxa"/>
            <w:tcBorders>
              <w:top w:val="nil"/>
              <w:left w:val="nil"/>
              <w:bottom w:val="single" w:sz="4" w:space="0" w:color="auto"/>
              <w:right w:val="single" w:sz="4" w:space="0" w:color="auto"/>
            </w:tcBorders>
            <w:shd w:val="clear" w:color="000000" w:fill="FFFFFF"/>
            <w:vAlign w:val="center"/>
            <w:hideMark/>
          </w:tcPr>
          <w:p w14:paraId="0EB098A5"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Online Certificate Status Protocol (OCSP) responder to validate if PKI certificates are valid or revoked</w:t>
            </w:r>
          </w:p>
        </w:tc>
      </w:tr>
      <w:tr w:rsidR="004E7900" w:rsidRPr="004E7900" w14:paraId="19DF5C95" w14:textId="77777777" w:rsidTr="004E7900">
        <w:trPr>
          <w:trHeight w:val="640"/>
        </w:trPr>
        <w:tc>
          <w:tcPr>
            <w:tcW w:w="1720" w:type="dxa"/>
            <w:tcBorders>
              <w:top w:val="nil"/>
              <w:left w:val="single" w:sz="4" w:space="0" w:color="auto"/>
              <w:bottom w:val="single" w:sz="4" w:space="0" w:color="auto"/>
              <w:right w:val="single" w:sz="4" w:space="0" w:color="auto"/>
            </w:tcBorders>
            <w:shd w:val="clear" w:color="000000" w:fill="FFFFFF"/>
            <w:vAlign w:val="center"/>
            <w:hideMark/>
          </w:tcPr>
          <w:p w14:paraId="58D0D3E0"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9</w:t>
            </w:r>
          </w:p>
        </w:tc>
        <w:tc>
          <w:tcPr>
            <w:tcW w:w="4060" w:type="dxa"/>
            <w:tcBorders>
              <w:top w:val="nil"/>
              <w:left w:val="nil"/>
              <w:bottom w:val="single" w:sz="4" w:space="0" w:color="auto"/>
              <w:right w:val="single" w:sz="4" w:space="0" w:color="auto"/>
            </w:tcBorders>
            <w:shd w:val="clear" w:color="000000" w:fill="FFFFFF"/>
            <w:vAlign w:val="center"/>
            <w:hideMark/>
          </w:tcPr>
          <w:p w14:paraId="5E5D1EE0"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Network Time</w:t>
            </w:r>
          </w:p>
        </w:tc>
        <w:tc>
          <w:tcPr>
            <w:tcW w:w="7360" w:type="dxa"/>
            <w:tcBorders>
              <w:top w:val="nil"/>
              <w:left w:val="nil"/>
              <w:bottom w:val="single" w:sz="4" w:space="0" w:color="auto"/>
              <w:right w:val="single" w:sz="4" w:space="0" w:color="auto"/>
            </w:tcBorders>
            <w:shd w:val="clear" w:color="000000" w:fill="FFFFFF"/>
            <w:vAlign w:val="center"/>
            <w:hideMark/>
          </w:tcPr>
          <w:p w14:paraId="357663CC"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Cybersecurity mandated accurate time source for DoD systems hosted in the cloud</w:t>
            </w:r>
          </w:p>
        </w:tc>
      </w:tr>
      <w:tr w:rsidR="004E7900" w:rsidRPr="004E7900" w14:paraId="0CFC59B9" w14:textId="77777777" w:rsidTr="004E7900">
        <w:trPr>
          <w:trHeight w:val="320"/>
        </w:trPr>
        <w:tc>
          <w:tcPr>
            <w:tcW w:w="1720" w:type="dxa"/>
            <w:tcBorders>
              <w:top w:val="nil"/>
              <w:left w:val="single" w:sz="4" w:space="0" w:color="auto"/>
              <w:bottom w:val="single" w:sz="4" w:space="0" w:color="auto"/>
              <w:right w:val="single" w:sz="4" w:space="0" w:color="auto"/>
            </w:tcBorders>
            <w:shd w:val="clear" w:color="000000" w:fill="FFFFFF"/>
            <w:vAlign w:val="center"/>
            <w:hideMark/>
          </w:tcPr>
          <w:p w14:paraId="28EF80F2"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10</w:t>
            </w:r>
          </w:p>
        </w:tc>
        <w:tc>
          <w:tcPr>
            <w:tcW w:w="4060" w:type="dxa"/>
            <w:tcBorders>
              <w:top w:val="nil"/>
              <w:left w:val="nil"/>
              <w:bottom w:val="single" w:sz="4" w:space="0" w:color="auto"/>
              <w:right w:val="single" w:sz="4" w:space="0" w:color="auto"/>
            </w:tcBorders>
            <w:shd w:val="clear" w:color="000000" w:fill="FFFFFF"/>
            <w:vAlign w:val="center"/>
            <w:hideMark/>
          </w:tcPr>
          <w:p w14:paraId="07327BF7"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Patch Management</w:t>
            </w:r>
          </w:p>
        </w:tc>
        <w:tc>
          <w:tcPr>
            <w:tcW w:w="7360" w:type="dxa"/>
            <w:tcBorders>
              <w:top w:val="nil"/>
              <w:left w:val="nil"/>
              <w:bottom w:val="single" w:sz="4" w:space="0" w:color="auto"/>
              <w:right w:val="single" w:sz="4" w:space="0" w:color="auto"/>
            </w:tcBorders>
            <w:shd w:val="clear" w:color="000000" w:fill="FFFFFF"/>
            <w:vAlign w:val="center"/>
            <w:hideMark/>
          </w:tcPr>
          <w:p w14:paraId="36CA611D"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Patch repositories for common operating system patch files.</w:t>
            </w:r>
          </w:p>
        </w:tc>
      </w:tr>
      <w:tr w:rsidR="004E7900" w:rsidRPr="004E7900" w14:paraId="6BA7BA6E" w14:textId="77777777" w:rsidTr="004E7900">
        <w:trPr>
          <w:trHeight w:val="320"/>
        </w:trPr>
        <w:tc>
          <w:tcPr>
            <w:tcW w:w="1720" w:type="dxa"/>
            <w:tcBorders>
              <w:top w:val="nil"/>
              <w:left w:val="single" w:sz="4" w:space="0" w:color="auto"/>
              <w:bottom w:val="single" w:sz="4" w:space="0" w:color="auto"/>
              <w:right w:val="single" w:sz="4" w:space="0" w:color="auto"/>
            </w:tcBorders>
            <w:shd w:val="clear" w:color="000000" w:fill="FFFFFF"/>
            <w:vAlign w:val="center"/>
            <w:hideMark/>
          </w:tcPr>
          <w:p w14:paraId="480ACCEC"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11</w:t>
            </w:r>
          </w:p>
        </w:tc>
        <w:tc>
          <w:tcPr>
            <w:tcW w:w="4060" w:type="dxa"/>
            <w:tcBorders>
              <w:top w:val="nil"/>
              <w:left w:val="nil"/>
              <w:bottom w:val="single" w:sz="4" w:space="0" w:color="auto"/>
              <w:right w:val="single" w:sz="4" w:space="0" w:color="auto"/>
            </w:tcBorders>
            <w:shd w:val="clear" w:color="000000" w:fill="FFFFFF"/>
            <w:vAlign w:val="center"/>
            <w:hideMark/>
          </w:tcPr>
          <w:p w14:paraId="616454D8"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SMTP Relay</w:t>
            </w:r>
          </w:p>
        </w:tc>
        <w:tc>
          <w:tcPr>
            <w:tcW w:w="7360" w:type="dxa"/>
            <w:tcBorders>
              <w:top w:val="nil"/>
              <w:left w:val="nil"/>
              <w:bottom w:val="single" w:sz="4" w:space="0" w:color="auto"/>
              <w:right w:val="single" w:sz="4" w:space="0" w:color="auto"/>
            </w:tcBorders>
            <w:shd w:val="clear" w:color="000000" w:fill="FFFFFF"/>
            <w:vAlign w:val="center"/>
            <w:hideMark/>
          </w:tcPr>
          <w:p w14:paraId="6117DDE0"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Simple Mail Transport Protocol (SMTP) based email relay</w:t>
            </w:r>
          </w:p>
        </w:tc>
      </w:tr>
      <w:tr w:rsidR="004E7900" w:rsidRPr="004E7900" w14:paraId="5C8CCE1E" w14:textId="77777777" w:rsidTr="004E7900">
        <w:trPr>
          <w:trHeight w:val="960"/>
        </w:trPr>
        <w:tc>
          <w:tcPr>
            <w:tcW w:w="1720" w:type="dxa"/>
            <w:tcBorders>
              <w:top w:val="nil"/>
              <w:left w:val="single" w:sz="4" w:space="0" w:color="auto"/>
              <w:bottom w:val="single" w:sz="4" w:space="0" w:color="auto"/>
              <w:right w:val="single" w:sz="4" w:space="0" w:color="auto"/>
            </w:tcBorders>
            <w:shd w:val="clear" w:color="000000" w:fill="FFFFFF"/>
            <w:vAlign w:val="center"/>
            <w:hideMark/>
          </w:tcPr>
          <w:p w14:paraId="1CA808EC"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12</w:t>
            </w:r>
          </w:p>
        </w:tc>
        <w:tc>
          <w:tcPr>
            <w:tcW w:w="4060" w:type="dxa"/>
            <w:tcBorders>
              <w:top w:val="nil"/>
              <w:left w:val="nil"/>
              <w:bottom w:val="single" w:sz="4" w:space="0" w:color="auto"/>
              <w:right w:val="single" w:sz="4" w:space="0" w:color="auto"/>
            </w:tcBorders>
            <w:shd w:val="clear" w:color="000000" w:fill="FFFFFF"/>
            <w:vAlign w:val="center"/>
            <w:hideMark/>
          </w:tcPr>
          <w:p w14:paraId="756AFC0E"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Enterprise Directory Services</w:t>
            </w:r>
          </w:p>
        </w:tc>
        <w:tc>
          <w:tcPr>
            <w:tcW w:w="7360" w:type="dxa"/>
            <w:tcBorders>
              <w:top w:val="nil"/>
              <w:left w:val="nil"/>
              <w:bottom w:val="single" w:sz="4" w:space="0" w:color="auto"/>
              <w:right w:val="single" w:sz="4" w:space="0" w:color="auto"/>
            </w:tcBorders>
            <w:shd w:val="clear" w:color="000000" w:fill="FFFFFF"/>
            <w:vAlign w:val="center"/>
            <w:hideMark/>
          </w:tcPr>
          <w:p w14:paraId="24549960"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Privileged administrative user and non-person entity Identity, Credential, and Access Management (</w:t>
            </w:r>
            <w:proofErr w:type="gramStart"/>
            <w:r w:rsidRPr="004E7900">
              <w:rPr>
                <w:rFonts w:ascii="Calibri" w:hAnsi="Calibri" w:cs="Calibri"/>
                <w:color w:val="000000"/>
                <w:sz w:val="22"/>
                <w:szCs w:val="22"/>
              </w:rPr>
              <w:t>ICAM)  (</w:t>
            </w:r>
            <w:proofErr w:type="gramEnd"/>
            <w:r w:rsidRPr="004E7900">
              <w:rPr>
                <w:rFonts w:ascii="Calibri" w:hAnsi="Calibri" w:cs="Calibri"/>
                <w:color w:val="000000"/>
                <w:sz w:val="22"/>
                <w:szCs w:val="22"/>
              </w:rPr>
              <w:t>e.g., Active Directory [AD], Lightweight Directory Access Protocol [LDAP])</w:t>
            </w:r>
          </w:p>
        </w:tc>
      </w:tr>
      <w:tr w:rsidR="004E7900" w:rsidRPr="004E7900" w14:paraId="53E3C463" w14:textId="77777777" w:rsidTr="004E7900">
        <w:trPr>
          <w:trHeight w:val="640"/>
        </w:trPr>
        <w:tc>
          <w:tcPr>
            <w:tcW w:w="1720" w:type="dxa"/>
            <w:tcBorders>
              <w:top w:val="nil"/>
              <w:left w:val="single" w:sz="4" w:space="0" w:color="auto"/>
              <w:bottom w:val="single" w:sz="4" w:space="0" w:color="auto"/>
              <w:right w:val="single" w:sz="4" w:space="0" w:color="auto"/>
            </w:tcBorders>
            <w:shd w:val="clear" w:color="000000" w:fill="FFFFFF"/>
            <w:vAlign w:val="center"/>
            <w:hideMark/>
          </w:tcPr>
          <w:p w14:paraId="20CC315D"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13</w:t>
            </w:r>
          </w:p>
        </w:tc>
        <w:tc>
          <w:tcPr>
            <w:tcW w:w="4060" w:type="dxa"/>
            <w:tcBorders>
              <w:top w:val="nil"/>
              <w:left w:val="nil"/>
              <w:bottom w:val="single" w:sz="4" w:space="0" w:color="auto"/>
              <w:right w:val="single" w:sz="4" w:space="0" w:color="auto"/>
            </w:tcBorders>
            <w:shd w:val="clear" w:color="000000" w:fill="FFFFFF"/>
            <w:vAlign w:val="center"/>
            <w:hideMark/>
          </w:tcPr>
          <w:p w14:paraId="548E75CE"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Federated Access Management</w:t>
            </w:r>
          </w:p>
        </w:tc>
        <w:tc>
          <w:tcPr>
            <w:tcW w:w="7360" w:type="dxa"/>
            <w:tcBorders>
              <w:top w:val="nil"/>
              <w:left w:val="nil"/>
              <w:bottom w:val="single" w:sz="4" w:space="0" w:color="auto"/>
              <w:right w:val="single" w:sz="4" w:space="0" w:color="auto"/>
            </w:tcBorders>
            <w:shd w:val="clear" w:color="000000" w:fill="FFFFFF"/>
            <w:vAlign w:val="center"/>
            <w:hideMark/>
          </w:tcPr>
          <w:p w14:paraId="784A4270"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User Identity, Credential, and Access Management (ICAM) (e.g., EAMS-A, SAML Services)</w:t>
            </w:r>
          </w:p>
        </w:tc>
      </w:tr>
      <w:tr w:rsidR="004E7900" w:rsidRPr="004E7900" w14:paraId="770D4A6B" w14:textId="77777777" w:rsidTr="004E7900">
        <w:trPr>
          <w:trHeight w:val="320"/>
        </w:trPr>
        <w:tc>
          <w:tcPr>
            <w:tcW w:w="1720" w:type="dxa"/>
            <w:tcBorders>
              <w:top w:val="nil"/>
              <w:left w:val="single" w:sz="4" w:space="0" w:color="auto"/>
              <w:bottom w:val="single" w:sz="4" w:space="0" w:color="auto"/>
              <w:right w:val="single" w:sz="4" w:space="0" w:color="auto"/>
            </w:tcBorders>
            <w:shd w:val="clear" w:color="000000" w:fill="FFFFFF"/>
            <w:vAlign w:val="center"/>
            <w:hideMark/>
          </w:tcPr>
          <w:p w14:paraId="63F1F3FD"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14</w:t>
            </w:r>
          </w:p>
        </w:tc>
        <w:tc>
          <w:tcPr>
            <w:tcW w:w="4060" w:type="dxa"/>
            <w:tcBorders>
              <w:top w:val="nil"/>
              <w:left w:val="nil"/>
              <w:bottom w:val="single" w:sz="4" w:space="0" w:color="auto"/>
              <w:right w:val="single" w:sz="4" w:space="0" w:color="auto"/>
            </w:tcBorders>
            <w:shd w:val="clear" w:color="000000" w:fill="FFFFFF"/>
            <w:vAlign w:val="center"/>
            <w:hideMark/>
          </w:tcPr>
          <w:p w14:paraId="542A0B93"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Secure File Transfer Service (SFTP)</w:t>
            </w:r>
          </w:p>
        </w:tc>
        <w:tc>
          <w:tcPr>
            <w:tcW w:w="7360" w:type="dxa"/>
            <w:tcBorders>
              <w:top w:val="nil"/>
              <w:left w:val="nil"/>
              <w:bottom w:val="single" w:sz="4" w:space="0" w:color="auto"/>
              <w:right w:val="single" w:sz="4" w:space="0" w:color="auto"/>
            </w:tcBorders>
            <w:shd w:val="clear" w:color="000000" w:fill="FFFFFF"/>
            <w:vAlign w:val="center"/>
            <w:hideMark/>
          </w:tcPr>
          <w:p w14:paraId="6C0AD7FF"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Securely transfer large files to the cloud environment</w:t>
            </w:r>
          </w:p>
        </w:tc>
      </w:tr>
      <w:tr w:rsidR="004E7900" w:rsidRPr="004E7900" w14:paraId="5A94C095" w14:textId="77777777" w:rsidTr="004E7900">
        <w:trPr>
          <w:trHeight w:val="320"/>
        </w:trPr>
        <w:tc>
          <w:tcPr>
            <w:tcW w:w="1720" w:type="dxa"/>
            <w:tcBorders>
              <w:top w:val="nil"/>
              <w:left w:val="single" w:sz="4" w:space="0" w:color="auto"/>
              <w:bottom w:val="single" w:sz="4" w:space="0" w:color="auto"/>
              <w:right w:val="single" w:sz="4" w:space="0" w:color="auto"/>
            </w:tcBorders>
            <w:shd w:val="clear" w:color="000000" w:fill="FFFFFF"/>
            <w:vAlign w:val="center"/>
            <w:hideMark/>
          </w:tcPr>
          <w:p w14:paraId="53ECE394"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15</w:t>
            </w:r>
          </w:p>
        </w:tc>
        <w:tc>
          <w:tcPr>
            <w:tcW w:w="4060" w:type="dxa"/>
            <w:tcBorders>
              <w:top w:val="nil"/>
              <w:left w:val="nil"/>
              <w:bottom w:val="single" w:sz="4" w:space="0" w:color="auto"/>
              <w:right w:val="single" w:sz="4" w:space="0" w:color="auto"/>
            </w:tcBorders>
            <w:shd w:val="clear" w:color="000000" w:fill="FFFFFF"/>
            <w:vAlign w:val="center"/>
            <w:hideMark/>
          </w:tcPr>
          <w:p w14:paraId="41E39695"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Notification Services</w:t>
            </w:r>
          </w:p>
        </w:tc>
        <w:tc>
          <w:tcPr>
            <w:tcW w:w="7360" w:type="dxa"/>
            <w:tcBorders>
              <w:top w:val="nil"/>
              <w:left w:val="nil"/>
              <w:bottom w:val="single" w:sz="4" w:space="0" w:color="auto"/>
              <w:right w:val="single" w:sz="4" w:space="0" w:color="auto"/>
            </w:tcBorders>
            <w:shd w:val="clear" w:color="000000" w:fill="FFFFFF"/>
            <w:vAlign w:val="center"/>
            <w:hideMark/>
          </w:tcPr>
          <w:p w14:paraId="5314A898"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Alerting and notification (e.g., Short Message Service [SMS])</w:t>
            </w:r>
          </w:p>
        </w:tc>
      </w:tr>
      <w:tr w:rsidR="004E7900" w:rsidRPr="004E7900" w14:paraId="165F86D0" w14:textId="77777777" w:rsidTr="004E7900">
        <w:trPr>
          <w:trHeight w:val="640"/>
        </w:trPr>
        <w:tc>
          <w:tcPr>
            <w:tcW w:w="1720" w:type="dxa"/>
            <w:tcBorders>
              <w:top w:val="nil"/>
              <w:left w:val="single" w:sz="4" w:space="0" w:color="auto"/>
              <w:bottom w:val="single" w:sz="4" w:space="0" w:color="auto"/>
              <w:right w:val="single" w:sz="4" w:space="0" w:color="auto"/>
            </w:tcBorders>
            <w:shd w:val="clear" w:color="000000" w:fill="FFFFFF"/>
            <w:vAlign w:val="center"/>
            <w:hideMark/>
          </w:tcPr>
          <w:p w14:paraId="17AD0D84"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16</w:t>
            </w:r>
          </w:p>
        </w:tc>
        <w:tc>
          <w:tcPr>
            <w:tcW w:w="4060" w:type="dxa"/>
            <w:tcBorders>
              <w:top w:val="nil"/>
              <w:left w:val="nil"/>
              <w:bottom w:val="single" w:sz="4" w:space="0" w:color="auto"/>
              <w:right w:val="single" w:sz="4" w:space="0" w:color="auto"/>
            </w:tcBorders>
            <w:shd w:val="clear" w:color="000000" w:fill="FFFFFF"/>
            <w:vAlign w:val="center"/>
            <w:hideMark/>
          </w:tcPr>
          <w:p w14:paraId="64EC3E51"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Endpoint Monitoring</w:t>
            </w:r>
          </w:p>
        </w:tc>
        <w:tc>
          <w:tcPr>
            <w:tcW w:w="7360" w:type="dxa"/>
            <w:tcBorders>
              <w:top w:val="nil"/>
              <w:left w:val="nil"/>
              <w:bottom w:val="single" w:sz="4" w:space="0" w:color="auto"/>
              <w:right w:val="single" w:sz="4" w:space="0" w:color="auto"/>
            </w:tcBorders>
            <w:shd w:val="clear" w:color="000000" w:fill="FFFFFF"/>
            <w:vAlign w:val="center"/>
            <w:hideMark/>
          </w:tcPr>
          <w:p w14:paraId="561FA090"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Protects computing endpoints from malware and other cyber security threats (e.g., Host Based Security Service [HBSS])</w:t>
            </w:r>
          </w:p>
        </w:tc>
      </w:tr>
      <w:tr w:rsidR="004E7900" w:rsidRPr="004E7900" w14:paraId="4D569B60" w14:textId="77777777" w:rsidTr="004E7900">
        <w:trPr>
          <w:trHeight w:val="640"/>
        </w:trPr>
        <w:tc>
          <w:tcPr>
            <w:tcW w:w="1720" w:type="dxa"/>
            <w:tcBorders>
              <w:top w:val="nil"/>
              <w:left w:val="single" w:sz="4" w:space="0" w:color="auto"/>
              <w:bottom w:val="single" w:sz="4" w:space="0" w:color="auto"/>
              <w:right w:val="single" w:sz="4" w:space="0" w:color="auto"/>
            </w:tcBorders>
            <w:shd w:val="clear" w:color="000000" w:fill="FFFFFF"/>
            <w:vAlign w:val="center"/>
            <w:hideMark/>
          </w:tcPr>
          <w:p w14:paraId="69C38C83"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17</w:t>
            </w:r>
          </w:p>
        </w:tc>
        <w:tc>
          <w:tcPr>
            <w:tcW w:w="4060" w:type="dxa"/>
            <w:tcBorders>
              <w:top w:val="nil"/>
              <w:left w:val="nil"/>
              <w:bottom w:val="single" w:sz="4" w:space="0" w:color="auto"/>
              <w:right w:val="single" w:sz="4" w:space="0" w:color="auto"/>
            </w:tcBorders>
            <w:shd w:val="clear" w:color="000000" w:fill="FFFFFF"/>
            <w:vAlign w:val="center"/>
            <w:hideMark/>
          </w:tcPr>
          <w:p w14:paraId="0DF26B37"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 xml:space="preserve">Remote Privileged Access </w:t>
            </w:r>
          </w:p>
        </w:tc>
        <w:tc>
          <w:tcPr>
            <w:tcW w:w="7360" w:type="dxa"/>
            <w:tcBorders>
              <w:top w:val="nil"/>
              <w:left w:val="nil"/>
              <w:bottom w:val="single" w:sz="4" w:space="0" w:color="auto"/>
              <w:right w:val="single" w:sz="4" w:space="0" w:color="auto"/>
            </w:tcBorders>
            <w:shd w:val="clear" w:color="000000" w:fill="FFFFFF"/>
            <w:vAlign w:val="center"/>
            <w:hideMark/>
          </w:tcPr>
          <w:p w14:paraId="2807C67E"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 xml:space="preserve">Secure administrative access from the Internet or DODIN to DoD servers in secure cloud enclaves. </w:t>
            </w:r>
          </w:p>
        </w:tc>
      </w:tr>
      <w:tr w:rsidR="004E7900" w:rsidRPr="004E7900" w14:paraId="71131AC3" w14:textId="77777777" w:rsidTr="004E7900">
        <w:trPr>
          <w:trHeight w:val="640"/>
        </w:trPr>
        <w:tc>
          <w:tcPr>
            <w:tcW w:w="1720" w:type="dxa"/>
            <w:tcBorders>
              <w:top w:val="nil"/>
              <w:left w:val="single" w:sz="4" w:space="0" w:color="auto"/>
              <w:bottom w:val="single" w:sz="4" w:space="0" w:color="auto"/>
              <w:right w:val="single" w:sz="4" w:space="0" w:color="auto"/>
            </w:tcBorders>
            <w:shd w:val="clear" w:color="000000" w:fill="FFFFFF"/>
            <w:vAlign w:val="center"/>
            <w:hideMark/>
          </w:tcPr>
          <w:p w14:paraId="0E939648"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18</w:t>
            </w:r>
          </w:p>
        </w:tc>
        <w:tc>
          <w:tcPr>
            <w:tcW w:w="4060" w:type="dxa"/>
            <w:tcBorders>
              <w:top w:val="nil"/>
              <w:left w:val="nil"/>
              <w:bottom w:val="single" w:sz="4" w:space="0" w:color="auto"/>
              <w:right w:val="single" w:sz="4" w:space="0" w:color="auto"/>
            </w:tcBorders>
            <w:shd w:val="clear" w:color="000000" w:fill="FFFFFF"/>
            <w:vAlign w:val="center"/>
            <w:hideMark/>
          </w:tcPr>
          <w:p w14:paraId="4EF90AEB"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Centralized Logging/Auditing</w:t>
            </w:r>
          </w:p>
        </w:tc>
        <w:tc>
          <w:tcPr>
            <w:tcW w:w="7360" w:type="dxa"/>
            <w:tcBorders>
              <w:top w:val="nil"/>
              <w:left w:val="nil"/>
              <w:bottom w:val="single" w:sz="4" w:space="0" w:color="auto"/>
              <w:right w:val="single" w:sz="4" w:space="0" w:color="auto"/>
            </w:tcBorders>
            <w:shd w:val="clear" w:color="000000" w:fill="FFFFFF"/>
            <w:vAlign w:val="center"/>
            <w:hideMark/>
          </w:tcPr>
          <w:p w14:paraId="4324AD24"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Consolidated aggregation point for receiving and storing logs from systems and applications in the cloud environment</w:t>
            </w:r>
          </w:p>
        </w:tc>
      </w:tr>
      <w:tr w:rsidR="004E7900" w:rsidRPr="004E7900" w14:paraId="164A5A94" w14:textId="77777777" w:rsidTr="004E7900">
        <w:trPr>
          <w:trHeight w:val="640"/>
        </w:trPr>
        <w:tc>
          <w:tcPr>
            <w:tcW w:w="1720" w:type="dxa"/>
            <w:tcBorders>
              <w:top w:val="nil"/>
              <w:left w:val="single" w:sz="4" w:space="0" w:color="auto"/>
              <w:bottom w:val="single" w:sz="4" w:space="0" w:color="auto"/>
              <w:right w:val="single" w:sz="4" w:space="0" w:color="auto"/>
            </w:tcBorders>
            <w:shd w:val="clear" w:color="000000" w:fill="FFFFFF"/>
            <w:vAlign w:val="center"/>
            <w:hideMark/>
          </w:tcPr>
          <w:p w14:paraId="04F69F22"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19</w:t>
            </w:r>
          </w:p>
        </w:tc>
        <w:tc>
          <w:tcPr>
            <w:tcW w:w="4060" w:type="dxa"/>
            <w:tcBorders>
              <w:top w:val="nil"/>
              <w:left w:val="nil"/>
              <w:bottom w:val="single" w:sz="4" w:space="0" w:color="auto"/>
              <w:right w:val="single" w:sz="4" w:space="0" w:color="auto"/>
            </w:tcBorders>
            <w:shd w:val="clear" w:color="000000" w:fill="FFFFFF"/>
            <w:vAlign w:val="center"/>
            <w:hideMark/>
          </w:tcPr>
          <w:p w14:paraId="04438B3C"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Security Information and Event Management (SIEM) and Log Analytics</w:t>
            </w:r>
          </w:p>
        </w:tc>
        <w:tc>
          <w:tcPr>
            <w:tcW w:w="7360" w:type="dxa"/>
            <w:tcBorders>
              <w:top w:val="nil"/>
              <w:left w:val="nil"/>
              <w:bottom w:val="single" w:sz="4" w:space="0" w:color="auto"/>
              <w:right w:val="single" w:sz="4" w:space="0" w:color="auto"/>
            </w:tcBorders>
            <w:shd w:val="clear" w:color="000000" w:fill="FFFFFF"/>
            <w:vAlign w:val="center"/>
            <w:hideMark/>
          </w:tcPr>
          <w:p w14:paraId="2E4132E6"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Identifies and categorizes security related incidents and events</w:t>
            </w:r>
          </w:p>
        </w:tc>
      </w:tr>
      <w:tr w:rsidR="004E7900" w:rsidRPr="004E7900" w14:paraId="0AB8338A" w14:textId="77777777" w:rsidTr="004E7900">
        <w:trPr>
          <w:trHeight w:val="320"/>
        </w:trPr>
        <w:tc>
          <w:tcPr>
            <w:tcW w:w="1720" w:type="dxa"/>
            <w:tcBorders>
              <w:top w:val="nil"/>
              <w:left w:val="single" w:sz="4" w:space="0" w:color="auto"/>
              <w:bottom w:val="single" w:sz="4" w:space="0" w:color="auto"/>
              <w:right w:val="single" w:sz="4" w:space="0" w:color="auto"/>
            </w:tcBorders>
            <w:shd w:val="clear" w:color="000000" w:fill="FFFFFF"/>
            <w:vAlign w:val="center"/>
            <w:hideMark/>
          </w:tcPr>
          <w:p w14:paraId="3D819C02"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20</w:t>
            </w:r>
          </w:p>
        </w:tc>
        <w:tc>
          <w:tcPr>
            <w:tcW w:w="4060" w:type="dxa"/>
            <w:tcBorders>
              <w:top w:val="nil"/>
              <w:left w:val="nil"/>
              <w:bottom w:val="single" w:sz="4" w:space="0" w:color="auto"/>
              <w:right w:val="single" w:sz="4" w:space="0" w:color="auto"/>
            </w:tcBorders>
            <w:shd w:val="clear" w:color="000000" w:fill="FFFFFF"/>
            <w:vAlign w:val="center"/>
            <w:hideMark/>
          </w:tcPr>
          <w:p w14:paraId="304AD411"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Data Dissemination Service</w:t>
            </w:r>
          </w:p>
        </w:tc>
        <w:tc>
          <w:tcPr>
            <w:tcW w:w="7360" w:type="dxa"/>
            <w:tcBorders>
              <w:top w:val="nil"/>
              <w:left w:val="nil"/>
              <w:bottom w:val="single" w:sz="4" w:space="0" w:color="auto"/>
              <w:right w:val="single" w:sz="4" w:space="0" w:color="auto"/>
            </w:tcBorders>
            <w:shd w:val="clear" w:color="000000" w:fill="FFFFFF"/>
            <w:vAlign w:val="center"/>
            <w:hideMark/>
          </w:tcPr>
          <w:p w14:paraId="41B653C3"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Accelerates and consolidates data for transfer utilizing secure network tunnels.</w:t>
            </w:r>
          </w:p>
        </w:tc>
      </w:tr>
      <w:tr w:rsidR="004E7900" w:rsidRPr="004E7900" w14:paraId="3D2B6B7F" w14:textId="77777777" w:rsidTr="004E7900">
        <w:trPr>
          <w:trHeight w:val="640"/>
        </w:trPr>
        <w:tc>
          <w:tcPr>
            <w:tcW w:w="1720" w:type="dxa"/>
            <w:tcBorders>
              <w:top w:val="nil"/>
              <w:left w:val="single" w:sz="4" w:space="0" w:color="auto"/>
              <w:bottom w:val="single" w:sz="4" w:space="0" w:color="auto"/>
              <w:right w:val="single" w:sz="4" w:space="0" w:color="auto"/>
            </w:tcBorders>
            <w:shd w:val="clear" w:color="000000" w:fill="FFFFFF"/>
            <w:vAlign w:val="center"/>
            <w:hideMark/>
          </w:tcPr>
          <w:p w14:paraId="579DE47D"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21</w:t>
            </w:r>
          </w:p>
        </w:tc>
        <w:tc>
          <w:tcPr>
            <w:tcW w:w="4060" w:type="dxa"/>
            <w:tcBorders>
              <w:top w:val="nil"/>
              <w:left w:val="nil"/>
              <w:bottom w:val="single" w:sz="4" w:space="0" w:color="auto"/>
              <w:right w:val="single" w:sz="4" w:space="0" w:color="auto"/>
            </w:tcBorders>
            <w:shd w:val="clear" w:color="000000" w:fill="FFFFFF"/>
            <w:vAlign w:val="center"/>
            <w:hideMark/>
          </w:tcPr>
          <w:p w14:paraId="5F536174"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Code Repository</w:t>
            </w:r>
          </w:p>
        </w:tc>
        <w:tc>
          <w:tcPr>
            <w:tcW w:w="7360" w:type="dxa"/>
            <w:tcBorders>
              <w:top w:val="nil"/>
              <w:left w:val="nil"/>
              <w:bottom w:val="single" w:sz="4" w:space="0" w:color="auto"/>
              <w:right w:val="single" w:sz="4" w:space="0" w:color="auto"/>
            </w:tcBorders>
            <w:shd w:val="clear" w:color="000000" w:fill="FFFFFF"/>
            <w:vAlign w:val="center"/>
            <w:hideMark/>
          </w:tcPr>
          <w:p w14:paraId="1CCE9B60"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Code repository for source code configuration management to support a software factory</w:t>
            </w:r>
          </w:p>
        </w:tc>
      </w:tr>
      <w:tr w:rsidR="004E7900" w:rsidRPr="004E7900" w14:paraId="6E4E3F6E" w14:textId="77777777" w:rsidTr="004E7900">
        <w:trPr>
          <w:trHeight w:val="640"/>
        </w:trPr>
        <w:tc>
          <w:tcPr>
            <w:tcW w:w="1720" w:type="dxa"/>
            <w:tcBorders>
              <w:top w:val="nil"/>
              <w:left w:val="single" w:sz="4" w:space="0" w:color="auto"/>
              <w:bottom w:val="single" w:sz="4" w:space="0" w:color="auto"/>
              <w:right w:val="single" w:sz="4" w:space="0" w:color="auto"/>
            </w:tcBorders>
            <w:shd w:val="clear" w:color="000000" w:fill="FFFFFF"/>
            <w:vAlign w:val="center"/>
            <w:hideMark/>
          </w:tcPr>
          <w:p w14:paraId="45C7B4C3"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22</w:t>
            </w:r>
          </w:p>
        </w:tc>
        <w:tc>
          <w:tcPr>
            <w:tcW w:w="4060" w:type="dxa"/>
            <w:tcBorders>
              <w:top w:val="nil"/>
              <w:left w:val="nil"/>
              <w:bottom w:val="single" w:sz="4" w:space="0" w:color="auto"/>
              <w:right w:val="single" w:sz="4" w:space="0" w:color="auto"/>
            </w:tcBorders>
            <w:shd w:val="clear" w:color="000000" w:fill="FFFFFF"/>
            <w:vAlign w:val="center"/>
            <w:hideMark/>
          </w:tcPr>
          <w:p w14:paraId="196E7D93"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STIG Compliant Virtual Server Templates</w:t>
            </w:r>
          </w:p>
        </w:tc>
        <w:tc>
          <w:tcPr>
            <w:tcW w:w="7360" w:type="dxa"/>
            <w:tcBorders>
              <w:top w:val="nil"/>
              <w:left w:val="nil"/>
              <w:bottom w:val="single" w:sz="4" w:space="0" w:color="auto"/>
              <w:right w:val="single" w:sz="4" w:space="0" w:color="auto"/>
            </w:tcBorders>
            <w:shd w:val="clear" w:color="000000" w:fill="FFFFFF"/>
            <w:vAlign w:val="center"/>
            <w:hideMark/>
          </w:tcPr>
          <w:p w14:paraId="3ED436FC"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A library which stores DISA Security Technical Implementation Guide (STIG) compliant virtual machine template images</w:t>
            </w:r>
          </w:p>
        </w:tc>
      </w:tr>
      <w:tr w:rsidR="004E7900" w:rsidRPr="004E7900" w14:paraId="73E50D72" w14:textId="77777777" w:rsidTr="004E7900">
        <w:trPr>
          <w:trHeight w:val="320"/>
        </w:trPr>
        <w:tc>
          <w:tcPr>
            <w:tcW w:w="1720" w:type="dxa"/>
            <w:tcBorders>
              <w:top w:val="nil"/>
              <w:left w:val="single" w:sz="4" w:space="0" w:color="auto"/>
              <w:bottom w:val="single" w:sz="4" w:space="0" w:color="auto"/>
              <w:right w:val="single" w:sz="4" w:space="0" w:color="auto"/>
            </w:tcBorders>
            <w:shd w:val="clear" w:color="000000" w:fill="FFFFFF"/>
            <w:vAlign w:val="center"/>
            <w:hideMark/>
          </w:tcPr>
          <w:p w14:paraId="4AE44FA7"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23</w:t>
            </w:r>
          </w:p>
        </w:tc>
        <w:tc>
          <w:tcPr>
            <w:tcW w:w="4060" w:type="dxa"/>
            <w:tcBorders>
              <w:top w:val="nil"/>
              <w:left w:val="nil"/>
              <w:bottom w:val="single" w:sz="4" w:space="0" w:color="auto"/>
              <w:right w:val="single" w:sz="4" w:space="0" w:color="auto"/>
            </w:tcBorders>
            <w:shd w:val="clear" w:color="000000" w:fill="FFFFFF"/>
            <w:vAlign w:val="center"/>
            <w:hideMark/>
          </w:tcPr>
          <w:p w14:paraId="33D09AB4"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License/Software Management</w:t>
            </w:r>
          </w:p>
        </w:tc>
        <w:tc>
          <w:tcPr>
            <w:tcW w:w="7360" w:type="dxa"/>
            <w:tcBorders>
              <w:top w:val="nil"/>
              <w:left w:val="nil"/>
              <w:bottom w:val="single" w:sz="4" w:space="0" w:color="auto"/>
              <w:right w:val="single" w:sz="4" w:space="0" w:color="auto"/>
            </w:tcBorders>
            <w:shd w:val="clear" w:color="000000" w:fill="FFFFFF"/>
            <w:vAlign w:val="center"/>
            <w:hideMark/>
          </w:tcPr>
          <w:p w14:paraId="64CBA77B"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Operating System (OS) level license management</w:t>
            </w:r>
          </w:p>
        </w:tc>
      </w:tr>
      <w:tr w:rsidR="004E7900" w:rsidRPr="004E7900" w14:paraId="155D1EC6" w14:textId="77777777" w:rsidTr="004E7900">
        <w:trPr>
          <w:trHeight w:val="640"/>
        </w:trPr>
        <w:tc>
          <w:tcPr>
            <w:tcW w:w="1720" w:type="dxa"/>
            <w:tcBorders>
              <w:top w:val="nil"/>
              <w:left w:val="single" w:sz="4" w:space="0" w:color="auto"/>
              <w:bottom w:val="single" w:sz="4" w:space="0" w:color="auto"/>
              <w:right w:val="single" w:sz="4" w:space="0" w:color="auto"/>
            </w:tcBorders>
            <w:shd w:val="clear" w:color="000000" w:fill="FFFFFF"/>
            <w:vAlign w:val="center"/>
            <w:hideMark/>
          </w:tcPr>
          <w:p w14:paraId="3541C09B"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24</w:t>
            </w:r>
          </w:p>
        </w:tc>
        <w:tc>
          <w:tcPr>
            <w:tcW w:w="4060" w:type="dxa"/>
            <w:tcBorders>
              <w:top w:val="nil"/>
              <w:left w:val="nil"/>
              <w:bottom w:val="single" w:sz="4" w:space="0" w:color="auto"/>
              <w:right w:val="single" w:sz="4" w:space="0" w:color="auto"/>
            </w:tcBorders>
            <w:shd w:val="clear" w:color="000000" w:fill="FFFFFF"/>
            <w:vAlign w:val="center"/>
            <w:hideMark/>
          </w:tcPr>
          <w:p w14:paraId="3686CD41"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Asset Management Services</w:t>
            </w:r>
          </w:p>
        </w:tc>
        <w:tc>
          <w:tcPr>
            <w:tcW w:w="7360" w:type="dxa"/>
            <w:tcBorders>
              <w:top w:val="nil"/>
              <w:left w:val="nil"/>
              <w:bottom w:val="single" w:sz="4" w:space="0" w:color="auto"/>
              <w:right w:val="single" w:sz="4" w:space="0" w:color="auto"/>
            </w:tcBorders>
            <w:shd w:val="clear" w:color="000000" w:fill="FFFFFF"/>
            <w:vAlign w:val="center"/>
            <w:hideMark/>
          </w:tcPr>
          <w:p w14:paraId="6C7D135F"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Discover and track assets such as resources, licensed software, etc. within the cloud environment</w:t>
            </w:r>
          </w:p>
        </w:tc>
      </w:tr>
      <w:tr w:rsidR="004E7900" w:rsidRPr="004E7900" w14:paraId="52F1E1F3" w14:textId="77777777" w:rsidTr="004E7900">
        <w:trPr>
          <w:trHeight w:val="640"/>
        </w:trPr>
        <w:tc>
          <w:tcPr>
            <w:tcW w:w="1720" w:type="dxa"/>
            <w:tcBorders>
              <w:top w:val="nil"/>
              <w:left w:val="single" w:sz="4" w:space="0" w:color="auto"/>
              <w:bottom w:val="single" w:sz="4" w:space="0" w:color="auto"/>
              <w:right w:val="single" w:sz="4" w:space="0" w:color="auto"/>
            </w:tcBorders>
            <w:shd w:val="clear" w:color="000000" w:fill="FFFFFF"/>
            <w:vAlign w:val="center"/>
            <w:hideMark/>
          </w:tcPr>
          <w:p w14:paraId="30723DC4"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25</w:t>
            </w:r>
          </w:p>
        </w:tc>
        <w:tc>
          <w:tcPr>
            <w:tcW w:w="4060" w:type="dxa"/>
            <w:tcBorders>
              <w:top w:val="nil"/>
              <w:left w:val="nil"/>
              <w:bottom w:val="single" w:sz="4" w:space="0" w:color="auto"/>
              <w:right w:val="single" w:sz="4" w:space="0" w:color="auto"/>
            </w:tcBorders>
            <w:shd w:val="clear" w:color="000000" w:fill="FFFFFF"/>
            <w:vAlign w:val="center"/>
            <w:hideMark/>
          </w:tcPr>
          <w:p w14:paraId="29B845A5"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Cross Domain Solution (CDS)</w:t>
            </w:r>
          </w:p>
        </w:tc>
        <w:tc>
          <w:tcPr>
            <w:tcW w:w="7360" w:type="dxa"/>
            <w:tcBorders>
              <w:top w:val="nil"/>
              <w:left w:val="nil"/>
              <w:bottom w:val="single" w:sz="4" w:space="0" w:color="auto"/>
              <w:right w:val="single" w:sz="4" w:space="0" w:color="auto"/>
            </w:tcBorders>
            <w:shd w:val="clear" w:color="000000" w:fill="FFFFFF"/>
            <w:vAlign w:val="center"/>
            <w:hideMark/>
          </w:tcPr>
          <w:p w14:paraId="1D54A2AF"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Automatically move appropriately vetted files between security classification levels</w:t>
            </w:r>
          </w:p>
        </w:tc>
      </w:tr>
      <w:tr w:rsidR="004E7900" w:rsidRPr="004E7900" w14:paraId="0A7C10C9" w14:textId="77777777" w:rsidTr="004E7900">
        <w:trPr>
          <w:trHeight w:val="960"/>
        </w:trPr>
        <w:tc>
          <w:tcPr>
            <w:tcW w:w="1720" w:type="dxa"/>
            <w:tcBorders>
              <w:top w:val="nil"/>
              <w:left w:val="single" w:sz="4" w:space="0" w:color="auto"/>
              <w:bottom w:val="single" w:sz="4" w:space="0" w:color="auto"/>
              <w:right w:val="single" w:sz="4" w:space="0" w:color="auto"/>
            </w:tcBorders>
            <w:shd w:val="clear" w:color="000000" w:fill="FFFFFF"/>
            <w:vAlign w:val="center"/>
            <w:hideMark/>
          </w:tcPr>
          <w:p w14:paraId="247600F8"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26</w:t>
            </w:r>
          </w:p>
        </w:tc>
        <w:tc>
          <w:tcPr>
            <w:tcW w:w="4060" w:type="dxa"/>
            <w:tcBorders>
              <w:top w:val="nil"/>
              <w:left w:val="nil"/>
              <w:bottom w:val="single" w:sz="4" w:space="0" w:color="auto"/>
              <w:right w:val="single" w:sz="4" w:space="0" w:color="auto"/>
            </w:tcBorders>
            <w:shd w:val="clear" w:color="000000" w:fill="FFFFFF"/>
            <w:vAlign w:val="center"/>
            <w:hideMark/>
          </w:tcPr>
          <w:p w14:paraId="5E0FEDD4"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CSSP Services</w:t>
            </w:r>
          </w:p>
        </w:tc>
        <w:tc>
          <w:tcPr>
            <w:tcW w:w="7360" w:type="dxa"/>
            <w:tcBorders>
              <w:top w:val="nil"/>
              <w:left w:val="nil"/>
              <w:bottom w:val="single" w:sz="4" w:space="0" w:color="auto"/>
              <w:right w:val="single" w:sz="4" w:space="0" w:color="auto"/>
            </w:tcBorders>
            <w:shd w:val="clear" w:color="000000" w:fill="FFFFFF"/>
            <w:vAlign w:val="center"/>
            <w:hideMark/>
          </w:tcPr>
          <w:p w14:paraId="2423BFA6"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 xml:space="preserve">Standardized tools &amp; processes to meet cloud cyber security requirements; </w:t>
            </w:r>
            <w:r w:rsidRPr="004E7900">
              <w:rPr>
                <w:rFonts w:ascii="Calibri" w:hAnsi="Calibri" w:cs="Calibri"/>
                <w:i/>
                <w:iCs/>
                <w:color w:val="000000"/>
                <w:sz w:val="22"/>
                <w:szCs w:val="22"/>
              </w:rPr>
              <w:t xml:space="preserve">primarily provided by C5ISR to </w:t>
            </w:r>
            <w:proofErr w:type="spellStart"/>
            <w:r w:rsidRPr="004E7900">
              <w:rPr>
                <w:rFonts w:ascii="Calibri" w:hAnsi="Calibri" w:cs="Calibri"/>
                <w:i/>
                <w:iCs/>
                <w:color w:val="000000"/>
                <w:sz w:val="22"/>
                <w:szCs w:val="22"/>
              </w:rPr>
              <w:t>cArmy</w:t>
            </w:r>
            <w:proofErr w:type="spellEnd"/>
            <w:r w:rsidRPr="004E7900">
              <w:rPr>
                <w:rFonts w:ascii="Calibri" w:hAnsi="Calibri" w:cs="Calibri"/>
                <w:i/>
                <w:iCs/>
                <w:color w:val="000000"/>
                <w:sz w:val="22"/>
                <w:szCs w:val="22"/>
              </w:rPr>
              <w:t xml:space="preserve"> tenants.  Collaboration with </w:t>
            </w:r>
            <w:proofErr w:type="spellStart"/>
            <w:r w:rsidRPr="004E7900">
              <w:rPr>
                <w:rFonts w:ascii="Calibri" w:hAnsi="Calibri" w:cs="Calibri"/>
                <w:i/>
                <w:iCs/>
                <w:color w:val="000000"/>
                <w:sz w:val="22"/>
                <w:szCs w:val="22"/>
              </w:rPr>
              <w:t>cArmy</w:t>
            </w:r>
            <w:proofErr w:type="spellEnd"/>
            <w:r w:rsidRPr="004E7900">
              <w:rPr>
                <w:rFonts w:ascii="Calibri" w:hAnsi="Calibri" w:cs="Calibri"/>
                <w:i/>
                <w:iCs/>
                <w:color w:val="000000"/>
                <w:sz w:val="22"/>
                <w:szCs w:val="22"/>
              </w:rPr>
              <w:t xml:space="preserve"> cloud services ops team</w:t>
            </w:r>
          </w:p>
        </w:tc>
      </w:tr>
      <w:tr w:rsidR="004E7900" w:rsidRPr="004E7900" w14:paraId="08D72D06" w14:textId="77777777" w:rsidTr="004E7900">
        <w:trPr>
          <w:trHeight w:val="640"/>
        </w:trPr>
        <w:tc>
          <w:tcPr>
            <w:tcW w:w="1720" w:type="dxa"/>
            <w:tcBorders>
              <w:top w:val="nil"/>
              <w:left w:val="single" w:sz="4" w:space="0" w:color="auto"/>
              <w:bottom w:val="single" w:sz="4" w:space="0" w:color="auto"/>
              <w:right w:val="single" w:sz="4" w:space="0" w:color="auto"/>
            </w:tcBorders>
            <w:shd w:val="clear" w:color="000000" w:fill="FFFFFF"/>
            <w:vAlign w:val="center"/>
            <w:hideMark/>
          </w:tcPr>
          <w:p w14:paraId="549C9B73"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27</w:t>
            </w:r>
          </w:p>
        </w:tc>
        <w:tc>
          <w:tcPr>
            <w:tcW w:w="4060" w:type="dxa"/>
            <w:tcBorders>
              <w:top w:val="nil"/>
              <w:left w:val="nil"/>
              <w:bottom w:val="single" w:sz="4" w:space="0" w:color="auto"/>
              <w:right w:val="single" w:sz="4" w:space="0" w:color="auto"/>
            </w:tcBorders>
            <w:shd w:val="clear" w:color="000000" w:fill="FFFFFF"/>
            <w:vAlign w:val="center"/>
            <w:hideMark/>
          </w:tcPr>
          <w:p w14:paraId="17047FF8"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Continuous Integration / Continuous Delivery/Deployment (CI/CD) Tools</w:t>
            </w:r>
          </w:p>
        </w:tc>
        <w:tc>
          <w:tcPr>
            <w:tcW w:w="7360" w:type="dxa"/>
            <w:tcBorders>
              <w:top w:val="nil"/>
              <w:left w:val="nil"/>
              <w:bottom w:val="single" w:sz="4" w:space="0" w:color="auto"/>
              <w:right w:val="single" w:sz="4" w:space="0" w:color="auto"/>
            </w:tcBorders>
            <w:shd w:val="clear" w:color="000000" w:fill="FFFFFF"/>
            <w:vAlign w:val="center"/>
            <w:hideMark/>
          </w:tcPr>
          <w:p w14:paraId="22AE03DE"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Tools to enable the CI/CD pipeline (e.g., tools similar to the capabilities provided in DI2E.net)</w:t>
            </w:r>
          </w:p>
        </w:tc>
      </w:tr>
      <w:tr w:rsidR="004E7900" w:rsidRPr="004E7900" w14:paraId="27AD340E" w14:textId="77777777" w:rsidTr="004E7900">
        <w:trPr>
          <w:trHeight w:val="640"/>
        </w:trPr>
        <w:tc>
          <w:tcPr>
            <w:tcW w:w="1720" w:type="dxa"/>
            <w:tcBorders>
              <w:top w:val="nil"/>
              <w:left w:val="single" w:sz="4" w:space="0" w:color="auto"/>
              <w:bottom w:val="single" w:sz="4" w:space="0" w:color="auto"/>
              <w:right w:val="single" w:sz="4" w:space="0" w:color="auto"/>
            </w:tcBorders>
            <w:shd w:val="clear" w:color="000000" w:fill="FFFFFF"/>
            <w:vAlign w:val="center"/>
            <w:hideMark/>
          </w:tcPr>
          <w:p w14:paraId="41E6FCB2"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lastRenderedPageBreak/>
              <w:t>28</w:t>
            </w:r>
          </w:p>
        </w:tc>
        <w:tc>
          <w:tcPr>
            <w:tcW w:w="4060" w:type="dxa"/>
            <w:tcBorders>
              <w:top w:val="nil"/>
              <w:left w:val="nil"/>
              <w:bottom w:val="single" w:sz="4" w:space="0" w:color="auto"/>
              <w:right w:val="single" w:sz="4" w:space="0" w:color="auto"/>
            </w:tcBorders>
            <w:shd w:val="clear" w:color="000000" w:fill="FFFFFF"/>
            <w:vAlign w:val="center"/>
            <w:hideMark/>
          </w:tcPr>
          <w:p w14:paraId="5579175F"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Enterprise Data Catalog and Service Registry</w:t>
            </w:r>
          </w:p>
        </w:tc>
        <w:tc>
          <w:tcPr>
            <w:tcW w:w="7360" w:type="dxa"/>
            <w:tcBorders>
              <w:top w:val="nil"/>
              <w:left w:val="nil"/>
              <w:bottom w:val="single" w:sz="4" w:space="0" w:color="auto"/>
              <w:right w:val="single" w:sz="4" w:space="0" w:color="auto"/>
            </w:tcBorders>
            <w:shd w:val="clear" w:color="000000" w:fill="FFFFFF"/>
            <w:vAlign w:val="center"/>
            <w:hideMark/>
          </w:tcPr>
          <w:p w14:paraId="21828822"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Data and service listing for data and service management and automated data processing</w:t>
            </w:r>
          </w:p>
        </w:tc>
      </w:tr>
      <w:tr w:rsidR="004E7900" w:rsidRPr="004E7900" w14:paraId="0CF870F6" w14:textId="77777777" w:rsidTr="004E7900">
        <w:trPr>
          <w:trHeight w:val="320"/>
        </w:trPr>
        <w:tc>
          <w:tcPr>
            <w:tcW w:w="1720" w:type="dxa"/>
            <w:tcBorders>
              <w:top w:val="nil"/>
              <w:left w:val="single" w:sz="4" w:space="0" w:color="auto"/>
              <w:bottom w:val="single" w:sz="4" w:space="0" w:color="auto"/>
              <w:right w:val="single" w:sz="4" w:space="0" w:color="auto"/>
            </w:tcBorders>
            <w:shd w:val="clear" w:color="000000" w:fill="FFFFFF"/>
            <w:vAlign w:val="center"/>
            <w:hideMark/>
          </w:tcPr>
          <w:p w14:paraId="3AB2BD4D"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29</w:t>
            </w:r>
          </w:p>
        </w:tc>
        <w:tc>
          <w:tcPr>
            <w:tcW w:w="4060" w:type="dxa"/>
            <w:tcBorders>
              <w:top w:val="nil"/>
              <w:left w:val="nil"/>
              <w:bottom w:val="single" w:sz="4" w:space="0" w:color="auto"/>
              <w:right w:val="single" w:sz="4" w:space="0" w:color="auto"/>
            </w:tcBorders>
            <w:shd w:val="clear" w:color="000000" w:fill="FFFFFF"/>
            <w:vAlign w:val="center"/>
            <w:hideMark/>
          </w:tcPr>
          <w:p w14:paraId="7614FFFF"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Container Platform</w:t>
            </w:r>
          </w:p>
        </w:tc>
        <w:tc>
          <w:tcPr>
            <w:tcW w:w="7360" w:type="dxa"/>
            <w:tcBorders>
              <w:top w:val="nil"/>
              <w:left w:val="nil"/>
              <w:bottom w:val="single" w:sz="4" w:space="0" w:color="auto"/>
              <w:right w:val="single" w:sz="4" w:space="0" w:color="auto"/>
            </w:tcBorders>
            <w:shd w:val="clear" w:color="000000" w:fill="FFFFFF"/>
            <w:vAlign w:val="center"/>
            <w:hideMark/>
          </w:tcPr>
          <w:p w14:paraId="1EADCF5A"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Enabling container runtime services (e.g., container orchestration)</w:t>
            </w:r>
          </w:p>
        </w:tc>
      </w:tr>
      <w:tr w:rsidR="004E7900" w:rsidRPr="004E7900" w14:paraId="061EC585" w14:textId="77777777" w:rsidTr="004E7900">
        <w:trPr>
          <w:trHeight w:val="320"/>
        </w:trPr>
        <w:tc>
          <w:tcPr>
            <w:tcW w:w="1720" w:type="dxa"/>
            <w:tcBorders>
              <w:top w:val="nil"/>
              <w:left w:val="single" w:sz="4" w:space="0" w:color="auto"/>
              <w:bottom w:val="single" w:sz="4" w:space="0" w:color="auto"/>
              <w:right w:val="single" w:sz="4" w:space="0" w:color="auto"/>
            </w:tcBorders>
            <w:shd w:val="clear" w:color="000000" w:fill="FFFFFF"/>
            <w:vAlign w:val="center"/>
            <w:hideMark/>
          </w:tcPr>
          <w:p w14:paraId="321248DD"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30</w:t>
            </w:r>
          </w:p>
        </w:tc>
        <w:tc>
          <w:tcPr>
            <w:tcW w:w="4060" w:type="dxa"/>
            <w:tcBorders>
              <w:top w:val="nil"/>
              <w:left w:val="nil"/>
              <w:bottom w:val="single" w:sz="4" w:space="0" w:color="auto"/>
              <w:right w:val="single" w:sz="4" w:space="0" w:color="auto"/>
            </w:tcBorders>
            <w:shd w:val="clear" w:color="000000" w:fill="FFFFFF"/>
            <w:vAlign w:val="center"/>
            <w:hideMark/>
          </w:tcPr>
          <w:p w14:paraId="0282024F"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Budget and Cost Management</w:t>
            </w:r>
          </w:p>
        </w:tc>
        <w:tc>
          <w:tcPr>
            <w:tcW w:w="7360" w:type="dxa"/>
            <w:tcBorders>
              <w:top w:val="nil"/>
              <w:left w:val="nil"/>
              <w:bottom w:val="single" w:sz="4" w:space="0" w:color="auto"/>
              <w:right w:val="single" w:sz="4" w:space="0" w:color="auto"/>
            </w:tcBorders>
            <w:shd w:val="clear" w:color="000000" w:fill="FFFFFF"/>
            <w:vAlign w:val="center"/>
            <w:hideMark/>
          </w:tcPr>
          <w:p w14:paraId="509F30C5"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Provides cloud cost and budget information to mission owners</w:t>
            </w:r>
          </w:p>
        </w:tc>
      </w:tr>
      <w:tr w:rsidR="004E7900" w:rsidRPr="004E7900" w14:paraId="6F839C25" w14:textId="77777777" w:rsidTr="004E7900">
        <w:trPr>
          <w:trHeight w:val="320"/>
        </w:trPr>
        <w:tc>
          <w:tcPr>
            <w:tcW w:w="1720" w:type="dxa"/>
            <w:tcBorders>
              <w:top w:val="nil"/>
              <w:left w:val="single" w:sz="4" w:space="0" w:color="auto"/>
              <w:bottom w:val="single" w:sz="4" w:space="0" w:color="auto"/>
              <w:right w:val="single" w:sz="4" w:space="0" w:color="auto"/>
            </w:tcBorders>
            <w:shd w:val="clear" w:color="000000" w:fill="FFFFFF"/>
            <w:vAlign w:val="center"/>
            <w:hideMark/>
          </w:tcPr>
          <w:p w14:paraId="658C4286"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31</w:t>
            </w:r>
          </w:p>
        </w:tc>
        <w:tc>
          <w:tcPr>
            <w:tcW w:w="4060" w:type="dxa"/>
            <w:tcBorders>
              <w:top w:val="nil"/>
              <w:left w:val="nil"/>
              <w:bottom w:val="single" w:sz="4" w:space="0" w:color="auto"/>
              <w:right w:val="single" w:sz="4" w:space="0" w:color="auto"/>
            </w:tcBorders>
            <w:shd w:val="clear" w:color="000000" w:fill="FFFFFF"/>
            <w:vAlign w:val="center"/>
            <w:hideMark/>
          </w:tcPr>
          <w:p w14:paraId="50E10C42"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Resource Management Portal</w:t>
            </w:r>
          </w:p>
        </w:tc>
        <w:tc>
          <w:tcPr>
            <w:tcW w:w="7360" w:type="dxa"/>
            <w:tcBorders>
              <w:top w:val="nil"/>
              <w:left w:val="nil"/>
              <w:bottom w:val="single" w:sz="4" w:space="0" w:color="auto"/>
              <w:right w:val="single" w:sz="4" w:space="0" w:color="auto"/>
            </w:tcBorders>
            <w:shd w:val="clear" w:color="000000" w:fill="FFFFFF"/>
            <w:vAlign w:val="center"/>
            <w:hideMark/>
          </w:tcPr>
          <w:p w14:paraId="64A02A4C"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Portal to manage compute and store resources</w:t>
            </w:r>
          </w:p>
        </w:tc>
      </w:tr>
      <w:tr w:rsidR="004E7900" w:rsidRPr="004E7900" w14:paraId="5BBF40CD" w14:textId="77777777" w:rsidTr="004E7900">
        <w:trPr>
          <w:trHeight w:val="300"/>
        </w:trPr>
        <w:tc>
          <w:tcPr>
            <w:tcW w:w="1720" w:type="dxa"/>
            <w:tcBorders>
              <w:top w:val="nil"/>
              <w:left w:val="single" w:sz="4" w:space="0" w:color="auto"/>
              <w:bottom w:val="single" w:sz="4" w:space="0" w:color="auto"/>
              <w:right w:val="single" w:sz="4" w:space="0" w:color="auto"/>
            </w:tcBorders>
            <w:shd w:val="clear" w:color="000000" w:fill="FFFFFF"/>
            <w:vAlign w:val="center"/>
            <w:hideMark/>
          </w:tcPr>
          <w:p w14:paraId="270A1EEB"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 </w:t>
            </w:r>
          </w:p>
        </w:tc>
        <w:tc>
          <w:tcPr>
            <w:tcW w:w="4060" w:type="dxa"/>
            <w:tcBorders>
              <w:top w:val="nil"/>
              <w:left w:val="nil"/>
              <w:bottom w:val="single" w:sz="4" w:space="0" w:color="auto"/>
              <w:right w:val="single" w:sz="4" w:space="0" w:color="auto"/>
            </w:tcBorders>
            <w:shd w:val="clear" w:color="000000" w:fill="FFFFFF"/>
            <w:vAlign w:val="center"/>
            <w:hideMark/>
          </w:tcPr>
          <w:p w14:paraId="4A50F15E"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 </w:t>
            </w:r>
          </w:p>
        </w:tc>
        <w:tc>
          <w:tcPr>
            <w:tcW w:w="7360" w:type="dxa"/>
            <w:tcBorders>
              <w:top w:val="nil"/>
              <w:left w:val="nil"/>
              <w:bottom w:val="single" w:sz="4" w:space="0" w:color="auto"/>
              <w:right w:val="single" w:sz="4" w:space="0" w:color="auto"/>
            </w:tcBorders>
            <w:shd w:val="clear" w:color="000000" w:fill="FFFFFF"/>
            <w:vAlign w:val="center"/>
            <w:hideMark/>
          </w:tcPr>
          <w:p w14:paraId="1E486E61"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 </w:t>
            </w:r>
          </w:p>
        </w:tc>
      </w:tr>
      <w:tr w:rsidR="004E7900" w:rsidRPr="004E7900" w14:paraId="2D528079" w14:textId="77777777" w:rsidTr="004E7900">
        <w:trPr>
          <w:trHeight w:val="300"/>
        </w:trPr>
        <w:tc>
          <w:tcPr>
            <w:tcW w:w="1720" w:type="dxa"/>
            <w:tcBorders>
              <w:top w:val="nil"/>
              <w:left w:val="single" w:sz="4" w:space="0" w:color="auto"/>
              <w:bottom w:val="single" w:sz="4" w:space="0" w:color="auto"/>
              <w:right w:val="single" w:sz="4" w:space="0" w:color="auto"/>
            </w:tcBorders>
            <w:shd w:val="clear" w:color="000000" w:fill="FFFFFF"/>
            <w:vAlign w:val="center"/>
            <w:hideMark/>
          </w:tcPr>
          <w:p w14:paraId="5325CFD7"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 </w:t>
            </w:r>
          </w:p>
        </w:tc>
        <w:tc>
          <w:tcPr>
            <w:tcW w:w="4060" w:type="dxa"/>
            <w:tcBorders>
              <w:top w:val="nil"/>
              <w:left w:val="nil"/>
              <w:bottom w:val="single" w:sz="4" w:space="0" w:color="auto"/>
              <w:right w:val="single" w:sz="4" w:space="0" w:color="auto"/>
            </w:tcBorders>
            <w:shd w:val="clear" w:color="000000" w:fill="FFFFFF"/>
            <w:vAlign w:val="center"/>
            <w:hideMark/>
          </w:tcPr>
          <w:p w14:paraId="6CA33D00"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 </w:t>
            </w:r>
          </w:p>
        </w:tc>
        <w:tc>
          <w:tcPr>
            <w:tcW w:w="7360" w:type="dxa"/>
            <w:tcBorders>
              <w:top w:val="nil"/>
              <w:left w:val="nil"/>
              <w:bottom w:val="single" w:sz="4" w:space="0" w:color="auto"/>
              <w:right w:val="single" w:sz="4" w:space="0" w:color="auto"/>
            </w:tcBorders>
            <w:shd w:val="clear" w:color="000000" w:fill="FFFFFF"/>
            <w:vAlign w:val="center"/>
            <w:hideMark/>
          </w:tcPr>
          <w:p w14:paraId="4D68174B"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 </w:t>
            </w:r>
          </w:p>
        </w:tc>
      </w:tr>
      <w:tr w:rsidR="004E7900" w:rsidRPr="004E7900" w14:paraId="22EBD382" w14:textId="77777777" w:rsidTr="004E7900">
        <w:trPr>
          <w:trHeight w:val="300"/>
        </w:trPr>
        <w:tc>
          <w:tcPr>
            <w:tcW w:w="1720" w:type="dxa"/>
            <w:tcBorders>
              <w:top w:val="nil"/>
              <w:left w:val="nil"/>
              <w:bottom w:val="nil"/>
              <w:right w:val="nil"/>
            </w:tcBorders>
            <w:shd w:val="clear" w:color="auto" w:fill="auto"/>
            <w:noWrap/>
            <w:vAlign w:val="bottom"/>
            <w:hideMark/>
          </w:tcPr>
          <w:p w14:paraId="51176ED5" w14:textId="77777777" w:rsidR="004E7900" w:rsidRPr="004E7900" w:rsidRDefault="004E7900" w:rsidP="004E7900">
            <w:pPr>
              <w:jc w:val="center"/>
              <w:rPr>
                <w:rFonts w:ascii="Calibri" w:hAnsi="Calibri" w:cs="Calibri"/>
                <w:color w:val="000000"/>
                <w:sz w:val="22"/>
                <w:szCs w:val="22"/>
              </w:rPr>
            </w:pPr>
          </w:p>
        </w:tc>
        <w:tc>
          <w:tcPr>
            <w:tcW w:w="4060" w:type="dxa"/>
            <w:tcBorders>
              <w:top w:val="nil"/>
              <w:left w:val="nil"/>
              <w:bottom w:val="nil"/>
              <w:right w:val="nil"/>
            </w:tcBorders>
            <w:shd w:val="clear" w:color="auto" w:fill="auto"/>
            <w:noWrap/>
            <w:vAlign w:val="bottom"/>
            <w:hideMark/>
          </w:tcPr>
          <w:p w14:paraId="0B03C928" w14:textId="77777777" w:rsidR="004E7900" w:rsidRPr="004E7900" w:rsidRDefault="004E7900" w:rsidP="004E7900"/>
        </w:tc>
        <w:tc>
          <w:tcPr>
            <w:tcW w:w="7360" w:type="dxa"/>
            <w:tcBorders>
              <w:top w:val="nil"/>
              <w:left w:val="nil"/>
              <w:bottom w:val="nil"/>
              <w:right w:val="nil"/>
            </w:tcBorders>
            <w:shd w:val="clear" w:color="auto" w:fill="auto"/>
            <w:noWrap/>
            <w:vAlign w:val="bottom"/>
            <w:hideMark/>
          </w:tcPr>
          <w:p w14:paraId="2B48CCF6" w14:textId="77777777" w:rsidR="004E7900" w:rsidRPr="004E7900" w:rsidRDefault="004E7900" w:rsidP="004E7900"/>
        </w:tc>
      </w:tr>
      <w:tr w:rsidR="004E7900" w:rsidRPr="004E7900" w14:paraId="32902A0D" w14:textId="77777777" w:rsidTr="004E7900">
        <w:trPr>
          <w:trHeight w:val="300"/>
        </w:trPr>
        <w:tc>
          <w:tcPr>
            <w:tcW w:w="13140" w:type="dxa"/>
            <w:gridSpan w:val="3"/>
            <w:tcBorders>
              <w:top w:val="nil"/>
              <w:left w:val="nil"/>
              <w:bottom w:val="nil"/>
              <w:right w:val="nil"/>
            </w:tcBorders>
            <w:shd w:val="clear" w:color="auto" w:fill="auto"/>
            <w:noWrap/>
            <w:vAlign w:val="bottom"/>
            <w:hideMark/>
          </w:tcPr>
          <w:p w14:paraId="4C1DE968" w14:textId="77777777" w:rsidR="004E7900" w:rsidRPr="004E7900" w:rsidRDefault="004E7900" w:rsidP="004E7900">
            <w:pPr>
              <w:jc w:val="center"/>
              <w:rPr>
                <w:rFonts w:ascii="Calibri" w:hAnsi="Calibri" w:cs="Calibri"/>
                <w:color w:val="000000"/>
                <w:sz w:val="22"/>
                <w:szCs w:val="22"/>
              </w:rPr>
            </w:pPr>
            <w:r w:rsidRPr="004E7900">
              <w:rPr>
                <w:rFonts w:ascii="Calibri" w:hAnsi="Calibri" w:cs="Calibri"/>
                <w:color w:val="000000"/>
                <w:sz w:val="22"/>
                <w:szCs w:val="22"/>
              </w:rPr>
              <w:t>* Note - This listing is current as of 1 May 2020.  The number of services is expected to increase as the Army cloud environment matures.</w:t>
            </w:r>
          </w:p>
        </w:tc>
      </w:tr>
    </w:tbl>
    <w:p w14:paraId="0B53CC67" w14:textId="57F6CF93" w:rsidR="004E7900" w:rsidRDefault="004E7900" w:rsidP="004E7900"/>
    <w:p w14:paraId="32860C9A" w14:textId="28FFAAA2" w:rsidR="006655EB" w:rsidRDefault="006655EB" w:rsidP="006655EB">
      <w:pPr>
        <w:pStyle w:val="Heading1"/>
      </w:pPr>
      <w:r>
        <w:t>CLIN SLIN Descriptions</w:t>
      </w:r>
    </w:p>
    <w:p w14:paraId="1351B90B" w14:textId="41348F72" w:rsidR="004E7900" w:rsidRDefault="004E7900" w:rsidP="004E7900"/>
    <w:tbl>
      <w:tblPr>
        <w:tblW w:w="12080" w:type="dxa"/>
        <w:tblLook w:val="04A0" w:firstRow="1" w:lastRow="0" w:firstColumn="1" w:lastColumn="0" w:noHBand="0" w:noVBand="1"/>
      </w:tblPr>
      <w:tblGrid>
        <w:gridCol w:w="12080"/>
      </w:tblGrid>
      <w:tr w:rsidR="004E7900" w:rsidRPr="004E7900" w14:paraId="5E22C1B3" w14:textId="77777777" w:rsidTr="004E7900">
        <w:trPr>
          <w:trHeight w:val="680"/>
        </w:trPr>
        <w:tc>
          <w:tcPr>
            <w:tcW w:w="12080" w:type="dxa"/>
            <w:tcBorders>
              <w:top w:val="nil"/>
              <w:left w:val="nil"/>
              <w:bottom w:val="nil"/>
              <w:right w:val="nil"/>
            </w:tcBorders>
            <w:shd w:val="clear" w:color="auto" w:fill="auto"/>
            <w:vAlign w:val="center"/>
            <w:hideMark/>
          </w:tcPr>
          <w:p w14:paraId="29C0A265" w14:textId="77777777" w:rsidR="004E7900" w:rsidRPr="004E7900" w:rsidRDefault="004E7900" w:rsidP="004E7900">
            <w:pPr>
              <w:rPr>
                <w:rFonts w:ascii="Calibri" w:hAnsi="Calibri" w:cs="Calibri"/>
                <w:b/>
                <w:bCs/>
                <w:color w:val="000000"/>
                <w:sz w:val="24"/>
                <w:szCs w:val="24"/>
              </w:rPr>
            </w:pPr>
            <w:r w:rsidRPr="004E7900">
              <w:rPr>
                <w:rFonts w:ascii="Calibri" w:hAnsi="Calibri" w:cs="Calibri"/>
                <w:b/>
                <w:bCs/>
                <w:color w:val="000000"/>
                <w:sz w:val="24"/>
                <w:szCs w:val="24"/>
              </w:rPr>
              <w:t>Cloud Migration, Hosting, and Managed Services Work Breakdown Structure Potential CLIN/SLIN) Descriptions (separately identified &amp; priced) (aligned with PWS)</w:t>
            </w:r>
          </w:p>
        </w:tc>
      </w:tr>
      <w:tr w:rsidR="004E7900" w:rsidRPr="004E7900" w14:paraId="6E92680C" w14:textId="77777777" w:rsidTr="004E7900">
        <w:trPr>
          <w:trHeight w:val="340"/>
        </w:trPr>
        <w:tc>
          <w:tcPr>
            <w:tcW w:w="12080" w:type="dxa"/>
            <w:tcBorders>
              <w:top w:val="nil"/>
              <w:left w:val="nil"/>
              <w:bottom w:val="nil"/>
              <w:right w:val="nil"/>
            </w:tcBorders>
            <w:shd w:val="clear" w:color="auto" w:fill="auto"/>
            <w:vAlign w:val="center"/>
            <w:hideMark/>
          </w:tcPr>
          <w:p w14:paraId="766DD507" w14:textId="77777777" w:rsidR="004E7900" w:rsidRPr="004E7900" w:rsidRDefault="004E7900" w:rsidP="004E7900">
            <w:pPr>
              <w:rPr>
                <w:rFonts w:ascii="Calibri" w:hAnsi="Calibri" w:cs="Calibri"/>
                <w:b/>
                <w:bCs/>
                <w:color w:val="000000"/>
                <w:sz w:val="24"/>
                <w:szCs w:val="24"/>
              </w:rPr>
            </w:pPr>
          </w:p>
        </w:tc>
      </w:tr>
      <w:tr w:rsidR="004E7900" w:rsidRPr="004E7900" w14:paraId="216F2B19" w14:textId="77777777" w:rsidTr="004E7900">
        <w:trPr>
          <w:trHeight w:val="360"/>
        </w:trPr>
        <w:tc>
          <w:tcPr>
            <w:tcW w:w="120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1AE93F7" w14:textId="77777777" w:rsidR="004E7900" w:rsidRPr="004E7900" w:rsidRDefault="004E7900" w:rsidP="004E7900">
            <w:pPr>
              <w:rPr>
                <w:rFonts w:ascii="Calibri" w:hAnsi="Calibri" w:cs="Calibri"/>
                <w:b/>
                <w:bCs/>
                <w:color w:val="000000"/>
                <w:sz w:val="24"/>
                <w:szCs w:val="24"/>
              </w:rPr>
            </w:pPr>
            <w:r w:rsidRPr="004E7900">
              <w:rPr>
                <w:rFonts w:ascii="Calibri" w:hAnsi="Calibri" w:cs="Calibri"/>
                <w:b/>
                <w:bCs/>
                <w:color w:val="000000"/>
                <w:sz w:val="24"/>
                <w:szCs w:val="24"/>
              </w:rPr>
              <w:t>2.6.1 Cloud Migration Support</w:t>
            </w:r>
          </w:p>
        </w:tc>
      </w:tr>
      <w:tr w:rsidR="004E7900" w:rsidRPr="004E7900" w14:paraId="493AA1AF" w14:textId="77777777" w:rsidTr="004E7900">
        <w:trPr>
          <w:trHeight w:val="680"/>
        </w:trPr>
        <w:tc>
          <w:tcPr>
            <w:tcW w:w="12080" w:type="dxa"/>
            <w:tcBorders>
              <w:top w:val="nil"/>
              <w:left w:val="nil"/>
              <w:bottom w:val="nil"/>
              <w:right w:val="nil"/>
            </w:tcBorders>
            <w:shd w:val="clear" w:color="auto" w:fill="auto"/>
            <w:vAlign w:val="center"/>
            <w:hideMark/>
          </w:tcPr>
          <w:p w14:paraId="40D512AF" w14:textId="77777777" w:rsidR="004E7900" w:rsidRPr="004E7900" w:rsidRDefault="004E7900" w:rsidP="004E7900">
            <w:pPr>
              <w:rPr>
                <w:rFonts w:ascii="Calibri" w:hAnsi="Calibri" w:cs="Calibri"/>
                <w:b/>
                <w:bCs/>
                <w:color w:val="000000"/>
                <w:sz w:val="24"/>
                <w:szCs w:val="24"/>
              </w:rPr>
            </w:pPr>
            <w:r w:rsidRPr="004E7900">
              <w:rPr>
                <w:rFonts w:ascii="Calibri" w:hAnsi="Calibri" w:cs="Calibri"/>
                <w:b/>
                <w:bCs/>
                <w:color w:val="000000"/>
                <w:sz w:val="24"/>
                <w:szCs w:val="24"/>
              </w:rPr>
              <w:t>2.6.1.1 Migration Analysis</w:t>
            </w:r>
            <w:r w:rsidRPr="004E7900">
              <w:rPr>
                <w:rFonts w:ascii="Calibri" w:hAnsi="Calibri" w:cs="Calibri"/>
                <w:color w:val="000000"/>
                <w:sz w:val="24"/>
                <w:szCs w:val="24"/>
              </w:rPr>
              <w:t>: Price for assessment/detailed analysis of the required effort to migrate to cloud environment</w:t>
            </w:r>
          </w:p>
        </w:tc>
      </w:tr>
      <w:tr w:rsidR="004E7900" w:rsidRPr="004E7900" w14:paraId="2CD4FADF" w14:textId="77777777" w:rsidTr="004E7900">
        <w:trPr>
          <w:trHeight w:val="1020"/>
        </w:trPr>
        <w:tc>
          <w:tcPr>
            <w:tcW w:w="12080" w:type="dxa"/>
            <w:tcBorders>
              <w:top w:val="nil"/>
              <w:left w:val="nil"/>
              <w:bottom w:val="nil"/>
              <w:right w:val="nil"/>
            </w:tcBorders>
            <w:shd w:val="clear" w:color="auto" w:fill="auto"/>
            <w:vAlign w:val="center"/>
            <w:hideMark/>
          </w:tcPr>
          <w:p w14:paraId="695995CE" w14:textId="77777777" w:rsidR="004E7900" w:rsidRPr="004E7900" w:rsidRDefault="004E7900" w:rsidP="004E7900">
            <w:pPr>
              <w:rPr>
                <w:rFonts w:ascii="Calibri" w:hAnsi="Calibri" w:cs="Calibri"/>
                <w:b/>
                <w:bCs/>
                <w:color w:val="000000"/>
                <w:sz w:val="24"/>
                <w:szCs w:val="24"/>
              </w:rPr>
            </w:pPr>
            <w:r w:rsidRPr="004E7900">
              <w:rPr>
                <w:rFonts w:ascii="Calibri" w:hAnsi="Calibri" w:cs="Calibri"/>
                <w:b/>
                <w:bCs/>
                <w:color w:val="000000"/>
                <w:sz w:val="24"/>
                <w:szCs w:val="24"/>
              </w:rPr>
              <w:t>2.6.1.2 Reengineering:</w:t>
            </w:r>
            <w:r w:rsidRPr="004E7900">
              <w:rPr>
                <w:rFonts w:ascii="Calibri" w:hAnsi="Calibri" w:cs="Calibri"/>
                <w:color w:val="000000"/>
                <w:sz w:val="24"/>
                <w:szCs w:val="24"/>
              </w:rPr>
              <w:t xml:space="preserve"> Price for adjusting code or configuration to ensure Operating Systems and Applications can be supported in target Cloud environment. Includes effort to convert OS to target platform, re-establish interface capabilities, user portal connectivity and access, as well as effort virtualize application or data storage</w:t>
            </w:r>
          </w:p>
        </w:tc>
      </w:tr>
      <w:tr w:rsidR="004E7900" w:rsidRPr="004E7900" w14:paraId="4A946C45" w14:textId="77777777" w:rsidTr="004E7900">
        <w:trPr>
          <w:trHeight w:val="680"/>
        </w:trPr>
        <w:tc>
          <w:tcPr>
            <w:tcW w:w="12080" w:type="dxa"/>
            <w:tcBorders>
              <w:top w:val="nil"/>
              <w:left w:val="nil"/>
              <w:bottom w:val="nil"/>
              <w:right w:val="nil"/>
            </w:tcBorders>
            <w:shd w:val="clear" w:color="auto" w:fill="auto"/>
            <w:vAlign w:val="center"/>
            <w:hideMark/>
          </w:tcPr>
          <w:p w14:paraId="01A8FA3B" w14:textId="77777777" w:rsidR="004E7900" w:rsidRPr="004E7900" w:rsidRDefault="004E7900" w:rsidP="004E7900">
            <w:pPr>
              <w:rPr>
                <w:rFonts w:ascii="Calibri" w:hAnsi="Calibri" w:cs="Calibri"/>
                <w:b/>
                <w:bCs/>
                <w:color w:val="000000"/>
                <w:sz w:val="24"/>
                <w:szCs w:val="24"/>
              </w:rPr>
            </w:pPr>
            <w:r w:rsidRPr="004E7900">
              <w:rPr>
                <w:rFonts w:ascii="Calibri" w:hAnsi="Calibri" w:cs="Calibri"/>
                <w:b/>
                <w:bCs/>
                <w:color w:val="000000"/>
                <w:sz w:val="24"/>
                <w:szCs w:val="24"/>
              </w:rPr>
              <w:t>2.6.1.2.1 Refactoring</w:t>
            </w:r>
            <w:r w:rsidRPr="004E7900">
              <w:rPr>
                <w:rFonts w:ascii="Calibri" w:hAnsi="Calibri" w:cs="Calibri"/>
                <w:color w:val="000000"/>
                <w:sz w:val="24"/>
                <w:szCs w:val="24"/>
              </w:rPr>
              <w:t>: Price for re-architecting and recoding portions of the application to be compatible with cloud native frameworks/functionality. Includes, for instance, virtualization and conversion to x86 (Optional Detail)</w:t>
            </w:r>
          </w:p>
        </w:tc>
      </w:tr>
      <w:tr w:rsidR="004E7900" w:rsidRPr="004E7900" w14:paraId="1A235BDE" w14:textId="77777777" w:rsidTr="004E7900">
        <w:trPr>
          <w:trHeight w:val="680"/>
        </w:trPr>
        <w:tc>
          <w:tcPr>
            <w:tcW w:w="12080" w:type="dxa"/>
            <w:tcBorders>
              <w:top w:val="nil"/>
              <w:left w:val="nil"/>
              <w:bottom w:val="nil"/>
              <w:right w:val="nil"/>
            </w:tcBorders>
            <w:shd w:val="clear" w:color="auto" w:fill="auto"/>
            <w:vAlign w:val="center"/>
            <w:hideMark/>
          </w:tcPr>
          <w:p w14:paraId="3B0A6DCE" w14:textId="77777777" w:rsidR="004E7900" w:rsidRPr="004E7900" w:rsidRDefault="004E7900" w:rsidP="004E7900">
            <w:pPr>
              <w:rPr>
                <w:rFonts w:ascii="Calibri" w:hAnsi="Calibri" w:cs="Calibri"/>
                <w:b/>
                <w:bCs/>
                <w:color w:val="000000"/>
                <w:sz w:val="24"/>
                <w:szCs w:val="24"/>
              </w:rPr>
            </w:pPr>
            <w:r w:rsidRPr="004E7900">
              <w:rPr>
                <w:rFonts w:ascii="Calibri" w:hAnsi="Calibri" w:cs="Calibri"/>
                <w:b/>
                <w:bCs/>
                <w:color w:val="000000"/>
                <w:sz w:val="24"/>
                <w:szCs w:val="24"/>
              </w:rPr>
              <w:t>2.6.1.2.2 Re-platforming</w:t>
            </w:r>
            <w:r w:rsidRPr="004E7900">
              <w:rPr>
                <w:rFonts w:ascii="Calibri" w:hAnsi="Calibri" w:cs="Calibri"/>
                <w:color w:val="000000"/>
                <w:sz w:val="24"/>
                <w:szCs w:val="24"/>
              </w:rPr>
              <w:t>: Price for efforts associated with changes to system software and middleware to adhere to the cloud environment target platform without changing applications core functionality (Optional Detail)</w:t>
            </w:r>
          </w:p>
        </w:tc>
      </w:tr>
      <w:tr w:rsidR="004E7900" w:rsidRPr="004E7900" w14:paraId="5557A7D6" w14:textId="77777777" w:rsidTr="004E7900">
        <w:trPr>
          <w:trHeight w:val="680"/>
        </w:trPr>
        <w:tc>
          <w:tcPr>
            <w:tcW w:w="12080" w:type="dxa"/>
            <w:tcBorders>
              <w:top w:val="nil"/>
              <w:left w:val="nil"/>
              <w:bottom w:val="nil"/>
              <w:right w:val="nil"/>
            </w:tcBorders>
            <w:shd w:val="clear" w:color="auto" w:fill="auto"/>
            <w:vAlign w:val="center"/>
            <w:hideMark/>
          </w:tcPr>
          <w:p w14:paraId="598819EE" w14:textId="77777777" w:rsidR="004E7900" w:rsidRPr="004E7900" w:rsidRDefault="004E7900" w:rsidP="004E7900">
            <w:pPr>
              <w:rPr>
                <w:rFonts w:ascii="Calibri" w:hAnsi="Calibri" w:cs="Calibri"/>
                <w:b/>
                <w:bCs/>
                <w:color w:val="000000"/>
                <w:sz w:val="24"/>
                <w:szCs w:val="24"/>
              </w:rPr>
            </w:pPr>
            <w:r w:rsidRPr="004E7900">
              <w:rPr>
                <w:rFonts w:ascii="Calibri" w:hAnsi="Calibri" w:cs="Calibri"/>
                <w:b/>
                <w:bCs/>
                <w:color w:val="000000"/>
                <w:sz w:val="24"/>
                <w:szCs w:val="24"/>
              </w:rPr>
              <w:t>2.6.1.2.3 Re-hosting</w:t>
            </w:r>
            <w:r w:rsidRPr="004E7900">
              <w:rPr>
                <w:rFonts w:ascii="Calibri" w:hAnsi="Calibri" w:cs="Calibri"/>
                <w:color w:val="000000"/>
                <w:sz w:val="24"/>
                <w:szCs w:val="24"/>
              </w:rPr>
              <w:t xml:space="preserve">: Price for moving from one hosted environment to another. Includes effort to adjust system API/interfaces (Optional Detail) </w:t>
            </w:r>
          </w:p>
        </w:tc>
      </w:tr>
      <w:tr w:rsidR="004E7900" w:rsidRPr="004E7900" w14:paraId="7699021E" w14:textId="77777777" w:rsidTr="004E7900">
        <w:trPr>
          <w:trHeight w:val="340"/>
        </w:trPr>
        <w:tc>
          <w:tcPr>
            <w:tcW w:w="12080" w:type="dxa"/>
            <w:tcBorders>
              <w:top w:val="nil"/>
              <w:left w:val="nil"/>
              <w:bottom w:val="nil"/>
              <w:right w:val="nil"/>
            </w:tcBorders>
            <w:shd w:val="clear" w:color="auto" w:fill="auto"/>
            <w:vAlign w:val="center"/>
            <w:hideMark/>
          </w:tcPr>
          <w:p w14:paraId="1ECE978F" w14:textId="77777777" w:rsidR="004E7900" w:rsidRPr="004E7900" w:rsidRDefault="004E7900" w:rsidP="004E7900">
            <w:pPr>
              <w:rPr>
                <w:rFonts w:ascii="Calibri" w:hAnsi="Calibri" w:cs="Calibri"/>
                <w:b/>
                <w:bCs/>
                <w:color w:val="000000"/>
                <w:sz w:val="24"/>
                <w:szCs w:val="24"/>
              </w:rPr>
            </w:pPr>
            <w:r w:rsidRPr="004E7900">
              <w:rPr>
                <w:rFonts w:ascii="Calibri" w:hAnsi="Calibri" w:cs="Calibri"/>
                <w:b/>
                <w:bCs/>
                <w:color w:val="000000"/>
                <w:sz w:val="24"/>
                <w:szCs w:val="24"/>
              </w:rPr>
              <w:t>2.6.1.3 Cybersecurity</w:t>
            </w:r>
            <w:r w:rsidRPr="004E7900">
              <w:rPr>
                <w:rFonts w:ascii="Calibri" w:hAnsi="Calibri" w:cs="Calibri"/>
                <w:color w:val="000000"/>
                <w:sz w:val="24"/>
                <w:szCs w:val="24"/>
              </w:rPr>
              <w:t>: Price for security/RMF to achieve cybersecurity compliance and ATO</w:t>
            </w:r>
          </w:p>
        </w:tc>
      </w:tr>
      <w:tr w:rsidR="004E7900" w:rsidRPr="004E7900" w14:paraId="1989A74C" w14:textId="77777777" w:rsidTr="004E7900">
        <w:trPr>
          <w:trHeight w:val="340"/>
        </w:trPr>
        <w:tc>
          <w:tcPr>
            <w:tcW w:w="12080" w:type="dxa"/>
            <w:tcBorders>
              <w:top w:val="nil"/>
              <w:left w:val="nil"/>
              <w:bottom w:val="nil"/>
              <w:right w:val="nil"/>
            </w:tcBorders>
            <w:shd w:val="clear" w:color="auto" w:fill="auto"/>
            <w:vAlign w:val="center"/>
            <w:hideMark/>
          </w:tcPr>
          <w:p w14:paraId="66F32970" w14:textId="77777777" w:rsidR="004E7900" w:rsidRPr="004E7900" w:rsidRDefault="004E7900" w:rsidP="004E7900">
            <w:pPr>
              <w:rPr>
                <w:rFonts w:ascii="Calibri" w:hAnsi="Calibri" w:cs="Calibri"/>
                <w:b/>
                <w:bCs/>
                <w:color w:val="000000"/>
                <w:sz w:val="24"/>
                <w:szCs w:val="24"/>
              </w:rPr>
            </w:pPr>
            <w:r w:rsidRPr="004E7900">
              <w:rPr>
                <w:rFonts w:ascii="Calibri" w:hAnsi="Calibri" w:cs="Calibri"/>
                <w:b/>
                <w:bCs/>
                <w:color w:val="000000"/>
                <w:sz w:val="24"/>
                <w:szCs w:val="24"/>
              </w:rPr>
              <w:t>2.6.1.4 Application or System Migration</w:t>
            </w:r>
            <w:r w:rsidRPr="004E7900">
              <w:rPr>
                <w:rFonts w:ascii="Calibri" w:hAnsi="Calibri" w:cs="Calibri"/>
                <w:color w:val="000000"/>
                <w:sz w:val="24"/>
                <w:szCs w:val="24"/>
              </w:rPr>
              <w:t>: Priced effort to move or install applications, systems or other components</w:t>
            </w:r>
          </w:p>
        </w:tc>
      </w:tr>
      <w:tr w:rsidR="004E7900" w:rsidRPr="004E7900" w14:paraId="51370283" w14:textId="77777777" w:rsidTr="004E7900">
        <w:trPr>
          <w:trHeight w:val="340"/>
        </w:trPr>
        <w:tc>
          <w:tcPr>
            <w:tcW w:w="12080" w:type="dxa"/>
            <w:tcBorders>
              <w:top w:val="nil"/>
              <w:left w:val="nil"/>
              <w:bottom w:val="nil"/>
              <w:right w:val="nil"/>
            </w:tcBorders>
            <w:shd w:val="clear" w:color="auto" w:fill="auto"/>
            <w:vAlign w:val="center"/>
            <w:hideMark/>
          </w:tcPr>
          <w:p w14:paraId="50E3E0E1" w14:textId="77777777" w:rsidR="004E7900" w:rsidRPr="004E7900" w:rsidRDefault="004E7900" w:rsidP="004E7900">
            <w:pPr>
              <w:rPr>
                <w:rFonts w:ascii="Calibri" w:hAnsi="Calibri" w:cs="Calibri"/>
                <w:b/>
                <w:bCs/>
                <w:color w:val="000000"/>
                <w:sz w:val="24"/>
                <w:szCs w:val="24"/>
              </w:rPr>
            </w:pPr>
            <w:r w:rsidRPr="004E7900">
              <w:rPr>
                <w:rFonts w:ascii="Calibri" w:hAnsi="Calibri" w:cs="Calibri"/>
                <w:b/>
                <w:bCs/>
                <w:color w:val="000000"/>
                <w:sz w:val="24"/>
                <w:szCs w:val="24"/>
              </w:rPr>
              <w:t>2.6.1.5 Data Migration</w:t>
            </w:r>
            <w:r w:rsidRPr="004E7900">
              <w:rPr>
                <w:rFonts w:ascii="Calibri" w:hAnsi="Calibri" w:cs="Calibri"/>
                <w:color w:val="000000"/>
                <w:sz w:val="24"/>
                <w:szCs w:val="24"/>
              </w:rPr>
              <w:t>: Priced Effort to migrate/converge data/databases</w:t>
            </w:r>
          </w:p>
        </w:tc>
      </w:tr>
      <w:tr w:rsidR="004E7900" w:rsidRPr="004E7900" w14:paraId="25E7F95E" w14:textId="77777777" w:rsidTr="004E7900">
        <w:trPr>
          <w:trHeight w:val="680"/>
        </w:trPr>
        <w:tc>
          <w:tcPr>
            <w:tcW w:w="12080" w:type="dxa"/>
            <w:tcBorders>
              <w:top w:val="nil"/>
              <w:left w:val="nil"/>
              <w:bottom w:val="nil"/>
              <w:right w:val="nil"/>
            </w:tcBorders>
            <w:shd w:val="clear" w:color="auto" w:fill="auto"/>
            <w:vAlign w:val="center"/>
            <w:hideMark/>
          </w:tcPr>
          <w:p w14:paraId="46682F36" w14:textId="77777777" w:rsidR="004E7900" w:rsidRPr="004E7900" w:rsidRDefault="004E7900" w:rsidP="004E7900">
            <w:pPr>
              <w:rPr>
                <w:rFonts w:ascii="Calibri" w:hAnsi="Calibri" w:cs="Calibri"/>
                <w:b/>
                <w:bCs/>
                <w:color w:val="000000"/>
                <w:sz w:val="24"/>
                <w:szCs w:val="24"/>
              </w:rPr>
            </w:pPr>
            <w:r w:rsidRPr="004E7900">
              <w:rPr>
                <w:rFonts w:ascii="Calibri" w:hAnsi="Calibri" w:cs="Calibri"/>
                <w:b/>
                <w:bCs/>
                <w:color w:val="000000"/>
                <w:sz w:val="24"/>
                <w:szCs w:val="24"/>
              </w:rPr>
              <w:t>2.6.1.6 Initial Provisioning/Configuration:</w:t>
            </w:r>
            <w:r w:rsidRPr="004E7900">
              <w:rPr>
                <w:rFonts w:ascii="Calibri" w:hAnsi="Calibri" w:cs="Calibri"/>
                <w:color w:val="000000"/>
                <w:sz w:val="24"/>
                <w:szCs w:val="24"/>
              </w:rPr>
              <w:t xml:space="preserve"> Priced Effort to provision operating environments and configure platform management software</w:t>
            </w:r>
          </w:p>
        </w:tc>
      </w:tr>
      <w:tr w:rsidR="004E7900" w:rsidRPr="004E7900" w14:paraId="3FE035EB" w14:textId="77777777" w:rsidTr="004E7900">
        <w:trPr>
          <w:trHeight w:val="680"/>
        </w:trPr>
        <w:tc>
          <w:tcPr>
            <w:tcW w:w="12080" w:type="dxa"/>
            <w:tcBorders>
              <w:top w:val="nil"/>
              <w:left w:val="nil"/>
              <w:bottom w:val="nil"/>
              <w:right w:val="nil"/>
            </w:tcBorders>
            <w:shd w:val="clear" w:color="auto" w:fill="auto"/>
            <w:vAlign w:val="center"/>
            <w:hideMark/>
          </w:tcPr>
          <w:p w14:paraId="4F566151" w14:textId="77777777" w:rsidR="004E7900" w:rsidRPr="004E7900" w:rsidRDefault="004E7900" w:rsidP="004E7900">
            <w:pPr>
              <w:rPr>
                <w:rFonts w:ascii="Calibri" w:hAnsi="Calibri" w:cs="Calibri"/>
                <w:b/>
                <w:bCs/>
                <w:color w:val="000000"/>
                <w:sz w:val="24"/>
                <w:szCs w:val="24"/>
              </w:rPr>
            </w:pPr>
            <w:r w:rsidRPr="004E7900">
              <w:rPr>
                <w:rFonts w:ascii="Calibri" w:hAnsi="Calibri" w:cs="Calibri"/>
                <w:b/>
                <w:bCs/>
                <w:color w:val="000000"/>
                <w:sz w:val="24"/>
                <w:szCs w:val="24"/>
              </w:rPr>
              <w:t>2.6.1.7 Cloud Access Point Fee</w:t>
            </w:r>
            <w:r w:rsidRPr="004E7900">
              <w:rPr>
                <w:rFonts w:ascii="Calibri" w:hAnsi="Calibri" w:cs="Calibri"/>
                <w:color w:val="000000"/>
                <w:sz w:val="24"/>
                <w:szCs w:val="24"/>
              </w:rPr>
              <w:t>: Priced Effort to establish Cloud Access Point connection to DISA Network (DoD Network Connectivity)</w:t>
            </w:r>
          </w:p>
        </w:tc>
      </w:tr>
      <w:tr w:rsidR="004E7900" w:rsidRPr="004E7900" w14:paraId="58AE829B" w14:textId="77777777" w:rsidTr="004E7900">
        <w:trPr>
          <w:trHeight w:val="340"/>
        </w:trPr>
        <w:tc>
          <w:tcPr>
            <w:tcW w:w="12080" w:type="dxa"/>
            <w:tcBorders>
              <w:top w:val="nil"/>
              <w:left w:val="nil"/>
              <w:bottom w:val="nil"/>
              <w:right w:val="nil"/>
            </w:tcBorders>
            <w:shd w:val="clear" w:color="auto" w:fill="auto"/>
            <w:vAlign w:val="center"/>
            <w:hideMark/>
          </w:tcPr>
          <w:p w14:paraId="17815BE1" w14:textId="77777777" w:rsidR="004E7900" w:rsidRPr="004E7900" w:rsidRDefault="004E7900" w:rsidP="004E7900">
            <w:pPr>
              <w:rPr>
                <w:rFonts w:ascii="Calibri" w:hAnsi="Calibri" w:cs="Calibri"/>
                <w:b/>
                <w:bCs/>
                <w:color w:val="000000"/>
                <w:sz w:val="24"/>
                <w:szCs w:val="24"/>
              </w:rPr>
            </w:pPr>
            <w:r w:rsidRPr="004E7900">
              <w:rPr>
                <w:rFonts w:ascii="Calibri" w:hAnsi="Calibri" w:cs="Calibri"/>
                <w:b/>
                <w:bCs/>
                <w:color w:val="000000"/>
                <w:sz w:val="24"/>
                <w:szCs w:val="24"/>
              </w:rPr>
              <w:t>2.6.1.8 Test and Evaluation</w:t>
            </w:r>
            <w:r w:rsidRPr="004E7900">
              <w:rPr>
                <w:rFonts w:ascii="Calibri" w:hAnsi="Calibri" w:cs="Calibri"/>
                <w:color w:val="000000"/>
                <w:sz w:val="24"/>
                <w:szCs w:val="24"/>
              </w:rPr>
              <w:t>: Priced Effort to complete testing to ensure performance criteria can be met</w:t>
            </w:r>
          </w:p>
        </w:tc>
      </w:tr>
      <w:tr w:rsidR="004E7900" w:rsidRPr="004E7900" w14:paraId="47E470D0" w14:textId="77777777" w:rsidTr="004E7900">
        <w:trPr>
          <w:trHeight w:val="320"/>
        </w:trPr>
        <w:tc>
          <w:tcPr>
            <w:tcW w:w="12080" w:type="dxa"/>
            <w:tcBorders>
              <w:top w:val="nil"/>
              <w:left w:val="nil"/>
              <w:bottom w:val="nil"/>
              <w:right w:val="nil"/>
            </w:tcBorders>
            <w:shd w:val="clear" w:color="auto" w:fill="auto"/>
            <w:vAlign w:val="center"/>
            <w:hideMark/>
          </w:tcPr>
          <w:p w14:paraId="39D5532B" w14:textId="77777777" w:rsidR="004E7900" w:rsidRPr="004E7900" w:rsidRDefault="004E7900" w:rsidP="004E7900">
            <w:pPr>
              <w:rPr>
                <w:rFonts w:ascii="Calibri" w:hAnsi="Calibri" w:cs="Calibri"/>
                <w:b/>
                <w:bCs/>
                <w:color w:val="000000"/>
                <w:sz w:val="24"/>
                <w:szCs w:val="24"/>
              </w:rPr>
            </w:pPr>
          </w:p>
        </w:tc>
      </w:tr>
      <w:tr w:rsidR="004E7900" w:rsidRPr="004E7900" w14:paraId="2AB06FEE" w14:textId="77777777" w:rsidTr="004E7900">
        <w:trPr>
          <w:trHeight w:val="340"/>
        </w:trPr>
        <w:tc>
          <w:tcPr>
            <w:tcW w:w="12080" w:type="dxa"/>
            <w:tcBorders>
              <w:top w:val="nil"/>
              <w:left w:val="nil"/>
              <w:bottom w:val="nil"/>
              <w:right w:val="nil"/>
            </w:tcBorders>
            <w:shd w:val="clear" w:color="auto" w:fill="auto"/>
            <w:vAlign w:val="center"/>
            <w:hideMark/>
          </w:tcPr>
          <w:p w14:paraId="21C8AD63" w14:textId="77777777" w:rsidR="004E7900" w:rsidRPr="004E7900" w:rsidRDefault="004E7900" w:rsidP="004E7900">
            <w:pPr>
              <w:rPr>
                <w:rFonts w:ascii="Calibri" w:hAnsi="Calibri" w:cs="Calibri"/>
                <w:b/>
                <w:bCs/>
                <w:color w:val="000000"/>
                <w:sz w:val="24"/>
                <w:szCs w:val="24"/>
              </w:rPr>
            </w:pPr>
            <w:r w:rsidRPr="004E7900">
              <w:rPr>
                <w:rFonts w:ascii="Calibri" w:hAnsi="Calibri" w:cs="Calibri"/>
                <w:b/>
                <w:bCs/>
                <w:color w:val="000000"/>
                <w:sz w:val="24"/>
                <w:szCs w:val="24"/>
              </w:rPr>
              <w:t>2.6.2 Recurring Hosting</w:t>
            </w:r>
          </w:p>
        </w:tc>
      </w:tr>
      <w:tr w:rsidR="004E7900" w:rsidRPr="004E7900" w14:paraId="43D0B8EA" w14:textId="77777777" w:rsidTr="004E7900">
        <w:trPr>
          <w:trHeight w:val="340"/>
        </w:trPr>
        <w:tc>
          <w:tcPr>
            <w:tcW w:w="12080" w:type="dxa"/>
            <w:tcBorders>
              <w:top w:val="nil"/>
              <w:left w:val="nil"/>
              <w:bottom w:val="nil"/>
              <w:right w:val="nil"/>
            </w:tcBorders>
            <w:shd w:val="clear" w:color="auto" w:fill="auto"/>
            <w:vAlign w:val="center"/>
            <w:hideMark/>
          </w:tcPr>
          <w:p w14:paraId="4DC2C372" w14:textId="77777777" w:rsidR="004E7900" w:rsidRPr="004E7900" w:rsidRDefault="004E7900" w:rsidP="004E7900">
            <w:pPr>
              <w:rPr>
                <w:rFonts w:ascii="Calibri" w:hAnsi="Calibri" w:cs="Calibri"/>
                <w:b/>
                <w:bCs/>
                <w:color w:val="000000"/>
                <w:sz w:val="24"/>
                <w:szCs w:val="24"/>
              </w:rPr>
            </w:pPr>
            <w:proofErr w:type="gramStart"/>
            <w:r w:rsidRPr="004E7900">
              <w:rPr>
                <w:rFonts w:ascii="Calibri" w:hAnsi="Calibri" w:cs="Calibri"/>
                <w:b/>
                <w:bCs/>
                <w:color w:val="000000"/>
                <w:sz w:val="24"/>
                <w:szCs w:val="24"/>
              </w:rPr>
              <w:t>2.6.2.1  Hosting</w:t>
            </w:r>
            <w:proofErr w:type="gramEnd"/>
            <w:r w:rsidRPr="004E7900">
              <w:rPr>
                <w:rFonts w:ascii="Calibri" w:hAnsi="Calibri" w:cs="Calibri"/>
                <w:b/>
                <w:bCs/>
                <w:color w:val="000000"/>
                <w:sz w:val="24"/>
                <w:szCs w:val="24"/>
              </w:rPr>
              <w:t xml:space="preserve"> Infrastructure</w:t>
            </w:r>
          </w:p>
        </w:tc>
      </w:tr>
      <w:tr w:rsidR="004E7900" w:rsidRPr="004E7900" w14:paraId="39A7925F" w14:textId="77777777" w:rsidTr="004E7900">
        <w:trPr>
          <w:trHeight w:val="340"/>
        </w:trPr>
        <w:tc>
          <w:tcPr>
            <w:tcW w:w="12080" w:type="dxa"/>
            <w:tcBorders>
              <w:top w:val="nil"/>
              <w:left w:val="nil"/>
              <w:bottom w:val="nil"/>
              <w:right w:val="nil"/>
            </w:tcBorders>
            <w:shd w:val="clear" w:color="auto" w:fill="auto"/>
            <w:vAlign w:val="center"/>
            <w:hideMark/>
          </w:tcPr>
          <w:p w14:paraId="3952D44E" w14:textId="77777777" w:rsidR="004E7900" w:rsidRPr="004E7900" w:rsidRDefault="004E7900" w:rsidP="004E7900">
            <w:pPr>
              <w:rPr>
                <w:rFonts w:ascii="Calibri" w:hAnsi="Calibri" w:cs="Calibri"/>
                <w:b/>
                <w:bCs/>
                <w:color w:val="000000"/>
                <w:sz w:val="24"/>
                <w:szCs w:val="24"/>
              </w:rPr>
            </w:pPr>
            <w:r w:rsidRPr="004E7900">
              <w:rPr>
                <w:rFonts w:ascii="Calibri" w:hAnsi="Calibri" w:cs="Calibri"/>
                <w:b/>
                <w:bCs/>
                <w:color w:val="000000"/>
                <w:sz w:val="24"/>
                <w:szCs w:val="24"/>
              </w:rPr>
              <w:t>2.6.2.1.1 Compute</w:t>
            </w:r>
            <w:r w:rsidRPr="004E7900">
              <w:rPr>
                <w:rFonts w:ascii="Calibri" w:hAnsi="Calibri" w:cs="Calibri"/>
                <w:color w:val="000000"/>
                <w:sz w:val="24"/>
                <w:szCs w:val="24"/>
              </w:rPr>
              <w:t>: Price for computing resources (vCPU/core, RAM) consumed by operating environments</w:t>
            </w:r>
          </w:p>
        </w:tc>
      </w:tr>
      <w:tr w:rsidR="004E7900" w:rsidRPr="004E7900" w14:paraId="62549115" w14:textId="77777777" w:rsidTr="004E7900">
        <w:trPr>
          <w:trHeight w:val="340"/>
        </w:trPr>
        <w:tc>
          <w:tcPr>
            <w:tcW w:w="12080" w:type="dxa"/>
            <w:tcBorders>
              <w:top w:val="nil"/>
              <w:left w:val="nil"/>
              <w:bottom w:val="nil"/>
              <w:right w:val="nil"/>
            </w:tcBorders>
            <w:shd w:val="clear" w:color="auto" w:fill="auto"/>
            <w:vAlign w:val="center"/>
            <w:hideMark/>
          </w:tcPr>
          <w:p w14:paraId="6CA71EC6" w14:textId="77777777" w:rsidR="004E7900" w:rsidRPr="004E7900" w:rsidRDefault="004E7900" w:rsidP="004E7900">
            <w:pPr>
              <w:rPr>
                <w:rFonts w:ascii="Calibri" w:hAnsi="Calibri" w:cs="Calibri"/>
                <w:b/>
                <w:bCs/>
                <w:color w:val="000000"/>
                <w:sz w:val="24"/>
                <w:szCs w:val="24"/>
              </w:rPr>
            </w:pPr>
            <w:r w:rsidRPr="004E7900">
              <w:rPr>
                <w:rFonts w:ascii="Calibri" w:hAnsi="Calibri" w:cs="Calibri"/>
                <w:b/>
                <w:bCs/>
                <w:color w:val="000000"/>
                <w:sz w:val="24"/>
                <w:szCs w:val="24"/>
              </w:rPr>
              <w:t>2.6.2.1.2 Database</w:t>
            </w:r>
            <w:r w:rsidRPr="004E7900">
              <w:rPr>
                <w:rFonts w:ascii="Calibri" w:hAnsi="Calibri" w:cs="Calibri"/>
                <w:color w:val="000000"/>
                <w:sz w:val="24"/>
                <w:szCs w:val="24"/>
              </w:rPr>
              <w:t>: Price for database operating environments</w:t>
            </w:r>
          </w:p>
        </w:tc>
      </w:tr>
      <w:tr w:rsidR="004E7900" w:rsidRPr="004E7900" w14:paraId="23A578F9" w14:textId="77777777" w:rsidTr="004E7900">
        <w:trPr>
          <w:trHeight w:val="340"/>
        </w:trPr>
        <w:tc>
          <w:tcPr>
            <w:tcW w:w="12080" w:type="dxa"/>
            <w:tcBorders>
              <w:top w:val="nil"/>
              <w:left w:val="nil"/>
              <w:bottom w:val="nil"/>
              <w:right w:val="nil"/>
            </w:tcBorders>
            <w:shd w:val="clear" w:color="auto" w:fill="auto"/>
            <w:vAlign w:val="center"/>
            <w:hideMark/>
          </w:tcPr>
          <w:p w14:paraId="614EB5E8" w14:textId="77777777" w:rsidR="004E7900" w:rsidRPr="004E7900" w:rsidRDefault="004E7900" w:rsidP="004E7900">
            <w:pPr>
              <w:rPr>
                <w:rFonts w:ascii="Calibri" w:hAnsi="Calibri" w:cs="Calibri"/>
                <w:b/>
                <w:bCs/>
                <w:color w:val="000000"/>
                <w:sz w:val="24"/>
                <w:szCs w:val="24"/>
              </w:rPr>
            </w:pPr>
            <w:r w:rsidRPr="004E7900">
              <w:rPr>
                <w:rFonts w:ascii="Calibri" w:hAnsi="Calibri" w:cs="Calibri"/>
                <w:b/>
                <w:bCs/>
                <w:color w:val="000000"/>
                <w:sz w:val="24"/>
                <w:szCs w:val="24"/>
              </w:rPr>
              <w:t>2.6.2.1.3 Data Transfer (In/Out</w:t>
            </w:r>
            <w:r w:rsidRPr="004E7900">
              <w:rPr>
                <w:rFonts w:ascii="Calibri" w:hAnsi="Calibri" w:cs="Calibri"/>
                <w:color w:val="000000"/>
                <w:sz w:val="24"/>
                <w:szCs w:val="24"/>
              </w:rPr>
              <w:t>): Price data transfer in/out of the of the network or sent to the systems</w:t>
            </w:r>
          </w:p>
        </w:tc>
      </w:tr>
      <w:tr w:rsidR="004E7900" w:rsidRPr="004E7900" w14:paraId="19EBD37F" w14:textId="77777777" w:rsidTr="004E7900">
        <w:trPr>
          <w:trHeight w:val="340"/>
        </w:trPr>
        <w:tc>
          <w:tcPr>
            <w:tcW w:w="12080" w:type="dxa"/>
            <w:tcBorders>
              <w:top w:val="nil"/>
              <w:left w:val="nil"/>
              <w:bottom w:val="nil"/>
              <w:right w:val="nil"/>
            </w:tcBorders>
            <w:shd w:val="clear" w:color="auto" w:fill="auto"/>
            <w:vAlign w:val="center"/>
            <w:hideMark/>
          </w:tcPr>
          <w:p w14:paraId="1E1EAD52" w14:textId="77777777" w:rsidR="004E7900" w:rsidRPr="004E7900" w:rsidRDefault="004E7900" w:rsidP="004E7900">
            <w:pPr>
              <w:rPr>
                <w:rFonts w:ascii="Calibri" w:hAnsi="Calibri" w:cs="Calibri"/>
                <w:b/>
                <w:bCs/>
                <w:color w:val="000000"/>
                <w:sz w:val="24"/>
                <w:szCs w:val="24"/>
              </w:rPr>
            </w:pPr>
            <w:r w:rsidRPr="004E7900">
              <w:rPr>
                <w:rFonts w:ascii="Calibri" w:hAnsi="Calibri" w:cs="Calibri"/>
                <w:b/>
                <w:bCs/>
                <w:color w:val="000000"/>
                <w:sz w:val="24"/>
                <w:szCs w:val="24"/>
              </w:rPr>
              <w:t>2.6.2.1.4 Storage/Backup Storage</w:t>
            </w:r>
            <w:r w:rsidRPr="004E7900">
              <w:rPr>
                <w:rFonts w:ascii="Calibri" w:hAnsi="Calibri" w:cs="Calibri"/>
                <w:color w:val="000000"/>
                <w:sz w:val="24"/>
                <w:szCs w:val="24"/>
              </w:rPr>
              <w:t>: Price for cloud storage or back up storage</w:t>
            </w:r>
          </w:p>
        </w:tc>
      </w:tr>
      <w:tr w:rsidR="004E7900" w:rsidRPr="004E7900" w14:paraId="0DBEAE50" w14:textId="77777777" w:rsidTr="004E7900">
        <w:trPr>
          <w:trHeight w:val="1020"/>
        </w:trPr>
        <w:tc>
          <w:tcPr>
            <w:tcW w:w="12080" w:type="dxa"/>
            <w:tcBorders>
              <w:top w:val="nil"/>
              <w:left w:val="nil"/>
              <w:bottom w:val="nil"/>
              <w:right w:val="nil"/>
            </w:tcBorders>
            <w:shd w:val="clear" w:color="auto" w:fill="auto"/>
            <w:vAlign w:val="center"/>
            <w:hideMark/>
          </w:tcPr>
          <w:p w14:paraId="071D652A" w14:textId="77777777" w:rsidR="004E7900" w:rsidRPr="004E7900" w:rsidRDefault="004E7900" w:rsidP="004E7900">
            <w:pPr>
              <w:rPr>
                <w:rFonts w:ascii="Calibri" w:hAnsi="Calibri" w:cs="Calibri"/>
                <w:b/>
                <w:bCs/>
                <w:color w:val="000000"/>
                <w:sz w:val="24"/>
                <w:szCs w:val="24"/>
              </w:rPr>
            </w:pPr>
            <w:r w:rsidRPr="004E7900">
              <w:rPr>
                <w:rFonts w:ascii="Calibri" w:hAnsi="Calibri" w:cs="Calibri"/>
                <w:b/>
                <w:bCs/>
                <w:color w:val="000000"/>
                <w:sz w:val="24"/>
                <w:szCs w:val="24"/>
              </w:rPr>
              <w:lastRenderedPageBreak/>
              <w:t>2.6.2.2 Software Licenses</w:t>
            </w:r>
            <w:r w:rsidRPr="004E7900">
              <w:rPr>
                <w:rFonts w:ascii="Calibri" w:hAnsi="Calibri" w:cs="Calibri"/>
                <w:color w:val="000000"/>
                <w:sz w:val="24"/>
                <w:szCs w:val="24"/>
              </w:rPr>
              <w:t>: Price for software licenses that are provided by the cloud provider. This can include, for example, Oracle licenses provided as a part of the cloud operating environment. This does not include, for example, application licenses provided by other vendors that are not part of the cloud offering</w:t>
            </w:r>
          </w:p>
        </w:tc>
      </w:tr>
      <w:tr w:rsidR="004E7900" w:rsidRPr="004E7900" w14:paraId="02547791" w14:textId="77777777" w:rsidTr="004E7900">
        <w:trPr>
          <w:trHeight w:val="680"/>
        </w:trPr>
        <w:tc>
          <w:tcPr>
            <w:tcW w:w="12080" w:type="dxa"/>
            <w:tcBorders>
              <w:top w:val="nil"/>
              <w:left w:val="nil"/>
              <w:bottom w:val="nil"/>
              <w:right w:val="nil"/>
            </w:tcBorders>
            <w:shd w:val="clear" w:color="auto" w:fill="auto"/>
            <w:vAlign w:val="center"/>
            <w:hideMark/>
          </w:tcPr>
          <w:p w14:paraId="6731F36D" w14:textId="77777777" w:rsidR="004E7900" w:rsidRPr="004E7900" w:rsidRDefault="004E7900" w:rsidP="004E7900">
            <w:pPr>
              <w:rPr>
                <w:rFonts w:ascii="Calibri" w:hAnsi="Calibri" w:cs="Calibri"/>
                <w:b/>
                <w:bCs/>
                <w:color w:val="000000"/>
                <w:sz w:val="24"/>
                <w:szCs w:val="24"/>
              </w:rPr>
            </w:pPr>
            <w:r w:rsidRPr="004E7900">
              <w:rPr>
                <w:rFonts w:ascii="Calibri" w:hAnsi="Calibri" w:cs="Calibri"/>
                <w:b/>
                <w:bCs/>
                <w:color w:val="000000"/>
                <w:sz w:val="24"/>
                <w:szCs w:val="24"/>
              </w:rPr>
              <w:t>2.6.2.3 Cloud Management Licenses</w:t>
            </w:r>
            <w:r w:rsidRPr="004E7900">
              <w:rPr>
                <w:rFonts w:ascii="Calibri" w:hAnsi="Calibri" w:cs="Calibri"/>
                <w:color w:val="000000"/>
                <w:sz w:val="24"/>
                <w:szCs w:val="24"/>
              </w:rPr>
              <w:t>: Price for software products including middleware that monitor and manage cloud environment</w:t>
            </w:r>
          </w:p>
        </w:tc>
      </w:tr>
      <w:tr w:rsidR="004E7900" w:rsidRPr="004E7900" w14:paraId="09466F2D" w14:textId="77777777" w:rsidTr="004E7900">
        <w:trPr>
          <w:trHeight w:val="340"/>
        </w:trPr>
        <w:tc>
          <w:tcPr>
            <w:tcW w:w="12080" w:type="dxa"/>
            <w:tcBorders>
              <w:top w:val="nil"/>
              <w:left w:val="nil"/>
              <w:bottom w:val="nil"/>
              <w:right w:val="nil"/>
            </w:tcBorders>
            <w:shd w:val="clear" w:color="auto" w:fill="auto"/>
            <w:vAlign w:val="center"/>
            <w:hideMark/>
          </w:tcPr>
          <w:p w14:paraId="7D7B966B" w14:textId="77777777" w:rsidR="004E7900" w:rsidRPr="004E7900" w:rsidRDefault="004E7900" w:rsidP="004E7900">
            <w:pPr>
              <w:rPr>
                <w:rFonts w:ascii="Calibri" w:hAnsi="Calibri" w:cs="Calibri"/>
                <w:b/>
                <w:bCs/>
                <w:color w:val="000000"/>
                <w:sz w:val="24"/>
                <w:szCs w:val="24"/>
              </w:rPr>
            </w:pPr>
            <w:proofErr w:type="gramStart"/>
            <w:r w:rsidRPr="004E7900">
              <w:rPr>
                <w:rFonts w:ascii="Calibri" w:hAnsi="Calibri" w:cs="Calibri"/>
                <w:b/>
                <w:bCs/>
                <w:color w:val="000000"/>
                <w:sz w:val="24"/>
                <w:szCs w:val="24"/>
              </w:rPr>
              <w:t>2.6.2.4  Cloud</w:t>
            </w:r>
            <w:proofErr w:type="gramEnd"/>
            <w:r w:rsidRPr="004E7900">
              <w:rPr>
                <w:rFonts w:ascii="Calibri" w:hAnsi="Calibri" w:cs="Calibri"/>
                <w:b/>
                <w:bCs/>
                <w:color w:val="000000"/>
                <w:sz w:val="24"/>
                <w:szCs w:val="24"/>
              </w:rPr>
              <w:t xml:space="preserve"> Services</w:t>
            </w:r>
          </w:p>
        </w:tc>
      </w:tr>
      <w:tr w:rsidR="004E7900" w:rsidRPr="004E7900" w14:paraId="6FD206D6" w14:textId="77777777" w:rsidTr="004E7900">
        <w:trPr>
          <w:trHeight w:val="340"/>
        </w:trPr>
        <w:tc>
          <w:tcPr>
            <w:tcW w:w="12080" w:type="dxa"/>
            <w:tcBorders>
              <w:top w:val="nil"/>
              <w:left w:val="nil"/>
              <w:bottom w:val="nil"/>
              <w:right w:val="nil"/>
            </w:tcBorders>
            <w:shd w:val="clear" w:color="auto" w:fill="auto"/>
            <w:vAlign w:val="center"/>
            <w:hideMark/>
          </w:tcPr>
          <w:p w14:paraId="6E23D5E8" w14:textId="77777777" w:rsidR="004E7900" w:rsidRPr="004E7900" w:rsidRDefault="004E7900" w:rsidP="004E7900">
            <w:pPr>
              <w:rPr>
                <w:rFonts w:ascii="Calibri" w:hAnsi="Calibri" w:cs="Calibri"/>
                <w:b/>
                <w:bCs/>
                <w:color w:val="000000"/>
                <w:sz w:val="24"/>
                <w:szCs w:val="24"/>
              </w:rPr>
            </w:pPr>
            <w:r w:rsidRPr="004E7900">
              <w:rPr>
                <w:rFonts w:ascii="Calibri" w:hAnsi="Calibri" w:cs="Calibri"/>
                <w:b/>
                <w:bCs/>
                <w:color w:val="000000"/>
                <w:sz w:val="24"/>
                <w:szCs w:val="24"/>
              </w:rPr>
              <w:t>2.6.2.4.1 Application Management Services (AMS)</w:t>
            </w:r>
            <w:r w:rsidRPr="004E7900">
              <w:rPr>
                <w:rFonts w:ascii="Calibri" w:hAnsi="Calibri" w:cs="Calibri"/>
                <w:color w:val="000000"/>
                <w:sz w:val="24"/>
                <w:szCs w:val="24"/>
              </w:rPr>
              <w:t>: Price for functional application support (SAP/Oracle applications)</w:t>
            </w:r>
          </w:p>
        </w:tc>
      </w:tr>
      <w:tr w:rsidR="004E7900" w:rsidRPr="004E7900" w14:paraId="7C8B19C4" w14:textId="77777777" w:rsidTr="004E7900">
        <w:trPr>
          <w:trHeight w:val="340"/>
        </w:trPr>
        <w:tc>
          <w:tcPr>
            <w:tcW w:w="12080" w:type="dxa"/>
            <w:tcBorders>
              <w:top w:val="nil"/>
              <w:left w:val="nil"/>
              <w:bottom w:val="nil"/>
              <w:right w:val="nil"/>
            </w:tcBorders>
            <w:shd w:val="clear" w:color="auto" w:fill="auto"/>
            <w:vAlign w:val="center"/>
            <w:hideMark/>
          </w:tcPr>
          <w:p w14:paraId="675D2CC3" w14:textId="77777777" w:rsidR="004E7900" w:rsidRPr="004E7900" w:rsidRDefault="004E7900" w:rsidP="004E7900">
            <w:pPr>
              <w:rPr>
                <w:rFonts w:ascii="Calibri" w:hAnsi="Calibri" w:cs="Calibri"/>
                <w:b/>
                <w:bCs/>
                <w:color w:val="000000"/>
                <w:sz w:val="24"/>
                <w:szCs w:val="24"/>
              </w:rPr>
            </w:pPr>
            <w:r w:rsidRPr="004E7900">
              <w:rPr>
                <w:rFonts w:ascii="Calibri" w:hAnsi="Calibri" w:cs="Calibri"/>
                <w:b/>
                <w:bCs/>
                <w:color w:val="000000"/>
                <w:sz w:val="24"/>
                <w:szCs w:val="24"/>
              </w:rPr>
              <w:t>2.6.2.4.2 Cloud Managed Support Services</w:t>
            </w:r>
          </w:p>
        </w:tc>
      </w:tr>
      <w:tr w:rsidR="004E7900" w:rsidRPr="004E7900" w14:paraId="6360C175" w14:textId="77777777" w:rsidTr="004E7900">
        <w:trPr>
          <w:trHeight w:val="340"/>
        </w:trPr>
        <w:tc>
          <w:tcPr>
            <w:tcW w:w="12080" w:type="dxa"/>
            <w:tcBorders>
              <w:top w:val="nil"/>
              <w:left w:val="nil"/>
              <w:bottom w:val="nil"/>
              <w:right w:val="nil"/>
            </w:tcBorders>
            <w:shd w:val="clear" w:color="auto" w:fill="auto"/>
            <w:vAlign w:val="center"/>
            <w:hideMark/>
          </w:tcPr>
          <w:p w14:paraId="7F6867BD" w14:textId="77777777" w:rsidR="004E7900" w:rsidRPr="004E7900" w:rsidRDefault="004E7900" w:rsidP="004E7900">
            <w:pPr>
              <w:rPr>
                <w:rFonts w:ascii="Calibri" w:hAnsi="Calibri" w:cs="Calibri"/>
                <w:b/>
                <w:bCs/>
                <w:color w:val="000000"/>
                <w:sz w:val="24"/>
                <w:szCs w:val="24"/>
              </w:rPr>
            </w:pPr>
            <w:r w:rsidRPr="004E7900">
              <w:rPr>
                <w:rFonts w:ascii="Calibri" w:hAnsi="Calibri" w:cs="Calibri"/>
                <w:b/>
                <w:bCs/>
                <w:color w:val="000000"/>
                <w:sz w:val="24"/>
                <w:szCs w:val="24"/>
              </w:rPr>
              <w:t>2.6.2.4.2.1 Monitoring/Server Administration</w:t>
            </w:r>
            <w:r w:rsidRPr="004E7900">
              <w:rPr>
                <w:rFonts w:ascii="Calibri" w:hAnsi="Calibri" w:cs="Calibri"/>
                <w:color w:val="000000"/>
                <w:sz w:val="24"/>
                <w:szCs w:val="24"/>
              </w:rPr>
              <w:t>: Priced Effort to monitor and manage servers and operating system</w:t>
            </w:r>
          </w:p>
        </w:tc>
      </w:tr>
      <w:tr w:rsidR="004E7900" w:rsidRPr="004E7900" w14:paraId="6F0F8303" w14:textId="77777777" w:rsidTr="004E7900">
        <w:trPr>
          <w:trHeight w:val="680"/>
        </w:trPr>
        <w:tc>
          <w:tcPr>
            <w:tcW w:w="12080" w:type="dxa"/>
            <w:tcBorders>
              <w:top w:val="nil"/>
              <w:left w:val="nil"/>
              <w:bottom w:val="nil"/>
              <w:right w:val="nil"/>
            </w:tcBorders>
            <w:shd w:val="clear" w:color="auto" w:fill="auto"/>
            <w:vAlign w:val="center"/>
            <w:hideMark/>
          </w:tcPr>
          <w:p w14:paraId="11EA92D4" w14:textId="77777777" w:rsidR="004E7900" w:rsidRPr="004E7900" w:rsidRDefault="004E7900" w:rsidP="004E7900">
            <w:pPr>
              <w:rPr>
                <w:rFonts w:ascii="Calibri" w:hAnsi="Calibri" w:cs="Calibri"/>
                <w:b/>
                <w:bCs/>
                <w:color w:val="000000"/>
                <w:sz w:val="24"/>
                <w:szCs w:val="24"/>
              </w:rPr>
            </w:pPr>
            <w:r w:rsidRPr="004E7900">
              <w:rPr>
                <w:rFonts w:ascii="Calibri" w:hAnsi="Calibri" w:cs="Calibri"/>
                <w:b/>
                <w:bCs/>
                <w:color w:val="000000"/>
                <w:sz w:val="24"/>
                <w:szCs w:val="24"/>
              </w:rPr>
              <w:t>2.6.2.4.2.2 Database Management/Administration</w:t>
            </w:r>
            <w:r w:rsidRPr="004E7900">
              <w:rPr>
                <w:rFonts w:ascii="Calibri" w:hAnsi="Calibri" w:cs="Calibri"/>
                <w:color w:val="000000"/>
                <w:sz w:val="24"/>
                <w:szCs w:val="24"/>
              </w:rPr>
              <w:t>: Priced Effort to monitor and manage application databases, database administration, and SAP HANA support</w:t>
            </w:r>
          </w:p>
        </w:tc>
      </w:tr>
      <w:tr w:rsidR="004E7900" w:rsidRPr="004E7900" w14:paraId="5247ED1D" w14:textId="77777777" w:rsidTr="004E7900">
        <w:trPr>
          <w:trHeight w:val="680"/>
        </w:trPr>
        <w:tc>
          <w:tcPr>
            <w:tcW w:w="12080" w:type="dxa"/>
            <w:tcBorders>
              <w:top w:val="nil"/>
              <w:left w:val="nil"/>
              <w:bottom w:val="nil"/>
              <w:right w:val="nil"/>
            </w:tcBorders>
            <w:shd w:val="clear" w:color="auto" w:fill="auto"/>
            <w:vAlign w:val="center"/>
            <w:hideMark/>
          </w:tcPr>
          <w:p w14:paraId="41220C8A" w14:textId="77777777" w:rsidR="004E7900" w:rsidRPr="004E7900" w:rsidRDefault="004E7900" w:rsidP="004E7900">
            <w:pPr>
              <w:rPr>
                <w:rFonts w:ascii="Calibri" w:hAnsi="Calibri" w:cs="Calibri"/>
                <w:b/>
                <w:bCs/>
                <w:color w:val="000000"/>
                <w:sz w:val="24"/>
                <w:szCs w:val="24"/>
              </w:rPr>
            </w:pPr>
            <w:r w:rsidRPr="004E7900">
              <w:rPr>
                <w:rFonts w:ascii="Calibri" w:hAnsi="Calibri" w:cs="Calibri"/>
                <w:b/>
                <w:bCs/>
                <w:color w:val="000000"/>
                <w:sz w:val="24"/>
                <w:szCs w:val="24"/>
              </w:rPr>
              <w:t>2.6.2.4.2.3 Security/Information Assurance</w:t>
            </w:r>
            <w:r w:rsidRPr="004E7900">
              <w:rPr>
                <w:rFonts w:ascii="Calibri" w:hAnsi="Calibri" w:cs="Calibri"/>
                <w:color w:val="000000"/>
                <w:sz w:val="24"/>
                <w:szCs w:val="24"/>
              </w:rPr>
              <w:t>: Priced Effort associated with ongoing information assurance, security compliance, and Risk Management Framework</w:t>
            </w:r>
          </w:p>
        </w:tc>
      </w:tr>
      <w:tr w:rsidR="004E7900" w:rsidRPr="004E7900" w14:paraId="04EAD70B" w14:textId="77777777" w:rsidTr="004E7900">
        <w:trPr>
          <w:trHeight w:val="680"/>
        </w:trPr>
        <w:tc>
          <w:tcPr>
            <w:tcW w:w="12080" w:type="dxa"/>
            <w:tcBorders>
              <w:top w:val="nil"/>
              <w:left w:val="nil"/>
              <w:bottom w:val="nil"/>
              <w:right w:val="nil"/>
            </w:tcBorders>
            <w:shd w:val="clear" w:color="auto" w:fill="auto"/>
            <w:vAlign w:val="center"/>
            <w:hideMark/>
          </w:tcPr>
          <w:p w14:paraId="2C60495A" w14:textId="77777777" w:rsidR="004E7900" w:rsidRPr="004E7900" w:rsidRDefault="004E7900" w:rsidP="004E7900">
            <w:pPr>
              <w:rPr>
                <w:rFonts w:ascii="Calibri" w:hAnsi="Calibri" w:cs="Calibri"/>
                <w:b/>
                <w:bCs/>
                <w:color w:val="000000"/>
                <w:sz w:val="24"/>
                <w:szCs w:val="24"/>
              </w:rPr>
            </w:pPr>
            <w:r w:rsidRPr="004E7900">
              <w:rPr>
                <w:rFonts w:ascii="Calibri" w:hAnsi="Calibri" w:cs="Calibri"/>
                <w:b/>
                <w:bCs/>
                <w:color w:val="000000"/>
                <w:sz w:val="24"/>
                <w:szCs w:val="24"/>
              </w:rPr>
              <w:t>2.6.2.4.2.4 Software Patching and Deployment</w:t>
            </w:r>
            <w:r w:rsidRPr="004E7900">
              <w:rPr>
                <w:rFonts w:ascii="Calibri" w:hAnsi="Calibri" w:cs="Calibri"/>
                <w:color w:val="000000"/>
                <w:sz w:val="24"/>
                <w:szCs w:val="24"/>
              </w:rPr>
              <w:t>: Priced Effort associated with implementing operating system software patches as well as database, middleware, and application patches; generally applicable under PaaS</w:t>
            </w:r>
          </w:p>
        </w:tc>
      </w:tr>
      <w:tr w:rsidR="004E7900" w:rsidRPr="004E7900" w14:paraId="36053F00" w14:textId="77777777" w:rsidTr="004E7900">
        <w:trPr>
          <w:trHeight w:val="680"/>
        </w:trPr>
        <w:tc>
          <w:tcPr>
            <w:tcW w:w="12080" w:type="dxa"/>
            <w:tcBorders>
              <w:top w:val="nil"/>
              <w:left w:val="nil"/>
              <w:bottom w:val="nil"/>
              <w:right w:val="nil"/>
            </w:tcBorders>
            <w:shd w:val="clear" w:color="auto" w:fill="auto"/>
            <w:vAlign w:val="center"/>
            <w:hideMark/>
          </w:tcPr>
          <w:p w14:paraId="40487034" w14:textId="77777777" w:rsidR="004E7900" w:rsidRPr="004E7900" w:rsidRDefault="004E7900" w:rsidP="004E7900">
            <w:pPr>
              <w:rPr>
                <w:rFonts w:ascii="Calibri" w:hAnsi="Calibri" w:cs="Calibri"/>
                <w:b/>
                <w:bCs/>
                <w:color w:val="000000"/>
                <w:sz w:val="24"/>
                <w:szCs w:val="24"/>
              </w:rPr>
            </w:pPr>
            <w:r w:rsidRPr="004E7900">
              <w:rPr>
                <w:rFonts w:ascii="Calibri" w:hAnsi="Calibri" w:cs="Calibri"/>
                <w:b/>
                <w:bCs/>
                <w:color w:val="000000"/>
                <w:sz w:val="24"/>
                <w:szCs w:val="24"/>
              </w:rPr>
              <w:t>2.6.2.4.2.5 Program Management</w:t>
            </w:r>
            <w:r w:rsidRPr="004E7900">
              <w:rPr>
                <w:rFonts w:ascii="Calibri" w:hAnsi="Calibri" w:cs="Calibri"/>
                <w:color w:val="000000"/>
                <w:sz w:val="24"/>
                <w:szCs w:val="24"/>
              </w:rPr>
              <w:t>: Price for project management and oversight. Also includes the preparation of management CDRLs</w:t>
            </w:r>
          </w:p>
        </w:tc>
      </w:tr>
      <w:tr w:rsidR="004E7900" w:rsidRPr="004E7900" w14:paraId="22532E68" w14:textId="77777777" w:rsidTr="004E7900">
        <w:trPr>
          <w:trHeight w:val="680"/>
        </w:trPr>
        <w:tc>
          <w:tcPr>
            <w:tcW w:w="12080" w:type="dxa"/>
            <w:tcBorders>
              <w:top w:val="nil"/>
              <w:left w:val="nil"/>
              <w:bottom w:val="nil"/>
              <w:right w:val="nil"/>
            </w:tcBorders>
            <w:shd w:val="clear" w:color="auto" w:fill="auto"/>
            <w:vAlign w:val="center"/>
            <w:hideMark/>
          </w:tcPr>
          <w:p w14:paraId="024EC11D" w14:textId="77777777" w:rsidR="004E7900" w:rsidRPr="004E7900" w:rsidRDefault="004E7900" w:rsidP="004E7900">
            <w:pPr>
              <w:rPr>
                <w:rFonts w:ascii="Calibri" w:hAnsi="Calibri" w:cs="Calibri"/>
                <w:b/>
                <w:bCs/>
                <w:color w:val="000000"/>
                <w:sz w:val="24"/>
                <w:szCs w:val="24"/>
              </w:rPr>
            </w:pPr>
            <w:r w:rsidRPr="004E7900">
              <w:rPr>
                <w:rFonts w:ascii="Calibri" w:hAnsi="Calibri" w:cs="Calibri"/>
                <w:b/>
                <w:bCs/>
                <w:color w:val="000000"/>
                <w:sz w:val="24"/>
                <w:szCs w:val="24"/>
              </w:rPr>
              <w:t>2.6.2.4.2.6 Training</w:t>
            </w:r>
            <w:r w:rsidRPr="004E7900">
              <w:rPr>
                <w:rFonts w:ascii="Calibri" w:hAnsi="Calibri" w:cs="Calibri"/>
                <w:color w:val="000000"/>
                <w:sz w:val="24"/>
                <w:szCs w:val="24"/>
              </w:rPr>
              <w:t>: Price to develop education/training materials or conduct training on cloud related principals and techniques</w:t>
            </w:r>
          </w:p>
        </w:tc>
      </w:tr>
      <w:tr w:rsidR="004E7900" w:rsidRPr="004E7900" w14:paraId="5A71D65C" w14:textId="77777777" w:rsidTr="004E7900">
        <w:trPr>
          <w:trHeight w:val="680"/>
        </w:trPr>
        <w:tc>
          <w:tcPr>
            <w:tcW w:w="12080" w:type="dxa"/>
            <w:tcBorders>
              <w:top w:val="nil"/>
              <w:left w:val="nil"/>
              <w:bottom w:val="nil"/>
              <w:right w:val="nil"/>
            </w:tcBorders>
            <w:shd w:val="clear" w:color="auto" w:fill="auto"/>
            <w:vAlign w:val="center"/>
            <w:hideMark/>
          </w:tcPr>
          <w:p w14:paraId="6C282073" w14:textId="77777777" w:rsidR="004E7900" w:rsidRPr="004E7900" w:rsidRDefault="004E7900" w:rsidP="004E7900">
            <w:pPr>
              <w:rPr>
                <w:rFonts w:ascii="Calibri" w:hAnsi="Calibri" w:cs="Calibri"/>
                <w:b/>
                <w:bCs/>
                <w:color w:val="000000"/>
                <w:sz w:val="24"/>
                <w:szCs w:val="24"/>
              </w:rPr>
            </w:pPr>
            <w:r w:rsidRPr="004E7900">
              <w:rPr>
                <w:rFonts w:ascii="Calibri" w:hAnsi="Calibri" w:cs="Calibri"/>
                <w:b/>
                <w:bCs/>
                <w:color w:val="000000"/>
                <w:sz w:val="24"/>
                <w:szCs w:val="24"/>
              </w:rPr>
              <w:t>2.6.2.4.2.7 Transition</w:t>
            </w:r>
            <w:r w:rsidRPr="004E7900">
              <w:rPr>
                <w:rFonts w:ascii="Calibri" w:hAnsi="Calibri" w:cs="Calibri"/>
                <w:color w:val="000000"/>
                <w:sz w:val="24"/>
                <w:szCs w:val="24"/>
              </w:rPr>
              <w:t>: Price to develop a transition plan, support a transition to another MSP provider, or support a transition to another cloud or an on-premise solution</w:t>
            </w:r>
          </w:p>
        </w:tc>
      </w:tr>
      <w:tr w:rsidR="004E7900" w:rsidRPr="004E7900" w14:paraId="21468E27" w14:textId="77777777" w:rsidTr="004E7900">
        <w:trPr>
          <w:trHeight w:val="340"/>
        </w:trPr>
        <w:tc>
          <w:tcPr>
            <w:tcW w:w="12080" w:type="dxa"/>
            <w:tcBorders>
              <w:top w:val="nil"/>
              <w:left w:val="nil"/>
              <w:bottom w:val="nil"/>
              <w:right w:val="nil"/>
            </w:tcBorders>
            <w:shd w:val="clear" w:color="auto" w:fill="auto"/>
            <w:vAlign w:val="center"/>
            <w:hideMark/>
          </w:tcPr>
          <w:p w14:paraId="5C39678E" w14:textId="77777777" w:rsidR="004E7900" w:rsidRPr="004E7900" w:rsidRDefault="004E7900" w:rsidP="004E7900">
            <w:pPr>
              <w:rPr>
                <w:rFonts w:ascii="Calibri" w:hAnsi="Calibri" w:cs="Calibri"/>
                <w:b/>
                <w:bCs/>
                <w:color w:val="000000"/>
                <w:sz w:val="24"/>
                <w:szCs w:val="24"/>
              </w:rPr>
            </w:pPr>
            <w:r w:rsidRPr="004E7900">
              <w:rPr>
                <w:rFonts w:ascii="Calibri" w:hAnsi="Calibri" w:cs="Calibri"/>
                <w:b/>
                <w:bCs/>
                <w:color w:val="000000"/>
                <w:sz w:val="24"/>
                <w:szCs w:val="24"/>
              </w:rPr>
              <w:t>2.6.2.4.2.8 Continuous Improvement</w:t>
            </w:r>
          </w:p>
        </w:tc>
      </w:tr>
      <w:tr w:rsidR="004E7900" w:rsidRPr="004E7900" w14:paraId="5A8BCAF1" w14:textId="77777777" w:rsidTr="004E7900">
        <w:trPr>
          <w:trHeight w:val="680"/>
        </w:trPr>
        <w:tc>
          <w:tcPr>
            <w:tcW w:w="12080" w:type="dxa"/>
            <w:tcBorders>
              <w:top w:val="nil"/>
              <w:left w:val="nil"/>
              <w:bottom w:val="nil"/>
              <w:right w:val="nil"/>
            </w:tcBorders>
            <w:shd w:val="clear" w:color="auto" w:fill="auto"/>
            <w:vAlign w:val="center"/>
            <w:hideMark/>
          </w:tcPr>
          <w:p w14:paraId="2AC8204C" w14:textId="77777777" w:rsidR="004E7900" w:rsidRPr="004E7900" w:rsidRDefault="004E7900" w:rsidP="004E7900">
            <w:pPr>
              <w:rPr>
                <w:rFonts w:ascii="Calibri" w:hAnsi="Calibri" w:cs="Calibri"/>
                <w:b/>
                <w:bCs/>
                <w:color w:val="000000"/>
                <w:sz w:val="24"/>
                <w:szCs w:val="24"/>
              </w:rPr>
            </w:pPr>
            <w:r w:rsidRPr="004E7900">
              <w:rPr>
                <w:rFonts w:ascii="Calibri" w:hAnsi="Calibri" w:cs="Calibri"/>
                <w:b/>
                <w:bCs/>
                <w:color w:val="000000"/>
                <w:sz w:val="24"/>
                <w:szCs w:val="24"/>
              </w:rPr>
              <w:t xml:space="preserve">2.6.2.4.2.8.1   Process Automation: Effort to develop and maintain tools and scripts used to improve deployment, elasticity, and cloud management </w:t>
            </w:r>
          </w:p>
        </w:tc>
      </w:tr>
      <w:tr w:rsidR="004E7900" w:rsidRPr="004E7900" w14:paraId="4200282C" w14:textId="77777777" w:rsidTr="004E7900">
        <w:trPr>
          <w:trHeight w:val="680"/>
        </w:trPr>
        <w:tc>
          <w:tcPr>
            <w:tcW w:w="12080" w:type="dxa"/>
            <w:tcBorders>
              <w:top w:val="nil"/>
              <w:left w:val="nil"/>
              <w:bottom w:val="nil"/>
              <w:right w:val="nil"/>
            </w:tcBorders>
            <w:shd w:val="clear" w:color="auto" w:fill="auto"/>
            <w:vAlign w:val="center"/>
            <w:hideMark/>
          </w:tcPr>
          <w:p w14:paraId="3FF55665" w14:textId="77777777" w:rsidR="004E7900" w:rsidRPr="004E7900" w:rsidRDefault="004E7900" w:rsidP="004E7900">
            <w:pPr>
              <w:rPr>
                <w:rFonts w:ascii="Calibri" w:hAnsi="Calibri" w:cs="Calibri"/>
                <w:b/>
                <w:bCs/>
                <w:color w:val="000000"/>
                <w:sz w:val="24"/>
                <w:szCs w:val="24"/>
              </w:rPr>
            </w:pPr>
            <w:r w:rsidRPr="004E7900">
              <w:rPr>
                <w:rFonts w:ascii="Calibri" w:hAnsi="Calibri" w:cs="Calibri"/>
                <w:b/>
                <w:bCs/>
                <w:color w:val="000000"/>
                <w:sz w:val="24"/>
                <w:szCs w:val="24"/>
              </w:rPr>
              <w:t>2.6.2.4.2.8.2   Architecture Reengineering: Effort, usually provided under managed services, to optimize cloud infrastructure</w:t>
            </w:r>
          </w:p>
        </w:tc>
      </w:tr>
    </w:tbl>
    <w:p w14:paraId="186FE7F3" w14:textId="77777777" w:rsidR="004E7900" w:rsidRPr="004E7900" w:rsidRDefault="004E7900" w:rsidP="004E7900"/>
    <w:sectPr w:rsidR="004E7900" w:rsidRPr="004E7900" w:rsidSect="007D7FD5">
      <w:pgSz w:w="12240" w:h="15840"/>
      <w:pgMar w:top="1400" w:right="1320" w:bottom="280" w:left="1340" w:header="747"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6EAEA3" w14:textId="77777777" w:rsidR="00744DF7" w:rsidRDefault="00744DF7">
      <w:r>
        <w:separator/>
      </w:r>
    </w:p>
  </w:endnote>
  <w:endnote w:type="continuationSeparator" w:id="0">
    <w:p w14:paraId="3072A272" w14:textId="77777777" w:rsidR="00744DF7" w:rsidRDefault="00744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Univers">
    <w:panose1 w:val="020B0503020202020204"/>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DE2907" w14:textId="77777777" w:rsidR="00744DF7" w:rsidRDefault="00744DF7">
      <w:r>
        <w:separator/>
      </w:r>
    </w:p>
  </w:footnote>
  <w:footnote w:type="continuationSeparator" w:id="0">
    <w:p w14:paraId="61ABE406" w14:textId="77777777" w:rsidR="00744DF7" w:rsidRDefault="00744D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82E2D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56C65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96C075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6602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8AAF6E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68875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23843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F24D02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A45F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2E2A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840C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36B65"/>
    <w:multiLevelType w:val="hybridMultilevel"/>
    <w:tmpl w:val="A2869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6E3AC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7753665"/>
    <w:multiLevelType w:val="hybridMultilevel"/>
    <w:tmpl w:val="1012C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7CC4828"/>
    <w:multiLevelType w:val="hybridMultilevel"/>
    <w:tmpl w:val="BFA83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C4681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A0F113A"/>
    <w:multiLevelType w:val="hybridMultilevel"/>
    <w:tmpl w:val="6B74DC96"/>
    <w:lvl w:ilvl="0" w:tplc="A2F879F0">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15:restartNumberingAfterBreak="0">
    <w:nsid w:val="0CF8355F"/>
    <w:multiLevelType w:val="hybridMultilevel"/>
    <w:tmpl w:val="A6D23F7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0D360C38"/>
    <w:multiLevelType w:val="hybridMultilevel"/>
    <w:tmpl w:val="3B545F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0F2370C8"/>
    <w:multiLevelType w:val="hybridMultilevel"/>
    <w:tmpl w:val="FE00C9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21A24E0"/>
    <w:multiLevelType w:val="hybridMultilevel"/>
    <w:tmpl w:val="C64AA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4553E5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15F80350"/>
    <w:multiLevelType w:val="hybridMultilevel"/>
    <w:tmpl w:val="D40C4CB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6D64919"/>
    <w:multiLevelType w:val="hybridMultilevel"/>
    <w:tmpl w:val="2DAC95A4"/>
    <w:lvl w:ilvl="0" w:tplc="04090003">
      <w:start w:val="1"/>
      <w:numFmt w:val="bullet"/>
      <w:lvlText w:val="o"/>
      <w:lvlJc w:val="left"/>
      <w:pPr>
        <w:tabs>
          <w:tab w:val="num" w:pos="720"/>
        </w:tabs>
        <w:ind w:left="720" w:hanging="360"/>
      </w:pPr>
      <w:rPr>
        <w:rFonts w:ascii="Courier New" w:hAnsi="Courier New" w:cs="Courier New" w:hint="default"/>
      </w:rPr>
    </w:lvl>
    <w:lvl w:ilvl="1" w:tplc="0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7A30EF1"/>
    <w:multiLevelType w:val="hybridMultilevel"/>
    <w:tmpl w:val="C5FAA60A"/>
    <w:lvl w:ilvl="0" w:tplc="81D2C9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7E0335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1B362294"/>
    <w:multiLevelType w:val="hybridMultilevel"/>
    <w:tmpl w:val="A28C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C680A97"/>
    <w:multiLevelType w:val="hybridMultilevel"/>
    <w:tmpl w:val="D022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DB904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1F816014"/>
    <w:multiLevelType w:val="hybridMultilevel"/>
    <w:tmpl w:val="64F43D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22053FC3"/>
    <w:multiLevelType w:val="hybridMultilevel"/>
    <w:tmpl w:val="B862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29970AD"/>
    <w:multiLevelType w:val="hybridMultilevel"/>
    <w:tmpl w:val="151413C0"/>
    <w:lvl w:ilvl="0" w:tplc="81D2C9AC">
      <w:start w:val="1"/>
      <w:numFmt w:val="bullet"/>
      <w:lvlText w:val=""/>
      <w:lvlJc w:val="left"/>
      <w:pPr>
        <w:ind w:left="1080" w:hanging="360"/>
      </w:pPr>
      <w:rPr>
        <w:rFonts w:ascii="Symbol" w:hAnsi="Symbol" w:hint="default"/>
        <w:color w:val="auto"/>
      </w:rPr>
    </w:lvl>
    <w:lvl w:ilvl="1" w:tplc="B68E14EA">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26AE28AC"/>
    <w:multiLevelType w:val="multilevel"/>
    <w:tmpl w:val="034CC7DA"/>
    <w:lvl w:ilvl="0">
      <w:start w:val="1"/>
      <w:numFmt w:val="decimal"/>
      <w:lvlText w:val="%1"/>
      <w:lvlJc w:val="left"/>
      <w:pPr>
        <w:ind w:left="450" w:hanging="450"/>
      </w:pPr>
      <w:rPr>
        <w:rFonts w:hint="default"/>
      </w:rPr>
    </w:lvl>
    <w:lvl w:ilvl="1">
      <w:start w:val="1"/>
      <w:numFmt w:val="decimal"/>
      <w:lvlText w:val="2.%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283F23EB"/>
    <w:multiLevelType w:val="hybridMultilevel"/>
    <w:tmpl w:val="74CAC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8E05A49"/>
    <w:multiLevelType w:val="hybridMultilevel"/>
    <w:tmpl w:val="FBD6C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ACC1A89"/>
    <w:multiLevelType w:val="hybridMultilevel"/>
    <w:tmpl w:val="1FF43AE8"/>
    <w:lvl w:ilvl="0" w:tplc="04090001">
      <w:start w:val="1"/>
      <w:numFmt w:val="bullet"/>
      <w:lvlText w:val=""/>
      <w:lvlJc w:val="left"/>
      <w:pPr>
        <w:tabs>
          <w:tab w:val="num" w:pos="720"/>
        </w:tabs>
        <w:ind w:left="720" w:hanging="360"/>
      </w:pPr>
      <w:rPr>
        <w:rFonts w:ascii="Symbol" w:hAnsi="Symbol" w:hint="default"/>
      </w:rPr>
    </w:lvl>
    <w:lvl w:ilvl="1" w:tplc="52E0C4C2">
      <w:start w:val="37"/>
      <w:numFmt w:val="bullet"/>
      <w:lvlText w:val=""/>
      <w:lvlJc w:val="left"/>
      <w:pPr>
        <w:tabs>
          <w:tab w:val="num" w:pos="1440"/>
        </w:tabs>
        <w:ind w:left="1440" w:hanging="360"/>
      </w:pPr>
      <w:rPr>
        <w:rFonts w:ascii="Wingdings" w:hAnsi="Wingdings" w:hint="default"/>
      </w:rPr>
    </w:lvl>
    <w:lvl w:ilvl="2" w:tplc="D9064F40" w:tentative="1">
      <w:start w:val="1"/>
      <w:numFmt w:val="bullet"/>
      <w:lvlText w:val="•"/>
      <w:lvlJc w:val="left"/>
      <w:pPr>
        <w:tabs>
          <w:tab w:val="num" w:pos="2160"/>
        </w:tabs>
        <w:ind w:left="2160" w:hanging="360"/>
      </w:pPr>
      <w:rPr>
        <w:rFonts w:ascii="Arial" w:hAnsi="Arial" w:hint="default"/>
      </w:rPr>
    </w:lvl>
    <w:lvl w:ilvl="3" w:tplc="D09EDFB4" w:tentative="1">
      <w:start w:val="1"/>
      <w:numFmt w:val="bullet"/>
      <w:lvlText w:val="•"/>
      <w:lvlJc w:val="left"/>
      <w:pPr>
        <w:tabs>
          <w:tab w:val="num" w:pos="2880"/>
        </w:tabs>
        <w:ind w:left="2880" w:hanging="360"/>
      </w:pPr>
      <w:rPr>
        <w:rFonts w:ascii="Arial" w:hAnsi="Arial" w:hint="default"/>
      </w:rPr>
    </w:lvl>
    <w:lvl w:ilvl="4" w:tplc="9670C600" w:tentative="1">
      <w:start w:val="1"/>
      <w:numFmt w:val="bullet"/>
      <w:lvlText w:val="•"/>
      <w:lvlJc w:val="left"/>
      <w:pPr>
        <w:tabs>
          <w:tab w:val="num" w:pos="3600"/>
        </w:tabs>
        <w:ind w:left="3600" w:hanging="360"/>
      </w:pPr>
      <w:rPr>
        <w:rFonts w:ascii="Arial" w:hAnsi="Arial" w:hint="default"/>
      </w:rPr>
    </w:lvl>
    <w:lvl w:ilvl="5" w:tplc="75466CE4" w:tentative="1">
      <w:start w:val="1"/>
      <w:numFmt w:val="bullet"/>
      <w:lvlText w:val="•"/>
      <w:lvlJc w:val="left"/>
      <w:pPr>
        <w:tabs>
          <w:tab w:val="num" w:pos="4320"/>
        </w:tabs>
        <w:ind w:left="4320" w:hanging="360"/>
      </w:pPr>
      <w:rPr>
        <w:rFonts w:ascii="Arial" w:hAnsi="Arial" w:hint="default"/>
      </w:rPr>
    </w:lvl>
    <w:lvl w:ilvl="6" w:tplc="F3825EBE" w:tentative="1">
      <w:start w:val="1"/>
      <w:numFmt w:val="bullet"/>
      <w:lvlText w:val="•"/>
      <w:lvlJc w:val="left"/>
      <w:pPr>
        <w:tabs>
          <w:tab w:val="num" w:pos="5040"/>
        </w:tabs>
        <w:ind w:left="5040" w:hanging="360"/>
      </w:pPr>
      <w:rPr>
        <w:rFonts w:ascii="Arial" w:hAnsi="Arial" w:hint="default"/>
      </w:rPr>
    </w:lvl>
    <w:lvl w:ilvl="7" w:tplc="F7F05BEC" w:tentative="1">
      <w:start w:val="1"/>
      <w:numFmt w:val="bullet"/>
      <w:lvlText w:val="•"/>
      <w:lvlJc w:val="left"/>
      <w:pPr>
        <w:tabs>
          <w:tab w:val="num" w:pos="5760"/>
        </w:tabs>
        <w:ind w:left="5760" w:hanging="360"/>
      </w:pPr>
      <w:rPr>
        <w:rFonts w:ascii="Arial" w:hAnsi="Arial" w:hint="default"/>
      </w:rPr>
    </w:lvl>
    <w:lvl w:ilvl="8" w:tplc="00ECDA00"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2C585EBF"/>
    <w:multiLevelType w:val="hybridMultilevel"/>
    <w:tmpl w:val="71A68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CAD2B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2D140656"/>
    <w:multiLevelType w:val="hybridMultilevel"/>
    <w:tmpl w:val="91DC0762"/>
    <w:lvl w:ilvl="0" w:tplc="04090003">
      <w:start w:val="1"/>
      <w:numFmt w:val="bullet"/>
      <w:lvlText w:val="o"/>
      <w:lvlJc w:val="left"/>
      <w:pPr>
        <w:ind w:left="2340" w:hanging="360"/>
      </w:pPr>
      <w:rPr>
        <w:rFonts w:ascii="Courier New" w:hAnsi="Courier New" w:cs="Courier New"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9" w15:restartNumberingAfterBreak="0">
    <w:nsid w:val="321871A3"/>
    <w:multiLevelType w:val="singleLevel"/>
    <w:tmpl w:val="04090001"/>
    <w:lvl w:ilvl="0">
      <w:start w:val="1"/>
      <w:numFmt w:val="bullet"/>
      <w:lvlText w:val=""/>
      <w:lvlJc w:val="left"/>
      <w:pPr>
        <w:ind w:left="720" w:hanging="360"/>
      </w:pPr>
      <w:rPr>
        <w:rFonts w:ascii="Symbol" w:hAnsi="Symbol" w:hint="default"/>
      </w:rPr>
    </w:lvl>
  </w:abstractNum>
  <w:abstractNum w:abstractNumId="40" w15:restartNumberingAfterBreak="0">
    <w:nsid w:val="32F931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35A82770"/>
    <w:multiLevelType w:val="hybridMultilevel"/>
    <w:tmpl w:val="1F6E44D0"/>
    <w:lvl w:ilvl="0" w:tplc="6832AFBE">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6866B36"/>
    <w:multiLevelType w:val="hybridMultilevel"/>
    <w:tmpl w:val="2C2C098E"/>
    <w:lvl w:ilvl="0" w:tplc="D8F2353A">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7FF6A70"/>
    <w:multiLevelType w:val="hybridMultilevel"/>
    <w:tmpl w:val="2AE635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3CD74860"/>
    <w:multiLevelType w:val="hybridMultilevel"/>
    <w:tmpl w:val="81040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E807435"/>
    <w:multiLevelType w:val="hybridMultilevel"/>
    <w:tmpl w:val="B5724C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3F1B400C"/>
    <w:multiLevelType w:val="singleLevel"/>
    <w:tmpl w:val="04090001"/>
    <w:lvl w:ilvl="0">
      <w:start w:val="1"/>
      <w:numFmt w:val="bullet"/>
      <w:lvlText w:val=""/>
      <w:lvlJc w:val="left"/>
      <w:pPr>
        <w:ind w:left="720" w:hanging="360"/>
      </w:pPr>
      <w:rPr>
        <w:rFonts w:ascii="Symbol" w:hAnsi="Symbol" w:hint="default"/>
      </w:rPr>
    </w:lvl>
  </w:abstractNum>
  <w:abstractNum w:abstractNumId="47" w15:restartNumberingAfterBreak="0">
    <w:nsid w:val="3FDA5F9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3FF2611D"/>
    <w:multiLevelType w:val="hybridMultilevel"/>
    <w:tmpl w:val="DA045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2A21069"/>
    <w:multiLevelType w:val="hybridMultilevel"/>
    <w:tmpl w:val="6B74DC96"/>
    <w:lvl w:ilvl="0" w:tplc="A2F879F0">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0" w15:restartNumberingAfterBreak="0">
    <w:nsid w:val="43D46E47"/>
    <w:multiLevelType w:val="hybridMultilevel"/>
    <w:tmpl w:val="CB147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3D91832"/>
    <w:multiLevelType w:val="hybridMultilevel"/>
    <w:tmpl w:val="E8083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5051236"/>
    <w:multiLevelType w:val="hybridMultilevel"/>
    <w:tmpl w:val="A202D5D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3" w15:restartNumberingAfterBreak="0">
    <w:nsid w:val="457C7220"/>
    <w:multiLevelType w:val="multilevel"/>
    <w:tmpl w:val="0E1E046A"/>
    <w:lvl w:ilvl="0">
      <w:start w:val="1"/>
      <w:numFmt w:val="decimal"/>
      <w:lvlText w:val="%1"/>
      <w:lvlJc w:val="left"/>
      <w:pPr>
        <w:ind w:left="450" w:hanging="450"/>
      </w:pPr>
      <w:rPr>
        <w:rFonts w:hint="default"/>
      </w:rPr>
    </w:lvl>
    <w:lvl w:ilvl="1">
      <w:start w:val="1"/>
      <w:numFmt w:val="decimal"/>
      <w:lvlText w:val="%1.%2"/>
      <w:lvlJc w:val="left"/>
      <w:pPr>
        <w:ind w:left="450" w:hanging="450"/>
      </w:pPr>
      <w:rPr>
        <w:rFonts w:ascii="Arial" w:hAnsi="Arial" w:cs="Aria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4" w15:restartNumberingAfterBreak="0">
    <w:nsid w:val="4637668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5" w15:restartNumberingAfterBreak="0">
    <w:nsid w:val="4750089C"/>
    <w:multiLevelType w:val="hybridMultilevel"/>
    <w:tmpl w:val="DA5EC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9103E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7" w15:restartNumberingAfterBreak="0">
    <w:nsid w:val="4BF94B2F"/>
    <w:multiLevelType w:val="hybridMultilevel"/>
    <w:tmpl w:val="9B26876C"/>
    <w:lvl w:ilvl="0" w:tplc="04090001">
      <w:start w:val="1"/>
      <w:numFmt w:val="bullet"/>
      <w:lvlText w:val=""/>
      <w:lvlJc w:val="left"/>
      <w:pPr>
        <w:ind w:left="720" w:hanging="360"/>
      </w:pPr>
      <w:rPr>
        <w:rFonts w:ascii="Symbol" w:hAnsi="Symbol" w:hint="default"/>
      </w:rPr>
    </w:lvl>
    <w:lvl w:ilvl="1" w:tplc="2BB89E92">
      <w:start w:val="1"/>
      <w:numFmt w:val="bullet"/>
      <w:lvlText w:val=""/>
      <w:lvlJc w:val="left"/>
      <w:pPr>
        <w:ind w:left="1440" w:hanging="360"/>
      </w:pPr>
      <w:rPr>
        <w:rFonts w:ascii="Wingdings" w:hAnsi="Wingdings"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DDC325E"/>
    <w:multiLevelType w:val="hybridMultilevel"/>
    <w:tmpl w:val="1BD41B8E"/>
    <w:lvl w:ilvl="0" w:tplc="81D2C9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FCD2E1B"/>
    <w:multiLevelType w:val="hybridMultilevel"/>
    <w:tmpl w:val="0E52A52A"/>
    <w:lvl w:ilvl="0" w:tplc="C60C4966">
      <w:start w:val="1"/>
      <w:numFmt w:val="bullet"/>
      <w:lvlText w:val=""/>
      <w:lvlJc w:val="left"/>
      <w:pPr>
        <w:tabs>
          <w:tab w:val="num" w:pos="720"/>
        </w:tabs>
        <w:ind w:left="720" w:hanging="360"/>
      </w:pPr>
      <w:rPr>
        <w:rFonts w:ascii="Wingdings" w:hAnsi="Wingdings" w:hint="default"/>
      </w:rPr>
    </w:lvl>
    <w:lvl w:ilvl="1" w:tplc="5A7C9EEA">
      <w:start w:val="160"/>
      <w:numFmt w:val="bullet"/>
      <w:lvlText w:val="•"/>
      <w:lvlJc w:val="left"/>
      <w:pPr>
        <w:tabs>
          <w:tab w:val="num" w:pos="1440"/>
        </w:tabs>
        <w:ind w:left="1440" w:hanging="360"/>
      </w:pPr>
      <w:rPr>
        <w:rFonts w:ascii="Times New Roman" w:hAnsi="Times New Roman" w:hint="default"/>
      </w:rPr>
    </w:lvl>
    <w:lvl w:ilvl="2" w:tplc="E51ADA94" w:tentative="1">
      <w:start w:val="1"/>
      <w:numFmt w:val="bullet"/>
      <w:lvlText w:val=""/>
      <w:lvlJc w:val="left"/>
      <w:pPr>
        <w:tabs>
          <w:tab w:val="num" w:pos="2160"/>
        </w:tabs>
        <w:ind w:left="2160" w:hanging="360"/>
      </w:pPr>
      <w:rPr>
        <w:rFonts w:ascii="Wingdings" w:hAnsi="Wingdings" w:hint="default"/>
      </w:rPr>
    </w:lvl>
    <w:lvl w:ilvl="3" w:tplc="E90CFF74" w:tentative="1">
      <w:start w:val="1"/>
      <w:numFmt w:val="bullet"/>
      <w:lvlText w:val=""/>
      <w:lvlJc w:val="left"/>
      <w:pPr>
        <w:tabs>
          <w:tab w:val="num" w:pos="2880"/>
        </w:tabs>
        <w:ind w:left="2880" w:hanging="360"/>
      </w:pPr>
      <w:rPr>
        <w:rFonts w:ascii="Wingdings" w:hAnsi="Wingdings" w:hint="default"/>
      </w:rPr>
    </w:lvl>
    <w:lvl w:ilvl="4" w:tplc="AB5C7B04" w:tentative="1">
      <w:start w:val="1"/>
      <w:numFmt w:val="bullet"/>
      <w:lvlText w:val=""/>
      <w:lvlJc w:val="left"/>
      <w:pPr>
        <w:tabs>
          <w:tab w:val="num" w:pos="3600"/>
        </w:tabs>
        <w:ind w:left="3600" w:hanging="360"/>
      </w:pPr>
      <w:rPr>
        <w:rFonts w:ascii="Wingdings" w:hAnsi="Wingdings" w:hint="default"/>
      </w:rPr>
    </w:lvl>
    <w:lvl w:ilvl="5" w:tplc="E042E220" w:tentative="1">
      <w:start w:val="1"/>
      <w:numFmt w:val="bullet"/>
      <w:lvlText w:val=""/>
      <w:lvlJc w:val="left"/>
      <w:pPr>
        <w:tabs>
          <w:tab w:val="num" w:pos="4320"/>
        </w:tabs>
        <w:ind w:left="4320" w:hanging="360"/>
      </w:pPr>
      <w:rPr>
        <w:rFonts w:ascii="Wingdings" w:hAnsi="Wingdings" w:hint="default"/>
      </w:rPr>
    </w:lvl>
    <w:lvl w:ilvl="6" w:tplc="9674535C" w:tentative="1">
      <w:start w:val="1"/>
      <w:numFmt w:val="bullet"/>
      <w:lvlText w:val=""/>
      <w:lvlJc w:val="left"/>
      <w:pPr>
        <w:tabs>
          <w:tab w:val="num" w:pos="5040"/>
        </w:tabs>
        <w:ind w:left="5040" w:hanging="360"/>
      </w:pPr>
      <w:rPr>
        <w:rFonts w:ascii="Wingdings" w:hAnsi="Wingdings" w:hint="default"/>
      </w:rPr>
    </w:lvl>
    <w:lvl w:ilvl="7" w:tplc="66089B46" w:tentative="1">
      <w:start w:val="1"/>
      <w:numFmt w:val="bullet"/>
      <w:lvlText w:val=""/>
      <w:lvlJc w:val="left"/>
      <w:pPr>
        <w:tabs>
          <w:tab w:val="num" w:pos="5760"/>
        </w:tabs>
        <w:ind w:left="5760" w:hanging="360"/>
      </w:pPr>
      <w:rPr>
        <w:rFonts w:ascii="Wingdings" w:hAnsi="Wingdings" w:hint="default"/>
      </w:rPr>
    </w:lvl>
    <w:lvl w:ilvl="8" w:tplc="79E60AC8"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54ED4538"/>
    <w:multiLevelType w:val="hybridMultilevel"/>
    <w:tmpl w:val="93FE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6887A9C"/>
    <w:multiLevelType w:val="multilevel"/>
    <w:tmpl w:val="0B42454E"/>
    <w:lvl w:ilvl="0">
      <w:start w:val="3"/>
      <w:numFmt w:val="decimal"/>
      <w:lvlText w:val="%1"/>
      <w:lvlJc w:val="left"/>
      <w:pPr>
        <w:ind w:left="540" w:hanging="540"/>
      </w:pPr>
      <w:rPr>
        <w:rFonts w:hint="default"/>
      </w:rPr>
    </w:lvl>
    <w:lvl w:ilvl="1">
      <w:start w:val="12"/>
      <w:numFmt w:val="decimal"/>
      <w:lvlText w:val="%1.%2"/>
      <w:lvlJc w:val="left"/>
      <w:pPr>
        <w:ind w:left="738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2" w15:restartNumberingAfterBreak="0">
    <w:nsid w:val="571930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3" w15:restartNumberingAfterBreak="0">
    <w:nsid w:val="5743698A"/>
    <w:multiLevelType w:val="hybridMultilevel"/>
    <w:tmpl w:val="0B94AD9A"/>
    <w:lvl w:ilvl="0" w:tplc="6CF6A23C">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59EA36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5" w15:restartNumberingAfterBreak="0">
    <w:nsid w:val="61274FEE"/>
    <w:multiLevelType w:val="hybridMultilevel"/>
    <w:tmpl w:val="8556C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138663B"/>
    <w:multiLevelType w:val="hybridMultilevel"/>
    <w:tmpl w:val="7C180F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63A32241"/>
    <w:multiLevelType w:val="hybridMultilevel"/>
    <w:tmpl w:val="A0705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56E700E"/>
    <w:multiLevelType w:val="hybridMultilevel"/>
    <w:tmpl w:val="448A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67C653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0" w15:restartNumberingAfterBreak="0">
    <w:nsid w:val="686C391A"/>
    <w:multiLevelType w:val="hybridMultilevel"/>
    <w:tmpl w:val="A93CEEFA"/>
    <w:lvl w:ilvl="0" w:tplc="81D2C9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AE057FE"/>
    <w:multiLevelType w:val="hybridMultilevel"/>
    <w:tmpl w:val="53B009DA"/>
    <w:lvl w:ilvl="0" w:tplc="D2FCB350">
      <w:start w:val="1"/>
      <w:numFmt w:val="bullet"/>
      <w:lvlText w:val=""/>
      <w:lvlJc w:val="left"/>
      <w:pPr>
        <w:ind w:left="360" w:hanging="360"/>
      </w:pPr>
      <w:rPr>
        <w:rFonts w:ascii="Wingdings" w:hAnsi="Wingdings" w:hint="default"/>
      </w:rPr>
    </w:lvl>
    <w:lvl w:ilvl="1" w:tplc="81D2C9AC">
      <w:start w:val="1"/>
      <w:numFmt w:val="bullet"/>
      <w:lvlText w:val=""/>
      <w:lvlJc w:val="left"/>
      <w:pPr>
        <w:ind w:left="1080" w:hanging="360"/>
      </w:pPr>
      <w:rPr>
        <w:rFonts w:ascii="Symbol" w:hAnsi="Symbol" w:hint="default"/>
        <w:color w:val="auto"/>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6FA01C02"/>
    <w:multiLevelType w:val="multilevel"/>
    <w:tmpl w:val="677A1E9C"/>
    <w:lvl w:ilvl="0">
      <w:start w:val="4"/>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3" w15:restartNumberingAfterBreak="0">
    <w:nsid w:val="701D5521"/>
    <w:multiLevelType w:val="hybridMultilevel"/>
    <w:tmpl w:val="3F3A2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31D621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5" w15:restartNumberingAfterBreak="0">
    <w:nsid w:val="77513024"/>
    <w:multiLevelType w:val="hybridMultilevel"/>
    <w:tmpl w:val="17600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BCB5F6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7" w15:restartNumberingAfterBreak="0">
    <w:nsid w:val="7D6138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8" w15:restartNumberingAfterBreak="0">
    <w:nsid w:val="7DC663A0"/>
    <w:multiLevelType w:val="singleLevel"/>
    <w:tmpl w:val="04090001"/>
    <w:lvl w:ilvl="0">
      <w:start w:val="1"/>
      <w:numFmt w:val="bullet"/>
      <w:lvlText w:val=""/>
      <w:lvlJc w:val="left"/>
      <w:pPr>
        <w:ind w:left="720" w:hanging="360"/>
      </w:pPr>
      <w:rPr>
        <w:rFonts w:ascii="Symbol" w:hAnsi="Symbol" w:hint="default"/>
      </w:rPr>
    </w:lvl>
  </w:abstractNum>
  <w:abstractNum w:abstractNumId="79" w15:restartNumberingAfterBreak="0">
    <w:nsid w:val="7EB77E66"/>
    <w:multiLevelType w:val="multilevel"/>
    <w:tmpl w:val="64C2DBF6"/>
    <w:lvl w:ilvl="0">
      <w:start w:val="1"/>
      <w:numFmt w:val="decimal"/>
      <w:lvlText w:val="%1"/>
      <w:lvlJc w:val="left"/>
      <w:pPr>
        <w:ind w:left="450" w:hanging="450"/>
      </w:pPr>
      <w:rPr>
        <w:rFonts w:hint="default"/>
      </w:rPr>
    </w:lvl>
    <w:lvl w:ilvl="1">
      <w:start w:val="1"/>
      <w:numFmt w:val="decimal"/>
      <w:lvlText w:val="3.%2"/>
      <w:lvlJc w:val="left"/>
      <w:pPr>
        <w:ind w:left="450" w:hanging="450"/>
      </w:pPr>
      <w:rPr>
        <w:rFonts w:hint="default"/>
        <w:i/>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0" w15:restartNumberingAfterBreak="0">
    <w:nsid w:val="7F7503FF"/>
    <w:multiLevelType w:val="hybridMultilevel"/>
    <w:tmpl w:val="3506901C"/>
    <w:lvl w:ilvl="0" w:tplc="81D2C9AC">
      <w:start w:val="1"/>
      <w:numFmt w:val="bullet"/>
      <w:lvlText w:val=""/>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7"/>
  </w:num>
  <w:num w:numId="2">
    <w:abstractNumId w:val="25"/>
  </w:num>
  <w:num w:numId="3">
    <w:abstractNumId w:val="47"/>
  </w:num>
  <w:num w:numId="4">
    <w:abstractNumId w:val="21"/>
  </w:num>
  <w:num w:numId="5">
    <w:abstractNumId w:val="54"/>
  </w:num>
  <w:num w:numId="6">
    <w:abstractNumId w:val="28"/>
  </w:num>
  <w:num w:numId="7">
    <w:abstractNumId w:val="39"/>
  </w:num>
  <w:num w:numId="8">
    <w:abstractNumId w:val="40"/>
  </w:num>
  <w:num w:numId="9">
    <w:abstractNumId w:val="46"/>
  </w:num>
  <w:num w:numId="10">
    <w:abstractNumId w:val="78"/>
  </w:num>
  <w:num w:numId="11">
    <w:abstractNumId w:val="71"/>
  </w:num>
  <w:num w:numId="12">
    <w:abstractNumId w:val="5"/>
  </w:num>
  <w:num w:numId="13">
    <w:abstractNumId w:val="53"/>
  </w:num>
  <w:num w:numId="14">
    <w:abstractNumId w:val="32"/>
  </w:num>
  <w:num w:numId="15">
    <w:abstractNumId w:val="79"/>
  </w:num>
  <w:num w:numId="16">
    <w:abstractNumId w:val="22"/>
  </w:num>
  <w:num w:numId="17">
    <w:abstractNumId w:val="59"/>
  </w:num>
  <w:num w:numId="18">
    <w:abstractNumId w:val="69"/>
  </w:num>
  <w:num w:numId="19">
    <w:abstractNumId w:val="64"/>
  </w:num>
  <w:num w:numId="20">
    <w:abstractNumId w:val="74"/>
  </w:num>
  <w:num w:numId="21">
    <w:abstractNumId w:val="10"/>
  </w:num>
  <w:num w:numId="22">
    <w:abstractNumId w:val="12"/>
  </w:num>
  <w:num w:numId="23">
    <w:abstractNumId w:val="37"/>
  </w:num>
  <w:num w:numId="24">
    <w:abstractNumId w:val="62"/>
  </w:num>
  <w:num w:numId="25">
    <w:abstractNumId w:val="56"/>
  </w:num>
  <w:num w:numId="26">
    <w:abstractNumId w:val="15"/>
  </w:num>
  <w:num w:numId="27">
    <w:abstractNumId w:val="41"/>
  </w:num>
  <w:num w:numId="28">
    <w:abstractNumId w:val="29"/>
  </w:num>
  <w:num w:numId="29">
    <w:abstractNumId w:val="20"/>
  </w:num>
  <w:num w:numId="30">
    <w:abstractNumId w:val="16"/>
  </w:num>
  <w:num w:numId="31">
    <w:abstractNumId w:val="34"/>
  </w:num>
  <w:num w:numId="32">
    <w:abstractNumId w:val="49"/>
  </w:num>
  <w:num w:numId="33">
    <w:abstractNumId w:val="31"/>
  </w:num>
  <w:num w:numId="34">
    <w:abstractNumId w:val="17"/>
  </w:num>
  <w:num w:numId="35">
    <w:abstractNumId w:val="45"/>
  </w:num>
  <w:num w:numId="36">
    <w:abstractNumId w:val="35"/>
  </w:num>
  <w:num w:numId="37">
    <w:abstractNumId w:val="36"/>
  </w:num>
  <w:num w:numId="38">
    <w:abstractNumId w:val="72"/>
  </w:num>
  <w:num w:numId="39">
    <w:abstractNumId w:val="33"/>
  </w:num>
  <w:num w:numId="40">
    <w:abstractNumId w:val="67"/>
  </w:num>
  <w:num w:numId="41">
    <w:abstractNumId w:val="57"/>
  </w:num>
  <w:num w:numId="42">
    <w:abstractNumId w:val="52"/>
  </w:num>
  <w:num w:numId="43">
    <w:abstractNumId w:val="13"/>
  </w:num>
  <w:num w:numId="44">
    <w:abstractNumId w:val="18"/>
  </w:num>
  <w:num w:numId="45">
    <w:abstractNumId w:val="68"/>
  </w:num>
  <w:num w:numId="46">
    <w:abstractNumId w:val="19"/>
  </w:num>
  <w:num w:numId="47">
    <w:abstractNumId w:val="80"/>
  </w:num>
  <w:num w:numId="48">
    <w:abstractNumId w:val="61"/>
  </w:num>
  <w:num w:numId="49">
    <w:abstractNumId w:val="63"/>
  </w:num>
  <w:num w:numId="50">
    <w:abstractNumId w:val="76"/>
  </w:num>
  <w:num w:numId="51">
    <w:abstractNumId w:val="43"/>
  </w:num>
  <w:num w:numId="52">
    <w:abstractNumId w:val="48"/>
  </w:num>
  <w:num w:numId="53">
    <w:abstractNumId w:val="30"/>
  </w:num>
  <w:num w:numId="54">
    <w:abstractNumId w:val="50"/>
  </w:num>
  <w:num w:numId="55">
    <w:abstractNumId w:val="14"/>
  </w:num>
  <w:num w:numId="56">
    <w:abstractNumId w:val="24"/>
  </w:num>
  <w:num w:numId="57">
    <w:abstractNumId w:val="70"/>
  </w:num>
  <w:num w:numId="58">
    <w:abstractNumId w:val="58"/>
  </w:num>
  <w:num w:numId="59">
    <w:abstractNumId w:val="44"/>
  </w:num>
  <w:num w:numId="60">
    <w:abstractNumId w:val="75"/>
  </w:num>
  <w:num w:numId="61">
    <w:abstractNumId w:val="51"/>
  </w:num>
  <w:num w:numId="62">
    <w:abstractNumId w:val="73"/>
  </w:num>
  <w:num w:numId="63">
    <w:abstractNumId w:val="27"/>
  </w:num>
  <w:num w:numId="64">
    <w:abstractNumId w:val="38"/>
  </w:num>
  <w:num w:numId="65">
    <w:abstractNumId w:val="11"/>
  </w:num>
  <w:num w:numId="66">
    <w:abstractNumId w:val="60"/>
  </w:num>
  <w:num w:numId="67">
    <w:abstractNumId w:val="65"/>
  </w:num>
  <w:num w:numId="68">
    <w:abstractNumId w:val="42"/>
  </w:num>
  <w:num w:numId="69">
    <w:abstractNumId w:val="23"/>
  </w:num>
  <w:num w:numId="70">
    <w:abstractNumId w:val="66"/>
  </w:num>
  <w:num w:numId="71">
    <w:abstractNumId w:val="55"/>
  </w:num>
  <w:num w:numId="72">
    <w:abstractNumId w:val="9"/>
  </w:num>
  <w:num w:numId="73">
    <w:abstractNumId w:val="7"/>
  </w:num>
  <w:num w:numId="74">
    <w:abstractNumId w:val="6"/>
  </w:num>
  <w:num w:numId="75">
    <w:abstractNumId w:val="4"/>
  </w:num>
  <w:num w:numId="76">
    <w:abstractNumId w:val="8"/>
  </w:num>
  <w:num w:numId="77">
    <w:abstractNumId w:val="3"/>
  </w:num>
  <w:num w:numId="78">
    <w:abstractNumId w:val="2"/>
  </w:num>
  <w:num w:numId="79">
    <w:abstractNumId w:val="1"/>
  </w:num>
  <w:num w:numId="80">
    <w:abstractNumId w:val="0"/>
  </w:num>
  <w:num w:numId="81">
    <w:abstractNumId w:val="26"/>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299"/>
    <w:rsid w:val="00000624"/>
    <w:rsid w:val="00001D9A"/>
    <w:rsid w:val="00002238"/>
    <w:rsid w:val="0000242F"/>
    <w:rsid w:val="0000272B"/>
    <w:rsid w:val="00002820"/>
    <w:rsid w:val="00003A54"/>
    <w:rsid w:val="000048D7"/>
    <w:rsid w:val="00005278"/>
    <w:rsid w:val="0000589F"/>
    <w:rsid w:val="00005AA9"/>
    <w:rsid w:val="00007C6A"/>
    <w:rsid w:val="000100E6"/>
    <w:rsid w:val="00010F34"/>
    <w:rsid w:val="00011285"/>
    <w:rsid w:val="00011EF4"/>
    <w:rsid w:val="0001284B"/>
    <w:rsid w:val="000132B4"/>
    <w:rsid w:val="0001370A"/>
    <w:rsid w:val="000171C6"/>
    <w:rsid w:val="000223CD"/>
    <w:rsid w:val="000228C1"/>
    <w:rsid w:val="000229E8"/>
    <w:rsid w:val="00023345"/>
    <w:rsid w:val="0002337F"/>
    <w:rsid w:val="0002463F"/>
    <w:rsid w:val="0002526A"/>
    <w:rsid w:val="00027DB2"/>
    <w:rsid w:val="0003095C"/>
    <w:rsid w:val="000309F0"/>
    <w:rsid w:val="00031172"/>
    <w:rsid w:val="00031B25"/>
    <w:rsid w:val="00031D8A"/>
    <w:rsid w:val="00031F51"/>
    <w:rsid w:val="00033073"/>
    <w:rsid w:val="00040E7B"/>
    <w:rsid w:val="0004105B"/>
    <w:rsid w:val="000438CB"/>
    <w:rsid w:val="00043AE2"/>
    <w:rsid w:val="00043E27"/>
    <w:rsid w:val="0004442F"/>
    <w:rsid w:val="000449D6"/>
    <w:rsid w:val="0004612A"/>
    <w:rsid w:val="000467C9"/>
    <w:rsid w:val="000473C4"/>
    <w:rsid w:val="000474B6"/>
    <w:rsid w:val="00047C0B"/>
    <w:rsid w:val="00050517"/>
    <w:rsid w:val="00051F46"/>
    <w:rsid w:val="0005232C"/>
    <w:rsid w:val="00053308"/>
    <w:rsid w:val="00054113"/>
    <w:rsid w:val="0005534E"/>
    <w:rsid w:val="000559B1"/>
    <w:rsid w:val="00060583"/>
    <w:rsid w:val="00061C5D"/>
    <w:rsid w:val="00061CD9"/>
    <w:rsid w:val="000620BA"/>
    <w:rsid w:val="00062D8F"/>
    <w:rsid w:val="000635EE"/>
    <w:rsid w:val="000640CD"/>
    <w:rsid w:val="0006452E"/>
    <w:rsid w:val="00065F3F"/>
    <w:rsid w:val="0007201D"/>
    <w:rsid w:val="000729BC"/>
    <w:rsid w:val="00073401"/>
    <w:rsid w:val="00073D45"/>
    <w:rsid w:val="00075949"/>
    <w:rsid w:val="00075C3C"/>
    <w:rsid w:val="00076443"/>
    <w:rsid w:val="000806BC"/>
    <w:rsid w:val="000834B6"/>
    <w:rsid w:val="00083896"/>
    <w:rsid w:val="000847F0"/>
    <w:rsid w:val="00086ADF"/>
    <w:rsid w:val="00087A35"/>
    <w:rsid w:val="0009006A"/>
    <w:rsid w:val="0009055D"/>
    <w:rsid w:val="00091A58"/>
    <w:rsid w:val="00092168"/>
    <w:rsid w:val="0009307D"/>
    <w:rsid w:val="0009361A"/>
    <w:rsid w:val="00093E25"/>
    <w:rsid w:val="00093E93"/>
    <w:rsid w:val="00094689"/>
    <w:rsid w:val="000951CA"/>
    <w:rsid w:val="00095B1E"/>
    <w:rsid w:val="0009661D"/>
    <w:rsid w:val="00096F0F"/>
    <w:rsid w:val="000A08C6"/>
    <w:rsid w:val="000A0B5F"/>
    <w:rsid w:val="000A0E6D"/>
    <w:rsid w:val="000A2444"/>
    <w:rsid w:val="000A2C3D"/>
    <w:rsid w:val="000A3A4C"/>
    <w:rsid w:val="000A3B66"/>
    <w:rsid w:val="000A4389"/>
    <w:rsid w:val="000A4DC5"/>
    <w:rsid w:val="000A4F43"/>
    <w:rsid w:val="000A52A2"/>
    <w:rsid w:val="000A5C2E"/>
    <w:rsid w:val="000A5C66"/>
    <w:rsid w:val="000A6693"/>
    <w:rsid w:val="000A66DB"/>
    <w:rsid w:val="000B0A14"/>
    <w:rsid w:val="000B1189"/>
    <w:rsid w:val="000B23D5"/>
    <w:rsid w:val="000B299A"/>
    <w:rsid w:val="000B2B35"/>
    <w:rsid w:val="000B2C77"/>
    <w:rsid w:val="000B32B9"/>
    <w:rsid w:val="000B43D7"/>
    <w:rsid w:val="000B5048"/>
    <w:rsid w:val="000B54AB"/>
    <w:rsid w:val="000B5D3F"/>
    <w:rsid w:val="000B663A"/>
    <w:rsid w:val="000B6ABE"/>
    <w:rsid w:val="000C20E8"/>
    <w:rsid w:val="000C72B0"/>
    <w:rsid w:val="000C76B3"/>
    <w:rsid w:val="000D1030"/>
    <w:rsid w:val="000D20A8"/>
    <w:rsid w:val="000D28D2"/>
    <w:rsid w:val="000D2B8A"/>
    <w:rsid w:val="000D4A4D"/>
    <w:rsid w:val="000D5FB9"/>
    <w:rsid w:val="000D6A85"/>
    <w:rsid w:val="000D7185"/>
    <w:rsid w:val="000D7434"/>
    <w:rsid w:val="000D7F39"/>
    <w:rsid w:val="000E012D"/>
    <w:rsid w:val="000E11F4"/>
    <w:rsid w:val="000E1E75"/>
    <w:rsid w:val="000E3C30"/>
    <w:rsid w:val="000E3D99"/>
    <w:rsid w:val="000E510F"/>
    <w:rsid w:val="000E5BB9"/>
    <w:rsid w:val="000E66E9"/>
    <w:rsid w:val="000E6F14"/>
    <w:rsid w:val="000E76AD"/>
    <w:rsid w:val="000E7F8D"/>
    <w:rsid w:val="000F1F06"/>
    <w:rsid w:val="000F2F31"/>
    <w:rsid w:val="000F3D4D"/>
    <w:rsid w:val="000F560C"/>
    <w:rsid w:val="000F5725"/>
    <w:rsid w:val="000F615B"/>
    <w:rsid w:val="00100502"/>
    <w:rsid w:val="001007C9"/>
    <w:rsid w:val="00100D10"/>
    <w:rsid w:val="0010140E"/>
    <w:rsid w:val="001023B3"/>
    <w:rsid w:val="00102443"/>
    <w:rsid w:val="0010288E"/>
    <w:rsid w:val="001047E3"/>
    <w:rsid w:val="00105105"/>
    <w:rsid w:val="001055E8"/>
    <w:rsid w:val="00105C84"/>
    <w:rsid w:val="00106EFD"/>
    <w:rsid w:val="0010766A"/>
    <w:rsid w:val="00107CDD"/>
    <w:rsid w:val="00110BF0"/>
    <w:rsid w:val="00111F40"/>
    <w:rsid w:val="0011261A"/>
    <w:rsid w:val="0011292D"/>
    <w:rsid w:val="001133AA"/>
    <w:rsid w:val="00113F3B"/>
    <w:rsid w:val="00114838"/>
    <w:rsid w:val="00114E0A"/>
    <w:rsid w:val="00115A12"/>
    <w:rsid w:val="00116184"/>
    <w:rsid w:val="00116FE0"/>
    <w:rsid w:val="00117B57"/>
    <w:rsid w:val="00117DB6"/>
    <w:rsid w:val="001204C0"/>
    <w:rsid w:val="001207A9"/>
    <w:rsid w:val="00120DE2"/>
    <w:rsid w:val="00122279"/>
    <w:rsid w:val="00122B4F"/>
    <w:rsid w:val="00124B17"/>
    <w:rsid w:val="00125E50"/>
    <w:rsid w:val="0012601F"/>
    <w:rsid w:val="001262A7"/>
    <w:rsid w:val="00127095"/>
    <w:rsid w:val="00127E86"/>
    <w:rsid w:val="001300BA"/>
    <w:rsid w:val="00130520"/>
    <w:rsid w:val="001318A3"/>
    <w:rsid w:val="001321E5"/>
    <w:rsid w:val="00133317"/>
    <w:rsid w:val="00133A51"/>
    <w:rsid w:val="00133D33"/>
    <w:rsid w:val="00135824"/>
    <w:rsid w:val="00135FF3"/>
    <w:rsid w:val="00137710"/>
    <w:rsid w:val="00137D94"/>
    <w:rsid w:val="001402C1"/>
    <w:rsid w:val="00140A1F"/>
    <w:rsid w:val="00144187"/>
    <w:rsid w:val="00145869"/>
    <w:rsid w:val="0015046C"/>
    <w:rsid w:val="00150A9C"/>
    <w:rsid w:val="00151283"/>
    <w:rsid w:val="00153035"/>
    <w:rsid w:val="00154772"/>
    <w:rsid w:val="001554D8"/>
    <w:rsid w:val="00155596"/>
    <w:rsid w:val="00155699"/>
    <w:rsid w:val="00155F2A"/>
    <w:rsid w:val="00157715"/>
    <w:rsid w:val="00160D3F"/>
    <w:rsid w:val="00160D65"/>
    <w:rsid w:val="00160F78"/>
    <w:rsid w:val="00161D99"/>
    <w:rsid w:val="00161EEC"/>
    <w:rsid w:val="00162006"/>
    <w:rsid w:val="00162073"/>
    <w:rsid w:val="001627F6"/>
    <w:rsid w:val="001641E3"/>
    <w:rsid w:val="00164E15"/>
    <w:rsid w:val="0016502B"/>
    <w:rsid w:val="00165BA3"/>
    <w:rsid w:val="0016658B"/>
    <w:rsid w:val="00166786"/>
    <w:rsid w:val="00166A2B"/>
    <w:rsid w:val="00170565"/>
    <w:rsid w:val="001709E3"/>
    <w:rsid w:val="00170B8C"/>
    <w:rsid w:val="00171186"/>
    <w:rsid w:val="0017349B"/>
    <w:rsid w:val="00173CFF"/>
    <w:rsid w:val="00180463"/>
    <w:rsid w:val="00180539"/>
    <w:rsid w:val="00180C2B"/>
    <w:rsid w:val="00180F67"/>
    <w:rsid w:val="00181E60"/>
    <w:rsid w:val="00182896"/>
    <w:rsid w:val="00182EDF"/>
    <w:rsid w:val="001833F9"/>
    <w:rsid w:val="00184AE4"/>
    <w:rsid w:val="00184D61"/>
    <w:rsid w:val="00185831"/>
    <w:rsid w:val="00185C41"/>
    <w:rsid w:val="00185F3A"/>
    <w:rsid w:val="001870B0"/>
    <w:rsid w:val="00187C98"/>
    <w:rsid w:val="00187D0E"/>
    <w:rsid w:val="0019250B"/>
    <w:rsid w:val="00192591"/>
    <w:rsid w:val="0019263D"/>
    <w:rsid w:val="00193AD9"/>
    <w:rsid w:val="00193FEB"/>
    <w:rsid w:val="00194A3E"/>
    <w:rsid w:val="00195B4C"/>
    <w:rsid w:val="00195FC5"/>
    <w:rsid w:val="00197426"/>
    <w:rsid w:val="001A0265"/>
    <w:rsid w:val="001A1829"/>
    <w:rsid w:val="001A1E18"/>
    <w:rsid w:val="001A22BB"/>
    <w:rsid w:val="001A255C"/>
    <w:rsid w:val="001A2D71"/>
    <w:rsid w:val="001A311B"/>
    <w:rsid w:val="001A3B34"/>
    <w:rsid w:val="001A466E"/>
    <w:rsid w:val="001A63B2"/>
    <w:rsid w:val="001A646F"/>
    <w:rsid w:val="001A66A6"/>
    <w:rsid w:val="001A74BA"/>
    <w:rsid w:val="001B0E7B"/>
    <w:rsid w:val="001B121E"/>
    <w:rsid w:val="001B130C"/>
    <w:rsid w:val="001B19D8"/>
    <w:rsid w:val="001B1C44"/>
    <w:rsid w:val="001B23F9"/>
    <w:rsid w:val="001B2CF5"/>
    <w:rsid w:val="001B3001"/>
    <w:rsid w:val="001B3261"/>
    <w:rsid w:val="001B7224"/>
    <w:rsid w:val="001B7D62"/>
    <w:rsid w:val="001C014B"/>
    <w:rsid w:val="001C155E"/>
    <w:rsid w:val="001C1833"/>
    <w:rsid w:val="001C197A"/>
    <w:rsid w:val="001C33F1"/>
    <w:rsid w:val="001C5200"/>
    <w:rsid w:val="001C5EBD"/>
    <w:rsid w:val="001C6229"/>
    <w:rsid w:val="001C6A00"/>
    <w:rsid w:val="001C704F"/>
    <w:rsid w:val="001D0D36"/>
    <w:rsid w:val="001D0D5D"/>
    <w:rsid w:val="001D104A"/>
    <w:rsid w:val="001D1814"/>
    <w:rsid w:val="001D21D4"/>
    <w:rsid w:val="001D3173"/>
    <w:rsid w:val="001D380B"/>
    <w:rsid w:val="001D4BB6"/>
    <w:rsid w:val="001D5888"/>
    <w:rsid w:val="001D662F"/>
    <w:rsid w:val="001D678B"/>
    <w:rsid w:val="001D736C"/>
    <w:rsid w:val="001D7571"/>
    <w:rsid w:val="001D7A9E"/>
    <w:rsid w:val="001E0867"/>
    <w:rsid w:val="001E1A70"/>
    <w:rsid w:val="001E1D07"/>
    <w:rsid w:val="001E1D6F"/>
    <w:rsid w:val="001E1E62"/>
    <w:rsid w:val="001E3860"/>
    <w:rsid w:val="001E5F88"/>
    <w:rsid w:val="001E644E"/>
    <w:rsid w:val="001F08BA"/>
    <w:rsid w:val="001F0D54"/>
    <w:rsid w:val="001F12C3"/>
    <w:rsid w:val="001F2CF5"/>
    <w:rsid w:val="001F4591"/>
    <w:rsid w:val="001F4CB5"/>
    <w:rsid w:val="001F5D00"/>
    <w:rsid w:val="001F5E33"/>
    <w:rsid w:val="001F7140"/>
    <w:rsid w:val="00200897"/>
    <w:rsid w:val="00202023"/>
    <w:rsid w:val="00203C83"/>
    <w:rsid w:val="00204CF2"/>
    <w:rsid w:val="00207DFD"/>
    <w:rsid w:val="002101C5"/>
    <w:rsid w:val="002106F6"/>
    <w:rsid w:val="00210A72"/>
    <w:rsid w:val="00212054"/>
    <w:rsid w:val="002128AE"/>
    <w:rsid w:val="002128B5"/>
    <w:rsid w:val="00213AB8"/>
    <w:rsid w:val="0021516F"/>
    <w:rsid w:val="00215AEC"/>
    <w:rsid w:val="00215D40"/>
    <w:rsid w:val="00215F74"/>
    <w:rsid w:val="00216A12"/>
    <w:rsid w:val="00216A86"/>
    <w:rsid w:val="002175AE"/>
    <w:rsid w:val="00221975"/>
    <w:rsid w:val="00222123"/>
    <w:rsid w:val="002228BB"/>
    <w:rsid w:val="00224038"/>
    <w:rsid w:val="00224657"/>
    <w:rsid w:val="00224F83"/>
    <w:rsid w:val="0022565B"/>
    <w:rsid w:val="0022593A"/>
    <w:rsid w:val="002263E1"/>
    <w:rsid w:val="00227115"/>
    <w:rsid w:val="00227679"/>
    <w:rsid w:val="002304A9"/>
    <w:rsid w:val="00231EBA"/>
    <w:rsid w:val="00233121"/>
    <w:rsid w:val="00233610"/>
    <w:rsid w:val="002351EA"/>
    <w:rsid w:val="00235FE5"/>
    <w:rsid w:val="00236433"/>
    <w:rsid w:val="002375BF"/>
    <w:rsid w:val="00242003"/>
    <w:rsid w:val="00243EA0"/>
    <w:rsid w:val="00243F90"/>
    <w:rsid w:val="002441E5"/>
    <w:rsid w:val="00246DE0"/>
    <w:rsid w:val="002502CE"/>
    <w:rsid w:val="00251ACD"/>
    <w:rsid w:val="00251D65"/>
    <w:rsid w:val="00252584"/>
    <w:rsid w:val="00252C81"/>
    <w:rsid w:val="00255251"/>
    <w:rsid w:val="00255539"/>
    <w:rsid w:val="00255B5B"/>
    <w:rsid w:val="00256112"/>
    <w:rsid w:val="00256A94"/>
    <w:rsid w:val="00257182"/>
    <w:rsid w:val="00260460"/>
    <w:rsid w:val="002609B3"/>
    <w:rsid w:val="00261B7F"/>
    <w:rsid w:val="002622A1"/>
    <w:rsid w:val="00262FA7"/>
    <w:rsid w:val="00263978"/>
    <w:rsid w:val="00264628"/>
    <w:rsid w:val="0026470C"/>
    <w:rsid w:val="0026533A"/>
    <w:rsid w:val="00266AAA"/>
    <w:rsid w:val="00266D50"/>
    <w:rsid w:val="00270728"/>
    <w:rsid w:val="00271151"/>
    <w:rsid w:val="0027199A"/>
    <w:rsid w:val="00274947"/>
    <w:rsid w:val="00274F3F"/>
    <w:rsid w:val="0027650E"/>
    <w:rsid w:val="0027720F"/>
    <w:rsid w:val="00277513"/>
    <w:rsid w:val="0028270A"/>
    <w:rsid w:val="002834F2"/>
    <w:rsid w:val="002879DD"/>
    <w:rsid w:val="00287C54"/>
    <w:rsid w:val="0029031B"/>
    <w:rsid w:val="00291F7F"/>
    <w:rsid w:val="002934CF"/>
    <w:rsid w:val="00295BB6"/>
    <w:rsid w:val="00296B50"/>
    <w:rsid w:val="00296FBE"/>
    <w:rsid w:val="00297483"/>
    <w:rsid w:val="002A0CA9"/>
    <w:rsid w:val="002A1E62"/>
    <w:rsid w:val="002A3E4D"/>
    <w:rsid w:val="002A5444"/>
    <w:rsid w:val="002A57A0"/>
    <w:rsid w:val="002A6C7C"/>
    <w:rsid w:val="002A6D36"/>
    <w:rsid w:val="002A7458"/>
    <w:rsid w:val="002A76D1"/>
    <w:rsid w:val="002A7A72"/>
    <w:rsid w:val="002B0C99"/>
    <w:rsid w:val="002B0CE7"/>
    <w:rsid w:val="002B1187"/>
    <w:rsid w:val="002B1A22"/>
    <w:rsid w:val="002B26C6"/>
    <w:rsid w:val="002B504D"/>
    <w:rsid w:val="002B5E3E"/>
    <w:rsid w:val="002B6D52"/>
    <w:rsid w:val="002B709B"/>
    <w:rsid w:val="002C0621"/>
    <w:rsid w:val="002C137B"/>
    <w:rsid w:val="002C1E03"/>
    <w:rsid w:val="002C29F9"/>
    <w:rsid w:val="002C34EC"/>
    <w:rsid w:val="002C459F"/>
    <w:rsid w:val="002C4778"/>
    <w:rsid w:val="002C5296"/>
    <w:rsid w:val="002C675A"/>
    <w:rsid w:val="002C6A52"/>
    <w:rsid w:val="002C7CA9"/>
    <w:rsid w:val="002D0A62"/>
    <w:rsid w:val="002D11CE"/>
    <w:rsid w:val="002D120C"/>
    <w:rsid w:val="002D2285"/>
    <w:rsid w:val="002D288A"/>
    <w:rsid w:val="002D2F0E"/>
    <w:rsid w:val="002D40B4"/>
    <w:rsid w:val="002D4545"/>
    <w:rsid w:val="002D57D4"/>
    <w:rsid w:val="002D65A5"/>
    <w:rsid w:val="002D6777"/>
    <w:rsid w:val="002D74CD"/>
    <w:rsid w:val="002D7ABF"/>
    <w:rsid w:val="002E0439"/>
    <w:rsid w:val="002E3085"/>
    <w:rsid w:val="002E3D35"/>
    <w:rsid w:val="002E4B54"/>
    <w:rsid w:val="002E6A43"/>
    <w:rsid w:val="002E6E95"/>
    <w:rsid w:val="002F03EF"/>
    <w:rsid w:val="002F13B5"/>
    <w:rsid w:val="002F36DF"/>
    <w:rsid w:val="002F4205"/>
    <w:rsid w:val="002F449F"/>
    <w:rsid w:val="002F717C"/>
    <w:rsid w:val="003012C4"/>
    <w:rsid w:val="0030174A"/>
    <w:rsid w:val="00301C33"/>
    <w:rsid w:val="00301E35"/>
    <w:rsid w:val="0030408B"/>
    <w:rsid w:val="00305B90"/>
    <w:rsid w:val="00305EA6"/>
    <w:rsid w:val="00307875"/>
    <w:rsid w:val="00307D96"/>
    <w:rsid w:val="00310457"/>
    <w:rsid w:val="0031261B"/>
    <w:rsid w:val="00313169"/>
    <w:rsid w:val="00314917"/>
    <w:rsid w:val="00314B7F"/>
    <w:rsid w:val="00314C78"/>
    <w:rsid w:val="00315E4F"/>
    <w:rsid w:val="00321A9B"/>
    <w:rsid w:val="003227D9"/>
    <w:rsid w:val="003227F8"/>
    <w:rsid w:val="00323D0E"/>
    <w:rsid w:val="0032433E"/>
    <w:rsid w:val="00324A19"/>
    <w:rsid w:val="00324F43"/>
    <w:rsid w:val="0032698C"/>
    <w:rsid w:val="003279D1"/>
    <w:rsid w:val="0033037C"/>
    <w:rsid w:val="00332A05"/>
    <w:rsid w:val="00332C4B"/>
    <w:rsid w:val="00333479"/>
    <w:rsid w:val="00333692"/>
    <w:rsid w:val="00333E8D"/>
    <w:rsid w:val="0033444B"/>
    <w:rsid w:val="0033469F"/>
    <w:rsid w:val="00335269"/>
    <w:rsid w:val="00337694"/>
    <w:rsid w:val="0033782C"/>
    <w:rsid w:val="00337987"/>
    <w:rsid w:val="00337DD4"/>
    <w:rsid w:val="00337F33"/>
    <w:rsid w:val="00337FCA"/>
    <w:rsid w:val="00340204"/>
    <w:rsid w:val="003418E2"/>
    <w:rsid w:val="00341B19"/>
    <w:rsid w:val="00343C65"/>
    <w:rsid w:val="00343DF1"/>
    <w:rsid w:val="00344C08"/>
    <w:rsid w:val="003455DC"/>
    <w:rsid w:val="0034579F"/>
    <w:rsid w:val="00345936"/>
    <w:rsid w:val="003466E7"/>
    <w:rsid w:val="00346909"/>
    <w:rsid w:val="00346AA7"/>
    <w:rsid w:val="0035117D"/>
    <w:rsid w:val="003528B1"/>
    <w:rsid w:val="0035294F"/>
    <w:rsid w:val="003530B8"/>
    <w:rsid w:val="00353B43"/>
    <w:rsid w:val="00354088"/>
    <w:rsid w:val="00354744"/>
    <w:rsid w:val="003564B7"/>
    <w:rsid w:val="00356B02"/>
    <w:rsid w:val="00357332"/>
    <w:rsid w:val="003601DF"/>
    <w:rsid w:val="00360333"/>
    <w:rsid w:val="0036079A"/>
    <w:rsid w:val="003615F5"/>
    <w:rsid w:val="003621DD"/>
    <w:rsid w:val="003621E9"/>
    <w:rsid w:val="00362606"/>
    <w:rsid w:val="0036318D"/>
    <w:rsid w:val="00363721"/>
    <w:rsid w:val="00363D81"/>
    <w:rsid w:val="00364504"/>
    <w:rsid w:val="003648B4"/>
    <w:rsid w:val="0036492B"/>
    <w:rsid w:val="00364E7A"/>
    <w:rsid w:val="00366AF2"/>
    <w:rsid w:val="00370C56"/>
    <w:rsid w:val="003715D3"/>
    <w:rsid w:val="003726BA"/>
    <w:rsid w:val="003744C2"/>
    <w:rsid w:val="00374C85"/>
    <w:rsid w:val="00376B25"/>
    <w:rsid w:val="003803BF"/>
    <w:rsid w:val="00380F49"/>
    <w:rsid w:val="00381A4C"/>
    <w:rsid w:val="003823A7"/>
    <w:rsid w:val="0038270A"/>
    <w:rsid w:val="00384A58"/>
    <w:rsid w:val="00385A16"/>
    <w:rsid w:val="00386ACF"/>
    <w:rsid w:val="0039046C"/>
    <w:rsid w:val="00390C8A"/>
    <w:rsid w:val="00391281"/>
    <w:rsid w:val="0039140C"/>
    <w:rsid w:val="00392390"/>
    <w:rsid w:val="00392394"/>
    <w:rsid w:val="00393103"/>
    <w:rsid w:val="003932AB"/>
    <w:rsid w:val="00393D6C"/>
    <w:rsid w:val="00393DFB"/>
    <w:rsid w:val="0039401C"/>
    <w:rsid w:val="00396FAD"/>
    <w:rsid w:val="00397EFC"/>
    <w:rsid w:val="003A09B5"/>
    <w:rsid w:val="003A0A97"/>
    <w:rsid w:val="003A250D"/>
    <w:rsid w:val="003A3D34"/>
    <w:rsid w:val="003A4BCD"/>
    <w:rsid w:val="003A58DB"/>
    <w:rsid w:val="003A5E46"/>
    <w:rsid w:val="003A5F11"/>
    <w:rsid w:val="003A60C5"/>
    <w:rsid w:val="003A7039"/>
    <w:rsid w:val="003A756E"/>
    <w:rsid w:val="003A7A22"/>
    <w:rsid w:val="003B07A4"/>
    <w:rsid w:val="003B090C"/>
    <w:rsid w:val="003B2DD0"/>
    <w:rsid w:val="003B37CF"/>
    <w:rsid w:val="003B3800"/>
    <w:rsid w:val="003B3996"/>
    <w:rsid w:val="003B3A54"/>
    <w:rsid w:val="003B525E"/>
    <w:rsid w:val="003B5DD8"/>
    <w:rsid w:val="003B61AF"/>
    <w:rsid w:val="003B6839"/>
    <w:rsid w:val="003B6AE8"/>
    <w:rsid w:val="003C1B3E"/>
    <w:rsid w:val="003C1E06"/>
    <w:rsid w:val="003C219A"/>
    <w:rsid w:val="003C268F"/>
    <w:rsid w:val="003C26DE"/>
    <w:rsid w:val="003C27FE"/>
    <w:rsid w:val="003C2B43"/>
    <w:rsid w:val="003C433D"/>
    <w:rsid w:val="003C461F"/>
    <w:rsid w:val="003C7365"/>
    <w:rsid w:val="003C7497"/>
    <w:rsid w:val="003D1330"/>
    <w:rsid w:val="003D276F"/>
    <w:rsid w:val="003D34FB"/>
    <w:rsid w:val="003D3595"/>
    <w:rsid w:val="003D4B3B"/>
    <w:rsid w:val="003D696D"/>
    <w:rsid w:val="003D6E7B"/>
    <w:rsid w:val="003D757F"/>
    <w:rsid w:val="003D7CD4"/>
    <w:rsid w:val="003E0087"/>
    <w:rsid w:val="003E203D"/>
    <w:rsid w:val="003E2641"/>
    <w:rsid w:val="003E3311"/>
    <w:rsid w:val="003E407A"/>
    <w:rsid w:val="003E5F71"/>
    <w:rsid w:val="003E62B8"/>
    <w:rsid w:val="003E7785"/>
    <w:rsid w:val="003F0766"/>
    <w:rsid w:val="003F1434"/>
    <w:rsid w:val="003F3637"/>
    <w:rsid w:val="003F43DB"/>
    <w:rsid w:val="003F53F6"/>
    <w:rsid w:val="003F5CDB"/>
    <w:rsid w:val="003F5F7A"/>
    <w:rsid w:val="003F6D2D"/>
    <w:rsid w:val="003F7CAF"/>
    <w:rsid w:val="00400EE1"/>
    <w:rsid w:val="00402A60"/>
    <w:rsid w:val="0040413A"/>
    <w:rsid w:val="00404662"/>
    <w:rsid w:val="00404DA9"/>
    <w:rsid w:val="00405106"/>
    <w:rsid w:val="004052CB"/>
    <w:rsid w:val="00405433"/>
    <w:rsid w:val="00405846"/>
    <w:rsid w:val="00407F2D"/>
    <w:rsid w:val="004103E8"/>
    <w:rsid w:val="00410A68"/>
    <w:rsid w:val="00411541"/>
    <w:rsid w:val="00411FEB"/>
    <w:rsid w:val="004153FD"/>
    <w:rsid w:val="00416D28"/>
    <w:rsid w:val="00417E4D"/>
    <w:rsid w:val="00420016"/>
    <w:rsid w:val="00421096"/>
    <w:rsid w:val="00421FC7"/>
    <w:rsid w:val="004228BD"/>
    <w:rsid w:val="0042299F"/>
    <w:rsid w:val="00423145"/>
    <w:rsid w:val="0042346F"/>
    <w:rsid w:val="0042431C"/>
    <w:rsid w:val="0042449A"/>
    <w:rsid w:val="004259A5"/>
    <w:rsid w:val="00426F4B"/>
    <w:rsid w:val="00430C51"/>
    <w:rsid w:val="00432643"/>
    <w:rsid w:val="004338B5"/>
    <w:rsid w:val="00436C77"/>
    <w:rsid w:val="00437F57"/>
    <w:rsid w:val="00440552"/>
    <w:rsid w:val="004409B1"/>
    <w:rsid w:val="00440C6C"/>
    <w:rsid w:val="00441876"/>
    <w:rsid w:val="004419CB"/>
    <w:rsid w:val="00442A7A"/>
    <w:rsid w:val="004431EB"/>
    <w:rsid w:val="00443BFF"/>
    <w:rsid w:val="004463BD"/>
    <w:rsid w:val="004515A6"/>
    <w:rsid w:val="004519AE"/>
    <w:rsid w:val="00452AB7"/>
    <w:rsid w:val="00452D30"/>
    <w:rsid w:val="00454658"/>
    <w:rsid w:val="004559FD"/>
    <w:rsid w:val="004563FC"/>
    <w:rsid w:val="004567DD"/>
    <w:rsid w:val="00457239"/>
    <w:rsid w:val="004607C6"/>
    <w:rsid w:val="004609FC"/>
    <w:rsid w:val="00461398"/>
    <w:rsid w:val="00463446"/>
    <w:rsid w:val="0046391F"/>
    <w:rsid w:val="00465159"/>
    <w:rsid w:val="00465B88"/>
    <w:rsid w:val="004725E5"/>
    <w:rsid w:val="0047374B"/>
    <w:rsid w:val="00475E83"/>
    <w:rsid w:val="004760E4"/>
    <w:rsid w:val="0047629B"/>
    <w:rsid w:val="00476599"/>
    <w:rsid w:val="004774A1"/>
    <w:rsid w:val="00477E36"/>
    <w:rsid w:val="0048041B"/>
    <w:rsid w:val="0048078E"/>
    <w:rsid w:val="004822F7"/>
    <w:rsid w:val="00482797"/>
    <w:rsid w:val="0048337A"/>
    <w:rsid w:val="004863D1"/>
    <w:rsid w:val="0048786A"/>
    <w:rsid w:val="00490063"/>
    <w:rsid w:val="004905FE"/>
    <w:rsid w:val="00492D85"/>
    <w:rsid w:val="004963CD"/>
    <w:rsid w:val="00496529"/>
    <w:rsid w:val="0049751B"/>
    <w:rsid w:val="00497582"/>
    <w:rsid w:val="004A10B7"/>
    <w:rsid w:val="004A3256"/>
    <w:rsid w:val="004A37A1"/>
    <w:rsid w:val="004A3C3A"/>
    <w:rsid w:val="004A6EF5"/>
    <w:rsid w:val="004A7D7C"/>
    <w:rsid w:val="004B07F1"/>
    <w:rsid w:val="004B13D0"/>
    <w:rsid w:val="004B3907"/>
    <w:rsid w:val="004B6643"/>
    <w:rsid w:val="004B6AAB"/>
    <w:rsid w:val="004B6AB2"/>
    <w:rsid w:val="004B74C0"/>
    <w:rsid w:val="004B7CCF"/>
    <w:rsid w:val="004C02AD"/>
    <w:rsid w:val="004C0455"/>
    <w:rsid w:val="004C0A33"/>
    <w:rsid w:val="004C0B11"/>
    <w:rsid w:val="004C161B"/>
    <w:rsid w:val="004C1F13"/>
    <w:rsid w:val="004C2227"/>
    <w:rsid w:val="004C274C"/>
    <w:rsid w:val="004C2949"/>
    <w:rsid w:val="004C2AA4"/>
    <w:rsid w:val="004C2F08"/>
    <w:rsid w:val="004C3BA0"/>
    <w:rsid w:val="004C3FA4"/>
    <w:rsid w:val="004C4065"/>
    <w:rsid w:val="004C4D79"/>
    <w:rsid w:val="004C4DF2"/>
    <w:rsid w:val="004C6C02"/>
    <w:rsid w:val="004C6E43"/>
    <w:rsid w:val="004C7256"/>
    <w:rsid w:val="004C75BC"/>
    <w:rsid w:val="004C7B64"/>
    <w:rsid w:val="004C7E92"/>
    <w:rsid w:val="004D0828"/>
    <w:rsid w:val="004D0F4F"/>
    <w:rsid w:val="004D2F30"/>
    <w:rsid w:val="004D4B99"/>
    <w:rsid w:val="004D5B38"/>
    <w:rsid w:val="004D6823"/>
    <w:rsid w:val="004D6E52"/>
    <w:rsid w:val="004D7CAF"/>
    <w:rsid w:val="004E0097"/>
    <w:rsid w:val="004E2560"/>
    <w:rsid w:val="004E2A4E"/>
    <w:rsid w:val="004E303D"/>
    <w:rsid w:val="004E303F"/>
    <w:rsid w:val="004E66E7"/>
    <w:rsid w:val="004E6CCB"/>
    <w:rsid w:val="004E7900"/>
    <w:rsid w:val="004F0E9B"/>
    <w:rsid w:val="004F1741"/>
    <w:rsid w:val="004F1D63"/>
    <w:rsid w:val="004F32C4"/>
    <w:rsid w:val="004F3C0C"/>
    <w:rsid w:val="004F5BB6"/>
    <w:rsid w:val="004F5DD1"/>
    <w:rsid w:val="004F790B"/>
    <w:rsid w:val="004F7A4A"/>
    <w:rsid w:val="004F7ACB"/>
    <w:rsid w:val="005018D2"/>
    <w:rsid w:val="0050223F"/>
    <w:rsid w:val="00502BC0"/>
    <w:rsid w:val="00502E6D"/>
    <w:rsid w:val="00503475"/>
    <w:rsid w:val="00505AEB"/>
    <w:rsid w:val="0050638E"/>
    <w:rsid w:val="00506B36"/>
    <w:rsid w:val="00507A0A"/>
    <w:rsid w:val="00510389"/>
    <w:rsid w:val="00510BE9"/>
    <w:rsid w:val="0051391C"/>
    <w:rsid w:val="00513998"/>
    <w:rsid w:val="00513B53"/>
    <w:rsid w:val="00515986"/>
    <w:rsid w:val="005176B9"/>
    <w:rsid w:val="00520C60"/>
    <w:rsid w:val="00522259"/>
    <w:rsid w:val="00522814"/>
    <w:rsid w:val="00524009"/>
    <w:rsid w:val="005241E8"/>
    <w:rsid w:val="00524BAA"/>
    <w:rsid w:val="00524F48"/>
    <w:rsid w:val="00525CB3"/>
    <w:rsid w:val="00526951"/>
    <w:rsid w:val="005273B2"/>
    <w:rsid w:val="005301B3"/>
    <w:rsid w:val="005319C5"/>
    <w:rsid w:val="0053205D"/>
    <w:rsid w:val="00534620"/>
    <w:rsid w:val="00536D74"/>
    <w:rsid w:val="00536F5F"/>
    <w:rsid w:val="0053771B"/>
    <w:rsid w:val="0054263E"/>
    <w:rsid w:val="00544845"/>
    <w:rsid w:val="00544A2F"/>
    <w:rsid w:val="00544C78"/>
    <w:rsid w:val="0054518D"/>
    <w:rsid w:val="0054602D"/>
    <w:rsid w:val="0054752E"/>
    <w:rsid w:val="0055016D"/>
    <w:rsid w:val="00553202"/>
    <w:rsid w:val="00553211"/>
    <w:rsid w:val="00553292"/>
    <w:rsid w:val="00554800"/>
    <w:rsid w:val="00554837"/>
    <w:rsid w:val="00554986"/>
    <w:rsid w:val="00555951"/>
    <w:rsid w:val="00555F71"/>
    <w:rsid w:val="00556223"/>
    <w:rsid w:val="0055622A"/>
    <w:rsid w:val="0055642A"/>
    <w:rsid w:val="00556A96"/>
    <w:rsid w:val="00557D59"/>
    <w:rsid w:val="00561184"/>
    <w:rsid w:val="00563172"/>
    <w:rsid w:val="00565AC2"/>
    <w:rsid w:val="00567045"/>
    <w:rsid w:val="00567D65"/>
    <w:rsid w:val="005705CF"/>
    <w:rsid w:val="00570F47"/>
    <w:rsid w:val="005710DA"/>
    <w:rsid w:val="00571656"/>
    <w:rsid w:val="00573043"/>
    <w:rsid w:val="005731D1"/>
    <w:rsid w:val="005732CB"/>
    <w:rsid w:val="00573B4E"/>
    <w:rsid w:val="0057471E"/>
    <w:rsid w:val="00574A65"/>
    <w:rsid w:val="00575189"/>
    <w:rsid w:val="00577D9D"/>
    <w:rsid w:val="005805D1"/>
    <w:rsid w:val="00581A06"/>
    <w:rsid w:val="00582827"/>
    <w:rsid w:val="00583A6E"/>
    <w:rsid w:val="00584ECB"/>
    <w:rsid w:val="00585122"/>
    <w:rsid w:val="0058788B"/>
    <w:rsid w:val="00587E55"/>
    <w:rsid w:val="00590A9E"/>
    <w:rsid w:val="00590DDA"/>
    <w:rsid w:val="005917C9"/>
    <w:rsid w:val="00593198"/>
    <w:rsid w:val="00593F1E"/>
    <w:rsid w:val="00594F59"/>
    <w:rsid w:val="00594F9A"/>
    <w:rsid w:val="00595511"/>
    <w:rsid w:val="00595D4B"/>
    <w:rsid w:val="00595E60"/>
    <w:rsid w:val="00595EA1"/>
    <w:rsid w:val="00595FDC"/>
    <w:rsid w:val="00596D95"/>
    <w:rsid w:val="00597260"/>
    <w:rsid w:val="00597991"/>
    <w:rsid w:val="005A0A54"/>
    <w:rsid w:val="005A1831"/>
    <w:rsid w:val="005A33F9"/>
    <w:rsid w:val="005A4F33"/>
    <w:rsid w:val="005A7EEE"/>
    <w:rsid w:val="005B09A9"/>
    <w:rsid w:val="005B1C66"/>
    <w:rsid w:val="005B2662"/>
    <w:rsid w:val="005B2FD9"/>
    <w:rsid w:val="005B3466"/>
    <w:rsid w:val="005B47F9"/>
    <w:rsid w:val="005B501F"/>
    <w:rsid w:val="005B69E0"/>
    <w:rsid w:val="005B6FCA"/>
    <w:rsid w:val="005B7F02"/>
    <w:rsid w:val="005C0594"/>
    <w:rsid w:val="005C0EC0"/>
    <w:rsid w:val="005C1C89"/>
    <w:rsid w:val="005C3435"/>
    <w:rsid w:val="005C3DCC"/>
    <w:rsid w:val="005C49D2"/>
    <w:rsid w:val="005C5A41"/>
    <w:rsid w:val="005C6010"/>
    <w:rsid w:val="005C6566"/>
    <w:rsid w:val="005C705A"/>
    <w:rsid w:val="005C781B"/>
    <w:rsid w:val="005D1AFC"/>
    <w:rsid w:val="005D20DF"/>
    <w:rsid w:val="005D27E0"/>
    <w:rsid w:val="005D335C"/>
    <w:rsid w:val="005D72DB"/>
    <w:rsid w:val="005D737A"/>
    <w:rsid w:val="005D7556"/>
    <w:rsid w:val="005D7558"/>
    <w:rsid w:val="005D7D08"/>
    <w:rsid w:val="005E0852"/>
    <w:rsid w:val="005E0CDE"/>
    <w:rsid w:val="005E0EE3"/>
    <w:rsid w:val="005E1BD8"/>
    <w:rsid w:val="005E1BDB"/>
    <w:rsid w:val="005E217A"/>
    <w:rsid w:val="005E2B81"/>
    <w:rsid w:val="005E38FB"/>
    <w:rsid w:val="005E3F88"/>
    <w:rsid w:val="005E3FFE"/>
    <w:rsid w:val="005E525E"/>
    <w:rsid w:val="005E587A"/>
    <w:rsid w:val="005E5CFA"/>
    <w:rsid w:val="005E6EBB"/>
    <w:rsid w:val="005F012B"/>
    <w:rsid w:val="005F02E6"/>
    <w:rsid w:val="005F0B6A"/>
    <w:rsid w:val="005F1C9B"/>
    <w:rsid w:val="005F26F1"/>
    <w:rsid w:val="005F3159"/>
    <w:rsid w:val="005F43E4"/>
    <w:rsid w:val="005F4952"/>
    <w:rsid w:val="005F6562"/>
    <w:rsid w:val="005F668A"/>
    <w:rsid w:val="005F66AF"/>
    <w:rsid w:val="005F681D"/>
    <w:rsid w:val="005F792F"/>
    <w:rsid w:val="005F7CAB"/>
    <w:rsid w:val="00600142"/>
    <w:rsid w:val="0060114E"/>
    <w:rsid w:val="0060275A"/>
    <w:rsid w:val="00602893"/>
    <w:rsid w:val="006028F9"/>
    <w:rsid w:val="00603429"/>
    <w:rsid w:val="00604D73"/>
    <w:rsid w:val="00605D26"/>
    <w:rsid w:val="00605FB9"/>
    <w:rsid w:val="00606D0C"/>
    <w:rsid w:val="00606FC9"/>
    <w:rsid w:val="0060764C"/>
    <w:rsid w:val="00607FB9"/>
    <w:rsid w:val="00610E42"/>
    <w:rsid w:val="00610E43"/>
    <w:rsid w:val="0061191F"/>
    <w:rsid w:val="0061268A"/>
    <w:rsid w:val="006135C9"/>
    <w:rsid w:val="00614428"/>
    <w:rsid w:val="00614FA2"/>
    <w:rsid w:val="00615944"/>
    <w:rsid w:val="00617711"/>
    <w:rsid w:val="006208A9"/>
    <w:rsid w:val="00621CEF"/>
    <w:rsid w:val="00621E93"/>
    <w:rsid w:val="00623FCA"/>
    <w:rsid w:val="0062664A"/>
    <w:rsid w:val="00626FAD"/>
    <w:rsid w:val="006276E7"/>
    <w:rsid w:val="006278B1"/>
    <w:rsid w:val="00630523"/>
    <w:rsid w:val="00631549"/>
    <w:rsid w:val="00634BC2"/>
    <w:rsid w:val="006354EB"/>
    <w:rsid w:val="00635555"/>
    <w:rsid w:val="00636519"/>
    <w:rsid w:val="00637D2B"/>
    <w:rsid w:val="00637DAB"/>
    <w:rsid w:val="006404AC"/>
    <w:rsid w:val="006410D1"/>
    <w:rsid w:val="006430C5"/>
    <w:rsid w:val="00643E48"/>
    <w:rsid w:val="006449EE"/>
    <w:rsid w:val="00644D14"/>
    <w:rsid w:val="00644FBF"/>
    <w:rsid w:val="006458A5"/>
    <w:rsid w:val="00645CC8"/>
    <w:rsid w:val="00646E92"/>
    <w:rsid w:val="006470F4"/>
    <w:rsid w:val="00650290"/>
    <w:rsid w:val="006506C1"/>
    <w:rsid w:val="00650D5F"/>
    <w:rsid w:val="0065158B"/>
    <w:rsid w:val="00651B37"/>
    <w:rsid w:val="006522C8"/>
    <w:rsid w:val="0065325A"/>
    <w:rsid w:val="006537F3"/>
    <w:rsid w:val="00653EE9"/>
    <w:rsid w:val="00655FA5"/>
    <w:rsid w:val="00657F75"/>
    <w:rsid w:val="006600F2"/>
    <w:rsid w:val="006604F7"/>
    <w:rsid w:val="00663214"/>
    <w:rsid w:val="006636CC"/>
    <w:rsid w:val="00664AE4"/>
    <w:rsid w:val="00664D89"/>
    <w:rsid w:val="006655EB"/>
    <w:rsid w:val="00666414"/>
    <w:rsid w:val="00672C79"/>
    <w:rsid w:val="00673463"/>
    <w:rsid w:val="00673DE9"/>
    <w:rsid w:val="0067441D"/>
    <w:rsid w:val="00675EF7"/>
    <w:rsid w:val="006760BC"/>
    <w:rsid w:val="00676D85"/>
    <w:rsid w:val="006777BF"/>
    <w:rsid w:val="00677D8A"/>
    <w:rsid w:val="006808F0"/>
    <w:rsid w:val="00680BCD"/>
    <w:rsid w:val="0068187D"/>
    <w:rsid w:val="00683CDA"/>
    <w:rsid w:val="00685049"/>
    <w:rsid w:val="0068683D"/>
    <w:rsid w:val="00686C7A"/>
    <w:rsid w:val="00687011"/>
    <w:rsid w:val="00687AFF"/>
    <w:rsid w:val="00690AE7"/>
    <w:rsid w:val="006912F1"/>
    <w:rsid w:val="00691A6C"/>
    <w:rsid w:val="00691F7D"/>
    <w:rsid w:val="00692072"/>
    <w:rsid w:val="00692845"/>
    <w:rsid w:val="00692E53"/>
    <w:rsid w:val="006933A9"/>
    <w:rsid w:val="00693515"/>
    <w:rsid w:val="00694275"/>
    <w:rsid w:val="00696CF0"/>
    <w:rsid w:val="00697476"/>
    <w:rsid w:val="00697988"/>
    <w:rsid w:val="006A0529"/>
    <w:rsid w:val="006A07F8"/>
    <w:rsid w:val="006A085C"/>
    <w:rsid w:val="006A4D63"/>
    <w:rsid w:val="006A4DD7"/>
    <w:rsid w:val="006A519B"/>
    <w:rsid w:val="006A5DCA"/>
    <w:rsid w:val="006A6047"/>
    <w:rsid w:val="006A60FA"/>
    <w:rsid w:val="006A7242"/>
    <w:rsid w:val="006B0826"/>
    <w:rsid w:val="006B1666"/>
    <w:rsid w:val="006B2373"/>
    <w:rsid w:val="006B262B"/>
    <w:rsid w:val="006B2C41"/>
    <w:rsid w:val="006B3217"/>
    <w:rsid w:val="006B328F"/>
    <w:rsid w:val="006B353D"/>
    <w:rsid w:val="006B3B35"/>
    <w:rsid w:val="006B47D2"/>
    <w:rsid w:val="006B5244"/>
    <w:rsid w:val="006B5DF2"/>
    <w:rsid w:val="006B6ABA"/>
    <w:rsid w:val="006B792A"/>
    <w:rsid w:val="006B7E28"/>
    <w:rsid w:val="006C190A"/>
    <w:rsid w:val="006C2A08"/>
    <w:rsid w:val="006C38BF"/>
    <w:rsid w:val="006C6626"/>
    <w:rsid w:val="006D02CC"/>
    <w:rsid w:val="006D0684"/>
    <w:rsid w:val="006D3750"/>
    <w:rsid w:val="006D37CB"/>
    <w:rsid w:val="006D44E3"/>
    <w:rsid w:val="006D65D1"/>
    <w:rsid w:val="006D6757"/>
    <w:rsid w:val="006D6BB8"/>
    <w:rsid w:val="006D6ED8"/>
    <w:rsid w:val="006D7792"/>
    <w:rsid w:val="006D7903"/>
    <w:rsid w:val="006E1841"/>
    <w:rsid w:val="006E1B79"/>
    <w:rsid w:val="006E2266"/>
    <w:rsid w:val="006E2592"/>
    <w:rsid w:val="006E3B88"/>
    <w:rsid w:val="006E46FD"/>
    <w:rsid w:val="006E5311"/>
    <w:rsid w:val="006E5CF0"/>
    <w:rsid w:val="006E65DD"/>
    <w:rsid w:val="006E6F1D"/>
    <w:rsid w:val="006E7F9B"/>
    <w:rsid w:val="006F00D0"/>
    <w:rsid w:val="006F09AD"/>
    <w:rsid w:val="006F25D5"/>
    <w:rsid w:val="006F2EE7"/>
    <w:rsid w:val="006F2EF2"/>
    <w:rsid w:val="006F43C0"/>
    <w:rsid w:val="006F5B79"/>
    <w:rsid w:val="006F5C08"/>
    <w:rsid w:val="006F6BAF"/>
    <w:rsid w:val="006F6C08"/>
    <w:rsid w:val="007001E1"/>
    <w:rsid w:val="007002B1"/>
    <w:rsid w:val="00701047"/>
    <w:rsid w:val="0070240C"/>
    <w:rsid w:val="007029F2"/>
    <w:rsid w:val="00702B08"/>
    <w:rsid w:val="007031A9"/>
    <w:rsid w:val="0070365B"/>
    <w:rsid w:val="007045CC"/>
    <w:rsid w:val="00710F04"/>
    <w:rsid w:val="00712345"/>
    <w:rsid w:val="007124A3"/>
    <w:rsid w:val="0071283A"/>
    <w:rsid w:val="0071515F"/>
    <w:rsid w:val="00715259"/>
    <w:rsid w:val="007155CF"/>
    <w:rsid w:val="00717189"/>
    <w:rsid w:val="00720510"/>
    <w:rsid w:val="00721566"/>
    <w:rsid w:val="007225AE"/>
    <w:rsid w:val="00723A21"/>
    <w:rsid w:val="00726B0A"/>
    <w:rsid w:val="0072761B"/>
    <w:rsid w:val="007310B3"/>
    <w:rsid w:val="007317EE"/>
    <w:rsid w:val="0073180C"/>
    <w:rsid w:val="00731E97"/>
    <w:rsid w:val="00733092"/>
    <w:rsid w:val="00737541"/>
    <w:rsid w:val="00740484"/>
    <w:rsid w:val="0074069A"/>
    <w:rsid w:val="0074175B"/>
    <w:rsid w:val="00741A01"/>
    <w:rsid w:val="00741E90"/>
    <w:rsid w:val="007421C2"/>
    <w:rsid w:val="0074343F"/>
    <w:rsid w:val="00744D6B"/>
    <w:rsid w:val="00744DF7"/>
    <w:rsid w:val="007461CA"/>
    <w:rsid w:val="00746426"/>
    <w:rsid w:val="00746E7D"/>
    <w:rsid w:val="00746FDA"/>
    <w:rsid w:val="007505C3"/>
    <w:rsid w:val="007514BC"/>
    <w:rsid w:val="00753126"/>
    <w:rsid w:val="00753C2E"/>
    <w:rsid w:val="00753D2C"/>
    <w:rsid w:val="00753F61"/>
    <w:rsid w:val="0075467B"/>
    <w:rsid w:val="00755A2E"/>
    <w:rsid w:val="00755E2E"/>
    <w:rsid w:val="007560A6"/>
    <w:rsid w:val="00757404"/>
    <w:rsid w:val="00757752"/>
    <w:rsid w:val="00757B4D"/>
    <w:rsid w:val="00760AED"/>
    <w:rsid w:val="0076192C"/>
    <w:rsid w:val="00762EB4"/>
    <w:rsid w:val="007630A2"/>
    <w:rsid w:val="007648D6"/>
    <w:rsid w:val="00766633"/>
    <w:rsid w:val="00767923"/>
    <w:rsid w:val="00767BE9"/>
    <w:rsid w:val="00770737"/>
    <w:rsid w:val="007714D9"/>
    <w:rsid w:val="007738AE"/>
    <w:rsid w:val="0077556D"/>
    <w:rsid w:val="0077565F"/>
    <w:rsid w:val="00776B42"/>
    <w:rsid w:val="00776E5E"/>
    <w:rsid w:val="007770B6"/>
    <w:rsid w:val="0078027A"/>
    <w:rsid w:val="0078108A"/>
    <w:rsid w:val="007829BF"/>
    <w:rsid w:val="007856C7"/>
    <w:rsid w:val="00787ACD"/>
    <w:rsid w:val="00787ED9"/>
    <w:rsid w:val="00790051"/>
    <w:rsid w:val="00790220"/>
    <w:rsid w:val="00792F15"/>
    <w:rsid w:val="00793CAB"/>
    <w:rsid w:val="00796AC0"/>
    <w:rsid w:val="00796F8E"/>
    <w:rsid w:val="00797D4B"/>
    <w:rsid w:val="007A0C87"/>
    <w:rsid w:val="007A10F7"/>
    <w:rsid w:val="007A4DC3"/>
    <w:rsid w:val="007A64CA"/>
    <w:rsid w:val="007A6CFA"/>
    <w:rsid w:val="007A7210"/>
    <w:rsid w:val="007A7D18"/>
    <w:rsid w:val="007A7EC7"/>
    <w:rsid w:val="007B038E"/>
    <w:rsid w:val="007B0498"/>
    <w:rsid w:val="007B0B39"/>
    <w:rsid w:val="007B1732"/>
    <w:rsid w:val="007B1800"/>
    <w:rsid w:val="007B491A"/>
    <w:rsid w:val="007B5886"/>
    <w:rsid w:val="007B7BF1"/>
    <w:rsid w:val="007C20E4"/>
    <w:rsid w:val="007C23DE"/>
    <w:rsid w:val="007C2A92"/>
    <w:rsid w:val="007C2F47"/>
    <w:rsid w:val="007C3963"/>
    <w:rsid w:val="007C4372"/>
    <w:rsid w:val="007C61EE"/>
    <w:rsid w:val="007C665E"/>
    <w:rsid w:val="007C7C1F"/>
    <w:rsid w:val="007D1EBD"/>
    <w:rsid w:val="007D1FDF"/>
    <w:rsid w:val="007D310F"/>
    <w:rsid w:val="007D3412"/>
    <w:rsid w:val="007D36EC"/>
    <w:rsid w:val="007D4767"/>
    <w:rsid w:val="007D5342"/>
    <w:rsid w:val="007D5F6A"/>
    <w:rsid w:val="007D7F2F"/>
    <w:rsid w:val="007D7FD5"/>
    <w:rsid w:val="007E11BD"/>
    <w:rsid w:val="007E130D"/>
    <w:rsid w:val="007E236F"/>
    <w:rsid w:val="007E2997"/>
    <w:rsid w:val="007E46AA"/>
    <w:rsid w:val="007E5FE6"/>
    <w:rsid w:val="007E6154"/>
    <w:rsid w:val="007F11F2"/>
    <w:rsid w:val="007F162B"/>
    <w:rsid w:val="007F1D6C"/>
    <w:rsid w:val="007F1E69"/>
    <w:rsid w:val="007F50DF"/>
    <w:rsid w:val="007F650D"/>
    <w:rsid w:val="007F6830"/>
    <w:rsid w:val="007F717C"/>
    <w:rsid w:val="007F7D92"/>
    <w:rsid w:val="00800143"/>
    <w:rsid w:val="008001C2"/>
    <w:rsid w:val="0080075E"/>
    <w:rsid w:val="00801B8D"/>
    <w:rsid w:val="008029A6"/>
    <w:rsid w:val="00803496"/>
    <w:rsid w:val="00803A96"/>
    <w:rsid w:val="0080499F"/>
    <w:rsid w:val="00804E25"/>
    <w:rsid w:val="00806BDD"/>
    <w:rsid w:val="00806D26"/>
    <w:rsid w:val="00812949"/>
    <w:rsid w:val="00812E98"/>
    <w:rsid w:val="00812EEF"/>
    <w:rsid w:val="0081304C"/>
    <w:rsid w:val="0081367E"/>
    <w:rsid w:val="00813A11"/>
    <w:rsid w:val="00813F0F"/>
    <w:rsid w:val="00814689"/>
    <w:rsid w:val="008156CC"/>
    <w:rsid w:val="00815AC7"/>
    <w:rsid w:val="00815E48"/>
    <w:rsid w:val="00816984"/>
    <w:rsid w:val="00816B3B"/>
    <w:rsid w:val="008179B4"/>
    <w:rsid w:val="00820166"/>
    <w:rsid w:val="008201A4"/>
    <w:rsid w:val="0082195F"/>
    <w:rsid w:val="008223B7"/>
    <w:rsid w:val="00825924"/>
    <w:rsid w:val="00826AA0"/>
    <w:rsid w:val="00826AE6"/>
    <w:rsid w:val="008278B3"/>
    <w:rsid w:val="00830E6A"/>
    <w:rsid w:val="008323BC"/>
    <w:rsid w:val="00836BF4"/>
    <w:rsid w:val="00837347"/>
    <w:rsid w:val="00841A24"/>
    <w:rsid w:val="00841DFD"/>
    <w:rsid w:val="008439CE"/>
    <w:rsid w:val="00844613"/>
    <w:rsid w:val="00844945"/>
    <w:rsid w:val="00846103"/>
    <w:rsid w:val="0084642F"/>
    <w:rsid w:val="00846761"/>
    <w:rsid w:val="00850C05"/>
    <w:rsid w:val="00850C0B"/>
    <w:rsid w:val="00853E43"/>
    <w:rsid w:val="00854009"/>
    <w:rsid w:val="00854565"/>
    <w:rsid w:val="00854A6B"/>
    <w:rsid w:val="00860D02"/>
    <w:rsid w:val="008617BF"/>
    <w:rsid w:val="00861ECC"/>
    <w:rsid w:val="008626E8"/>
    <w:rsid w:val="0086394F"/>
    <w:rsid w:val="0086417C"/>
    <w:rsid w:val="00865B73"/>
    <w:rsid w:val="008667E7"/>
    <w:rsid w:val="00866D48"/>
    <w:rsid w:val="00866DE9"/>
    <w:rsid w:val="00867664"/>
    <w:rsid w:val="00867A12"/>
    <w:rsid w:val="008703FC"/>
    <w:rsid w:val="00870B41"/>
    <w:rsid w:val="00871628"/>
    <w:rsid w:val="00871EA0"/>
    <w:rsid w:val="00872C9D"/>
    <w:rsid w:val="00872DB7"/>
    <w:rsid w:val="00873A7B"/>
    <w:rsid w:val="00873F36"/>
    <w:rsid w:val="00874B0A"/>
    <w:rsid w:val="00874E15"/>
    <w:rsid w:val="00875E75"/>
    <w:rsid w:val="008760B4"/>
    <w:rsid w:val="00876E2E"/>
    <w:rsid w:val="008771A4"/>
    <w:rsid w:val="0088005D"/>
    <w:rsid w:val="00880BBA"/>
    <w:rsid w:val="0088101D"/>
    <w:rsid w:val="00881207"/>
    <w:rsid w:val="008836D8"/>
    <w:rsid w:val="00884CB7"/>
    <w:rsid w:val="0088726A"/>
    <w:rsid w:val="00887DD3"/>
    <w:rsid w:val="00891158"/>
    <w:rsid w:val="00891555"/>
    <w:rsid w:val="0089303B"/>
    <w:rsid w:val="008945F4"/>
    <w:rsid w:val="00894761"/>
    <w:rsid w:val="00895081"/>
    <w:rsid w:val="00895FCF"/>
    <w:rsid w:val="00896D31"/>
    <w:rsid w:val="008973DF"/>
    <w:rsid w:val="008A0788"/>
    <w:rsid w:val="008A1CBF"/>
    <w:rsid w:val="008A2F4A"/>
    <w:rsid w:val="008A32EB"/>
    <w:rsid w:val="008A406B"/>
    <w:rsid w:val="008A547D"/>
    <w:rsid w:val="008A5640"/>
    <w:rsid w:val="008A5DBC"/>
    <w:rsid w:val="008A6DC5"/>
    <w:rsid w:val="008A76C6"/>
    <w:rsid w:val="008A78A8"/>
    <w:rsid w:val="008A7D73"/>
    <w:rsid w:val="008B0EAA"/>
    <w:rsid w:val="008B1323"/>
    <w:rsid w:val="008B14B6"/>
    <w:rsid w:val="008B19DF"/>
    <w:rsid w:val="008B3C46"/>
    <w:rsid w:val="008B4203"/>
    <w:rsid w:val="008B47A5"/>
    <w:rsid w:val="008B4C32"/>
    <w:rsid w:val="008B5D68"/>
    <w:rsid w:val="008B705C"/>
    <w:rsid w:val="008B7B54"/>
    <w:rsid w:val="008B7DE6"/>
    <w:rsid w:val="008C06EB"/>
    <w:rsid w:val="008C0945"/>
    <w:rsid w:val="008C30E5"/>
    <w:rsid w:val="008C4844"/>
    <w:rsid w:val="008C4E37"/>
    <w:rsid w:val="008C54F4"/>
    <w:rsid w:val="008C59AB"/>
    <w:rsid w:val="008C5A8B"/>
    <w:rsid w:val="008C5F87"/>
    <w:rsid w:val="008C6E71"/>
    <w:rsid w:val="008D07B9"/>
    <w:rsid w:val="008D2734"/>
    <w:rsid w:val="008D379D"/>
    <w:rsid w:val="008D37E6"/>
    <w:rsid w:val="008D39A9"/>
    <w:rsid w:val="008D457C"/>
    <w:rsid w:val="008D4CD5"/>
    <w:rsid w:val="008D6C7C"/>
    <w:rsid w:val="008D759C"/>
    <w:rsid w:val="008D7685"/>
    <w:rsid w:val="008E0388"/>
    <w:rsid w:val="008E260D"/>
    <w:rsid w:val="008E2B31"/>
    <w:rsid w:val="008E2B49"/>
    <w:rsid w:val="008E5142"/>
    <w:rsid w:val="008E51E0"/>
    <w:rsid w:val="008E586C"/>
    <w:rsid w:val="008E69F9"/>
    <w:rsid w:val="008F0364"/>
    <w:rsid w:val="008F1F62"/>
    <w:rsid w:val="008F24BF"/>
    <w:rsid w:val="008F2659"/>
    <w:rsid w:val="008F2DBA"/>
    <w:rsid w:val="008F3A02"/>
    <w:rsid w:val="008F3A6F"/>
    <w:rsid w:val="008F3C13"/>
    <w:rsid w:val="008F419C"/>
    <w:rsid w:val="008F5E6C"/>
    <w:rsid w:val="008F6103"/>
    <w:rsid w:val="008F76EF"/>
    <w:rsid w:val="008F7838"/>
    <w:rsid w:val="008F7C71"/>
    <w:rsid w:val="00900928"/>
    <w:rsid w:val="00901C31"/>
    <w:rsid w:val="00903BA9"/>
    <w:rsid w:val="00903FE5"/>
    <w:rsid w:val="00905174"/>
    <w:rsid w:val="009059DF"/>
    <w:rsid w:val="00905C34"/>
    <w:rsid w:val="0090737B"/>
    <w:rsid w:val="00907D07"/>
    <w:rsid w:val="009109BD"/>
    <w:rsid w:val="0091165C"/>
    <w:rsid w:val="009134D2"/>
    <w:rsid w:val="009157A9"/>
    <w:rsid w:val="00917C78"/>
    <w:rsid w:val="00922E4D"/>
    <w:rsid w:val="009232FE"/>
    <w:rsid w:val="00923ACD"/>
    <w:rsid w:val="00924FBF"/>
    <w:rsid w:val="00925958"/>
    <w:rsid w:val="00926383"/>
    <w:rsid w:val="0092677A"/>
    <w:rsid w:val="00926B76"/>
    <w:rsid w:val="00927B26"/>
    <w:rsid w:val="00930065"/>
    <w:rsid w:val="00930DE4"/>
    <w:rsid w:val="00930FDF"/>
    <w:rsid w:val="00932459"/>
    <w:rsid w:val="00932DF3"/>
    <w:rsid w:val="00933C77"/>
    <w:rsid w:val="0093490E"/>
    <w:rsid w:val="009355F7"/>
    <w:rsid w:val="00935E92"/>
    <w:rsid w:val="00936266"/>
    <w:rsid w:val="00936D0A"/>
    <w:rsid w:val="009376E9"/>
    <w:rsid w:val="0093772E"/>
    <w:rsid w:val="00937F6E"/>
    <w:rsid w:val="00941132"/>
    <w:rsid w:val="00941BBD"/>
    <w:rsid w:val="00941DA9"/>
    <w:rsid w:val="0094245B"/>
    <w:rsid w:val="0094513D"/>
    <w:rsid w:val="00945A5D"/>
    <w:rsid w:val="0094648E"/>
    <w:rsid w:val="00946A9C"/>
    <w:rsid w:val="0094701A"/>
    <w:rsid w:val="00947262"/>
    <w:rsid w:val="00947382"/>
    <w:rsid w:val="0094796E"/>
    <w:rsid w:val="0095017F"/>
    <w:rsid w:val="00950D75"/>
    <w:rsid w:val="00951063"/>
    <w:rsid w:val="009511D9"/>
    <w:rsid w:val="009521CF"/>
    <w:rsid w:val="00952D9F"/>
    <w:rsid w:val="0095373A"/>
    <w:rsid w:val="00954136"/>
    <w:rsid w:val="00954C59"/>
    <w:rsid w:val="00955223"/>
    <w:rsid w:val="009559A6"/>
    <w:rsid w:val="009564B4"/>
    <w:rsid w:val="00956BCE"/>
    <w:rsid w:val="00960B7E"/>
    <w:rsid w:val="00961D05"/>
    <w:rsid w:val="0096210B"/>
    <w:rsid w:val="00963324"/>
    <w:rsid w:val="00963FD2"/>
    <w:rsid w:val="00964A2B"/>
    <w:rsid w:val="00964D8D"/>
    <w:rsid w:val="0096562F"/>
    <w:rsid w:val="00965D40"/>
    <w:rsid w:val="00966517"/>
    <w:rsid w:val="00966C84"/>
    <w:rsid w:val="009678C5"/>
    <w:rsid w:val="00970319"/>
    <w:rsid w:val="00971628"/>
    <w:rsid w:val="00973F20"/>
    <w:rsid w:val="00977CE3"/>
    <w:rsid w:val="0098067B"/>
    <w:rsid w:val="0098158E"/>
    <w:rsid w:val="009819D4"/>
    <w:rsid w:val="009829B0"/>
    <w:rsid w:val="00983401"/>
    <w:rsid w:val="00985AFF"/>
    <w:rsid w:val="009900F8"/>
    <w:rsid w:val="00990195"/>
    <w:rsid w:val="00990236"/>
    <w:rsid w:val="00990710"/>
    <w:rsid w:val="00990D05"/>
    <w:rsid w:val="00990FF5"/>
    <w:rsid w:val="00993D88"/>
    <w:rsid w:val="009945E7"/>
    <w:rsid w:val="00995413"/>
    <w:rsid w:val="00995AE9"/>
    <w:rsid w:val="00995D54"/>
    <w:rsid w:val="00996799"/>
    <w:rsid w:val="0099690F"/>
    <w:rsid w:val="00996A8D"/>
    <w:rsid w:val="009975D0"/>
    <w:rsid w:val="009A1424"/>
    <w:rsid w:val="009A1450"/>
    <w:rsid w:val="009A2231"/>
    <w:rsid w:val="009A2A77"/>
    <w:rsid w:val="009A3A60"/>
    <w:rsid w:val="009A47EE"/>
    <w:rsid w:val="009A5ABC"/>
    <w:rsid w:val="009A74F2"/>
    <w:rsid w:val="009A7E7E"/>
    <w:rsid w:val="009B09AB"/>
    <w:rsid w:val="009B172A"/>
    <w:rsid w:val="009B1EEC"/>
    <w:rsid w:val="009B2EE8"/>
    <w:rsid w:val="009B34D2"/>
    <w:rsid w:val="009B4836"/>
    <w:rsid w:val="009B508C"/>
    <w:rsid w:val="009B67DA"/>
    <w:rsid w:val="009B68A0"/>
    <w:rsid w:val="009B7EDA"/>
    <w:rsid w:val="009C305E"/>
    <w:rsid w:val="009C426C"/>
    <w:rsid w:val="009C43A6"/>
    <w:rsid w:val="009C4643"/>
    <w:rsid w:val="009C647D"/>
    <w:rsid w:val="009C65B9"/>
    <w:rsid w:val="009C7175"/>
    <w:rsid w:val="009C7A56"/>
    <w:rsid w:val="009D03C3"/>
    <w:rsid w:val="009D058C"/>
    <w:rsid w:val="009D3020"/>
    <w:rsid w:val="009D3F72"/>
    <w:rsid w:val="009D45AE"/>
    <w:rsid w:val="009D5907"/>
    <w:rsid w:val="009D6828"/>
    <w:rsid w:val="009D6A9E"/>
    <w:rsid w:val="009D7431"/>
    <w:rsid w:val="009E0413"/>
    <w:rsid w:val="009E1226"/>
    <w:rsid w:val="009E13CE"/>
    <w:rsid w:val="009E19BB"/>
    <w:rsid w:val="009E31F8"/>
    <w:rsid w:val="009E327A"/>
    <w:rsid w:val="009E33D5"/>
    <w:rsid w:val="009E3F29"/>
    <w:rsid w:val="009E3FEA"/>
    <w:rsid w:val="009E5711"/>
    <w:rsid w:val="009E5BCE"/>
    <w:rsid w:val="009E644B"/>
    <w:rsid w:val="009F0339"/>
    <w:rsid w:val="009F1EDE"/>
    <w:rsid w:val="009F3BEA"/>
    <w:rsid w:val="009F40C7"/>
    <w:rsid w:val="009F4B01"/>
    <w:rsid w:val="009F6885"/>
    <w:rsid w:val="009F6F66"/>
    <w:rsid w:val="009F7D93"/>
    <w:rsid w:val="00A00951"/>
    <w:rsid w:val="00A00B5D"/>
    <w:rsid w:val="00A00C57"/>
    <w:rsid w:val="00A01981"/>
    <w:rsid w:val="00A01CD7"/>
    <w:rsid w:val="00A03C10"/>
    <w:rsid w:val="00A04510"/>
    <w:rsid w:val="00A04712"/>
    <w:rsid w:val="00A04ED6"/>
    <w:rsid w:val="00A0558E"/>
    <w:rsid w:val="00A05FDF"/>
    <w:rsid w:val="00A07505"/>
    <w:rsid w:val="00A11610"/>
    <w:rsid w:val="00A11EDB"/>
    <w:rsid w:val="00A12013"/>
    <w:rsid w:val="00A13853"/>
    <w:rsid w:val="00A139D8"/>
    <w:rsid w:val="00A14664"/>
    <w:rsid w:val="00A1555D"/>
    <w:rsid w:val="00A1767E"/>
    <w:rsid w:val="00A176AD"/>
    <w:rsid w:val="00A17D04"/>
    <w:rsid w:val="00A2185D"/>
    <w:rsid w:val="00A2492F"/>
    <w:rsid w:val="00A2494F"/>
    <w:rsid w:val="00A26717"/>
    <w:rsid w:val="00A268D8"/>
    <w:rsid w:val="00A269AA"/>
    <w:rsid w:val="00A27132"/>
    <w:rsid w:val="00A30D77"/>
    <w:rsid w:val="00A313EE"/>
    <w:rsid w:val="00A318C9"/>
    <w:rsid w:val="00A320EB"/>
    <w:rsid w:val="00A340B5"/>
    <w:rsid w:val="00A341F0"/>
    <w:rsid w:val="00A3451B"/>
    <w:rsid w:val="00A34A0F"/>
    <w:rsid w:val="00A35064"/>
    <w:rsid w:val="00A37A57"/>
    <w:rsid w:val="00A37DC6"/>
    <w:rsid w:val="00A40434"/>
    <w:rsid w:val="00A40587"/>
    <w:rsid w:val="00A42C2F"/>
    <w:rsid w:val="00A432B6"/>
    <w:rsid w:val="00A435F5"/>
    <w:rsid w:val="00A44F9D"/>
    <w:rsid w:val="00A45043"/>
    <w:rsid w:val="00A46D25"/>
    <w:rsid w:val="00A46F3A"/>
    <w:rsid w:val="00A504B6"/>
    <w:rsid w:val="00A519E3"/>
    <w:rsid w:val="00A52270"/>
    <w:rsid w:val="00A56734"/>
    <w:rsid w:val="00A57D0A"/>
    <w:rsid w:val="00A57F3B"/>
    <w:rsid w:val="00A6131B"/>
    <w:rsid w:val="00A61D4D"/>
    <w:rsid w:val="00A628D9"/>
    <w:rsid w:val="00A6419B"/>
    <w:rsid w:val="00A6427E"/>
    <w:rsid w:val="00A66181"/>
    <w:rsid w:val="00A67FA2"/>
    <w:rsid w:val="00A715C7"/>
    <w:rsid w:val="00A73DC1"/>
    <w:rsid w:val="00A7541B"/>
    <w:rsid w:val="00A7553D"/>
    <w:rsid w:val="00A75809"/>
    <w:rsid w:val="00A762C8"/>
    <w:rsid w:val="00A768B1"/>
    <w:rsid w:val="00A76B5D"/>
    <w:rsid w:val="00A80721"/>
    <w:rsid w:val="00A8103D"/>
    <w:rsid w:val="00A840EC"/>
    <w:rsid w:val="00A84444"/>
    <w:rsid w:val="00A84608"/>
    <w:rsid w:val="00A859C8"/>
    <w:rsid w:val="00A8631F"/>
    <w:rsid w:val="00A91CEE"/>
    <w:rsid w:val="00A9219F"/>
    <w:rsid w:val="00A92B14"/>
    <w:rsid w:val="00A92C7B"/>
    <w:rsid w:val="00A94BC1"/>
    <w:rsid w:val="00A95A12"/>
    <w:rsid w:val="00A95D77"/>
    <w:rsid w:val="00A969F2"/>
    <w:rsid w:val="00A97370"/>
    <w:rsid w:val="00AA09F5"/>
    <w:rsid w:val="00AA104D"/>
    <w:rsid w:val="00AA29F9"/>
    <w:rsid w:val="00AA2A52"/>
    <w:rsid w:val="00AA2BDD"/>
    <w:rsid w:val="00AA38D5"/>
    <w:rsid w:val="00AA4A51"/>
    <w:rsid w:val="00AA5869"/>
    <w:rsid w:val="00AA6507"/>
    <w:rsid w:val="00AA7F1B"/>
    <w:rsid w:val="00AB023D"/>
    <w:rsid w:val="00AB0CF0"/>
    <w:rsid w:val="00AB2369"/>
    <w:rsid w:val="00AB2FC6"/>
    <w:rsid w:val="00AB3486"/>
    <w:rsid w:val="00AB3EEB"/>
    <w:rsid w:val="00AB58B4"/>
    <w:rsid w:val="00AB674C"/>
    <w:rsid w:val="00AB6941"/>
    <w:rsid w:val="00AB6A99"/>
    <w:rsid w:val="00AB7D7C"/>
    <w:rsid w:val="00AC0547"/>
    <w:rsid w:val="00AC107C"/>
    <w:rsid w:val="00AC16B6"/>
    <w:rsid w:val="00AC17CD"/>
    <w:rsid w:val="00AC1DEC"/>
    <w:rsid w:val="00AC21F7"/>
    <w:rsid w:val="00AC28B5"/>
    <w:rsid w:val="00AC31CF"/>
    <w:rsid w:val="00AC3964"/>
    <w:rsid w:val="00AC463D"/>
    <w:rsid w:val="00AC46C7"/>
    <w:rsid w:val="00AC4D93"/>
    <w:rsid w:val="00AC5214"/>
    <w:rsid w:val="00AC5CA8"/>
    <w:rsid w:val="00AC604C"/>
    <w:rsid w:val="00AC7204"/>
    <w:rsid w:val="00AC7938"/>
    <w:rsid w:val="00AC799C"/>
    <w:rsid w:val="00AC7DA6"/>
    <w:rsid w:val="00AD0600"/>
    <w:rsid w:val="00AD076A"/>
    <w:rsid w:val="00AD1C50"/>
    <w:rsid w:val="00AD2221"/>
    <w:rsid w:val="00AD26ED"/>
    <w:rsid w:val="00AD517A"/>
    <w:rsid w:val="00AD5551"/>
    <w:rsid w:val="00AD6A87"/>
    <w:rsid w:val="00AD727E"/>
    <w:rsid w:val="00AE0225"/>
    <w:rsid w:val="00AE036A"/>
    <w:rsid w:val="00AE0DE7"/>
    <w:rsid w:val="00AE1A65"/>
    <w:rsid w:val="00AE1ACF"/>
    <w:rsid w:val="00AE24B9"/>
    <w:rsid w:val="00AE4100"/>
    <w:rsid w:val="00AE514B"/>
    <w:rsid w:val="00AE620B"/>
    <w:rsid w:val="00AE64E6"/>
    <w:rsid w:val="00AE662A"/>
    <w:rsid w:val="00AE7A10"/>
    <w:rsid w:val="00AF1CB9"/>
    <w:rsid w:val="00AF1F8E"/>
    <w:rsid w:val="00AF2380"/>
    <w:rsid w:val="00AF28D8"/>
    <w:rsid w:val="00AF34B8"/>
    <w:rsid w:val="00AF4FFC"/>
    <w:rsid w:val="00AF6944"/>
    <w:rsid w:val="00AF6B4D"/>
    <w:rsid w:val="00AF6E19"/>
    <w:rsid w:val="00AF75E5"/>
    <w:rsid w:val="00AF7D8B"/>
    <w:rsid w:val="00B01A06"/>
    <w:rsid w:val="00B053B7"/>
    <w:rsid w:val="00B05650"/>
    <w:rsid w:val="00B07133"/>
    <w:rsid w:val="00B10EDD"/>
    <w:rsid w:val="00B11A0D"/>
    <w:rsid w:val="00B11C33"/>
    <w:rsid w:val="00B12279"/>
    <w:rsid w:val="00B12A5D"/>
    <w:rsid w:val="00B12D31"/>
    <w:rsid w:val="00B1413E"/>
    <w:rsid w:val="00B14615"/>
    <w:rsid w:val="00B147EA"/>
    <w:rsid w:val="00B14A1D"/>
    <w:rsid w:val="00B16A84"/>
    <w:rsid w:val="00B16DE5"/>
    <w:rsid w:val="00B17E53"/>
    <w:rsid w:val="00B20F8B"/>
    <w:rsid w:val="00B22E08"/>
    <w:rsid w:val="00B22E18"/>
    <w:rsid w:val="00B23024"/>
    <w:rsid w:val="00B2306C"/>
    <w:rsid w:val="00B25B3C"/>
    <w:rsid w:val="00B26BB6"/>
    <w:rsid w:val="00B306CB"/>
    <w:rsid w:val="00B30F33"/>
    <w:rsid w:val="00B3209D"/>
    <w:rsid w:val="00B33AF8"/>
    <w:rsid w:val="00B33B2F"/>
    <w:rsid w:val="00B34122"/>
    <w:rsid w:val="00B34A6F"/>
    <w:rsid w:val="00B353F1"/>
    <w:rsid w:val="00B37305"/>
    <w:rsid w:val="00B37708"/>
    <w:rsid w:val="00B40E3C"/>
    <w:rsid w:val="00B4191F"/>
    <w:rsid w:val="00B41F6B"/>
    <w:rsid w:val="00B43156"/>
    <w:rsid w:val="00B43254"/>
    <w:rsid w:val="00B43467"/>
    <w:rsid w:val="00B43DE6"/>
    <w:rsid w:val="00B44603"/>
    <w:rsid w:val="00B44E1D"/>
    <w:rsid w:val="00B461C7"/>
    <w:rsid w:val="00B4782D"/>
    <w:rsid w:val="00B509C2"/>
    <w:rsid w:val="00B5172F"/>
    <w:rsid w:val="00B51B8F"/>
    <w:rsid w:val="00B51F9A"/>
    <w:rsid w:val="00B52671"/>
    <w:rsid w:val="00B52AB6"/>
    <w:rsid w:val="00B5373B"/>
    <w:rsid w:val="00B539A6"/>
    <w:rsid w:val="00B54D39"/>
    <w:rsid w:val="00B55339"/>
    <w:rsid w:val="00B5597B"/>
    <w:rsid w:val="00B5675C"/>
    <w:rsid w:val="00B57417"/>
    <w:rsid w:val="00B5771A"/>
    <w:rsid w:val="00B57ABD"/>
    <w:rsid w:val="00B57BD0"/>
    <w:rsid w:val="00B60BBE"/>
    <w:rsid w:val="00B61497"/>
    <w:rsid w:val="00B61EE2"/>
    <w:rsid w:val="00B61F57"/>
    <w:rsid w:val="00B63064"/>
    <w:rsid w:val="00B6368C"/>
    <w:rsid w:val="00B63941"/>
    <w:rsid w:val="00B647F0"/>
    <w:rsid w:val="00B653B3"/>
    <w:rsid w:val="00B65711"/>
    <w:rsid w:val="00B65C67"/>
    <w:rsid w:val="00B6732A"/>
    <w:rsid w:val="00B70D8B"/>
    <w:rsid w:val="00B71778"/>
    <w:rsid w:val="00B7187F"/>
    <w:rsid w:val="00B71C31"/>
    <w:rsid w:val="00B71E93"/>
    <w:rsid w:val="00B75042"/>
    <w:rsid w:val="00B75934"/>
    <w:rsid w:val="00B759AE"/>
    <w:rsid w:val="00B759DD"/>
    <w:rsid w:val="00B75D95"/>
    <w:rsid w:val="00B766AE"/>
    <w:rsid w:val="00B8098D"/>
    <w:rsid w:val="00B80B92"/>
    <w:rsid w:val="00B80E3A"/>
    <w:rsid w:val="00B81CC3"/>
    <w:rsid w:val="00B82F88"/>
    <w:rsid w:val="00B837C7"/>
    <w:rsid w:val="00B84261"/>
    <w:rsid w:val="00B857BE"/>
    <w:rsid w:val="00B85821"/>
    <w:rsid w:val="00B85C75"/>
    <w:rsid w:val="00B86194"/>
    <w:rsid w:val="00B8778E"/>
    <w:rsid w:val="00B87C3C"/>
    <w:rsid w:val="00B87D85"/>
    <w:rsid w:val="00B90FD5"/>
    <w:rsid w:val="00B9199F"/>
    <w:rsid w:val="00B95423"/>
    <w:rsid w:val="00B95BD8"/>
    <w:rsid w:val="00B979F9"/>
    <w:rsid w:val="00B97E9F"/>
    <w:rsid w:val="00BA0414"/>
    <w:rsid w:val="00BA08E6"/>
    <w:rsid w:val="00BA0A2B"/>
    <w:rsid w:val="00BA21F5"/>
    <w:rsid w:val="00BA24F9"/>
    <w:rsid w:val="00BA337A"/>
    <w:rsid w:val="00BA343C"/>
    <w:rsid w:val="00BA3518"/>
    <w:rsid w:val="00BA454F"/>
    <w:rsid w:val="00BA61F5"/>
    <w:rsid w:val="00BB134D"/>
    <w:rsid w:val="00BB15AD"/>
    <w:rsid w:val="00BB3065"/>
    <w:rsid w:val="00BB30BA"/>
    <w:rsid w:val="00BB35CC"/>
    <w:rsid w:val="00BB4647"/>
    <w:rsid w:val="00BB5608"/>
    <w:rsid w:val="00BB7FA4"/>
    <w:rsid w:val="00BC1179"/>
    <w:rsid w:val="00BC22C1"/>
    <w:rsid w:val="00BC2758"/>
    <w:rsid w:val="00BC55A5"/>
    <w:rsid w:val="00BC6BC1"/>
    <w:rsid w:val="00BC714A"/>
    <w:rsid w:val="00BD1D13"/>
    <w:rsid w:val="00BD2145"/>
    <w:rsid w:val="00BD46E8"/>
    <w:rsid w:val="00BD5393"/>
    <w:rsid w:val="00BD6600"/>
    <w:rsid w:val="00BD6A8F"/>
    <w:rsid w:val="00BD7027"/>
    <w:rsid w:val="00BD7C22"/>
    <w:rsid w:val="00BE0E92"/>
    <w:rsid w:val="00BE2A92"/>
    <w:rsid w:val="00BE3698"/>
    <w:rsid w:val="00BE39BC"/>
    <w:rsid w:val="00BE40CC"/>
    <w:rsid w:val="00BE62BB"/>
    <w:rsid w:val="00BE6893"/>
    <w:rsid w:val="00BE7523"/>
    <w:rsid w:val="00BF1250"/>
    <w:rsid w:val="00BF1AB3"/>
    <w:rsid w:val="00BF63DA"/>
    <w:rsid w:val="00BF7982"/>
    <w:rsid w:val="00BF7B41"/>
    <w:rsid w:val="00BF7E69"/>
    <w:rsid w:val="00C00274"/>
    <w:rsid w:val="00C005C0"/>
    <w:rsid w:val="00C00810"/>
    <w:rsid w:val="00C00909"/>
    <w:rsid w:val="00C00C6F"/>
    <w:rsid w:val="00C00DB1"/>
    <w:rsid w:val="00C00DDD"/>
    <w:rsid w:val="00C011A0"/>
    <w:rsid w:val="00C014DD"/>
    <w:rsid w:val="00C025D3"/>
    <w:rsid w:val="00C02ED3"/>
    <w:rsid w:val="00C03AD9"/>
    <w:rsid w:val="00C03F6A"/>
    <w:rsid w:val="00C0581F"/>
    <w:rsid w:val="00C06138"/>
    <w:rsid w:val="00C06AD0"/>
    <w:rsid w:val="00C06ECF"/>
    <w:rsid w:val="00C07A5C"/>
    <w:rsid w:val="00C10AB8"/>
    <w:rsid w:val="00C11CC8"/>
    <w:rsid w:val="00C13B91"/>
    <w:rsid w:val="00C14E8C"/>
    <w:rsid w:val="00C175F0"/>
    <w:rsid w:val="00C20CD2"/>
    <w:rsid w:val="00C21EB3"/>
    <w:rsid w:val="00C22F03"/>
    <w:rsid w:val="00C23589"/>
    <w:rsid w:val="00C23E3E"/>
    <w:rsid w:val="00C249F2"/>
    <w:rsid w:val="00C26CEF"/>
    <w:rsid w:val="00C26D04"/>
    <w:rsid w:val="00C27738"/>
    <w:rsid w:val="00C3099E"/>
    <w:rsid w:val="00C3191B"/>
    <w:rsid w:val="00C34BB0"/>
    <w:rsid w:val="00C3583B"/>
    <w:rsid w:val="00C362D7"/>
    <w:rsid w:val="00C41F9D"/>
    <w:rsid w:val="00C42AB0"/>
    <w:rsid w:val="00C44248"/>
    <w:rsid w:val="00C443D5"/>
    <w:rsid w:val="00C4711E"/>
    <w:rsid w:val="00C509A2"/>
    <w:rsid w:val="00C513A4"/>
    <w:rsid w:val="00C51CF8"/>
    <w:rsid w:val="00C51D85"/>
    <w:rsid w:val="00C52769"/>
    <w:rsid w:val="00C55BCC"/>
    <w:rsid w:val="00C56033"/>
    <w:rsid w:val="00C56D74"/>
    <w:rsid w:val="00C57B59"/>
    <w:rsid w:val="00C63652"/>
    <w:rsid w:val="00C64333"/>
    <w:rsid w:val="00C66BC7"/>
    <w:rsid w:val="00C70655"/>
    <w:rsid w:val="00C71077"/>
    <w:rsid w:val="00C74A13"/>
    <w:rsid w:val="00C75744"/>
    <w:rsid w:val="00C769B4"/>
    <w:rsid w:val="00C77B52"/>
    <w:rsid w:val="00C80754"/>
    <w:rsid w:val="00C809E3"/>
    <w:rsid w:val="00C822C6"/>
    <w:rsid w:val="00C83057"/>
    <w:rsid w:val="00C83775"/>
    <w:rsid w:val="00C83BEF"/>
    <w:rsid w:val="00C866A4"/>
    <w:rsid w:val="00C86C57"/>
    <w:rsid w:val="00C873F5"/>
    <w:rsid w:val="00C87C8E"/>
    <w:rsid w:val="00C920C2"/>
    <w:rsid w:val="00C92274"/>
    <w:rsid w:val="00C92BB9"/>
    <w:rsid w:val="00C935AD"/>
    <w:rsid w:val="00C937F0"/>
    <w:rsid w:val="00C94575"/>
    <w:rsid w:val="00C9515D"/>
    <w:rsid w:val="00C95C4E"/>
    <w:rsid w:val="00C95C69"/>
    <w:rsid w:val="00CA046D"/>
    <w:rsid w:val="00CA0506"/>
    <w:rsid w:val="00CA1FF2"/>
    <w:rsid w:val="00CA2415"/>
    <w:rsid w:val="00CA2B1B"/>
    <w:rsid w:val="00CA3591"/>
    <w:rsid w:val="00CA55DD"/>
    <w:rsid w:val="00CA5C7C"/>
    <w:rsid w:val="00CA60FB"/>
    <w:rsid w:val="00CA66B7"/>
    <w:rsid w:val="00CA6860"/>
    <w:rsid w:val="00CA6CFE"/>
    <w:rsid w:val="00CA7338"/>
    <w:rsid w:val="00CA7709"/>
    <w:rsid w:val="00CB09A1"/>
    <w:rsid w:val="00CB1A06"/>
    <w:rsid w:val="00CB3109"/>
    <w:rsid w:val="00CB3ABD"/>
    <w:rsid w:val="00CB3CA2"/>
    <w:rsid w:val="00CB5584"/>
    <w:rsid w:val="00CB611A"/>
    <w:rsid w:val="00CC02F8"/>
    <w:rsid w:val="00CC09F0"/>
    <w:rsid w:val="00CC1BB5"/>
    <w:rsid w:val="00CC1FB6"/>
    <w:rsid w:val="00CC2029"/>
    <w:rsid w:val="00CC2FC3"/>
    <w:rsid w:val="00CC4C61"/>
    <w:rsid w:val="00CC6B99"/>
    <w:rsid w:val="00CC75E9"/>
    <w:rsid w:val="00CC7ACA"/>
    <w:rsid w:val="00CD0A7D"/>
    <w:rsid w:val="00CD1176"/>
    <w:rsid w:val="00CD1347"/>
    <w:rsid w:val="00CD4053"/>
    <w:rsid w:val="00CD573F"/>
    <w:rsid w:val="00CD594D"/>
    <w:rsid w:val="00CD5AF9"/>
    <w:rsid w:val="00CD5FDE"/>
    <w:rsid w:val="00CD7F23"/>
    <w:rsid w:val="00CE0E35"/>
    <w:rsid w:val="00CE1214"/>
    <w:rsid w:val="00CE137F"/>
    <w:rsid w:val="00CE206E"/>
    <w:rsid w:val="00CE22B2"/>
    <w:rsid w:val="00CE38F8"/>
    <w:rsid w:val="00CE3D0B"/>
    <w:rsid w:val="00CE4553"/>
    <w:rsid w:val="00CE4B3F"/>
    <w:rsid w:val="00CE4E12"/>
    <w:rsid w:val="00CE56A4"/>
    <w:rsid w:val="00CE5789"/>
    <w:rsid w:val="00CE5DEF"/>
    <w:rsid w:val="00CE603C"/>
    <w:rsid w:val="00CE6875"/>
    <w:rsid w:val="00CE68E4"/>
    <w:rsid w:val="00CE6970"/>
    <w:rsid w:val="00CE698B"/>
    <w:rsid w:val="00CE7049"/>
    <w:rsid w:val="00CE7A93"/>
    <w:rsid w:val="00CF0117"/>
    <w:rsid w:val="00CF0EEE"/>
    <w:rsid w:val="00CF40FA"/>
    <w:rsid w:val="00CF4A28"/>
    <w:rsid w:val="00CF52D9"/>
    <w:rsid w:val="00CF78DF"/>
    <w:rsid w:val="00D02152"/>
    <w:rsid w:val="00D0265C"/>
    <w:rsid w:val="00D034A0"/>
    <w:rsid w:val="00D04A0F"/>
    <w:rsid w:val="00D04BBA"/>
    <w:rsid w:val="00D05599"/>
    <w:rsid w:val="00D058D3"/>
    <w:rsid w:val="00D063C3"/>
    <w:rsid w:val="00D07D8F"/>
    <w:rsid w:val="00D102D7"/>
    <w:rsid w:val="00D114C0"/>
    <w:rsid w:val="00D1262E"/>
    <w:rsid w:val="00D13215"/>
    <w:rsid w:val="00D13532"/>
    <w:rsid w:val="00D1382B"/>
    <w:rsid w:val="00D14DF0"/>
    <w:rsid w:val="00D1606E"/>
    <w:rsid w:val="00D163D3"/>
    <w:rsid w:val="00D16D3D"/>
    <w:rsid w:val="00D17904"/>
    <w:rsid w:val="00D20184"/>
    <w:rsid w:val="00D20D6F"/>
    <w:rsid w:val="00D21F6E"/>
    <w:rsid w:val="00D22D1A"/>
    <w:rsid w:val="00D22E91"/>
    <w:rsid w:val="00D23254"/>
    <w:rsid w:val="00D23522"/>
    <w:rsid w:val="00D24589"/>
    <w:rsid w:val="00D2652C"/>
    <w:rsid w:val="00D27543"/>
    <w:rsid w:val="00D312D5"/>
    <w:rsid w:val="00D31791"/>
    <w:rsid w:val="00D31E67"/>
    <w:rsid w:val="00D323C2"/>
    <w:rsid w:val="00D32C5A"/>
    <w:rsid w:val="00D3349E"/>
    <w:rsid w:val="00D33BF1"/>
    <w:rsid w:val="00D340BE"/>
    <w:rsid w:val="00D35164"/>
    <w:rsid w:val="00D3535E"/>
    <w:rsid w:val="00D35E29"/>
    <w:rsid w:val="00D3607A"/>
    <w:rsid w:val="00D3612F"/>
    <w:rsid w:val="00D36460"/>
    <w:rsid w:val="00D3748D"/>
    <w:rsid w:val="00D37A8E"/>
    <w:rsid w:val="00D409C5"/>
    <w:rsid w:val="00D45204"/>
    <w:rsid w:val="00D45874"/>
    <w:rsid w:val="00D474A6"/>
    <w:rsid w:val="00D50449"/>
    <w:rsid w:val="00D50835"/>
    <w:rsid w:val="00D5123F"/>
    <w:rsid w:val="00D52220"/>
    <w:rsid w:val="00D5275F"/>
    <w:rsid w:val="00D543F0"/>
    <w:rsid w:val="00D55838"/>
    <w:rsid w:val="00D55BBE"/>
    <w:rsid w:val="00D55CD4"/>
    <w:rsid w:val="00D56982"/>
    <w:rsid w:val="00D5713D"/>
    <w:rsid w:val="00D57D95"/>
    <w:rsid w:val="00D601A7"/>
    <w:rsid w:val="00D62896"/>
    <w:rsid w:val="00D62F04"/>
    <w:rsid w:val="00D6361A"/>
    <w:rsid w:val="00D645B8"/>
    <w:rsid w:val="00D65102"/>
    <w:rsid w:val="00D65469"/>
    <w:rsid w:val="00D658F9"/>
    <w:rsid w:val="00D65ACA"/>
    <w:rsid w:val="00D666F9"/>
    <w:rsid w:val="00D668E8"/>
    <w:rsid w:val="00D67081"/>
    <w:rsid w:val="00D673B5"/>
    <w:rsid w:val="00D711B4"/>
    <w:rsid w:val="00D72EAF"/>
    <w:rsid w:val="00D7312A"/>
    <w:rsid w:val="00D736EE"/>
    <w:rsid w:val="00D7393B"/>
    <w:rsid w:val="00D74004"/>
    <w:rsid w:val="00D80286"/>
    <w:rsid w:val="00D81D23"/>
    <w:rsid w:val="00D839EC"/>
    <w:rsid w:val="00D83D06"/>
    <w:rsid w:val="00D83EDF"/>
    <w:rsid w:val="00D841A0"/>
    <w:rsid w:val="00D8586E"/>
    <w:rsid w:val="00D85D90"/>
    <w:rsid w:val="00D864CB"/>
    <w:rsid w:val="00D87404"/>
    <w:rsid w:val="00D8769E"/>
    <w:rsid w:val="00D87F94"/>
    <w:rsid w:val="00D92018"/>
    <w:rsid w:val="00D92191"/>
    <w:rsid w:val="00D95CBF"/>
    <w:rsid w:val="00D95D9D"/>
    <w:rsid w:val="00D9690C"/>
    <w:rsid w:val="00DA01A5"/>
    <w:rsid w:val="00DA0646"/>
    <w:rsid w:val="00DA0A83"/>
    <w:rsid w:val="00DA1204"/>
    <w:rsid w:val="00DA176C"/>
    <w:rsid w:val="00DA2298"/>
    <w:rsid w:val="00DA2BC8"/>
    <w:rsid w:val="00DA350B"/>
    <w:rsid w:val="00DA35E3"/>
    <w:rsid w:val="00DA40B9"/>
    <w:rsid w:val="00DA49BD"/>
    <w:rsid w:val="00DA4ADA"/>
    <w:rsid w:val="00DA4D96"/>
    <w:rsid w:val="00DA4FE5"/>
    <w:rsid w:val="00DA5450"/>
    <w:rsid w:val="00DA5F10"/>
    <w:rsid w:val="00DA6173"/>
    <w:rsid w:val="00DA643A"/>
    <w:rsid w:val="00DA7B66"/>
    <w:rsid w:val="00DB1AD3"/>
    <w:rsid w:val="00DB1BBE"/>
    <w:rsid w:val="00DB3E79"/>
    <w:rsid w:val="00DB79DB"/>
    <w:rsid w:val="00DB7AB1"/>
    <w:rsid w:val="00DC0F8B"/>
    <w:rsid w:val="00DC11AF"/>
    <w:rsid w:val="00DC18E5"/>
    <w:rsid w:val="00DC1F9F"/>
    <w:rsid w:val="00DC22DA"/>
    <w:rsid w:val="00DC24D3"/>
    <w:rsid w:val="00DC331B"/>
    <w:rsid w:val="00DC37C4"/>
    <w:rsid w:val="00DC4A38"/>
    <w:rsid w:val="00DC57BB"/>
    <w:rsid w:val="00DC5820"/>
    <w:rsid w:val="00DC685B"/>
    <w:rsid w:val="00DC6E00"/>
    <w:rsid w:val="00DC6F4E"/>
    <w:rsid w:val="00DD0C01"/>
    <w:rsid w:val="00DD0DA4"/>
    <w:rsid w:val="00DD19B6"/>
    <w:rsid w:val="00DD2010"/>
    <w:rsid w:val="00DD2431"/>
    <w:rsid w:val="00DD2D4A"/>
    <w:rsid w:val="00DD51A1"/>
    <w:rsid w:val="00DD5A87"/>
    <w:rsid w:val="00DD5B29"/>
    <w:rsid w:val="00DD5C3A"/>
    <w:rsid w:val="00DE1589"/>
    <w:rsid w:val="00DE172C"/>
    <w:rsid w:val="00DE1D37"/>
    <w:rsid w:val="00DE475D"/>
    <w:rsid w:val="00DE4F20"/>
    <w:rsid w:val="00DE5280"/>
    <w:rsid w:val="00DE7461"/>
    <w:rsid w:val="00DE7966"/>
    <w:rsid w:val="00DF0652"/>
    <w:rsid w:val="00DF140A"/>
    <w:rsid w:val="00DF2C22"/>
    <w:rsid w:val="00DF2CC5"/>
    <w:rsid w:val="00DF35E5"/>
    <w:rsid w:val="00DF427A"/>
    <w:rsid w:val="00DF4DC8"/>
    <w:rsid w:val="00DF6406"/>
    <w:rsid w:val="00DF640B"/>
    <w:rsid w:val="00DF740E"/>
    <w:rsid w:val="00E00CFC"/>
    <w:rsid w:val="00E0141E"/>
    <w:rsid w:val="00E01FC0"/>
    <w:rsid w:val="00E03972"/>
    <w:rsid w:val="00E03B94"/>
    <w:rsid w:val="00E03CB7"/>
    <w:rsid w:val="00E04F39"/>
    <w:rsid w:val="00E06BE1"/>
    <w:rsid w:val="00E076AD"/>
    <w:rsid w:val="00E125A6"/>
    <w:rsid w:val="00E144AD"/>
    <w:rsid w:val="00E14CD3"/>
    <w:rsid w:val="00E16B5F"/>
    <w:rsid w:val="00E17AB0"/>
    <w:rsid w:val="00E20CAC"/>
    <w:rsid w:val="00E20D45"/>
    <w:rsid w:val="00E20F25"/>
    <w:rsid w:val="00E21362"/>
    <w:rsid w:val="00E22A94"/>
    <w:rsid w:val="00E23E64"/>
    <w:rsid w:val="00E23EF4"/>
    <w:rsid w:val="00E25790"/>
    <w:rsid w:val="00E25F26"/>
    <w:rsid w:val="00E304B0"/>
    <w:rsid w:val="00E30567"/>
    <w:rsid w:val="00E308E1"/>
    <w:rsid w:val="00E31CC9"/>
    <w:rsid w:val="00E32BC6"/>
    <w:rsid w:val="00E34896"/>
    <w:rsid w:val="00E351C3"/>
    <w:rsid w:val="00E36181"/>
    <w:rsid w:val="00E3673A"/>
    <w:rsid w:val="00E36AE5"/>
    <w:rsid w:val="00E37299"/>
    <w:rsid w:val="00E374F6"/>
    <w:rsid w:val="00E37B66"/>
    <w:rsid w:val="00E41709"/>
    <w:rsid w:val="00E42C82"/>
    <w:rsid w:val="00E42FB5"/>
    <w:rsid w:val="00E4374A"/>
    <w:rsid w:val="00E45967"/>
    <w:rsid w:val="00E469AD"/>
    <w:rsid w:val="00E50561"/>
    <w:rsid w:val="00E52815"/>
    <w:rsid w:val="00E5296F"/>
    <w:rsid w:val="00E530BC"/>
    <w:rsid w:val="00E53C4E"/>
    <w:rsid w:val="00E565A1"/>
    <w:rsid w:val="00E572D8"/>
    <w:rsid w:val="00E57DBD"/>
    <w:rsid w:val="00E57F65"/>
    <w:rsid w:val="00E615DA"/>
    <w:rsid w:val="00E61EED"/>
    <w:rsid w:val="00E628F4"/>
    <w:rsid w:val="00E64DE1"/>
    <w:rsid w:val="00E664BD"/>
    <w:rsid w:val="00E67001"/>
    <w:rsid w:val="00E70EE5"/>
    <w:rsid w:val="00E714C6"/>
    <w:rsid w:val="00E72E8B"/>
    <w:rsid w:val="00E74075"/>
    <w:rsid w:val="00E741AC"/>
    <w:rsid w:val="00E747D8"/>
    <w:rsid w:val="00E75596"/>
    <w:rsid w:val="00E80421"/>
    <w:rsid w:val="00E80AF7"/>
    <w:rsid w:val="00E80B8D"/>
    <w:rsid w:val="00E823A3"/>
    <w:rsid w:val="00E82D4A"/>
    <w:rsid w:val="00E83478"/>
    <w:rsid w:val="00E835F7"/>
    <w:rsid w:val="00E83DD7"/>
    <w:rsid w:val="00E86A1E"/>
    <w:rsid w:val="00E871A0"/>
    <w:rsid w:val="00E87497"/>
    <w:rsid w:val="00E909F5"/>
    <w:rsid w:val="00E91B78"/>
    <w:rsid w:val="00E92CA1"/>
    <w:rsid w:val="00E92E12"/>
    <w:rsid w:val="00E933F8"/>
    <w:rsid w:val="00E94B63"/>
    <w:rsid w:val="00E95200"/>
    <w:rsid w:val="00E9629D"/>
    <w:rsid w:val="00E97612"/>
    <w:rsid w:val="00E97BC0"/>
    <w:rsid w:val="00E97E41"/>
    <w:rsid w:val="00EA11FD"/>
    <w:rsid w:val="00EA1DA8"/>
    <w:rsid w:val="00EA2319"/>
    <w:rsid w:val="00EA3004"/>
    <w:rsid w:val="00EA3B72"/>
    <w:rsid w:val="00EA4C2E"/>
    <w:rsid w:val="00EA5753"/>
    <w:rsid w:val="00EA614F"/>
    <w:rsid w:val="00EA6B4F"/>
    <w:rsid w:val="00EA6C72"/>
    <w:rsid w:val="00EA7EA8"/>
    <w:rsid w:val="00EB0B9E"/>
    <w:rsid w:val="00EB2729"/>
    <w:rsid w:val="00EB3D20"/>
    <w:rsid w:val="00EB50FD"/>
    <w:rsid w:val="00EB5EE9"/>
    <w:rsid w:val="00EB7133"/>
    <w:rsid w:val="00EB7504"/>
    <w:rsid w:val="00EC1346"/>
    <w:rsid w:val="00EC17AF"/>
    <w:rsid w:val="00EC1857"/>
    <w:rsid w:val="00EC1B8B"/>
    <w:rsid w:val="00EC23E6"/>
    <w:rsid w:val="00EC3038"/>
    <w:rsid w:val="00EC327C"/>
    <w:rsid w:val="00EC38D5"/>
    <w:rsid w:val="00EC4FC0"/>
    <w:rsid w:val="00EC51E5"/>
    <w:rsid w:val="00EC54A5"/>
    <w:rsid w:val="00EC5BC3"/>
    <w:rsid w:val="00EC5FA3"/>
    <w:rsid w:val="00EC6A78"/>
    <w:rsid w:val="00EC702D"/>
    <w:rsid w:val="00ED1C64"/>
    <w:rsid w:val="00ED3645"/>
    <w:rsid w:val="00ED3900"/>
    <w:rsid w:val="00ED3AB8"/>
    <w:rsid w:val="00ED481E"/>
    <w:rsid w:val="00ED6894"/>
    <w:rsid w:val="00ED6D4C"/>
    <w:rsid w:val="00ED6FB4"/>
    <w:rsid w:val="00ED7D11"/>
    <w:rsid w:val="00EE1080"/>
    <w:rsid w:val="00EE1A6B"/>
    <w:rsid w:val="00EE1AE5"/>
    <w:rsid w:val="00EE2EA7"/>
    <w:rsid w:val="00EE434B"/>
    <w:rsid w:val="00EE4942"/>
    <w:rsid w:val="00EE563A"/>
    <w:rsid w:val="00EE630A"/>
    <w:rsid w:val="00EE78D2"/>
    <w:rsid w:val="00EF0629"/>
    <w:rsid w:val="00EF0FB4"/>
    <w:rsid w:val="00EF156D"/>
    <w:rsid w:val="00EF15E2"/>
    <w:rsid w:val="00EF5011"/>
    <w:rsid w:val="00EF73B7"/>
    <w:rsid w:val="00F00BA6"/>
    <w:rsid w:val="00F02C90"/>
    <w:rsid w:val="00F03ED0"/>
    <w:rsid w:val="00F03FDF"/>
    <w:rsid w:val="00F04335"/>
    <w:rsid w:val="00F04E48"/>
    <w:rsid w:val="00F055E3"/>
    <w:rsid w:val="00F056AB"/>
    <w:rsid w:val="00F0591E"/>
    <w:rsid w:val="00F05E6A"/>
    <w:rsid w:val="00F05FC0"/>
    <w:rsid w:val="00F10253"/>
    <w:rsid w:val="00F106D0"/>
    <w:rsid w:val="00F10CFC"/>
    <w:rsid w:val="00F11EFD"/>
    <w:rsid w:val="00F120C5"/>
    <w:rsid w:val="00F1316B"/>
    <w:rsid w:val="00F14113"/>
    <w:rsid w:val="00F149BE"/>
    <w:rsid w:val="00F14D71"/>
    <w:rsid w:val="00F15C3F"/>
    <w:rsid w:val="00F16B80"/>
    <w:rsid w:val="00F1770B"/>
    <w:rsid w:val="00F1771C"/>
    <w:rsid w:val="00F17814"/>
    <w:rsid w:val="00F203F4"/>
    <w:rsid w:val="00F20B59"/>
    <w:rsid w:val="00F20CBB"/>
    <w:rsid w:val="00F21613"/>
    <w:rsid w:val="00F22787"/>
    <w:rsid w:val="00F2282F"/>
    <w:rsid w:val="00F22951"/>
    <w:rsid w:val="00F22FAC"/>
    <w:rsid w:val="00F24299"/>
    <w:rsid w:val="00F2439D"/>
    <w:rsid w:val="00F259DE"/>
    <w:rsid w:val="00F266E3"/>
    <w:rsid w:val="00F2717E"/>
    <w:rsid w:val="00F31538"/>
    <w:rsid w:val="00F316A2"/>
    <w:rsid w:val="00F31B96"/>
    <w:rsid w:val="00F35132"/>
    <w:rsid w:val="00F361CD"/>
    <w:rsid w:val="00F36637"/>
    <w:rsid w:val="00F400BD"/>
    <w:rsid w:val="00F408F4"/>
    <w:rsid w:val="00F411FE"/>
    <w:rsid w:val="00F41AE0"/>
    <w:rsid w:val="00F4256F"/>
    <w:rsid w:val="00F43692"/>
    <w:rsid w:val="00F4399A"/>
    <w:rsid w:val="00F43EF4"/>
    <w:rsid w:val="00F446EB"/>
    <w:rsid w:val="00F4504C"/>
    <w:rsid w:val="00F45369"/>
    <w:rsid w:val="00F45578"/>
    <w:rsid w:val="00F45732"/>
    <w:rsid w:val="00F45BBC"/>
    <w:rsid w:val="00F45F5D"/>
    <w:rsid w:val="00F46077"/>
    <w:rsid w:val="00F462B2"/>
    <w:rsid w:val="00F4634B"/>
    <w:rsid w:val="00F46D4A"/>
    <w:rsid w:val="00F4705F"/>
    <w:rsid w:val="00F50F55"/>
    <w:rsid w:val="00F5133D"/>
    <w:rsid w:val="00F514D6"/>
    <w:rsid w:val="00F55D68"/>
    <w:rsid w:val="00F5738C"/>
    <w:rsid w:val="00F61711"/>
    <w:rsid w:val="00F626A7"/>
    <w:rsid w:val="00F62EA6"/>
    <w:rsid w:val="00F636C1"/>
    <w:rsid w:val="00F64183"/>
    <w:rsid w:val="00F64B1D"/>
    <w:rsid w:val="00F65401"/>
    <w:rsid w:val="00F6570D"/>
    <w:rsid w:val="00F66755"/>
    <w:rsid w:val="00F6758C"/>
    <w:rsid w:val="00F70C21"/>
    <w:rsid w:val="00F7433B"/>
    <w:rsid w:val="00F756B4"/>
    <w:rsid w:val="00F75886"/>
    <w:rsid w:val="00F810E4"/>
    <w:rsid w:val="00F82C82"/>
    <w:rsid w:val="00F8407F"/>
    <w:rsid w:val="00F84091"/>
    <w:rsid w:val="00F8410C"/>
    <w:rsid w:val="00F84E1B"/>
    <w:rsid w:val="00F86458"/>
    <w:rsid w:val="00F86593"/>
    <w:rsid w:val="00F9008C"/>
    <w:rsid w:val="00F939C5"/>
    <w:rsid w:val="00F94653"/>
    <w:rsid w:val="00F95799"/>
    <w:rsid w:val="00F95FF9"/>
    <w:rsid w:val="00F9706E"/>
    <w:rsid w:val="00FA002C"/>
    <w:rsid w:val="00FA0C80"/>
    <w:rsid w:val="00FA0F12"/>
    <w:rsid w:val="00FA22F1"/>
    <w:rsid w:val="00FA3F41"/>
    <w:rsid w:val="00FA5184"/>
    <w:rsid w:val="00FA5D6D"/>
    <w:rsid w:val="00FA6B51"/>
    <w:rsid w:val="00FB0568"/>
    <w:rsid w:val="00FB09DD"/>
    <w:rsid w:val="00FB1C00"/>
    <w:rsid w:val="00FB35F4"/>
    <w:rsid w:val="00FB3BD8"/>
    <w:rsid w:val="00FB3D60"/>
    <w:rsid w:val="00FB46E2"/>
    <w:rsid w:val="00FB5761"/>
    <w:rsid w:val="00FB5E0B"/>
    <w:rsid w:val="00FB6249"/>
    <w:rsid w:val="00FC190E"/>
    <w:rsid w:val="00FC3076"/>
    <w:rsid w:val="00FC42C7"/>
    <w:rsid w:val="00FC5685"/>
    <w:rsid w:val="00FC57AF"/>
    <w:rsid w:val="00FC6502"/>
    <w:rsid w:val="00FC680C"/>
    <w:rsid w:val="00FC739A"/>
    <w:rsid w:val="00FC7F00"/>
    <w:rsid w:val="00FD07BB"/>
    <w:rsid w:val="00FD0BE3"/>
    <w:rsid w:val="00FD1515"/>
    <w:rsid w:val="00FD17E9"/>
    <w:rsid w:val="00FD199F"/>
    <w:rsid w:val="00FD43A3"/>
    <w:rsid w:val="00FD5C5C"/>
    <w:rsid w:val="00FD5CA4"/>
    <w:rsid w:val="00FD60BE"/>
    <w:rsid w:val="00FD63F6"/>
    <w:rsid w:val="00FD73A6"/>
    <w:rsid w:val="00FD7E78"/>
    <w:rsid w:val="00FE0CED"/>
    <w:rsid w:val="00FE2B64"/>
    <w:rsid w:val="00FE4BB6"/>
    <w:rsid w:val="00FE5BAA"/>
    <w:rsid w:val="00FE69E0"/>
    <w:rsid w:val="00FE725B"/>
    <w:rsid w:val="00FE7F54"/>
    <w:rsid w:val="00FF1641"/>
    <w:rsid w:val="00FF2A8F"/>
    <w:rsid w:val="00FF31F9"/>
    <w:rsid w:val="00FF3772"/>
    <w:rsid w:val="00FF3A5B"/>
    <w:rsid w:val="00FF5E69"/>
    <w:rsid w:val="00FF622B"/>
    <w:rsid w:val="00FF6696"/>
    <w:rsid w:val="00FF7079"/>
    <w:rsid w:val="00FF707D"/>
    <w:rsid w:val="00FF7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17088"/>
  <w15:docId w15:val="{4C1D4998-5F32-423A-B9BE-1DDD85537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DD4"/>
    <w:rPr>
      <w:rFonts w:ascii="Times New Roman" w:eastAsia="Times New Roman" w:hAnsi="Times New Roman"/>
    </w:rPr>
  </w:style>
  <w:style w:type="paragraph" w:styleId="Heading1">
    <w:name w:val="heading 1"/>
    <w:basedOn w:val="Normal"/>
    <w:next w:val="Normal"/>
    <w:link w:val="Heading1Char"/>
    <w:uiPriority w:val="1"/>
    <w:qFormat/>
    <w:rsid w:val="00E37299"/>
    <w:pPr>
      <w:keepNext/>
      <w:jc w:val="center"/>
      <w:outlineLvl w:val="0"/>
    </w:pPr>
    <w:rPr>
      <w:rFonts w:ascii="Arial" w:hAnsi="Arial"/>
      <w:b/>
      <w:sz w:val="24"/>
    </w:rPr>
  </w:style>
  <w:style w:type="paragraph" w:styleId="Heading2">
    <w:name w:val="heading 2"/>
    <w:basedOn w:val="Normal"/>
    <w:next w:val="Normal"/>
    <w:link w:val="Heading2Char"/>
    <w:uiPriority w:val="1"/>
    <w:qFormat/>
    <w:rsid w:val="00E37299"/>
    <w:pPr>
      <w:keepNext/>
      <w:jc w:val="center"/>
      <w:outlineLvl w:val="1"/>
    </w:pPr>
    <w:rPr>
      <w:b/>
    </w:rPr>
  </w:style>
  <w:style w:type="paragraph" w:styleId="Heading3">
    <w:name w:val="heading 3"/>
    <w:basedOn w:val="Normal"/>
    <w:next w:val="Normal"/>
    <w:link w:val="Heading3Char"/>
    <w:uiPriority w:val="9"/>
    <w:qFormat/>
    <w:rsid w:val="00E37299"/>
    <w:pPr>
      <w:keepNext/>
      <w:outlineLvl w:val="2"/>
    </w:pPr>
    <w:rPr>
      <w:rFonts w:ascii="Arial" w:hAnsi="Arial"/>
      <w:b/>
      <w:sz w:val="24"/>
    </w:rPr>
  </w:style>
  <w:style w:type="paragraph" w:styleId="Heading4">
    <w:name w:val="heading 4"/>
    <w:basedOn w:val="Normal"/>
    <w:next w:val="Normal"/>
    <w:link w:val="Heading4Char"/>
    <w:uiPriority w:val="9"/>
    <w:qFormat/>
    <w:rsid w:val="00E37299"/>
    <w:pPr>
      <w:keepNext/>
      <w:outlineLvl w:val="3"/>
    </w:pPr>
    <w:rPr>
      <w:rFonts w:ascii="Arial" w:hAnsi="Arial"/>
      <w:sz w:val="24"/>
    </w:rPr>
  </w:style>
  <w:style w:type="paragraph" w:styleId="Heading5">
    <w:name w:val="heading 5"/>
    <w:basedOn w:val="Normal"/>
    <w:next w:val="Normal"/>
    <w:link w:val="Heading5Char"/>
    <w:qFormat/>
    <w:rsid w:val="00E37299"/>
    <w:pPr>
      <w:keepNext/>
      <w:numPr>
        <w:ilvl w:val="12"/>
      </w:numPr>
      <w:tabs>
        <w:tab w:val="left" w:pos="792"/>
        <w:tab w:val="left" w:pos="1512"/>
        <w:tab w:val="left" w:pos="2232"/>
        <w:tab w:val="left" w:pos="4392"/>
        <w:tab w:val="left" w:pos="7722"/>
      </w:tabs>
      <w:ind w:left="72"/>
      <w:jc w:val="center"/>
      <w:outlineLvl w:val="4"/>
    </w:pPr>
    <w:rPr>
      <w:rFonts w:ascii="Arial" w:hAnsi="Arial"/>
      <w:b/>
      <w:sz w:val="28"/>
    </w:rPr>
  </w:style>
  <w:style w:type="paragraph" w:styleId="Heading6">
    <w:name w:val="heading 6"/>
    <w:basedOn w:val="Normal"/>
    <w:next w:val="Normal"/>
    <w:link w:val="Heading6Char"/>
    <w:qFormat/>
    <w:rsid w:val="00E37299"/>
    <w:pPr>
      <w:keepNext/>
      <w:tabs>
        <w:tab w:val="left" w:pos="792"/>
        <w:tab w:val="left" w:pos="1512"/>
        <w:tab w:val="left" w:pos="2232"/>
        <w:tab w:val="left" w:pos="4392"/>
        <w:tab w:val="left" w:pos="7722"/>
      </w:tabs>
      <w:ind w:left="72"/>
      <w:jc w:val="both"/>
      <w:outlineLvl w:val="5"/>
    </w:pPr>
    <w:rPr>
      <w:rFonts w:ascii="Arial" w:hAnsi="Arial"/>
      <w:b/>
      <w:sz w:val="40"/>
    </w:rPr>
  </w:style>
  <w:style w:type="paragraph" w:styleId="Heading7">
    <w:name w:val="heading 7"/>
    <w:basedOn w:val="Normal"/>
    <w:next w:val="Normal"/>
    <w:link w:val="Heading7Char"/>
    <w:qFormat/>
    <w:rsid w:val="00E37299"/>
    <w:pPr>
      <w:keepNext/>
      <w:outlineLvl w:val="6"/>
    </w:pPr>
    <w:rPr>
      <w:rFonts w:ascii="Arial" w:hAnsi="Arial"/>
      <w:b/>
      <w:sz w:val="40"/>
    </w:rPr>
  </w:style>
  <w:style w:type="paragraph" w:styleId="Heading8">
    <w:name w:val="heading 8"/>
    <w:basedOn w:val="Normal"/>
    <w:next w:val="Normal"/>
    <w:link w:val="Heading8Char"/>
    <w:qFormat/>
    <w:rsid w:val="00E37299"/>
    <w:pPr>
      <w:keepNext/>
      <w:jc w:val="center"/>
      <w:outlineLvl w:val="7"/>
    </w:pPr>
    <w:rPr>
      <w:rFonts w:ascii="Arial" w:hAnsi="Arial"/>
      <w:b/>
      <w:sz w:val="40"/>
    </w:rPr>
  </w:style>
  <w:style w:type="paragraph" w:styleId="Heading9">
    <w:name w:val="heading 9"/>
    <w:basedOn w:val="Normal"/>
    <w:next w:val="Normal"/>
    <w:link w:val="Heading9Char"/>
    <w:qFormat/>
    <w:rsid w:val="00E37299"/>
    <w:pPr>
      <w:keepNext/>
      <w:tabs>
        <w:tab w:val="right" w:pos="1748"/>
      </w:tabs>
      <w:outlineLvl w:val="8"/>
    </w:pPr>
    <w:rPr>
      <w:rFonts w:ascii="Arial" w:hAnsi="Arial"/>
      <w:b/>
      <w:i/>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37299"/>
    <w:rPr>
      <w:rFonts w:ascii="Arial" w:eastAsia="Times New Roman" w:hAnsi="Arial" w:cs="Times New Roman"/>
      <w:b/>
      <w:sz w:val="24"/>
      <w:szCs w:val="20"/>
    </w:rPr>
  </w:style>
  <w:style w:type="character" w:customStyle="1" w:styleId="Heading2Char">
    <w:name w:val="Heading 2 Char"/>
    <w:basedOn w:val="DefaultParagraphFont"/>
    <w:link w:val="Heading2"/>
    <w:uiPriority w:val="1"/>
    <w:rsid w:val="00E37299"/>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rsid w:val="00E37299"/>
    <w:rPr>
      <w:rFonts w:ascii="Arial" w:eastAsia="Times New Roman" w:hAnsi="Arial" w:cs="Times New Roman"/>
      <w:b/>
      <w:sz w:val="24"/>
      <w:szCs w:val="20"/>
    </w:rPr>
  </w:style>
  <w:style w:type="character" w:customStyle="1" w:styleId="Heading4Char">
    <w:name w:val="Heading 4 Char"/>
    <w:basedOn w:val="DefaultParagraphFont"/>
    <w:link w:val="Heading4"/>
    <w:uiPriority w:val="9"/>
    <w:rsid w:val="00E37299"/>
    <w:rPr>
      <w:rFonts w:ascii="Arial" w:eastAsia="Times New Roman" w:hAnsi="Arial" w:cs="Times New Roman"/>
      <w:sz w:val="24"/>
      <w:szCs w:val="20"/>
    </w:rPr>
  </w:style>
  <w:style w:type="character" w:customStyle="1" w:styleId="Heading5Char">
    <w:name w:val="Heading 5 Char"/>
    <w:basedOn w:val="DefaultParagraphFont"/>
    <w:link w:val="Heading5"/>
    <w:rsid w:val="00E37299"/>
    <w:rPr>
      <w:rFonts w:ascii="Arial" w:eastAsia="Times New Roman" w:hAnsi="Arial" w:cs="Times New Roman"/>
      <w:b/>
      <w:sz w:val="28"/>
      <w:szCs w:val="20"/>
    </w:rPr>
  </w:style>
  <w:style w:type="character" w:customStyle="1" w:styleId="Heading6Char">
    <w:name w:val="Heading 6 Char"/>
    <w:basedOn w:val="DefaultParagraphFont"/>
    <w:link w:val="Heading6"/>
    <w:rsid w:val="00E37299"/>
    <w:rPr>
      <w:rFonts w:ascii="Arial" w:eastAsia="Times New Roman" w:hAnsi="Arial" w:cs="Times New Roman"/>
      <w:b/>
      <w:sz w:val="40"/>
      <w:szCs w:val="20"/>
    </w:rPr>
  </w:style>
  <w:style w:type="character" w:customStyle="1" w:styleId="Heading7Char">
    <w:name w:val="Heading 7 Char"/>
    <w:basedOn w:val="DefaultParagraphFont"/>
    <w:link w:val="Heading7"/>
    <w:rsid w:val="00E37299"/>
    <w:rPr>
      <w:rFonts w:ascii="Arial" w:eastAsia="Times New Roman" w:hAnsi="Arial" w:cs="Times New Roman"/>
      <w:b/>
      <w:sz w:val="40"/>
      <w:szCs w:val="20"/>
    </w:rPr>
  </w:style>
  <w:style w:type="character" w:customStyle="1" w:styleId="Heading8Char">
    <w:name w:val="Heading 8 Char"/>
    <w:basedOn w:val="DefaultParagraphFont"/>
    <w:link w:val="Heading8"/>
    <w:rsid w:val="00E37299"/>
    <w:rPr>
      <w:rFonts w:ascii="Arial" w:eastAsia="Times New Roman" w:hAnsi="Arial" w:cs="Times New Roman"/>
      <w:b/>
      <w:sz w:val="40"/>
      <w:szCs w:val="20"/>
    </w:rPr>
  </w:style>
  <w:style w:type="character" w:customStyle="1" w:styleId="Heading9Char">
    <w:name w:val="Heading 9 Char"/>
    <w:basedOn w:val="DefaultParagraphFont"/>
    <w:link w:val="Heading9"/>
    <w:rsid w:val="00E37299"/>
    <w:rPr>
      <w:rFonts w:ascii="Arial" w:eastAsia="Times New Roman" w:hAnsi="Arial" w:cs="Times New Roman"/>
      <w:b/>
      <w:i/>
      <w:snapToGrid w:val="0"/>
      <w:sz w:val="28"/>
      <w:szCs w:val="20"/>
    </w:rPr>
  </w:style>
  <w:style w:type="paragraph" w:styleId="Header">
    <w:name w:val="header"/>
    <w:basedOn w:val="Normal"/>
    <w:link w:val="HeaderChar"/>
    <w:rsid w:val="00E37299"/>
    <w:pPr>
      <w:tabs>
        <w:tab w:val="center" w:pos="4320"/>
        <w:tab w:val="right" w:pos="8640"/>
      </w:tabs>
    </w:pPr>
  </w:style>
  <w:style w:type="character" w:customStyle="1" w:styleId="HeaderChar">
    <w:name w:val="Header Char"/>
    <w:basedOn w:val="DefaultParagraphFont"/>
    <w:link w:val="Header"/>
    <w:rsid w:val="00E37299"/>
    <w:rPr>
      <w:rFonts w:ascii="Times New Roman" w:eastAsia="Times New Roman" w:hAnsi="Times New Roman" w:cs="Times New Roman"/>
      <w:sz w:val="20"/>
      <w:szCs w:val="20"/>
    </w:rPr>
  </w:style>
  <w:style w:type="paragraph" w:styleId="Footer">
    <w:name w:val="footer"/>
    <w:basedOn w:val="Normal"/>
    <w:link w:val="FooterChar"/>
    <w:uiPriority w:val="99"/>
    <w:rsid w:val="00E37299"/>
    <w:pPr>
      <w:tabs>
        <w:tab w:val="center" w:pos="4320"/>
        <w:tab w:val="right" w:pos="8640"/>
      </w:tabs>
    </w:pPr>
  </w:style>
  <w:style w:type="character" w:customStyle="1" w:styleId="FooterChar">
    <w:name w:val="Footer Char"/>
    <w:basedOn w:val="DefaultParagraphFont"/>
    <w:link w:val="Footer"/>
    <w:uiPriority w:val="99"/>
    <w:rsid w:val="00E37299"/>
    <w:rPr>
      <w:rFonts w:ascii="Times New Roman" w:eastAsia="Times New Roman" w:hAnsi="Times New Roman" w:cs="Times New Roman"/>
      <w:sz w:val="20"/>
      <w:szCs w:val="20"/>
    </w:rPr>
  </w:style>
  <w:style w:type="paragraph" w:styleId="BodyText">
    <w:name w:val="Body Text"/>
    <w:basedOn w:val="Normal"/>
    <w:link w:val="BodyTextChar"/>
    <w:uiPriority w:val="1"/>
    <w:qFormat/>
    <w:rsid w:val="00E37299"/>
    <w:rPr>
      <w:rFonts w:ascii="Arial" w:hAnsi="Arial"/>
      <w:sz w:val="24"/>
    </w:rPr>
  </w:style>
  <w:style w:type="character" w:customStyle="1" w:styleId="BodyTextChar">
    <w:name w:val="Body Text Char"/>
    <w:basedOn w:val="DefaultParagraphFont"/>
    <w:link w:val="BodyText"/>
    <w:uiPriority w:val="1"/>
    <w:rsid w:val="00E37299"/>
    <w:rPr>
      <w:rFonts w:ascii="Arial" w:eastAsia="Times New Roman" w:hAnsi="Arial" w:cs="Times New Roman"/>
      <w:sz w:val="24"/>
      <w:szCs w:val="20"/>
    </w:rPr>
  </w:style>
  <w:style w:type="character" w:styleId="Hyperlink">
    <w:name w:val="Hyperlink"/>
    <w:uiPriority w:val="99"/>
    <w:rsid w:val="00E37299"/>
    <w:rPr>
      <w:color w:val="0000FF"/>
      <w:u w:val="single"/>
    </w:rPr>
  </w:style>
  <w:style w:type="character" w:styleId="FollowedHyperlink">
    <w:name w:val="FollowedHyperlink"/>
    <w:rsid w:val="00E37299"/>
    <w:rPr>
      <w:color w:val="800080"/>
      <w:u w:val="single"/>
    </w:rPr>
  </w:style>
  <w:style w:type="paragraph" w:styleId="BodyTextIndent">
    <w:name w:val="Body Text Indent"/>
    <w:basedOn w:val="Normal"/>
    <w:link w:val="BodyTextIndentChar"/>
    <w:uiPriority w:val="99"/>
    <w:rsid w:val="00E37299"/>
    <w:pPr>
      <w:numPr>
        <w:ilvl w:val="12"/>
      </w:numPr>
      <w:tabs>
        <w:tab w:val="left" w:pos="792"/>
        <w:tab w:val="left" w:pos="1512"/>
        <w:tab w:val="left" w:pos="2232"/>
        <w:tab w:val="left" w:pos="4392"/>
        <w:tab w:val="left" w:pos="7722"/>
      </w:tabs>
      <w:ind w:left="72"/>
      <w:jc w:val="both"/>
    </w:pPr>
    <w:rPr>
      <w:rFonts w:ascii="Arial" w:hAnsi="Arial"/>
      <w:sz w:val="24"/>
    </w:rPr>
  </w:style>
  <w:style w:type="character" w:customStyle="1" w:styleId="BodyTextIndentChar">
    <w:name w:val="Body Text Indent Char"/>
    <w:basedOn w:val="DefaultParagraphFont"/>
    <w:link w:val="BodyTextIndent"/>
    <w:uiPriority w:val="99"/>
    <w:rsid w:val="00E37299"/>
    <w:rPr>
      <w:rFonts w:ascii="Arial" w:eastAsia="Times New Roman" w:hAnsi="Arial" w:cs="Times New Roman"/>
      <w:sz w:val="24"/>
      <w:szCs w:val="20"/>
    </w:rPr>
  </w:style>
  <w:style w:type="paragraph" w:styleId="BodyTextIndent3">
    <w:name w:val="Body Text Indent 3"/>
    <w:basedOn w:val="Normal"/>
    <w:link w:val="BodyTextIndent3Char"/>
    <w:uiPriority w:val="99"/>
    <w:rsid w:val="00E37299"/>
    <w:pPr>
      <w:widowControl w:val="0"/>
      <w:tabs>
        <w:tab w:val="left" w:pos="792"/>
        <w:tab w:val="left" w:pos="1512"/>
        <w:tab w:val="left" w:pos="2232"/>
        <w:tab w:val="left" w:pos="4392"/>
        <w:tab w:val="left" w:pos="7722"/>
      </w:tabs>
      <w:ind w:left="72"/>
    </w:pPr>
    <w:rPr>
      <w:b/>
      <w:i/>
      <w:sz w:val="28"/>
    </w:rPr>
  </w:style>
  <w:style w:type="character" w:customStyle="1" w:styleId="BodyTextIndent3Char">
    <w:name w:val="Body Text Indent 3 Char"/>
    <w:basedOn w:val="DefaultParagraphFont"/>
    <w:link w:val="BodyTextIndent3"/>
    <w:uiPriority w:val="99"/>
    <w:rsid w:val="00E37299"/>
    <w:rPr>
      <w:rFonts w:ascii="Times New Roman" w:eastAsia="Times New Roman" w:hAnsi="Times New Roman" w:cs="Times New Roman"/>
      <w:b/>
      <w:i/>
      <w:sz w:val="28"/>
      <w:szCs w:val="20"/>
    </w:rPr>
  </w:style>
  <w:style w:type="paragraph" w:styleId="BodyText2">
    <w:name w:val="Body Text 2"/>
    <w:basedOn w:val="Normal"/>
    <w:link w:val="BodyText2Char"/>
    <w:rsid w:val="00E37299"/>
    <w:pPr>
      <w:widowControl w:val="0"/>
      <w:tabs>
        <w:tab w:val="left" w:pos="792"/>
        <w:tab w:val="left" w:pos="1512"/>
        <w:tab w:val="left" w:pos="2232"/>
        <w:tab w:val="left" w:pos="4392"/>
        <w:tab w:val="left" w:pos="7722"/>
      </w:tabs>
      <w:ind w:left="360" w:hanging="360"/>
    </w:pPr>
    <w:rPr>
      <w:rFonts w:ascii="Arial" w:hAnsi="Arial"/>
      <w:sz w:val="24"/>
    </w:rPr>
  </w:style>
  <w:style w:type="character" w:customStyle="1" w:styleId="BodyText2Char">
    <w:name w:val="Body Text 2 Char"/>
    <w:basedOn w:val="DefaultParagraphFont"/>
    <w:link w:val="BodyText2"/>
    <w:rsid w:val="00E37299"/>
    <w:rPr>
      <w:rFonts w:ascii="Arial" w:eastAsia="Times New Roman" w:hAnsi="Arial" w:cs="Times New Roman"/>
      <w:sz w:val="24"/>
      <w:szCs w:val="20"/>
    </w:rPr>
  </w:style>
  <w:style w:type="paragraph" w:styleId="List3">
    <w:name w:val="List 3"/>
    <w:basedOn w:val="Normal"/>
    <w:rsid w:val="00E37299"/>
    <w:pPr>
      <w:widowControl w:val="0"/>
      <w:ind w:left="1080" w:hanging="360"/>
    </w:pPr>
    <w:rPr>
      <w:sz w:val="24"/>
    </w:rPr>
  </w:style>
  <w:style w:type="paragraph" w:styleId="List">
    <w:name w:val="List"/>
    <w:basedOn w:val="Normal"/>
    <w:rsid w:val="00E37299"/>
    <w:pPr>
      <w:widowControl w:val="0"/>
      <w:ind w:left="360" w:hanging="360"/>
    </w:pPr>
    <w:rPr>
      <w:sz w:val="24"/>
    </w:rPr>
  </w:style>
  <w:style w:type="paragraph" w:styleId="BodyText3">
    <w:name w:val="Body Text 3"/>
    <w:basedOn w:val="Normal"/>
    <w:link w:val="BodyText3Char"/>
    <w:rsid w:val="00E37299"/>
    <w:pPr>
      <w:numPr>
        <w:ilvl w:val="12"/>
      </w:numPr>
      <w:jc w:val="both"/>
    </w:pPr>
    <w:rPr>
      <w:rFonts w:ascii="Arial" w:hAnsi="Arial"/>
      <w:sz w:val="24"/>
    </w:rPr>
  </w:style>
  <w:style w:type="character" w:customStyle="1" w:styleId="BodyText3Char">
    <w:name w:val="Body Text 3 Char"/>
    <w:basedOn w:val="DefaultParagraphFont"/>
    <w:link w:val="BodyText3"/>
    <w:rsid w:val="00E37299"/>
    <w:rPr>
      <w:rFonts w:ascii="Arial" w:eastAsia="Times New Roman" w:hAnsi="Arial" w:cs="Times New Roman"/>
      <w:sz w:val="24"/>
      <w:szCs w:val="20"/>
    </w:rPr>
  </w:style>
  <w:style w:type="paragraph" w:styleId="BodyTextIndent2">
    <w:name w:val="Body Text Indent 2"/>
    <w:basedOn w:val="Normal"/>
    <w:link w:val="BodyTextIndent2Char"/>
    <w:rsid w:val="00E37299"/>
    <w:pPr>
      <w:ind w:left="1080" w:hanging="360"/>
      <w:jc w:val="both"/>
    </w:pPr>
    <w:rPr>
      <w:rFonts w:ascii="Arial" w:hAnsi="Arial"/>
      <w:sz w:val="24"/>
    </w:rPr>
  </w:style>
  <w:style w:type="character" w:customStyle="1" w:styleId="BodyTextIndent2Char">
    <w:name w:val="Body Text Indent 2 Char"/>
    <w:basedOn w:val="DefaultParagraphFont"/>
    <w:link w:val="BodyTextIndent2"/>
    <w:rsid w:val="00E37299"/>
    <w:rPr>
      <w:rFonts w:ascii="Arial" w:eastAsia="Times New Roman" w:hAnsi="Arial" w:cs="Times New Roman"/>
      <w:sz w:val="24"/>
      <w:szCs w:val="20"/>
    </w:rPr>
  </w:style>
  <w:style w:type="paragraph" w:styleId="PlainText">
    <w:name w:val="Plain Text"/>
    <w:basedOn w:val="Normal"/>
    <w:link w:val="PlainTextChar"/>
    <w:uiPriority w:val="99"/>
    <w:rsid w:val="00E37299"/>
    <w:rPr>
      <w:rFonts w:ascii="Courier New" w:hAnsi="Courier New"/>
    </w:rPr>
  </w:style>
  <w:style w:type="character" w:customStyle="1" w:styleId="PlainTextChar">
    <w:name w:val="Plain Text Char"/>
    <w:basedOn w:val="DefaultParagraphFont"/>
    <w:link w:val="PlainText"/>
    <w:uiPriority w:val="99"/>
    <w:rsid w:val="00E37299"/>
    <w:rPr>
      <w:rFonts w:ascii="Courier New" w:eastAsia="Times New Roman" w:hAnsi="Courier New" w:cs="Times New Roman"/>
      <w:sz w:val="20"/>
      <w:szCs w:val="20"/>
    </w:rPr>
  </w:style>
  <w:style w:type="character" w:styleId="PageNumber">
    <w:name w:val="page number"/>
    <w:basedOn w:val="DefaultParagraphFont"/>
    <w:rsid w:val="00E37299"/>
  </w:style>
  <w:style w:type="paragraph" w:styleId="NormalWeb">
    <w:name w:val="Normal (Web)"/>
    <w:basedOn w:val="Normal"/>
    <w:link w:val="NormalWebChar"/>
    <w:uiPriority w:val="99"/>
    <w:rsid w:val="00E37299"/>
    <w:pPr>
      <w:spacing w:before="100" w:after="100"/>
    </w:pPr>
    <w:rPr>
      <w:rFonts w:ascii="Arial Unicode MS" w:eastAsia="Arial Unicode MS" w:hAnsi="Arial Unicode MS"/>
      <w:sz w:val="24"/>
    </w:rPr>
  </w:style>
  <w:style w:type="character" w:customStyle="1" w:styleId="NormalWebChar">
    <w:name w:val="Normal (Web) Char"/>
    <w:link w:val="NormalWeb"/>
    <w:uiPriority w:val="99"/>
    <w:rsid w:val="00E37299"/>
    <w:rPr>
      <w:rFonts w:ascii="Arial Unicode MS" w:eastAsia="Arial Unicode MS" w:hAnsi="Arial Unicode MS" w:cs="Times New Roman"/>
      <w:sz w:val="24"/>
      <w:szCs w:val="20"/>
    </w:rPr>
  </w:style>
  <w:style w:type="character" w:customStyle="1" w:styleId="highlight1">
    <w:name w:val="highlight1"/>
    <w:basedOn w:val="DefaultParagraphFont"/>
    <w:rsid w:val="00E37299"/>
  </w:style>
  <w:style w:type="paragraph" w:customStyle="1" w:styleId="hangind8">
    <w:name w:val="hang ind .8"/>
    <w:basedOn w:val="Normal"/>
    <w:rsid w:val="00E37299"/>
    <w:pPr>
      <w:tabs>
        <w:tab w:val="left" w:pos="1152"/>
        <w:tab w:val="left" w:pos="1728"/>
        <w:tab w:val="left" w:pos="2304"/>
        <w:tab w:val="left" w:pos="2880"/>
        <w:tab w:val="left" w:pos="3456"/>
      </w:tabs>
      <w:spacing w:after="240"/>
      <w:ind w:left="1152" w:hanging="576"/>
    </w:pPr>
    <w:rPr>
      <w:sz w:val="24"/>
    </w:rPr>
  </w:style>
  <w:style w:type="paragraph" w:customStyle="1" w:styleId="Normalbc">
    <w:name w:val="Normal/b/c"/>
    <w:basedOn w:val="Normal"/>
    <w:rsid w:val="00E37299"/>
    <w:pPr>
      <w:spacing w:after="240"/>
      <w:jc w:val="center"/>
    </w:pPr>
    <w:rPr>
      <w:b/>
      <w:sz w:val="24"/>
    </w:rPr>
  </w:style>
  <w:style w:type="paragraph" w:styleId="BlockText">
    <w:name w:val="Block Text"/>
    <w:basedOn w:val="Normal"/>
    <w:rsid w:val="00E37299"/>
    <w:pPr>
      <w:pBdr>
        <w:top w:val="single" w:sz="18" w:space="1" w:color="auto"/>
        <w:left w:val="single" w:sz="18" w:space="4" w:color="auto"/>
        <w:bottom w:val="single" w:sz="18" w:space="1" w:color="auto"/>
        <w:right w:val="single" w:sz="18" w:space="4" w:color="auto"/>
      </w:pBdr>
      <w:spacing w:line="240" w:lineRule="exact"/>
      <w:ind w:left="1080" w:right="1166"/>
      <w:jc w:val="both"/>
    </w:pPr>
    <w:rPr>
      <w:rFonts w:ascii="Arial" w:hAnsi="Arial"/>
      <w:color w:val="000000"/>
      <w:sz w:val="28"/>
    </w:rPr>
  </w:style>
  <w:style w:type="paragraph" w:customStyle="1" w:styleId="H5">
    <w:name w:val="H5"/>
    <w:basedOn w:val="Normal"/>
    <w:next w:val="Normal"/>
    <w:rsid w:val="00E37299"/>
    <w:pPr>
      <w:keepNext/>
      <w:spacing w:before="100" w:after="100"/>
      <w:outlineLvl w:val="5"/>
    </w:pPr>
    <w:rPr>
      <w:b/>
      <w:snapToGrid w:val="0"/>
    </w:rPr>
  </w:style>
  <w:style w:type="paragraph" w:styleId="Title">
    <w:name w:val="Title"/>
    <w:basedOn w:val="Normal"/>
    <w:link w:val="TitleChar"/>
    <w:qFormat/>
    <w:rsid w:val="00E37299"/>
    <w:pPr>
      <w:jc w:val="center"/>
    </w:pPr>
    <w:rPr>
      <w:b/>
      <w:sz w:val="24"/>
    </w:rPr>
  </w:style>
  <w:style w:type="character" w:customStyle="1" w:styleId="TitleChar">
    <w:name w:val="Title Char"/>
    <w:basedOn w:val="DefaultParagraphFont"/>
    <w:link w:val="Title"/>
    <w:rsid w:val="00E37299"/>
    <w:rPr>
      <w:rFonts w:ascii="Times New Roman" w:eastAsia="Times New Roman" w:hAnsi="Times New Roman" w:cs="Times New Roman"/>
      <w:b/>
      <w:sz w:val="24"/>
      <w:szCs w:val="20"/>
    </w:rPr>
  </w:style>
  <w:style w:type="paragraph" w:styleId="Subtitle">
    <w:name w:val="Subtitle"/>
    <w:basedOn w:val="Normal"/>
    <w:link w:val="SubtitleChar"/>
    <w:qFormat/>
    <w:rsid w:val="00E37299"/>
    <w:pPr>
      <w:jc w:val="center"/>
    </w:pPr>
    <w:rPr>
      <w:b/>
      <w:sz w:val="24"/>
    </w:rPr>
  </w:style>
  <w:style w:type="character" w:customStyle="1" w:styleId="SubtitleChar">
    <w:name w:val="Subtitle Char"/>
    <w:basedOn w:val="DefaultParagraphFont"/>
    <w:link w:val="Subtitle"/>
    <w:rsid w:val="00E37299"/>
    <w:rPr>
      <w:rFonts w:ascii="Times New Roman" w:eastAsia="Times New Roman" w:hAnsi="Times New Roman" w:cs="Times New Roman"/>
      <w:b/>
      <w:sz w:val="24"/>
      <w:szCs w:val="20"/>
    </w:rPr>
  </w:style>
  <w:style w:type="paragraph" w:styleId="TOC4">
    <w:name w:val="toc 4"/>
    <w:basedOn w:val="Normal"/>
    <w:next w:val="Normal"/>
    <w:autoRedefine/>
    <w:rsid w:val="00E37299"/>
    <w:pPr>
      <w:ind w:left="600"/>
    </w:pPr>
  </w:style>
  <w:style w:type="paragraph" w:styleId="TOC8">
    <w:name w:val="toc 8"/>
    <w:basedOn w:val="Normal"/>
    <w:next w:val="Normal"/>
    <w:autoRedefine/>
    <w:rsid w:val="00E37299"/>
    <w:pPr>
      <w:ind w:left="1400"/>
    </w:pPr>
  </w:style>
  <w:style w:type="paragraph" w:styleId="DocumentMap">
    <w:name w:val="Document Map"/>
    <w:basedOn w:val="Normal"/>
    <w:link w:val="DocumentMapChar"/>
    <w:semiHidden/>
    <w:rsid w:val="00E37299"/>
    <w:pPr>
      <w:shd w:val="clear" w:color="auto" w:fill="000080"/>
    </w:pPr>
    <w:rPr>
      <w:rFonts w:ascii="Tahoma" w:hAnsi="Tahoma"/>
    </w:rPr>
  </w:style>
  <w:style w:type="character" w:customStyle="1" w:styleId="DocumentMapChar">
    <w:name w:val="Document Map Char"/>
    <w:basedOn w:val="DefaultParagraphFont"/>
    <w:link w:val="DocumentMap"/>
    <w:semiHidden/>
    <w:rsid w:val="00E37299"/>
    <w:rPr>
      <w:rFonts w:ascii="Tahoma" w:eastAsia="Times New Roman" w:hAnsi="Tahoma" w:cs="Times New Roman"/>
      <w:sz w:val="20"/>
      <w:szCs w:val="20"/>
      <w:shd w:val="clear" w:color="auto" w:fill="000080"/>
    </w:rPr>
  </w:style>
  <w:style w:type="character" w:styleId="Strong">
    <w:name w:val="Strong"/>
    <w:qFormat/>
    <w:rsid w:val="00E37299"/>
    <w:rPr>
      <w:b/>
    </w:rPr>
  </w:style>
  <w:style w:type="paragraph" w:styleId="BalloonText">
    <w:name w:val="Balloon Text"/>
    <w:basedOn w:val="Normal"/>
    <w:link w:val="BalloonTextChar"/>
    <w:uiPriority w:val="99"/>
    <w:semiHidden/>
    <w:rsid w:val="00E37299"/>
    <w:rPr>
      <w:rFonts w:ascii="Tahoma" w:hAnsi="Tahoma" w:cs="Tahoma"/>
      <w:sz w:val="16"/>
      <w:szCs w:val="16"/>
    </w:rPr>
  </w:style>
  <w:style w:type="character" w:customStyle="1" w:styleId="BalloonTextChar">
    <w:name w:val="Balloon Text Char"/>
    <w:basedOn w:val="DefaultParagraphFont"/>
    <w:link w:val="BalloonText"/>
    <w:uiPriority w:val="99"/>
    <w:semiHidden/>
    <w:rsid w:val="00E37299"/>
    <w:rPr>
      <w:rFonts w:ascii="Tahoma" w:eastAsia="Times New Roman" w:hAnsi="Tahoma" w:cs="Tahoma"/>
      <w:sz w:val="16"/>
      <w:szCs w:val="16"/>
    </w:rPr>
  </w:style>
  <w:style w:type="paragraph" w:customStyle="1" w:styleId="wfxRecipient">
    <w:name w:val="wfxRecipient"/>
    <w:basedOn w:val="Normal"/>
    <w:rsid w:val="00E37299"/>
    <w:rPr>
      <w:sz w:val="24"/>
      <w:szCs w:val="24"/>
    </w:rPr>
  </w:style>
  <w:style w:type="paragraph" w:customStyle="1" w:styleId="Technical5">
    <w:name w:val="Technical 5"/>
    <w:rsid w:val="00E37299"/>
    <w:pPr>
      <w:tabs>
        <w:tab w:val="left" w:pos="-720"/>
      </w:tabs>
      <w:suppressAutoHyphens/>
    </w:pPr>
    <w:rPr>
      <w:rFonts w:ascii="Courier" w:eastAsia="Times New Roman" w:hAnsi="Courier"/>
      <w:b/>
      <w:sz w:val="24"/>
    </w:rPr>
  </w:style>
  <w:style w:type="paragraph" w:styleId="CommentText">
    <w:name w:val="annotation text"/>
    <w:basedOn w:val="Normal"/>
    <w:link w:val="CommentTextChar"/>
    <w:uiPriority w:val="99"/>
    <w:semiHidden/>
    <w:rsid w:val="00E37299"/>
    <w:rPr>
      <w:rFonts w:ascii="Courier" w:hAnsi="Courier"/>
    </w:rPr>
  </w:style>
  <w:style w:type="character" w:customStyle="1" w:styleId="CommentTextChar">
    <w:name w:val="Comment Text Char"/>
    <w:basedOn w:val="DefaultParagraphFont"/>
    <w:link w:val="CommentText"/>
    <w:uiPriority w:val="99"/>
    <w:semiHidden/>
    <w:rsid w:val="00E37299"/>
    <w:rPr>
      <w:rFonts w:ascii="Courier" w:eastAsia="Times New Roman" w:hAnsi="Courier" w:cs="Times New Roman"/>
      <w:sz w:val="20"/>
      <w:szCs w:val="20"/>
    </w:rPr>
  </w:style>
  <w:style w:type="paragraph" w:customStyle="1" w:styleId="NormalA">
    <w:name w:val="NormalA"/>
    <w:basedOn w:val="Normal"/>
    <w:rsid w:val="00E37299"/>
    <w:rPr>
      <w:sz w:val="24"/>
    </w:rPr>
  </w:style>
  <w:style w:type="paragraph" w:customStyle="1" w:styleId="mark">
    <w:name w:val="mark"/>
    <w:basedOn w:val="Normal"/>
    <w:rsid w:val="00E37299"/>
    <w:rPr>
      <w:sz w:val="24"/>
      <w:szCs w:val="24"/>
    </w:rPr>
  </w:style>
  <w:style w:type="character" w:styleId="LineNumber">
    <w:name w:val="line number"/>
    <w:basedOn w:val="DefaultParagraphFont"/>
    <w:rsid w:val="00E37299"/>
  </w:style>
  <w:style w:type="paragraph" w:customStyle="1" w:styleId="pindented1">
    <w:name w:val="pindented1"/>
    <w:basedOn w:val="Normal"/>
    <w:rsid w:val="00E37299"/>
    <w:pPr>
      <w:spacing w:line="288" w:lineRule="auto"/>
      <w:ind w:firstLine="480"/>
    </w:pPr>
    <w:rPr>
      <w:rFonts w:ascii="Arial" w:hAnsi="Arial" w:cs="Arial"/>
      <w:color w:val="000000"/>
    </w:rPr>
  </w:style>
  <w:style w:type="character" w:styleId="CommentReference">
    <w:name w:val="annotation reference"/>
    <w:rsid w:val="00E37299"/>
    <w:rPr>
      <w:sz w:val="16"/>
      <w:szCs w:val="16"/>
    </w:rPr>
  </w:style>
  <w:style w:type="paragraph" w:styleId="CommentSubject">
    <w:name w:val="annotation subject"/>
    <w:basedOn w:val="CommentText"/>
    <w:next w:val="CommentText"/>
    <w:link w:val="CommentSubjectChar"/>
    <w:uiPriority w:val="99"/>
    <w:rsid w:val="00E37299"/>
    <w:rPr>
      <w:rFonts w:ascii="Times New Roman" w:hAnsi="Times New Roman"/>
      <w:b/>
      <w:bCs/>
    </w:rPr>
  </w:style>
  <w:style w:type="character" w:customStyle="1" w:styleId="CommentSubjectChar">
    <w:name w:val="Comment Subject Char"/>
    <w:basedOn w:val="CommentTextChar"/>
    <w:link w:val="CommentSubject"/>
    <w:uiPriority w:val="99"/>
    <w:rsid w:val="00E37299"/>
    <w:rPr>
      <w:rFonts w:ascii="Times New Roman" w:eastAsia="Times New Roman" w:hAnsi="Times New Roman" w:cs="Times New Roman"/>
      <w:b/>
      <w:bCs/>
      <w:sz w:val="20"/>
      <w:szCs w:val="20"/>
    </w:rPr>
  </w:style>
  <w:style w:type="paragraph" w:styleId="ListParagraph">
    <w:name w:val="List Paragraph"/>
    <w:basedOn w:val="Normal"/>
    <w:uiPriority w:val="34"/>
    <w:qFormat/>
    <w:rsid w:val="00E37299"/>
    <w:pPr>
      <w:ind w:left="720"/>
    </w:pPr>
  </w:style>
  <w:style w:type="paragraph" w:styleId="List4">
    <w:name w:val="List 4"/>
    <w:basedOn w:val="Normal"/>
    <w:unhideWhenUsed/>
    <w:rsid w:val="00E37299"/>
    <w:pPr>
      <w:ind w:left="1440" w:hanging="360"/>
      <w:contextualSpacing/>
    </w:pPr>
    <w:rPr>
      <w:rFonts w:ascii="Arial" w:hAnsi="Arial"/>
      <w:b/>
      <w:sz w:val="24"/>
      <w:szCs w:val="24"/>
    </w:rPr>
  </w:style>
  <w:style w:type="character" w:styleId="Emphasis">
    <w:name w:val="Emphasis"/>
    <w:qFormat/>
    <w:rsid w:val="00E37299"/>
    <w:rPr>
      <w:i/>
      <w:iCs/>
    </w:rPr>
  </w:style>
  <w:style w:type="paragraph" w:customStyle="1" w:styleId="BodyTextIn">
    <w:name w:val="Body Text In"/>
    <w:rsid w:val="00E37299"/>
    <w:pPr>
      <w:widowControl w:val="0"/>
    </w:pPr>
    <w:rPr>
      <w:rFonts w:ascii="Univers" w:eastAsia="Times New Roman" w:hAnsi="Univers"/>
      <w:snapToGrid w:val="0"/>
      <w:sz w:val="24"/>
    </w:rPr>
  </w:style>
  <w:style w:type="paragraph" w:styleId="Caption">
    <w:name w:val="caption"/>
    <w:basedOn w:val="Normal"/>
    <w:next w:val="Normal"/>
    <w:qFormat/>
    <w:rsid w:val="00E37299"/>
    <w:pPr>
      <w:widowControl w:val="0"/>
      <w:spacing w:line="240" w:lineRule="exact"/>
      <w:ind w:right="360"/>
    </w:pPr>
    <w:rPr>
      <w:rFonts w:ascii="Courier" w:hAnsi="Courier"/>
      <w:snapToGrid w:val="0"/>
      <w:sz w:val="24"/>
    </w:rPr>
  </w:style>
  <w:style w:type="character" w:customStyle="1" w:styleId="CommentRefe">
    <w:name w:val="Comment Refe"/>
    <w:rsid w:val="00E37299"/>
    <w:rPr>
      <w:sz w:val="16"/>
    </w:rPr>
  </w:style>
  <w:style w:type="paragraph" w:customStyle="1" w:styleId="FootnoteTex">
    <w:name w:val="Footnote Tex"/>
    <w:rsid w:val="00E37299"/>
    <w:pPr>
      <w:widowControl w:val="0"/>
    </w:pPr>
    <w:rPr>
      <w:rFonts w:ascii="Times New Roman" w:eastAsia="Times New Roman" w:hAnsi="Times New Roman"/>
      <w:snapToGrid w:val="0"/>
      <w:sz w:val="24"/>
    </w:rPr>
  </w:style>
  <w:style w:type="character" w:customStyle="1" w:styleId="FootnoteRef">
    <w:name w:val="Footnote Ref"/>
    <w:rsid w:val="00E37299"/>
  </w:style>
  <w:style w:type="character" w:customStyle="1" w:styleId="DefaultPara">
    <w:name w:val="Default Para"/>
    <w:rsid w:val="00E37299"/>
  </w:style>
  <w:style w:type="paragraph" w:styleId="FootnoteText">
    <w:name w:val="footnote text"/>
    <w:basedOn w:val="Normal"/>
    <w:link w:val="FootnoteTextChar"/>
    <w:rsid w:val="00E37299"/>
    <w:pPr>
      <w:widowControl w:val="0"/>
    </w:pPr>
    <w:rPr>
      <w:snapToGrid w:val="0"/>
    </w:rPr>
  </w:style>
  <w:style w:type="character" w:customStyle="1" w:styleId="FootnoteTextChar">
    <w:name w:val="Footnote Text Char"/>
    <w:basedOn w:val="DefaultParagraphFont"/>
    <w:link w:val="FootnoteText"/>
    <w:rsid w:val="00E37299"/>
    <w:rPr>
      <w:rFonts w:ascii="Times New Roman" w:eastAsia="Times New Roman" w:hAnsi="Times New Roman" w:cs="Times New Roman"/>
      <w:snapToGrid w:val="0"/>
      <w:sz w:val="20"/>
      <w:szCs w:val="20"/>
    </w:rPr>
  </w:style>
  <w:style w:type="character" w:styleId="FootnoteReference">
    <w:name w:val="footnote reference"/>
    <w:rsid w:val="00E37299"/>
    <w:rPr>
      <w:vertAlign w:val="superscript"/>
    </w:rPr>
  </w:style>
  <w:style w:type="paragraph" w:styleId="List2">
    <w:name w:val="List 2"/>
    <w:basedOn w:val="Normal"/>
    <w:rsid w:val="00E37299"/>
    <w:pPr>
      <w:widowControl w:val="0"/>
      <w:ind w:left="720" w:hanging="360"/>
    </w:pPr>
    <w:rPr>
      <w:snapToGrid w:val="0"/>
    </w:rPr>
  </w:style>
  <w:style w:type="paragraph" w:styleId="ListBullet4">
    <w:name w:val="List Bullet 4"/>
    <w:basedOn w:val="Normal"/>
    <w:autoRedefine/>
    <w:rsid w:val="00E37299"/>
    <w:pPr>
      <w:widowControl w:val="0"/>
      <w:numPr>
        <w:numId w:val="12"/>
      </w:numPr>
    </w:pPr>
    <w:rPr>
      <w:snapToGrid w:val="0"/>
    </w:rPr>
  </w:style>
  <w:style w:type="paragraph" w:styleId="ListContinue2">
    <w:name w:val="List Continue 2"/>
    <w:basedOn w:val="Normal"/>
    <w:rsid w:val="00E37299"/>
    <w:pPr>
      <w:widowControl w:val="0"/>
      <w:spacing w:after="120"/>
      <w:ind w:left="720"/>
    </w:pPr>
    <w:rPr>
      <w:snapToGrid w:val="0"/>
    </w:rPr>
  </w:style>
  <w:style w:type="paragraph" w:styleId="HTMLAddress">
    <w:name w:val="HTML Address"/>
    <w:basedOn w:val="Normal"/>
    <w:link w:val="HTMLAddressChar"/>
    <w:rsid w:val="00E37299"/>
    <w:rPr>
      <w:rFonts w:ascii="Verdana" w:hAnsi="Verdana"/>
      <w:i/>
      <w:iCs/>
      <w:color w:val="000000"/>
      <w:sz w:val="24"/>
      <w:szCs w:val="24"/>
    </w:rPr>
  </w:style>
  <w:style w:type="character" w:customStyle="1" w:styleId="HTMLAddressChar">
    <w:name w:val="HTML Address Char"/>
    <w:basedOn w:val="DefaultParagraphFont"/>
    <w:link w:val="HTMLAddress"/>
    <w:rsid w:val="00E37299"/>
    <w:rPr>
      <w:rFonts w:ascii="Verdana" w:eastAsia="Times New Roman" w:hAnsi="Verdana" w:cs="Times New Roman"/>
      <w:i/>
      <w:iCs/>
      <w:color w:val="000000"/>
      <w:sz w:val="24"/>
      <w:szCs w:val="24"/>
    </w:rPr>
  </w:style>
  <w:style w:type="paragraph" w:customStyle="1" w:styleId="keywords">
    <w:name w:val="keywords"/>
    <w:basedOn w:val="Normal"/>
    <w:rsid w:val="00E37299"/>
    <w:pPr>
      <w:spacing w:before="100" w:beforeAutospacing="1" w:after="100" w:afterAutospacing="1"/>
    </w:pPr>
    <w:rPr>
      <w:rFonts w:ascii="Verdana" w:hAnsi="Verdana"/>
      <w:color w:val="C0C0C0"/>
    </w:rPr>
  </w:style>
  <w:style w:type="paragraph" w:customStyle="1" w:styleId="overline">
    <w:name w:val="overline"/>
    <w:basedOn w:val="Normal"/>
    <w:rsid w:val="00E37299"/>
    <w:pPr>
      <w:spacing w:before="100" w:beforeAutospacing="1"/>
    </w:pPr>
    <w:rPr>
      <w:rFonts w:ascii="Verdana" w:hAnsi="Verdana"/>
      <w:b/>
      <w:bCs/>
      <w:color w:val="483D8B"/>
      <w:sz w:val="26"/>
      <w:szCs w:val="26"/>
    </w:rPr>
  </w:style>
  <w:style w:type="paragraph" w:customStyle="1" w:styleId="H1">
    <w:name w:val="H1"/>
    <w:basedOn w:val="Normal"/>
    <w:next w:val="Normal"/>
    <w:rsid w:val="00E37299"/>
    <w:pPr>
      <w:keepNext/>
      <w:autoSpaceDE w:val="0"/>
      <w:autoSpaceDN w:val="0"/>
      <w:adjustRightInd w:val="0"/>
      <w:spacing w:before="100" w:after="100"/>
      <w:outlineLvl w:val="1"/>
    </w:pPr>
    <w:rPr>
      <w:b/>
      <w:bCs/>
      <w:kern w:val="36"/>
      <w:sz w:val="48"/>
      <w:szCs w:val="48"/>
    </w:rPr>
  </w:style>
  <w:style w:type="paragraph" w:customStyle="1" w:styleId="Address">
    <w:name w:val="Address"/>
    <w:basedOn w:val="Normal"/>
    <w:next w:val="Normal"/>
    <w:rsid w:val="00E37299"/>
    <w:pPr>
      <w:autoSpaceDE w:val="0"/>
      <w:autoSpaceDN w:val="0"/>
      <w:adjustRightInd w:val="0"/>
    </w:pPr>
    <w:rPr>
      <w:i/>
      <w:iCs/>
      <w:sz w:val="24"/>
      <w:szCs w:val="24"/>
    </w:rPr>
  </w:style>
  <w:style w:type="paragraph" w:customStyle="1" w:styleId="Default">
    <w:name w:val="Default"/>
    <w:rsid w:val="00E37299"/>
    <w:pPr>
      <w:autoSpaceDE w:val="0"/>
      <w:autoSpaceDN w:val="0"/>
      <w:adjustRightInd w:val="0"/>
    </w:pPr>
    <w:rPr>
      <w:rFonts w:ascii="Arial" w:eastAsia="Times New Roman" w:hAnsi="Arial" w:cs="Arial"/>
      <w:color w:val="000000"/>
      <w:sz w:val="24"/>
      <w:szCs w:val="24"/>
    </w:rPr>
  </w:style>
  <w:style w:type="paragraph" w:customStyle="1" w:styleId="c1">
    <w:name w:val="c1"/>
    <w:basedOn w:val="Normal"/>
    <w:rsid w:val="00E37299"/>
    <w:pPr>
      <w:widowControl w:val="0"/>
      <w:spacing w:line="240" w:lineRule="atLeast"/>
      <w:jc w:val="center"/>
    </w:pPr>
    <w:rPr>
      <w:sz w:val="24"/>
    </w:rPr>
  </w:style>
  <w:style w:type="paragraph" w:customStyle="1" w:styleId="c2">
    <w:name w:val="c2"/>
    <w:basedOn w:val="Normal"/>
    <w:rsid w:val="00E37299"/>
    <w:pPr>
      <w:widowControl w:val="0"/>
      <w:spacing w:line="240" w:lineRule="atLeast"/>
      <w:jc w:val="center"/>
    </w:pPr>
    <w:rPr>
      <w:sz w:val="24"/>
    </w:rPr>
  </w:style>
  <w:style w:type="paragraph" w:customStyle="1" w:styleId="p3">
    <w:name w:val="p3"/>
    <w:basedOn w:val="Normal"/>
    <w:rsid w:val="00E37299"/>
    <w:pPr>
      <w:widowControl w:val="0"/>
      <w:tabs>
        <w:tab w:val="left" w:pos="720"/>
      </w:tabs>
      <w:spacing w:line="340" w:lineRule="atLeast"/>
    </w:pPr>
    <w:rPr>
      <w:sz w:val="24"/>
    </w:rPr>
  </w:style>
  <w:style w:type="paragraph" w:customStyle="1" w:styleId="p4">
    <w:name w:val="p4"/>
    <w:basedOn w:val="Normal"/>
    <w:rsid w:val="00E37299"/>
    <w:pPr>
      <w:widowControl w:val="0"/>
      <w:tabs>
        <w:tab w:val="left" w:pos="600"/>
      </w:tabs>
      <w:spacing w:line="280" w:lineRule="atLeast"/>
    </w:pPr>
    <w:rPr>
      <w:sz w:val="24"/>
    </w:rPr>
  </w:style>
  <w:style w:type="paragraph" w:customStyle="1" w:styleId="p5">
    <w:name w:val="p5"/>
    <w:basedOn w:val="Normal"/>
    <w:rsid w:val="00E37299"/>
    <w:pPr>
      <w:widowControl w:val="0"/>
      <w:tabs>
        <w:tab w:val="left" w:pos="720"/>
      </w:tabs>
      <w:spacing w:line="280" w:lineRule="atLeast"/>
    </w:pPr>
    <w:rPr>
      <w:sz w:val="24"/>
    </w:rPr>
  </w:style>
  <w:style w:type="paragraph" w:customStyle="1" w:styleId="p9">
    <w:name w:val="p9"/>
    <w:basedOn w:val="Normal"/>
    <w:rsid w:val="00E37299"/>
    <w:pPr>
      <w:widowControl w:val="0"/>
      <w:tabs>
        <w:tab w:val="left" w:pos="420"/>
      </w:tabs>
      <w:spacing w:line="280" w:lineRule="atLeast"/>
    </w:pPr>
    <w:rPr>
      <w:sz w:val="24"/>
    </w:rPr>
  </w:style>
  <w:style w:type="paragraph" w:customStyle="1" w:styleId="p10">
    <w:name w:val="p10"/>
    <w:basedOn w:val="Normal"/>
    <w:rsid w:val="00E37299"/>
    <w:pPr>
      <w:widowControl w:val="0"/>
      <w:tabs>
        <w:tab w:val="left" w:pos="420"/>
      </w:tabs>
      <w:spacing w:line="280" w:lineRule="atLeast"/>
      <w:ind w:left="1440" w:firstLine="432"/>
    </w:pPr>
    <w:rPr>
      <w:sz w:val="24"/>
    </w:rPr>
  </w:style>
  <w:style w:type="paragraph" w:customStyle="1" w:styleId="p11">
    <w:name w:val="p11"/>
    <w:basedOn w:val="Normal"/>
    <w:rsid w:val="00E37299"/>
    <w:pPr>
      <w:widowControl w:val="0"/>
      <w:tabs>
        <w:tab w:val="left" w:pos="420"/>
        <w:tab w:val="left" w:pos="900"/>
      </w:tabs>
      <w:spacing w:line="280" w:lineRule="atLeast"/>
      <w:ind w:left="1440" w:firstLine="432"/>
    </w:pPr>
    <w:rPr>
      <w:sz w:val="24"/>
    </w:rPr>
  </w:style>
  <w:style w:type="paragraph" w:customStyle="1" w:styleId="c13">
    <w:name w:val="c13"/>
    <w:basedOn w:val="Normal"/>
    <w:rsid w:val="00E37299"/>
    <w:pPr>
      <w:widowControl w:val="0"/>
      <w:spacing w:line="240" w:lineRule="atLeast"/>
      <w:jc w:val="center"/>
    </w:pPr>
    <w:rPr>
      <w:sz w:val="24"/>
    </w:rPr>
  </w:style>
  <w:style w:type="paragraph" w:customStyle="1" w:styleId="p14">
    <w:name w:val="p14"/>
    <w:basedOn w:val="Normal"/>
    <w:rsid w:val="00E37299"/>
    <w:pPr>
      <w:widowControl w:val="0"/>
      <w:tabs>
        <w:tab w:val="left" w:pos="520"/>
      </w:tabs>
      <w:spacing w:line="280" w:lineRule="atLeast"/>
      <w:ind w:left="1440" w:firstLine="576"/>
    </w:pPr>
    <w:rPr>
      <w:sz w:val="24"/>
    </w:rPr>
  </w:style>
  <w:style w:type="paragraph" w:customStyle="1" w:styleId="p15">
    <w:name w:val="p15"/>
    <w:basedOn w:val="Normal"/>
    <w:rsid w:val="00E37299"/>
    <w:pPr>
      <w:widowControl w:val="0"/>
      <w:tabs>
        <w:tab w:val="left" w:pos="460"/>
        <w:tab w:val="left" w:pos="960"/>
      </w:tabs>
      <w:spacing w:line="300" w:lineRule="atLeast"/>
      <w:ind w:left="1440" w:firstLine="432"/>
    </w:pPr>
    <w:rPr>
      <w:sz w:val="24"/>
    </w:rPr>
  </w:style>
  <w:style w:type="paragraph" w:customStyle="1" w:styleId="p16">
    <w:name w:val="p16"/>
    <w:basedOn w:val="Normal"/>
    <w:rsid w:val="00E37299"/>
    <w:pPr>
      <w:widowControl w:val="0"/>
      <w:tabs>
        <w:tab w:val="left" w:pos="460"/>
      </w:tabs>
      <w:spacing w:line="300" w:lineRule="atLeast"/>
    </w:pPr>
    <w:rPr>
      <w:sz w:val="24"/>
    </w:rPr>
  </w:style>
  <w:style w:type="paragraph" w:customStyle="1" w:styleId="p18">
    <w:name w:val="p18"/>
    <w:basedOn w:val="Normal"/>
    <w:rsid w:val="00E37299"/>
    <w:pPr>
      <w:widowControl w:val="0"/>
      <w:tabs>
        <w:tab w:val="left" w:pos="4200"/>
      </w:tabs>
      <w:spacing w:line="240" w:lineRule="atLeast"/>
      <w:ind w:left="2760"/>
    </w:pPr>
    <w:rPr>
      <w:sz w:val="24"/>
    </w:rPr>
  </w:style>
  <w:style w:type="paragraph" w:customStyle="1" w:styleId="p19">
    <w:name w:val="p19"/>
    <w:basedOn w:val="Normal"/>
    <w:rsid w:val="00E37299"/>
    <w:pPr>
      <w:widowControl w:val="0"/>
      <w:tabs>
        <w:tab w:val="left" w:pos="4240"/>
      </w:tabs>
      <w:spacing w:line="240" w:lineRule="atLeast"/>
      <w:ind w:left="2800"/>
    </w:pPr>
    <w:rPr>
      <w:sz w:val="24"/>
    </w:rPr>
  </w:style>
  <w:style w:type="paragraph" w:customStyle="1" w:styleId="c20">
    <w:name w:val="c20"/>
    <w:basedOn w:val="Normal"/>
    <w:rsid w:val="00E37299"/>
    <w:pPr>
      <w:widowControl w:val="0"/>
      <w:spacing w:line="240" w:lineRule="atLeast"/>
      <w:jc w:val="center"/>
    </w:pPr>
    <w:rPr>
      <w:sz w:val="24"/>
    </w:rPr>
  </w:style>
  <w:style w:type="paragraph" w:styleId="NoSpacing">
    <w:name w:val="No Spacing"/>
    <w:uiPriority w:val="1"/>
    <w:qFormat/>
    <w:rsid w:val="00E37299"/>
    <w:rPr>
      <w:sz w:val="22"/>
      <w:szCs w:val="22"/>
    </w:rPr>
  </w:style>
  <w:style w:type="paragraph" w:styleId="TOCHeading">
    <w:name w:val="TOC Heading"/>
    <w:basedOn w:val="Heading1"/>
    <w:next w:val="Normal"/>
    <w:uiPriority w:val="39"/>
    <w:unhideWhenUsed/>
    <w:qFormat/>
    <w:rsid w:val="00482797"/>
    <w:pPr>
      <w:keepLines/>
      <w:spacing w:before="480" w:line="276" w:lineRule="auto"/>
      <w:jc w:val="left"/>
      <w:outlineLvl w:val="9"/>
    </w:pPr>
    <w:rPr>
      <w:rFonts w:ascii="Cambria" w:hAnsi="Cambria"/>
      <w:bCs/>
      <w:color w:val="365F91"/>
      <w:sz w:val="28"/>
      <w:szCs w:val="28"/>
    </w:rPr>
  </w:style>
  <w:style w:type="paragraph" w:styleId="TOC1">
    <w:name w:val="toc 1"/>
    <w:basedOn w:val="Normal"/>
    <w:next w:val="Normal"/>
    <w:autoRedefine/>
    <w:uiPriority w:val="39"/>
    <w:unhideWhenUsed/>
    <w:qFormat/>
    <w:rsid w:val="003B61AF"/>
    <w:pPr>
      <w:tabs>
        <w:tab w:val="left" w:pos="1400"/>
        <w:tab w:val="left" w:pos="1900"/>
        <w:tab w:val="right" w:leader="dot" w:pos="10156"/>
      </w:tabs>
    </w:pPr>
    <w:rPr>
      <w:rFonts w:ascii="Arial" w:hAnsi="Arial" w:cs="Arial"/>
      <w:b/>
      <w:caps/>
      <w:noProof/>
      <w:sz w:val="28"/>
      <w:szCs w:val="28"/>
    </w:rPr>
  </w:style>
  <w:style w:type="paragraph" w:styleId="TOC3">
    <w:name w:val="toc 3"/>
    <w:basedOn w:val="Normal"/>
    <w:next w:val="Normal"/>
    <w:autoRedefine/>
    <w:uiPriority w:val="39"/>
    <w:unhideWhenUsed/>
    <w:qFormat/>
    <w:rsid w:val="00B43156"/>
    <w:pPr>
      <w:tabs>
        <w:tab w:val="right" w:leader="dot" w:pos="10156"/>
      </w:tabs>
      <w:ind w:left="180"/>
    </w:pPr>
  </w:style>
  <w:style w:type="paragraph" w:styleId="TOC2">
    <w:name w:val="toc 2"/>
    <w:basedOn w:val="Normal"/>
    <w:next w:val="Normal"/>
    <w:autoRedefine/>
    <w:uiPriority w:val="39"/>
    <w:unhideWhenUsed/>
    <w:qFormat/>
    <w:rsid w:val="00FF3772"/>
    <w:pPr>
      <w:tabs>
        <w:tab w:val="left" w:pos="880"/>
        <w:tab w:val="right" w:leader="dot" w:pos="10156"/>
      </w:tabs>
      <w:ind w:left="900" w:hanging="700"/>
    </w:pPr>
  </w:style>
  <w:style w:type="table" w:styleId="TableGrid">
    <w:name w:val="Table Grid"/>
    <w:basedOn w:val="TableNormal"/>
    <w:uiPriority w:val="59"/>
    <w:rsid w:val="0013582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rsid w:val="00CE3D0B"/>
    <w:pPr>
      <w:ind w:left="800"/>
    </w:pPr>
  </w:style>
  <w:style w:type="paragraph" w:styleId="TOC6">
    <w:name w:val="toc 6"/>
    <w:basedOn w:val="Normal"/>
    <w:next w:val="Normal"/>
    <w:autoRedefine/>
    <w:rsid w:val="00CE3D0B"/>
    <w:pPr>
      <w:ind w:left="1000"/>
    </w:pPr>
  </w:style>
  <w:style w:type="paragraph" w:styleId="TOC7">
    <w:name w:val="toc 7"/>
    <w:basedOn w:val="Normal"/>
    <w:next w:val="Normal"/>
    <w:autoRedefine/>
    <w:rsid w:val="00CE3D0B"/>
    <w:pPr>
      <w:ind w:left="1200"/>
    </w:pPr>
  </w:style>
  <w:style w:type="paragraph" w:styleId="TOC9">
    <w:name w:val="toc 9"/>
    <w:basedOn w:val="Normal"/>
    <w:next w:val="Normal"/>
    <w:autoRedefine/>
    <w:rsid w:val="00CE3D0B"/>
    <w:pPr>
      <w:ind w:left="1600"/>
    </w:pPr>
  </w:style>
  <w:style w:type="paragraph" w:styleId="TOAHeading">
    <w:name w:val="toa heading"/>
    <w:basedOn w:val="Normal"/>
    <w:next w:val="Normal"/>
    <w:semiHidden/>
    <w:rsid w:val="00CE3D0B"/>
    <w:pPr>
      <w:tabs>
        <w:tab w:val="left" w:pos="9000"/>
        <w:tab w:val="right" w:pos="9360"/>
      </w:tabs>
      <w:suppressAutoHyphens/>
    </w:pPr>
    <w:rPr>
      <w:rFonts w:ascii="Courier" w:hAnsi="Courier"/>
      <w:sz w:val="24"/>
    </w:rPr>
  </w:style>
  <w:style w:type="paragraph" w:styleId="Revision">
    <w:name w:val="Revision"/>
    <w:hidden/>
    <w:uiPriority w:val="99"/>
    <w:semiHidden/>
    <w:rsid w:val="00CE3D0B"/>
    <w:rPr>
      <w:rFonts w:ascii="Times New Roman" w:eastAsia="Times New Roman" w:hAnsi="Times New Roman"/>
    </w:rPr>
  </w:style>
  <w:style w:type="table" w:customStyle="1" w:styleId="TableGrid1">
    <w:name w:val="Table Grid1"/>
    <w:basedOn w:val="TableNormal"/>
    <w:next w:val="TableGrid"/>
    <w:uiPriority w:val="59"/>
    <w:rsid w:val="009D682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361CD"/>
    <w:pPr>
      <w:widowControl w:val="0"/>
    </w:pPr>
    <w:rPr>
      <w:rFonts w:asciiTheme="minorHAnsi" w:eastAsiaTheme="minorHAnsi" w:hAnsiTheme="minorHAnsi" w:cstheme="minorBidi"/>
      <w:sz w:val="22"/>
      <w:szCs w:val="22"/>
    </w:rPr>
  </w:style>
  <w:style w:type="numbering" w:customStyle="1" w:styleId="NoList1">
    <w:name w:val="No List1"/>
    <w:next w:val="NoList"/>
    <w:uiPriority w:val="99"/>
    <w:semiHidden/>
    <w:unhideWhenUsed/>
    <w:rsid w:val="00E125A6"/>
  </w:style>
  <w:style w:type="table" w:customStyle="1" w:styleId="TableGrid2">
    <w:name w:val="Table Grid2"/>
    <w:basedOn w:val="TableNormal"/>
    <w:next w:val="TableGrid"/>
    <w:uiPriority w:val="59"/>
    <w:rsid w:val="00E125A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926B7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ALetterHead">
    <w:name w:val="TEA Letter Head"/>
    <w:basedOn w:val="Normal"/>
    <w:rsid w:val="00CD1176"/>
    <w:pPr>
      <w:tabs>
        <w:tab w:val="left" w:pos="288"/>
        <w:tab w:val="left" w:pos="576"/>
        <w:tab w:val="left" w:pos="2635"/>
        <w:tab w:val="left" w:pos="4608"/>
      </w:tabs>
    </w:pPr>
    <w:rPr>
      <w:sz w:val="24"/>
    </w:rPr>
  </w:style>
  <w:style w:type="paragraph" w:customStyle="1" w:styleId="Style0">
    <w:name w:val="Style0"/>
    <w:rsid w:val="00CD1176"/>
    <w:pPr>
      <w:snapToGrid w:val="0"/>
    </w:pPr>
    <w:rPr>
      <w:rFonts w:ascii="Arial" w:eastAsia="Times New Roman" w:hAnsi="Arial"/>
      <w:sz w:val="24"/>
    </w:rPr>
  </w:style>
  <w:style w:type="numbering" w:customStyle="1" w:styleId="NoList2">
    <w:name w:val="No List2"/>
    <w:next w:val="NoList"/>
    <w:uiPriority w:val="99"/>
    <w:semiHidden/>
    <w:unhideWhenUsed/>
    <w:rsid w:val="0011261A"/>
  </w:style>
  <w:style w:type="numbering" w:customStyle="1" w:styleId="NoList3">
    <w:name w:val="No List3"/>
    <w:next w:val="NoList"/>
    <w:uiPriority w:val="99"/>
    <w:semiHidden/>
    <w:unhideWhenUsed/>
    <w:rsid w:val="009E31F8"/>
  </w:style>
  <w:style w:type="numbering" w:customStyle="1" w:styleId="NoList4">
    <w:name w:val="No List4"/>
    <w:next w:val="NoList"/>
    <w:uiPriority w:val="99"/>
    <w:semiHidden/>
    <w:unhideWhenUsed/>
    <w:rsid w:val="002C1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0545811">
      <w:bodyDiv w:val="1"/>
      <w:marLeft w:val="0"/>
      <w:marRight w:val="0"/>
      <w:marTop w:val="0"/>
      <w:marBottom w:val="0"/>
      <w:divBdr>
        <w:top w:val="none" w:sz="0" w:space="0" w:color="auto"/>
        <w:left w:val="none" w:sz="0" w:space="0" w:color="auto"/>
        <w:bottom w:val="none" w:sz="0" w:space="0" w:color="auto"/>
        <w:right w:val="none" w:sz="0" w:space="0" w:color="auto"/>
      </w:divBdr>
    </w:div>
    <w:div w:id="1326667873">
      <w:bodyDiv w:val="1"/>
      <w:marLeft w:val="0"/>
      <w:marRight w:val="0"/>
      <w:marTop w:val="0"/>
      <w:marBottom w:val="0"/>
      <w:divBdr>
        <w:top w:val="none" w:sz="0" w:space="0" w:color="auto"/>
        <w:left w:val="none" w:sz="0" w:space="0" w:color="auto"/>
        <w:bottom w:val="none" w:sz="0" w:space="0" w:color="auto"/>
        <w:right w:val="none" w:sz="0" w:space="0" w:color="auto"/>
      </w:divBdr>
    </w:div>
    <w:div w:id="1500384889">
      <w:bodyDiv w:val="1"/>
      <w:marLeft w:val="0"/>
      <w:marRight w:val="0"/>
      <w:marTop w:val="0"/>
      <w:marBottom w:val="0"/>
      <w:divBdr>
        <w:top w:val="none" w:sz="0" w:space="0" w:color="auto"/>
        <w:left w:val="none" w:sz="0" w:space="0" w:color="auto"/>
        <w:bottom w:val="none" w:sz="0" w:space="0" w:color="auto"/>
        <w:right w:val="none" w:sz="0" w:space="0" w:color="auto"/>
      </w:divBdr>
    </w:div>
    <w:div w:id="169372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_dlc_DocId xmlns="4d2834f2-6e62-48ef-822a-880d84868a39">DASAP-90-647</_dlc_DocId>
    <_dlc_DocIdUrl xmlns="4d2834f2-6e62-48ef-822a-880d84868a39">
      <Url>https://spcs3.kc.army.mil/asaalt/ZPTeam/PPS/_layouts/15/DocIdRedir.aspx?ID=DASAP-90-647</Url>
      <Description>DASAP-90-647</Description>
    </_dlc_DocIdUrl>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class="ExternalClass92E00C19D1814F27B5ECACFCCE183D9F"&gt;&lt;p&gt;PARC to SCO change&lt;/p&gt;&lt;/div&gt;</Related_x0020_Words_x002f_Description>
    <AFARSRevisionNo xmlns="4d2834f2-6e62-48ef-822a-880d84868a39">28.01</AFARSRevisionNo>
    <Posted_x0020_By_x002f_Author xmlns="4d2834f2-6e62-48ef-822a-880d84868a39">
      <UserInfo>
        <DisplayName>Jordan, Amanda C Ms CIV USA ASA ALT</DisplayName>
        <AccountId>168</AccountId>
        <AccountType/>
      </UserInfo>
    </Posted_x0020_By_x002f_Author>
    <Part xmlns="4d2834f2-6e62-48ef-822a-880d84868a39">Appendix AA</Part>
    <k7fb65748f04451ebe52ab3a8ef4f06e xmlns="4d2834f2-6e62-48ef-822a-880d84868a39">
      <Terms xmlns="http://schemas.microsoft.com/office/infopath/2007/PartnerControls"/>
    </k7fb65748f04451ebe52ab3a8ef4f06e>
    <TaxCatchAll xmlns="4d2834f2-6e62-48ef-822a-880d84868a39">
      <Value>606</Value>
      <Value>487</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0DBD72-5241-46CB-9804-6CAC9B230B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F44AFC-C401-43C0-9BCF-D278ADB6BE61}">
  <ds:schemaRefs>
    <ds:schemaRef ds:uri="http://schemas.microsoft.com/sharepoint/events"/>
  </ds:schemaRefs>
</ds:datastoreItem>
</file>

<file path=customXml/itemProps3.xml><?xml version="1.0" encoding="utf-8"?>
<ds:datastoreItem xmlns:ds="http://schemas.openxmlformats.org/officeDocument/2006/customXml" ds:itemID="{7AAEE947-82A7-4181-9349-39456CA3CADB}">
  <ds:schemaRefs>
    <ds:schemaRef ds:uri="http://schemas.openxmlformats.org/officeDocument/2006/bibliography"/>
  </ds:schemaRefs>
</ds:datastoreItem>
</file>

<file path=customXml/itemProps4.xml><?xml version="1.0" encoding="utf-8"?>
<ds:datastoreItem xmlns:ds="http://schemas.openxmlformats.org/officeDocument/2006/customXml" ds:itemID="{0B53AEA0-78E3-4511-923A-C535E3208881}">
  <ds:schemaRefs>
    <ds:schemaRef ds:uri="http://schemas.microsoft.com/office/2006/metadata/properties"/>
    <ds:schemaRef ds:uri="http://schemas.microsoft.com/office/infopath/2007/PartnerControls"/>
    <ds:schemaRef ds:uri="4d2834f2-6e62-48ef-822a-880d84868a39"/>
  </ds:schemaRefs>
</ds:datastoreItem>
</file>

<file path=customXml/itemProps5.xml><?xml version="1.0" encoding="utf-8"?>
<ds:datastoreItem xmlns:ds="http://schemas.openxmlformats.org/officeDocument/2006/customXml" ds:itemID="{C562F719-2711-4B6B-8FD2-E3587BED88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3717</Words>
  <Characters>22671</Characters>
  <Application>Microsoft Office Word</Application>
  <DocSecurity>0</DocSecurity>
  <Lines>822</Lines>
  <Paragraphs>424</Paragraphs>
  <ScaleCrop>false</ScaleCrop>
  <HeadingPairs>
    <vt:vector size="2" baseType="variant">
      <vt:variant>
        <vt:lpstr>Title</vt:lpstr>
      </vt:variant>
      <vt:variant>
        <vt:i4>1</vt:i4>
      </vt:variant>
    </vt:vector>
  </HeadingPairs>
  <TitlesOfParts>
    <vt:vector size="1" baseType="lpstr">
      <vt:lpstr>AFARS Appendix AA</vt:lpstr>
    </vt:vector>
  </TitlesOfParts>
  <Manager/>
  <Company>United States Army</Company>
  <LinksUpToDate>false</LinksUpToDate>
  <CharactersWithSpaces>26072</CharactersWithSpaces>
  <SharedDoc>false</SharedDoc>
  <HyperlinkBase/>
  <HLinks>
    <vt:vector size="978" baseType="variant">
      <vt:variant>
        <vt:i4>2818171</vt:i4>
      </vt:variant>
      <vt:variant>
        <vt:i4>552</vt:i4>
      </vt:variant>
      <vt:variant>
        <vt:i4>0</vt:i4>
      </vt:variant>
      <vt:variant>
        <vt:i4>5</vt:i4>
      </vt:variant>
      <vt:variant>
        <vt:lpwstr>http://www.acq.osd.mil/dpap/dars/dfars/html/current/252219.htm</vt:lpwstr>
      </vt:variant>
      <vt:variant>
        <vt:lpwstr>252.219-7004</vt:lpwstr>
      </vt:variant>
      <vt:variant>
        <vt:i4>2883707</vt:i4>
      </vt:variant>
      <vt:variant>
        <vt:i4>549</vt:i4>
      </vt:variant>
      <vt:variant>
        <vt:i4>0</vt:i4>
      </vt:variant>
      <vt:variant>
        <vt:i4>5</vt:i4>
      </vt:variant>
      <vt:variant>
        <vt:lpwstr>http://www.acq.osd.mil/dpap/dars/dfars/html/current/252219.htm</vt:lpwstr>
      </vt:variant>
      <vt:variant>
        <vt:lpwstr>252.219-7003</vt:lpwstr>
      </vt:variant>
      <vt:variant>
        <vt:i4>4980748</vt:i4>
      </vt:variant>
      <vt:variant>
        <vt:i4>546</vt:i4>
      </vt:variant>
      <vt:variant>
        <vt:i4>0</vt:i4>
      </vt:variant>
      <vt:variant>
        <vt:i4>5</vt:i4>
      </vt:variant>
      <vt:variant>
        <vt:lpwstr>https://www.acquisition.gov/far/html/52_217_221.html</vt:lpwstr>
      </vt:variant>
      <vt:variant>
        <vt:lpwstr>wp1136058</vt:lpwstr>
      </vt:variant>
      <vt:variant>
        <vt:i4>4980748</vt:i4>
      </vt:variant>
      <vt:variant>
        <vt:i4>543</vt:i4>
      </vt:variant>
      <vt:variant>
        <vt:i4>0</vt:i4>
      </vt:variant>
      <vt:variant>
        <vt:i4>5</vt:i4>
      </vt:variant>
      <vt:variant>
        <vt:lpwstr>https://www.acquisition.gov/far/html/52_217_221.html</vt:lpwstr>
      </vt:variant>
      <vt:variant>
        <vt:lpwstr>wp1136058</vt:lpwstr>
      </vt:variant>
      <vt:variant>
        <vt:i4>1048654</vt:i4>
      </vt:variant>
      <vt:variant>
        <vt:i4>540</vt:i4>
      </vt:variant>
      <vt:variant>
        <vt:i4>0</vt:i4>
      </vt:variant>
      <vt:variant>
        <vt:i4>5</vt:i4>
      </vt:variant>
      <vt:variant>
        <vt:lpwstr>https://www.acquisition.gov/FAR/05-36/html/FARTOCP19.html</vt:lpwstr>
      </vt:variant>
      <vt:variant>
        <vt:lpwstr/>
      </vt:variant>
      <vt:variant>
        <vt:i4>3604587</vt:i4>
      </vt:variant>
      <vt:variant>
        <vt:i4>537</vt:i4>
      </vt:variant>
      <vt:variant>
        <vt:i4>0</vt:i4>
      </vt:variant>
      <vt:variant>
        <vt:i4>5</vt:i4>
      </vt:variant>
      <vt:variant>
        <vt:lpwstr/>
      </vt:variant>
      <vt:variant>
        <vt:lpwstr>K7</vt:lpwstr>
      </vt:variant>
      <vt:variant>
        <vt:i4>3539051</vt:i4>
      </vt:variant>
      <vt:variant>
        <vt:i4>534</vt:i4>
      </vt:variant>
      <vt:variant>
        <vt:i4>0</vt:i4>
      </vt:variant>
      <vt:variant>
        <vt:i4>5</vt:i4>
      </vt:variant>
      <vt:variant>
        <vt:lpwstr/>
      </vt:variant>
      <vt:variant>
        <vt:lpwstr>K6</vt:lpwstr>
      </vt:variant>
      <vt:variant>
        <vt:i4>3473515</vt:i4>
      </vt:variant>
      <vt:variant>
        <vt:i4>531</vt:i4>
      </vt:variant>
      <vt:variant>
        <vt:i4>0</vt:i4>
      </vt:variant>
      <vt:variant>
        <vt:i4>5</vt:i4>
      </vt:variant>
      <vt:variant>
        <vt:lpwstr/>
      </vt:variant>
      <vt:variant>
        <vt:lpwstr>K5</vt:lpwstr>
      </vt:variant>
      <vt:variant>
        <vt:i4>3407979</vt:i4>
      </vt:variant>
      <vt:variant>
        <vt:i4>528</vt:i4>
      </vt:variant>
      <vt:variant>
        <vt:i4>0</vt:i4>
      </vt:variant>
      <vt:variant>
        <vt:i4>5</vt:i4>
      </vt:variant>
      <vt:variant>
        <vt:lpwstr/>
      </vt:variant>
      <vt:variant>
        <vt:lpwstr>K4</vt:lpwstr>
      </vt:variant>
      <vt:variant>
        <vt:i4>3342443</vt:i4>
      </vt:variant>
      <vt:variant>
        <vt:i4>525</vt:i4>
      </vt:variant>
      <vt:variant>
        <vt:i4>0</vt:i4>
      </vt:variant>
      <vt:variant>
        <vt:i4>5</vt:i4>
      </vt:variant>
      <vt:variant>
        <vt:lpwstr/>
      </vt:variant>
      <vt:variant>
        <vt:lpwstr>K3</vt:lpwstr>
      </vt:variant>
      <vt:variant>
        <vt:i4>3276907</vt:i4>
      </vt:variant>
      <vt:variant>
        <vt:i4>522</vt:i4>
      </vt:variant>
      <vt:variant>
        <vt:i4>0</vt:i4>
      </vt:variant>
      <vt:variant>
        <vt:i4>5</vt:i4>
      </vt:variant>
      <vt:variant>
        <vt:lpwstr/>
      </vt:variant>
      <vt:variant>
        <vt:lpwstr>K2</vt:lpwstr>
      </vt:variant>
      <vt:variant>
        <vt:i4>3211371</vt:i4>
      </vt:variant>
      <vt:variant>
        <vt:i4>519</vt:i4>
      </vt:variant>
      <vt:variant>
        <vt:i4>0</vt:i4>
      </vt:variant>
      <vt:variant>
        <vt:i4>5</vt:i4>
      </vt:variant>
      <vt:variant>
        <vt:lpwstr/>
      </vt:variant>
      <vt:variant>
        <vt:lpwstr>K1</vt:lpwstr>
      </vt:variant>
      <vt:variant>
        <vt:i4>2424835</vt:i4>
      </vt:variant>
      <vt:variant>
        <vt:i4>516</vt:i4>
      </vt:variant>
      <vt:variant>
        <vt:i4>0</vt:i4>
      </vt:variant>
      <vt:variant>
        <vt:i4>5</vt:i4>
      </vt:variant>
      <vt:variant>
        <vt:lpwstr>https://www.acquisition.gov/far/05-14/html/Subpart 4_5.html</vt:lpwstr>
      </vt:variant>
      <vt:variant>
        <vt:lpwstr/>
      </vt:variant>
      <vt:variant>
        <vt:i4>6553668</vt:i4>
      </vt:variant>
      <vt:variant>
        <vt:i4>513</vt:i4>
      </vt:variant>
      <vt:variant>
        <vt:i4>0</vt:i4>
      </vt:variant>
      <vt:variant>
        <vt:i4>5</vt:i4>
      </vt:variant>
      <vt:variant>
        <vt:lpwstr>http://farsite.hill.af.mil/reghtml/regs/far2afmcfars/fardfars/far/15.htm</vt:lpwstr>
      </vt:variant>
      <vt:variant>
        <vt:lpwstr>P508_37432</vt:lpwstr>
      </vt:variant>
      <vt:variant>
        <vt:i4>2818171</vt:i4>
      </vt:variant>
      <vt:variant>
        <vt:i4>510</vt:i4>
      </vt:variant>
      <vt:variant>
        <vt:i4>0</vt:i4>
      </vt:variant>
      <vt:variant>
        <vt:i4>5</vt:i4>
      </vt:variant>
      <vt:variant>
        <vt:lpwstr>http://www.acq.osd.mil/dpap/dars/dfars/html/current/252219.htm</vt:lpwstr>
      </vt:variant>
      <vt:variant>
        <vt:lpwstr>252.219-7004</vt:lpwstr>
      </vt:variant>
      <vt:variant>
        <vt:i4>2883707</vt:i4>
      </vt:variant>
      <vt:variant>
        <vt:i4>507</vt:i4>
      </vt:variant>
      <vt:variant>
        <vt:i4>0</vt:i4>
      </vt:variant>
      <vt:variant>
        <vt:i4>5</vt:i4>
      </vt:variant>
      <vt:variant>
        <vt:lpwstr>http://www.acq.osd.mil/dpap/dars/dfars/html/current/252219.htm</vt:lpwstr>
      </vt:variant>
      <vt:variant>
        <vt:lpwstr>252.219-7003</vt:lpwstr>
      </vt:variant>
      <vt:variant>
        <vt:i4>4980748</vt:i4>
      </vt:variant>
      <vt:variant>
        <vt:i4>504</vt:i4>
      </vt:variant>
      <vt:variant>
        <vt:i4>0</vt:i4>
      </vt:variant>
      <vt:variant>
        <vt:i4>5</vt:i4>
      </vt:variant>
      <vt:variant>
        <vt:lpwstr>https://www.acquisition.gov/far/html/52_217_221.html</vt:lpwstr>
      </vt:variant>
      <vt:variant>
        <vt:lpwstr>wp1136058</vt:lpwstr>
      </vt:variant>
      <vt:variant>
        <vt:i4>4980748</vt:i4>
      </vt:variant>
      <vt:variant>
        <vt:i4>501</vt:i4>
      </vt:variant>
      <vt:variant>
        <vt:i4>0</vt:i4>
      </vt:variant>
      <vt:variant>
        <vt:i4>5</vt:i4>
      </vt:variant>
      <vt:variant>
        <vt:lpwstr>https://www.acquisition.gov/far/html/52_217_221.html</vt:lpwstr>
      </vt:variant>
      <vt:variant>
        <vt:lpwstr>wp1136058</vt:lpwstr>
      </vt:variant>
      <vt:variant>
        <vt:i4>4980748</vt:i4>
      </vt:variant>
      <vt:variant>
        <vt:i4>498</vt:i4>
      </vt:variant>
      <vt:variant>
        <vt:i4>0</vt:i4>
      </vt:variant>
      <vt:variant>
        <vt:i4>5</vt:i4>
      </vt:variant>
      <vt:variant>
        <vt:lpwstr>https://www.acquisition.gov/far/html/52_217_221.html</vt:lpwstr>
      </vt:variant>
      <vt:variant>
        <vt:lpwstr>wp1136058</vt:lpwstr>
      </vt:variant>
      <vt:variant>
        <vt:i4>5373996</vt:i4>
      </vt:variant>
      <vt:variant>
        <vt:i4>495</vt:i4>
      </vt:variant>
      <vt:variant>
        <vt:i4>0</vt:i4>
      </vt:variant>
      <vt:variant>
        <vt:i4>5</vt:i4>
      </vt:variant>
      <vt:variant>
        <vt:lpwstr>https://www.acquisition.gov/far/html/Subpart 15_3.html</vt:lpwstr>
      </vt:variant>
      <vt:variant>
        <vt:lpwstr/>
      </vt:variant>
      <vt:variant>
        <vt:i4>1048654</vt:i4>
      </vt:variant>
      <vt:variant>
        <vt:i4>492</vt:i4>
      </vt:variant>
      <vt:variant>
        <vt:i4>0</vt:i4>
      </vt:variant>
      <vt:variant>
        <vt:i4>5</vt:i4>
      </vt:variant>
      <vt:variant>
        <vt:lpwstr>https://www.acquisition.gov/FAR/05-36/html/FARTOCP19.html</vt:lpwstr>
      </vt:variant>
      <vt:variant>
        <vt:lpwstr/>
      </vt:variant>
      <vt:variant>
        <vt:i4>4980748</vt:i4>
      </vt:variant>
      <vt:variant>
        <vt:i4>489</vt:i4>
      </vt:variant>
      <vt:variant>
        <vt:i4>0</vt:i4>
      </vt:variant>
      <vt:variant>
        <vt:i4>5</vt:i4>
      </vt:variant>
      <vt:variant>
        <vt:lpwstr>https://www.acquisition.gov/far/html/52_217_221.html</vt:lpwstr>
      </vt:variant>
      <vt:variant>
        <vt:lpwstr>wp1136058</vt:lpwstr>
      </vt:variant>
      <vt:variant>
        <vt:i4>720996</vt:i4>
      </vt:variant>
      <vt:variant>
        <vt:i4>486</vt:i4>
      </vt:variant>
      <vt:variant>
        <vt:i4>0</vt:i4>
      </vt:variant>
      <vt:variant>
        <vt:i4>5</vt:i4>
      </vt:variant>
      <vt:variant>
        <vt:lpwstr>http://farsite.hill.af.mil/reghtml/regs/far2afmcfars/fardfars/dfars/dfars215.htm</vt:lpwstr>
      </vt:variant>
      <vt:variant>
        <vt:lpwstr>P118_4192</vt:lpwstr>
      </vt:variant>
      <vt:variant>
        <vt:i4>4980748</vt:i4>
      </vt:variant>
      <vt:variant>
        <vt:i4>483</vt:i4>
      </vt:variant>
      <vt:variant>
        <vt:i4>0</vt:i4>
      </vt:variant>
      <vt:variant>
        <vt:i4>5</vt:i4>
      </vt:variant>
      <vt:variant>
        <vt:lpwstr>https://www.acquisition.gov/far/html/52_217_221.html</vt:lpwstr>
      </vt:variant>
      <vt:variant>
        <vt:lpwstr>wp1136058</vt:lpwstr>
      </vt:variant>
      <vt:variant>
        <vt:i4>720996</vt:i4>
      </vt:variant>
      <vt:variant>
        <vt:i4>480</vt:i4>
      </vt:variant>
      <vt:variant>
        <vt:i4>0</vt:i4>
      </vt:variant>
      <vt:variant>
        <vt:i4>5</vt:i4>
      </vt:variant>
      <vt:variant>
        <vt:lpwstr>http://farsite.hill.af.mil/reghtml/regs/far2afmcfars/fardfars/dfars/dfars215.htm</vt:lpwstr>
      </vt:variant>
      <vt:variant>
        <vt:lpwstr>P118_4192</vt:lpwstr>
      </vt:variant>
      <vt:variant>
        <vt:i4>7209031</vt:i4>
      </vt:variant>
      <vt:variant>
        <vt:i4>477</vt:i4>
      </vt:variant>
      <vt:variant>
        <vt:i4>0</vt:i4>
      </vt:variant>
      <vt:variant>
        <vt:i4>5</vt:i4>
      </vt:variant>
      <vt:variant>
        <vt:lpwstr/>
      </vt:variant>
      <vt:variant>
        <vt:lpwstr>_CHAPTER_5:_</vt:lpwstr>
      </vt:variant>
      <vt:variant>
        <vt:i4>6750276</vt:i4>
      </vt:variant>
      <vt:variant>
        <vt:i4>474</vt:i4>
      </vt:variant>
      <vt:variant>
        <vt:i4>0</vt:i4>
      </vt:variant>
      <vt:variant>
        <vt:i4>5</vt:i4>
      </vt:variant>
      <vt:variant>
        <vt:lpwstr>http://farsite.hill.af.mil/reghtml/regs/far2afmcfars/fardfars/far/15.htm</vt:lpwstr>
      </vt:variant>
      <vt:variant>
        <vt:lpwstr>P8_142</vt:lpwstr>
      </vt:variant>
      <vt:variant>
        <vt:i4>6946904</vt:i4>
      </vt:variant>
      <vt:variant>
        <vt:i4>471</vt:i4>
      </vt:variant>
      <vt:variant>
        <vt:i4>0</vt:i4>
      </vt:variant>
      <vt:variant>
        <vt:i4>5</vt:i4>
      </vt:variant>
      <vt:variant>
        <vt:lpwstr>http://www.acq.osd.mil/dpap/Docs/PPI_Guide_2003_final.pdf</vt:lpwstr>
      </vt:variant>
      <vt:variant>
        <vt:lpwstr/>
      </vt:variant>
      <vt:variant>
        <vt:i4>1179713</vt:i4>
      </vt:variant>
      <vt:variant>
        <vt:i4>468</vt:i4>
      </vt:variant>
      <vt:variant>
        <vt:i4>0</vt:i4>
      </vt:variant>
      <vt:variant>
        <vt:i4>5</vt:i4>
      </vt:variant>
      <vt:variant>
        <vt:lpwstr>http://www.whitehouse.gov/omb/best_practice_re_past_perf</vt:lpwstr>
      </vt:variant>
      <vt:variant>
        <vt:lpwstr/>
      </vt:variant>
      <vt:variant>
        <vt:i4>5242994</vt:i4>
      </vt:variant>
      <vt:variant>
        <vt:i4>465</vt:i4>
      </vt:variant>
      <vt:variant>
        <vt:i4>0</vt:i4>
      </vt:variant>
      <vt:variant>
        <vt:i4>5</vt:i4>
      </vt:variant>
      <vt:variant>
        <vt:lpwstr>http://farsite.hill.af.mil/reghtml/regs/far2afmcfars/fardfars/far/36.htm</vt:lpwstr>
      </vt:variant>
      <vt:variant>
        <vt:lpwstr>P6_90</vt:lpwstr>
      </vt:variant>
      <vt:variant>
        <vt:i4>5832784</vt:i4>
      </vt:variant>
      <vt:variant>
        <vt:i4>462</vt:i4>
      </vt:variant>
      <vt:variant>
        <vt:i4>0</vt:i4>
      </vt:variant>
      <vt:variant>
        <vt:i4>5</vt:i4>
      </vt:variant>
      <vt:variant>
        <vt:lpwstr>http://www.acqnet.gov/far/current/html/FARTOCP42.html</vt:lpwstr>
      </vt:variant>
      <vt:variant>
        <vt:lpwstr>wp223483</vt:lpwstr>
      </vt:variant>
      <vt:variant>
        <vt:i4>5242994</vt:i4>
      </vt:variant>
      <vt:variant>
        <vt:i4>459</vt:i4>
      </vt:variant>
      <vt:variant>
        <vt:i4>0</vt:i4>
      </vt:variant>
      <vt:variant>
        <vt:i4>5</vt:i4>
      </vt:variant>
      <vt:variant>
        <vt:lpwstr>http://farsite.hill.af.mil/reghtml/regs/far2afmcfars/fardfars/far/36.htm</vt:lpwstr>
      </vt:variant>
      <vt:variant>
        <vt:lpwstr>P6_90</vt:lpwstr>
      </vt:variant>
      <vt:variant>
        <vt:i4>6750276</vt:i4>
      </vt:variant>
      <vt:variant>
        <vt:i4>456</vt:i4>
      </vt:variant>
      <vt:variant>
        <vt:i4>0</vt:i4>
      </vt:variant>
      <vt:variant>
        <vt:i4>5</vt:i4>
      </vt:variant>
      <vt:variant>
        <vt:lpwstr>http://farsite.hill.af.mil/reghtml/regs/far2afmcfars/fardfars/far/15.htm</vt:lpwstr>
      </vt:variant>
      <vt:variant>
        <vt:lpwstr>P8_142</vt:lpwstr>
      </vt:variant>
      <vt:variant>
        <vt:i4>5898352</vt:i4>
      </vt:variant>
      <vt:variant>
        <vt:i4>453</vt:i4>
      </vt:variant>
      <vt:variant>
        <vt:i4>0</vt:i4>
      </vt:variant>
      <vt:variant>
        <vt:i4>5</vt:i4>
      </vt:variant>
      <vt:variant>
        <vt:lpwstr>http://farsite.hill.af.mil/reghtml/regs/far2afmcfars/fardfars/far/12.htm</vt:lpwstr>
      </vt:variant>
      <vt:variant>
        <vt:lpwstr>P6_70</vt:lpwstr>
      </vt:variant>
      <vt:variant>
        <vt:i4>5242993</vt:i4>
      </vt:variant>
      <vt:variant>
        <vt:i4>450</vt:i4>
      </vt:variant>
      <vt:variant>
        <vt:i4>0</vt:i4>
      </vt:variant>
      <vt:variant>
        <vt:i4>5</vt:i4>
      </vt:variant>
      <vt:variant>
        <vt:lpwstr>http://farsite.hill.af.mil/reghtml/regs/far2afmcfars/fardfars/far/09.htm</vt:lpwstr>
      </vt:variant>
      <vt:variant>
        <vt:lpwstr>P6_60</vt:lpwstr>
      </vt:variant>
      <vt:variant>
        <vt:i4>7077962</vt:i4>
      </vt:variant>
      <vt:variant>
        <vt:i4>447</vt:i4>
      </vt:variant>
      <vt:variant>
        <vt:i4>0</vt:i4>
      </vt:variant>
      <vt:variant>
        <vt:i4>5</vt:i4>
      </vt:variant>
      <vt:variant>
        <vt:lpwstr>http://farsite.hill.af.mil/reghtml/regs/FAR2AFMCFARS/FARDFARS/FAR/15.htm</vt:lpwstr>
      </vt:variant>
      <vt:variant>
        <vt:lpwstr>P243_37496</vt:lpwstr>
      </vt:variant>
      <vt:variant>
        <vt:i4>7209039</vt:i4>
      </vt:variant>
      <vt:variant>
        <vt:i4>444</vt:i4>
      </vt:variant>
      <vt:variant>
        <vt:i4>0</vt:i4>
      </vt:variant>
      <vt:variant>
        <vt:i4>5</vt:i4>
      </vt:variant>
      <vt:variant>
        <vt:lpwstr>http://farsite.hill.af.mil/reghtml/regs/far2afmcfars/fardfars/far/15.htm</vt:lpwstr>
      </vt:variant>
      <vt:variant>
        <vt:lpwstr>P610_46383</vt:lpwstr>
      </vt:variant>
      <vt:variant>
        <vt:i4>7209039</vt:i4>
      </vt:variant>
      <vt:variant>
        <vt:i4>441</vt:i4>
      </vt:variant>
      <vt:variant>
        <vt:i4>0</vt:i4>
      </vt:variant>
      <vt:variant>
        <vt:i4>5</vt:i4>
      </vt:variant>
      <vt:variant>
        <vt:lpwstr>http://farsite.hill.af.mil/reghtml/regs/far2afmcfars/fardfars/far/15.htm</vt:lpwstr>
      </vt:variant>
      <vt:variant>
        <vt:lpwstr>P610_46383</vt:lpwstr>
      </vt:variant>
      <vt:variant>
        <vt:i4>6881346</vt:i4>
      </vt:variant>
      <vt:variant>
        <vt:i4>438</vt:i4>
      </vt:variant>
      <vt:variant>
        <vt:i4>0</vt:i4>
      </vt:variant>
      <vt:variant>
        <vt:i4>5</vt:i4>
      </vt:variant>
      <vt:variant>
        <vt:lpwstr>http://farsite.hill.af.mil/reghtml/regs/far2afmcfars/fardfars/far/37.htm</vt:lpwstr>
      </vt:variant>
      <vt:variant>
        <vt:lpwstr>P151_24411</vt:lpwstr>
      </vt:variant>
      <vt:variant>
        <vt:i4>262184</vt:i4>
      </vt:variant>
      <vt:variant>
        <vt:i4>435</vt:i4>
      </vt:variant>
      <vt:variant>
        <vt:i4>0</vt:i4>
      </vt:variant>
      <vt:variant>
        <vt:i4>5</vt:i4>
      </vt:variant>
      <vt:variant>
        <vt:lpwstr>http://farsite.hill.af.mil/reghtml/regs/far2afmcfars/fardfars/far/09.htm</vt:lpwstr>
      </vt:variant>
      <vt:variant>
        <vt:lpwstr>P1096_94979</vt:lpwstr>
      </vt:variant>
      <vt:variant>
        <vt:i4>4784214</vt:i4>
      </vt:variant>
      <vt:variant>
        <vt:i4>432</vt:i4>
      </vt:variant>
      <vt:variant>
        <vt:i4>0</vt:i4>
      </vt:variant>
      <vt:variant>
        <vt:i4>5</vt:i4>
      </vt:variant>
      <vt:variant>
        <vt:lpwstr/>
      </vt:variant>
      <vt:variant>
        <vt:lpwstr>_APPENDIX_C</vt:lpwstr>
      </vt:variant>
      <vt:variant>
        <vt:i4>6815808</vt:i4>
      </vt:variant>
      <vt:variant>
        <vt:i4>429</vt:i4>
      </vt:variant>
      <vt:variant>
        <vt:i4>0</vt:i4>
      </vt:variant>
      <vt:variant>
        <vt:i4>5</vt:i4>
      </vt:variant>
      <vt:variant>
        <vt:lpwstr>http://farsite.hill.af.mil/reghtml/regs/far2afmcfars/fardfars/far/15.htm</vt:lpwstr>
      </vt:variant>
      <vt:variant>
        <vt:lpwstr>P4_303</vt:lpwstr>
      </vt:variant>
      <vt:variant>
        <vt:i4>6815808</vt:i4>
      </vt:variant>
      <vt:variant>
        <vt:i4>426</vt:i4>
      </vt:variant>
      <vt:variant>
        <vt:i4>0</vt:i4>
      </vt:variant>
      <vt:variant>
        <vt:i4>5</vt:i4>
      </vt:variant>
      <vt:variant>
        <vt:lpwstr>http://farsite.hill.af.mil/reghtml/regs/far2afmcfars/fardfars/far/15.htm</vt:lpwstr>
      </vt:variant>
      <vt:variant>
        <vt:lpwstr>P4_303</vt:lpwstr>
      </vt:variant>
      <vt:variant>
        <vt:i4>3735569</vt:i4>
      </vt:variant>
      <vt:variant>
        <vt:i4>423</vt:i4>
      </vt:variant>
      <vt:variant>
        <vt:i4>0</vt:i4>
      </vt:variant>
      <vt:variant>
        <vt:i4>5</vt:i4>
      </vt:variant>
      <vt:variant>
        <vt:lpwstr>http://farsite.hill.af.mil/reghtml/regs/far2afmcfars/fardfars/far/15.htm</vt:lpwstr>
      </vt:variant>
      <vt:variant>
        <vt:lpwstr>P1788_169194</vt:lpwstr>
      </vt:variant>
      <vt:variant>
        <vt:i4>6815808</vt:i4>
      </vt:variant>
      <vt:variant>
        <vt:i4>420</vt:i4>
      </vt:variant>
      <vt:variant>
        <vt:i4>0</vt:i4>
      </vt:variant>
      <vt:variant>
        <vt:i4>5</vt:i4>
      </vt:variant>
      <vt:variant>
        <vt:lpwstr>http://farsite.hill.af.mil/reghtml/regs/far2afmcfars/fardfars/far/15.htm</vt:lpwstr>
      </vt:variant>
      <vt:variant>
        <vt:lpwstr>P4_303</vt:lpwstr>
      </vt:variant>
      <vt:variant>
        <vt:i4>6815808</vt:i4>
      </vt:variant>
      <vt:variant>
        <vt:i4>417</vt:i4>
      </vt:variant>
      <vt:variant>
        <vt:i4>0</vt:i4>
      </vt:variant>
      <vt:variant>
        <vt:i4>5</vt:i4>
      </vt:variant>
      <vt:variant>
        <vt:lpwstr>http://farsite.hill.af.mil/reghtml/regs/far2afmcfars/fardfars/far/15.htm</vt:lpwstr>
      </vt:variant>
      <vt:variant>
        <vt:lpwstr>P4_303</vt:lpwstr>
      </vt:variant>
      <vt:variant>
        <vt:i4>6488130</vt:i4>
      </vt:variant>
      <vt:variant>
        <vt:i4>414</vt:i4>
      </vt:variant>
      <vt:variant>
        <vt:i4>0</vt:i4>
      </vt:variant>
      <vt:variant>
        <vt:i4>5</vt:i4>
      </vt:variant>
      <vt:variant>
        <vt:lpwstr>http://farsite.hill.af.mil/reghtml/regs/far2afmcfars/fardfars/far/15.htm</vt:lpwstr>
      </vt:variant>
      <vt:variant>
        <vt:lpwstr>P278_41746</vt:lpwstr>
      </vt:variant>
      <vt:variant>
        <vt:i4>6553668</vt:i4>
      </vt:variant>
      <vt:variant>
        <vt:i4>411</vt:i4>
      </vt:variant>
      <vt:variant>
        <vt:i4>0</vt:i4>
      </vt:variant>
      <vt:variant>
        <vt:i4>5</vt:i4>
      </vt:variant>
      <vt:variant>
        <vt:lpwstr>http://farsite.hill.af.mil/reghtml/regs/far2afmcfars/fardfars/far/15.htm</vt:lpwstr>
      </vt:variant>
      <vt:variant>
        <vt:lpwstr>P508_37432</vt:lpwstr>
      </vt:variant>
      <vt:variant>
        <vt:i4>721002</vt:i4>
      </vt:variant>
      <vt:variant>
        <vt:i4>408</vt:i4>
      </vt:variant>
      <vt:variant>
        <vt:i4>0</vt:i4>
      </vt:variant>
      <vt:variant>
        <vt:i4>5</vt:i4>
      </vt:variant>
      <vt:variant>
        <vt:lpwstr>http://farsithttp/farsite.hill.af.mil/reghtml/regs/far2afmcfars/fardfars/far/15.htm</vt:lpwstr>
      </vt:variant>
      <vt:variant>
        <vt:lpwstr>P508_37432</vt:lpwstr>
      </vt:variant>
      <vt:variant>
        <vt:i4>3735569</vt:i4>
      </vt:variant>
      <vt:variant>
        <vt:i4>405</vt:i4>
      </vt:variant>
      <vt:variant>
        <vt:i4>0</vt:i4>
      </vt:variant>
      <vt:variant>
        <vt:i4>5</vt:i4>
      </vt:variant>
      <vt:variant>
        <vt:lpwstr>http://farsite.hill.af.mil/reghtml/regs/far2afmcfars/fardfars/far/15.htm</vt:lpwstr>
      </vt:variant>
      <vt:variant>
        <vt:lpwstr>P1788_169194</vt:lpwstr>
      </vt:variant>
      <vt:variant>
        <vt:i4>5242975</vt:i4>
      </vt:variant>
      <vt:variant>
        <vt:i4>402</vt:i4>
      </vt:variant>
      <vt:variant>
        <vt:i4>0</vt:i4>
      </vt:variant>
      <vt:variant>
        <vt:i4>5</vt:i4>
      </vt:variant>
      <vt:variant>
        <vt:lpwstr>http://farsite.hill.af.mil/reghtml/regs/far2afmcfars/fardfars/far/19.htm</vt:lpwstr>
      </vt:variant>
      <vt:variant>
        <vt:lpwstr/>
      </vt:variant>
      <vt:variant>
        <vt:i4>6029406</vt:i4>
      </vt:variant>
      <vt:variant>
        <vt:i4>399</vt:i4>
      </vt:variant>
      <vt:variant>
        <vt:i4>0</vt:i4>
      </vt:variant>
      <vt:variant>
        <vt:i4>5</vt:i4>
      </vt:variant>
      <vt:variant>
        <vt:lpwstr>http://farsite.hill.af.mil/reghtml/regs/far2afmcfars/fardfars/far/05.htm</vt:lpwstr>
      </vt:variant>
      <vt:variant>
        <vt:lpwstr/>
      </vt:variant>
      <vt:variant>
        <vt:i4>3080290</vt:i4>
      </vt:variant>
      <vt:variant>
        <vt:i4>396</vt:i4>
      </vt:variant>
      <vt:variant>
        <vt:i4>0</vt:i4>
      </vt:variant>
      <vt:variant>
        <vt:i4>5</vt:i4>
      </vt:variant>
      <vt:variant>
        <vt:lpwstr>http://farsitewww.acq.osd.mil/dpap/policy/policyvault/USA007183-10-DPAP.pdf</vt:lpwstr>
      </vt:variant>
      <vt:variant>
        <vt:lpwstr/>
      </vt:variant>
      <vt:variant>
        <vt:i4>6553668</vt:i4>
      </vt:variant>
      <vt:variant>
        <vt:i4>393</vt:i4>
      </vt:variant>
      <vt:variant>
        <vt:i4>0</vt:i4>
      </vt:variant>
      <vt:variant>
        <vt:i4>5</vt:i4>
      </vt:variant>
      <vt:variant>
        <vt:lpwstr>http://farsite.hill.af.mil/reghtml/regs/far2afmcfars/fardfars/far/15.htm</vt:lpwstr>
      </vt:variant>
      <vt:variant>
        <vt:lpwstr>P508_37432</vt:lpwstr>
      </vt:variant>
      <vt:variant>
        <vt:i4>4784214</vt:i4>
      </vt:variant>
      <vt:variant>
        <vt:i4>390</vt:i4>
      </vt:variant>
      <vt:variant>
        <vt:i4>0</vt:i4>
      </vt:variant>
      <vt:variant>
        <vt:i4>5</vt:i4>
      </vt:variant>
      <vt:variant>
        <vt:lpwstr/>
      </vt:variant>
      <vt:variant>
        <vt:lpwstr>_APPENDIX_H</vt:lpwstr>
      </vt:variant>
      <vt:variant>
        <vt:i4>4784214</vt:i4>
      </vt:variant>
      <vt:variant>
        <vt:i4>387</vt:i4>
      </vt:variant>
      <vt:variant>
        <vt:i4>0</vt:i4>
      </vt:variant>
      <vt:variant>
        <vt:i4>5</vt:i4>
      </vt:variant>
      <vt:variant>
        <vt:lpwstr/>
      </vt:variant>
      <vt:variant>
        <vt:lpwstr>_APPENDIX_H</vt:lpwstr>
      </vt:variant>
      <vt:variant>
        <vt:i4>6946836</vt:i4>
      </vt:variant>
      <vt:variant>
        <vt:i4>384</vt:i4>
      </vt:variant>
      <vt:variant>
        <vt:i4>0</vt:i4>
      </vt:variant>
      <vt:variant>
        <vt:i4>5</vt:i4>
      </vt:variant>
      <vt:variant>
        <vt:lpwstr>http://farsite.hill.af.mil/reghtml/regs/far2afmcfars/fardfars/dfars/PGI 215_4.htm</vt:lpwstr>
      </vt:variant>
      <vt:variant>
        <vt:lpwstr/>
      </vt:variant>
      <vt:variant>
        <vt:i4>5242932</vt:i4>
      </vt:variant>
      <vt:variant>
        <vt:i4>381</vt:i4>
      </vt:variant>
      <vt:variant>
        <vt:i4>0</vt:i4>
      </vt:variant>
      <vt:variant>
        <vt:i4>5</vt:i4>
      </vt:variant>
      <vt:variant>
        <vt:lpwstr>https://www.acquisition.gov/far/05-50-2/html/Subpart 15_4.html</vt:lpwstr>
      </vt:variant>
      <vt:variant>
        <vt:lpwstr/>
      </vt:variant>
      <vt:variant>
        <vt:i4>6946836</vt:i4>
      </vt:variant>
      <vt:variant>
        <vt:i4>378</vt:i4>
      </vt:variant>
      <vt:variant>
        <vt:i4>0</vt:i4>
      </vt:variant>
      <vt:variant>
        <vt:i4>5</vt:i4>
      </vt:variant>
      <vt:variant>
        <vt:lpwstr>http://farsite.hill.af.mil/reghtml/regs/far2afmcfars/fardfars/dfars/PGI 215_4.htm</vt:lpwstr>
      </vt:variant>
      <vt:variant>
        <vt:lpwstr/>
      </vt:variant>
      <vt:variant>
        <vt:i4>6029407</vt:i4>
      </vt:variant>
      <vt:variant>
        <vt:i4>375</vt:i4>
      </vt:variant>
      <vt:variant>
        <vt:i4>0</vt:i4>
      </vt:variant>
      <vt:variant>
        <vt:i4>5</vt:i4>
      </vt:variant>
      <vt:variant>
        <vt:lpwstr>http://farsite.hill.af.mil/reghtml/regs/far2afmcfars/fardfars/far/15.htm</vt:lpwstr>
      </vt:variant>
      <vt:variant>
        <vt:lpwstr/>
      </vt:variant>
      <vt:variant>
        <vt:i4>5373995</vt:i4>
      </vt:variant>
      <vt:variant>
        <vt:i4>372</vt:i4>
      </vt:variant>
      <vt:variant>
        <vt:i4>0</vt:i4>
      </vt:variant>
      <vt:variant>
        <vt:i4>5</vt:i4>
      </vt:variant>
      <vt:variant>
        <vt:lpwstr>https://www.acquisition.gov/far/html/Subpart 15_4.html</vt:lpwstr>
      </vt:variant>
      <vt:variant>
        <vt:lpwstr/>
      </vt:variant>
      <vt:variant>
        <vt:i4>6815808</vt:i4>
      </vt:variant>
      <vt:variant>
        <vt:i4>369</vt:i4>
      </vt:variant>
      <vt:variant>
        <vt:i4>0</vt:i4>
      </vt:variant>
      <vt:variant>
        <vt:i4>5</vt:i4>
      </vt:variant>
      <vt:variant>
        <vt:lpwstr>http://farsite.hill.af.mil/reghtml/regs/far2afmcfars/fardfars/far/15.htm</vt:lpwstr>
      </vt:variant>
      <vt:variant>
        <vt:lpwstr>P4_303</vt:lpwstr>
      </vt:variant>
      <vt:variant>
        <vt:i4>6029407</vt:i4>
      </vt:variant>
      <vt:variant>
        <vt:i4>366</vt:i4>
      </vt:variant>
      <vt:variant>
        <vt:i4>0</vt:i4>
      </vt:variant>
      <vt:variant>
        <vt:i4>5</vt:i4>
      </vt:variant>
      <vt:variant>
        <vt:lpwstr>http://farsite.hill.af.mil/reghtml/regs/far2afmcfars/fardfars/far/15.htm</vt:lpwstr>
      </vt:variant>
      <vt:variant>
        <vt:lpwstr/>
      </vt:variant>
      <vt:variant>
        <vt:i4>3670103</vt:i4>
      </vt:variant>
      <vt:variant>
        <vt:i4>363</vt:i4>
      </vt:variant>
      <vt:variant>
        <vt:i4>0</vt:i4>
      </vt:variant>
      <vt:variant>
        <vt:i4>5</vt:i4>
      </vt:variant>
      <vt:variant>
        <vt:lpwstr>http://farsite.hill.af.mil/reghtml/regs/far2afmcfars/fardfars/dfars/dfars215.htm</vt:lpwstr>
      </vt:variant>
      <vt:variant>
        <vt:lpwstr>P306_16754</vt:lpwstr>
      </vt:variant>
      <vt:variant>
        <vt:i4>6029407</vt:i4>
      </vt:variant>
      <vt:variant>
        <vt:i4>360</vt:i4>
      </vt:variant>
      <vt:variant>
        <vt:i4>0</vt:i4>
      </vt:variant>
      <vt:variant>
        <vt:i4>5</vt:i4>
      </vt:variant>
      <vt:variant>
        <vt:lpwstr>http://farsite.hill.af.mil/reghtml/regs/far2afmcfars/fardfars/far/15.htm</vt:lpwstr>
      </vt:variant>
      <vt:variant>
        <vt:lpwstr/>
      </vt:variant>
      <vt:variant>
        <vt:i4>8061043</vt:i4>
      </vt:variant>
      <vt:variant>
        <vt:i4>357</vt:i4>
      </vt:variant>
      <vt:variant>
        <vt:i4>0</vt:i4>
      </vt:variant>
      <vt:variant>
        <vt:i4>5</vt:i4>
      </vt:variant>
      <vt:variant>
        <vt:lpwstr/>
      </vt:variant>
      <vt:variant>
        <vt:lpwstr>Figure_6_4</vt:lpwstr>
      </vt:variant>
      <vt:variant>
        <vt:i4>5046281</vt:i4>
      </vt:variant>
      <vt:variant>
        <vt:i4>354</vt:i4>
      </vt:variant>
      <vt:variant>
        <vt:i4>0</vt:i4>
      </vt:variant>
      <vt:variant>
        <vt:i4>5</vt:i4>
      </vt:variant>
      <vt:variant>
        <vt:lpwstr>https://accportal.army.mil/VCEassist.htm</vt:lpwstr>
      </vt:variant>
      <vt:variant>
        <vt:lpwstr/>
      </vt:variant>
      <vt:variant>
        <vt:i4>1638443</vt:i4>
      </vt:variant>
      <vt:variant>
        <vt:i4>351</vt:i4>
      </vt:variant>
      <vt:variant>
        <vt:i4>0</vt:i4>
      </vt:variant>
      <vt:variant>
        <vt:i4>5</vt:i4>
      </vt:variant>
      <vt:variant>
        <vt:lpwstr/>
      </vt:variant>
      <vt:variant>
        <vt:lpwstr>cost_or_price_evaluation</vt:lpwstr>
      </vt:variant>
      <vt:variant>
        <vt:i4>1966127</vt:i4>
      </vt:variant>
      <vt:variant>
        <vt:i4>348</vt:i4>
      </vt:variant>
      <vt:variant>
        <vt:i4>0</vt:i4>
      </vt:variant>
      <vt:variant>
        <vt:i4>5</vt:i4>
      </vt:variant>
      <vt:variant>
        <vt:lpwstr/>
      </vt:variant>
      <vt:variant>
        <vt:lpwstr>past_performance</vt:lpwstr>
      </vt:variant>
      <vt:variant>
        <vt:i4>4194325</vt:i4>
      </vt:variant>
      <vt:variant>
        <vt:i4>345</vt:i4>
      </vt:variant>
      <vt:variant>
        <vt:i4>0</vt:i4>
      </vt:variant>
      <vt:variant>
        <vt:i4>5</vt:i4>
      </vt:variant>
      <vt:variant>
        <vt:lpwstr>http://www.acq.osd.mil/dpap/policy/policyvault/USA007183-10-DPAP.pdf</vt:lpwstr>
      </vt:variant>
      <vt:variant>
        <vt:lpwstr/>
      </vt:variant>
      <vt:variant>
        <vt:i4>3866636</vt:i4>
      </vt:variant>
      <vt:variant>
        <vt:i4>342</vt:i4>
      </vt:variant>
      <vt:variant>
        <vt:i4>0</vt:i4>
      </vt:variant>
      <vt:variant>
        <vt:i4>5</vt:i4>
      </vt:variant>
      <vt:variant>
        <vt:lpwstr>http://farsite.hill.af.mil/reghtml/regs/other/afars/5101.htm</vt:lpwstr>
      </vt:variant>
      <vt:variant>
        <vt:lpwstr>P-1_0</vt:lpwstr>
      </vt:variant>
      <vt:variant>
        <vt:i4>4980802</vt:i4>
      </vt:variant>
      <vt:variant>
        <vt:i4>339</vt:i4>
      </vt:variant>
      <vt:variant>
        <vt:i4>0</vt:i4>
      </vt:variant>
      <vt:variant>
        <vt:i4>5</vt:i4>
      </vt:variant>
      <vt:variant>
        <vt:lpwstr>http://www.acq.osd.mil/dpap/dars/dfarspgi/current/index.html</vt:lpwstr>
      </vt:variant>
      <vt:variant>
        <vt:lpwstr/>
      </vt:variant>
      <vt:variant>
        <vt:i4>6881381</vt:i4>
      </vt:variant>
      <vt:variant>
        <vt:i4>336</vt:i4>
      </vt:variant>
      <vt:variant>
        <vt:i4>0</vt:i4>
      </vt:variant>
      <vt:variant>
        <vt:i4>5</vt:i4>
      </vt:variant>
      <vt:variant>
        <vt:lpwstr>http://farsite.hill.af.mil/VFDFARA.HTM</vt:lpwstr>
      </vt:variant>
      <vt:variant>
        <vt:lpwstr/>
      </vt:variant>
      <vt:variant>
        <vt:i4>4784214</vt:i4>
      </vt:variant>
      <vt:variant>
        <vt:i4>333</vt:i4>
      </vt:variant>
      <vt:variant>
        <vt:i4>0</vt:i4>
      </vt:variant>
      <vt:variant>
        <vt:i4>5</vt:i4>
      </vt:variant>
      <vt:variant>
        <vt:lpwstr/>
      </vt:variant>
      <vt:variant>
        <vt:lpwstr>_APPENDIX_E</vt:lpwstr>
      </vt:variant>
      <vt:variant>
        <vt:i4>6488105</vt:i4>
      </vt:variant>
      <vt:variant>
        <vt:i4>330</vt:i4>
      </vt:variant>
      <vt:variant>
        <vt:i4>0</vt:i4>
      </vt:variant>
      <vt:variant>
        <vt:i4>5</vt:i4>
      </vt:variant>
      <vt:variant>
        <vt:lpwstr>https://acquisition.army.mil/asfi/</vt:lpwstr>
      </vt:variant>
      <vt:variant>
        <vt:lpwstr/>
      </vt:variant>
      <vt:variant>
        <vt:i4>4456536</vt:i4>
      </vt:variant>
      <vt:variant>
        <vt:i4>327</vt:i4>
      </vt:variant>
      <vt:variant>
        <vt:i4>0</vt:i4>
      </vt:variant>
      <vt:variant>
        <vt:i4>5</vt:i4>
      </vt:variant>
      <vt:variant>
        <vt:lpwstr>https://www.fbo.gov/</vt:lpwstr>
      </vt:variant>
      <vt:variant>
        <vt:lpwstr/>
      </vt:variant>
      <vt:variant>
        <vt:i4>6029407</vt:i4>
      </vt:variant>
      <vt:variant>
        <vt:i4>324</vt:i4>
      </vt:variant>
      <vt:variant>
        <vt:i4>0</vt:i4>
      </vt:variant>
      <vt:variant>
        <vt:i4>5</vt:i4>
      </vt:variant>
      <vt:variant>
        <vt:lpwstr>http://farsite.hill.af.mil/reghtml/regs/far2afmcfars/fardfars/far/15.htm</vt:lpwstr>
      </vt:variant>
      <vt:variant>
        <vt:lpwstr/>
      </vt:variant>
      <vt:variant>
        <vt:i4>2162735</vt:i4>
      </vt:variant>
      <vt:variant>
        <vt:i4>321</vt:i4>
      </vt:variant>
      <vt:variant>
        <vt:i4>0</vt:i4>
      </vt:variant>
      <vt:variant>
        <vt:i4>5</vt:i4>
      </vt:variant>
      <vt:variant>
        <vt:lpwstr>http://www.acq.osd.mil/dpap/dars/pgi/pgi_htm/PGI215_3.htm</vt:lpwstr>
      </vt:variant>
      <vt:variant>
        <vt:lpwstr/>
      </vt:variant>
      <vt:variant>
        <vt:i4>4849676</vt:i4>
      </vt:variant>
      <vt:variant>
        <vt:i4>318</vt:i4>
      </vt:variant>
      <vt:variant>
        <vt:i4>0</vt:i4>
      </vt:variant>
      <vt:variant>
        <vt:i4>5</vt:i4>
      </vt:variant>
      <vt:variant>
        <vt:lpwstr>https://www.acquisition.gov/far/html/52_217_221.html</vt:lpwstr>
      </vt:variant>
      <vt:variant>
        <vt:lpwstr>wp1136032</vt:lpwstr>
      </vt:variant>
      <vt:variant>
        <vt:i4>4849676</vt:i4>
      </vt:variant>
      <vt:variant>
        <vt:i4>315</vt:i4>
      </vt:variant>
      <vt:variant>
        <vt:i4>0</vt:i4>
      </vt:variant>
      <vt:variant>
        <vt:i4>5</vt:i4>
      </vt:variant>
      <vt:variant>
        <vt:lpwstr>https://www.acquisition.gov/far/html/52_217_221.html</vt:lpwstr>
      </vt:variant>
      <vt:variant>
        <vt:lpwstr>wp1136032</vt:lpwstr>
      </vt:variant>
      <vt:variant>
        <vt:i4>4194325</vt:i4>
      </vt:variant>
      <vt:variant>
        <vt:i4>312</vt:i4>
      </vt:variant>
      <vt:variant>
        <vt:i4>0</vt:i4>
      </vt:variant>
      <vt:variant>
        <vt:i4>5</vt:i4>
      </vt:variant>
      <vt:variant>
        <vt:lpwstr>http://www.acq.osd.mil/dpap/policy/policyvault/USA007183-10-DPAP.pdf</vt:lpwstr>
      </vt:variant>
      <vt:variant>
        <vt:lpwstr/>
      </vt:variant>
      <vt:variant>
        <vt:i4>917531</vt:i4>
      </vt:variant>
      <vt:variant>
        <vt:i4>309</vt:i4>
      </vt:variant>
      <vt:variant>
        <vt:i4>0</vt:i4>
      </vt:variant>
      <vt:variant>
        <vt:i4>5</vt:i4>
      </vt:variant>
      <vt:variant>
        <vt:lpwstr>http://www.acq.osd.mil/dpap/dars/pgi/pgi_htm/PGI215_3.htm</vt:lpwstr>
      </vt:variant>
      <vt:variant>
        <vt:lpwstr>215.304</vt:lpwstr>
      </vt:variant>
      <vt:variant>
        <vt:i4>524404</vt:i4>
      </vt:variant>
      <vt:variant>
        <vt:i4>306</vt:i4>
      </vt:variant>
      <vt:variant>
        <vt:i4>0</vt:i4>
      </vt:variant>
      <vt:variant>
        <vt:i4>5</vt:i4>
      </vt:variant>
      <vt:variant>
        <vt:lpwstr>http://www.acq.osd.mil/dpap/dars/dfars/html/current/215_3.htm</vt:lpwstr>
      </vt:variant>
      <vt:variant>
        <vt:lpwstr>215.304</vt:lpwstr>
      </vt:variant>
      <vt:variant>
        <vt:i4>4587587</vt:i4>
      </vt:variant>
      <vt:variant>
        <vt:i4>303</vt:i4>
      </vt:variant>
      <vt:variant>
        <vt:i4>0</vt:i4>
      </vt:variant>
      <vt:variant>
        <vt:i4>5</vt:i4>
      </vt:variant>
      <vt:variant>
        <vt:lpwstr>http://farsite.hill.af.mil/VFFARA.HTM</vt:lpwstr>
      </vt:variant>
      <vt:variant>
        <vt:lpwstr/>
      </vt:variant>
      <vt:variant>
        <vt:i4>4849676</vt:i4>
      </vt:variant>
      <vt:variant>
        <vt:i4>300</vt:i4>
      </vt:variant>
      <vt:variant>
        <vt:i4>0</vt:i4>
      </vt:variant>
      <vt:variant>
        <vt:i4>5</vt:i4>
      </vt:variant>
      <vt:variant>
        <vt:lpwstr>https://www.acquisition.gov/far/html/52_217_221.html</vt:lpwstr>
      </vt:variant>
      <vt:variant>
        <vt:lpwstr>wp1136032</vt:lpwstr>
      </vt:variant>
      <vt:variant>
        <vt:i4>6422594</vt:i4>
      </vt:variant>
      <vt:variant>
        <vt:i4>297</vt:i4>
      </vt:variant>
      <vt:variant>
        <vt:i4>0</vt:i4>
      </vt:variant>
      <vt:variant>
        <vt:i4>5</vt:i4>
      </vt:variant>
      <vt:variant>
        <vt:lpwstr>http://farsite.hill.af.mil/reghtml/regs/far2afmcfars/fardfars/far/15.htm</vt:lpwstr>
      </vt:variant>
      <vt:variant>
        <vt:lpwstr>P228_18085</vt:lpwstr>
      </vt:variant>
      <vt:variant>
        <vt:i4>2097155</vt:i4>
      </vt:variant>
      <vt:variant>
        <vt:i4>294</vt:i4>
      </vt:variant>
      <vt:variant>
        <vt:i4>0</vt:i4>
      </vt:variant>
      <vt:variant>
        <vt:i4>5</vt:i4>
      </vt:variant>
      <vt:variant>
        <vt:lpwstr>http://farsite.hill.af.mil/reghtml/regs/other/afars/5115.htm</vt:lpwstr>
      </vt:variant>
      <vt:variant>
        <vt:lpwstr>P28_7202</vt:lpwstr>
      </vt:variant>
      <vt:variant>
        <vt:i4>4784214</vt:i4>
      </vt:variant>
      <vt:variant>
        <vt:i4>291</vt:i4>
      </vt:variant>
      <vt:variant>
        <vt:i4>0</vt:i4>
      </vt:variant>
      <vt:variant>
        <vt:i4>5</vt:i4>
      </vt:variant>
      <vt:variant>
        <vt:lpwstr/>
      </vt:variant>
      <vt:variant>
        <vt:lpwstr>_APPENDIX_K</vt:lpwstr>
      </vt:variant>
      <vt:variant>
        <vt:i4>4587587</vt:i4>
      </vt:variant>
      <vt:variant>
        <vt:i4>288</vt:i4>
      </vt:variant>
      <vt:variant>
        <vt:i4>0</vt:i4>
      </vt:variant>
      <vt:variant>
        <vt:i4>5</vt:i4>
      </vt:variant>
      <vt:variant>
        <vt:lpwstr>http://farsite.hill.af.mil/vffara.htm</vt:lpwstr>
      </vt:variant>
      <vt:variant>
        <vt:lpwstr/>
      </vt:variant>
      <vt:variant>
        <vt:i4>4587587</vt:i4>
      </vt:variant>
      <vt:variant>
        <vt:i4>285</vt:i4>
      </vt:variant>
      <vt:variant>
        <vt:i4>0</vt:i4>
      </vt:variant>
      <vt:variant>
        <vt:i4>5</vt:i4>
      </vt:variant>
      <vt:variant>
        <vt:lpwstr>http://farsite.hill.af.mil/vffara.htm</vt:lpwstr>
      </vt:variant>
      <vt:variant>
        <vt:lpwstr/>
      </vt:variant>
      <vt:variant>
        <vt:i4>4194325</vt:i4>
      </vt:variant>
      <vt:variant>
        <vt:i4>282</vt:i4>
      </vt:variant>
      <vt:variant>
        <vt:i4>0</vt:i4>
      </vt:variant>
      <vt:variant>
        <vt:i4>5</vt:i4>
      </vt:variant>
      <vt:variant>
        <vt:lpwstr>http://www.acq.osd.mil/dpap/policy/policyvault/USA007183-10-DPAP.pdf</vt:lpwstr>
      </vt:variant>
      <vt:variant>
        <vt:lpwstr/>
      </vt:variant>
      <vt:variant>
        <vt:i4>4194325</vt:i4>
      </vt:variant>
      <vt:variant>
        <vt:i4>279</vt:i4>
      </vt:variant>
      <vt:variant>
        <vt:i4>0</vt:i4>
      </vt:variant>
      <vt:variant>
        <vt:i4>5</vt:i4>
      </vt:variant>
      <vt:variant>
        <vt:lpwstr>http://www.acq.osd.mil/dpap/policy/policyvault/USA007183-10-DPAP.pdf</vt:lpwstr>
      </vt:variant>
      <vt:variant>
        <vt:lpwstr/>
      </vt:variant>
      <vt:variant>
        <vt:i4>4194325</vt:i4>
      </vt:variant>
      <vt:variant>
        <vt:i4>276</vt:i4>
      </vt:variant>
      <vt:variant>
        <vt:i4>0</vt:i4>
      </vt:variant>
      <vt:variant>
        <vt:i4>5</vt:i4>
      </vt:variant>
      <vt:variant>
        <vt:lpwstr>http://www.acq.osd.mil/dpap/policy/policyvault/USA007183-10-DPAP.pdf</vt:lpwstr>
      </vt:variant>
      <vt:variant>
        <vt:lpwstr/>
      </vt:variant>
      <vt:variant>
        <vt:i4>3670043</vt:i4>
      </vt:variant>
      <vt:variant>
        <vt:i4>273</vt:i4>
      </vt:variant>
      <vt:variant>
        <vt:i4>0</vt:i4>
      </vt:variant>
      <vt:variant>
        <vt:i4>5</vt:i4>
      </vt:variant>
      <vt:variant>
        <vt:lpwstr>http://farsite.hill.af.mil/reghtml/regs/far2afmcfars/fardfars/far/15.htm</vt:lpwstr>
      </vt:variant>
      <vt:variant>
        <vt:lpwstr>P508_37432http://farsite.hill.af.mil/reghtml/regs/far2afmcfars/fardfars/far/15.htm</vt:lpwstr>
      </vt:variant>
      <vt:variant>
        <vt:i4>2555906</vt:i4>
      </vt:variant>
      <vt:variant>
        <vt:i4>270</vt:i4>
      </vt:variant>
      <vt:variant>
        <vt:i4>0</vt:i4>
      </vt:variant>
      <vt:variant>
        <vt:i4>5</vt:i4>
      </vt:variant>
      <vt:variant>
        <vt:lpwstr>http://farsite.hill.af.mil/reghtml/regs/other/afars/5115.htm</vt:lpwstr>
      </vt:variant>
      <vt:variant>
        <vt:lpwstr>P48_10718</vt:lpwstr>
      </vt:variant>
      <vt:variant>
        <vt:i4>6029407</vt:i4>
      </vt:variant>
      <vt:variant>
        <vt:i4>267</vt:i4>
      </vt:variant>
      <vt:variant>
        <vt:i4>0</vt:i4>
      </vt:variant>
      <vt:variant>
        <vt:i4>5</vt:i4>
      </vt:variant>
      <vt:variant>
        <vt:lpwstr>http://farsite.hill.af.mil/reghtml/regs/far2afmcfars/fardfars/far/15.htm</vt:lpwstr>
      </vt:variant>
      <vt:variant>
        <vt:lpwstr/>
      </vt:variant>
      <vt:variant>
        <vt:i4>4784214</vt:i4>
      </vt:variant>
      <vt:variant>
        <vt:i4>264</vt:i4>
      </vt:variant>
      <vt:variant>
        <vt:i4>0</vt:i4>
      </vt:variant>
      <vt:variant>
        <vt:i4>5</vt:i4>
      </vt:variant>
      <vt:variant>
        <vt:lpwstr/>
      </vt:variant>
      <vt:variant>
        <vt:lpwstr>_APPENDIX_F</vt:lpwstr>
      </vt:variant>
      <vt:variant>
        <vt:i4>6029407</vt:i4>
      </vt:variant>
      <vt:variant>
        <vt:i4>261</vt:i4>
      </vt:variant>
      <vt:variant>
        <vt:i4>0</vt:i4>
      </vt:variant>
      <vt:variant>
        <vt:i4>5</vt:i4>
      </vt:variant>
      <vt:variant>
        <vt:lpwstr>http://farsite.hill.af.mil/reghtml/regs/far2afmcfars/fardfars/far/15.htm</vt:lpwstr>
      </vt:variant>
      <vt:variant>
        <vt:lpwstr/>
      </vt:variant>
      <vt:variant>
        <vt:i4>4784214</vt:i4>
      </vt:variant>
      <vt:variant>
        <vt:i4>258</vt:i4>
      </vt:variant>
      <vt:variant>
        <vt:i4>0</vt:i4>
      </vt:variant>
      <vt:variant>
        <vt:i4>5</vt:i4>
      </vt:variant>
      <vt:variant>
        <vt:lpwstr/>
      </vt:variant>
      <vt:variant>
        <vt:lpwstr>_APPENDIX_K</vt:lpwstr>
      </vt:variant>
      <vt:variant>
        <vt:i4>4194325</vt:i4>
      </vt:variant>
      <vt:variant>
        <vt:i4>255</vt:i4>
      </vt:variant>
      <vt:variant>
        <vt:i4>0</vt:i4>
      </vt:variant>
      <vt:variant>
        <vt:i4>5</vt:i4>
      </vt:variant>
      <vt:variant>
        <vt:lpwstr>http://www.acq.osd.mil/dpap/policy/policyvault/USA007183-10-DPAP.pdf</vt:lpwstr>
      </vt:variant>
      <vt:variant>
        <vt:lpwstr/>
      </vt:variant>
      <vt:variant>
        <vt:i4>4194325</vt:i4>
      </vt:variant>
      <vt:variant>
        <vt:i4>252</vt:i4>
      </vt:variant>
      <vt:variant>
        <vt:i4>0</vt:i4>
      </vt:variant>
      <vt:variant>
        <vt:i4>5</vt:i4>
      </vt:variant>
      <vt:variant>
        <vt:lpwstr>http://www.acq.osd.mil/dpap/policy/policyvault/USA007183-10-DPAP.pdf</vt:lpwstr>
      </vt:variant>
      <vt:variant>
        <vt:lpwstr/>
      </vt:variant>
      <vt:variant>
        <vt:i4>4784214</vt:i4>
      </vt:variant>
      <vt:variant>
        <vt:i4>249</vt:i4>
      </vt:variant>
      <vt:variant>
        <vt:i4>0</vt:i4>
      </vt:variant>
      <vt:variant>
        <vt:i4>5</vt:i4>
      </vt:variant>
      <vt:variant>
        <vt:lpwstr/>
      </vt:variant>
      <vt:variant>
        <vt:lpwstr>_APPENDIX_I</vt:lpwstr>
      </vt:variant>
      <vt:variant>
        <vt:i4>2359323</vt:i4>
      </vt:variant>
      <vt:variant>
        <vt:i4>246</vt:i4>
      </vt:variant>
      <vt:variant>
        <vt:i4>0</vt:i4>
      </vt:variant>
      <vt:variant>
        <vt:i4>5</vt:i4>
      </vt:variant>
      <vt:variant>
        <vt:lpwstr>C:\Users\virginia.e.mitchell\AppData\Local\Microsoft\Windows\Temporary Internet Files\scottiaf\AppData\Local\Microsoft\Windows\Temporary Internet Files\Content.Outlook\FJ9QKTEC\Army Source Selection Supplement FINAL (July 18 2011)-Shortle.docx</vt:lpwstr>
      </vt:variant>
      <vt:variant>
        <vt:lpwstr>Appendix_C</vt:lpwstr>
      </vt:variant>
      <vt:variant>
        <vt:i4>2097155</vt:i4>
      </vt:variant>
      <vt:variant>
        <vt:i4>243</vt:i4>
      </vt:variant>
      <vt:variant>
        <vt:i4>0</vt:i4>
      </vt:variant>
      <vt:variant>
        <vt:i4>5</vt:i4>
      </vt:variant>
      <vt:variant>
        <vt:lpwstr>http://farsite.hill.af.mil/reghtml/regs/other/afars/5115.htm</vt:lpwstr>
      </vt:variant>
      <vt:variant>
        <vt:lpwstr>P28_7202</vt:lpwstr>
      </vt:variant>
      <vt:variant>
        <vt:i4>4194325</vt:i4>
      </vt:variant>
      <vt:variant>
        <vt:i4>240</vt:i4>
      </vt:variant>
      <vt:variant>
        <vt:i4>0</vt:i4>
      </vt:variant>
      <vt:variant>
        <vt:i4>5</vt:i4>
      </vt:variant>
      <vt:variant>
        <vt:lpwstr>http://www.acq.osd.mil/dpap/policy/policyvault/USA007183-10-DPAP.pdf</vt:lpwstr>
      </vt:variant>
      <vt:variant>
        <vt:lpwstr/>
      </vt:variant>
      <vt:variant>
        <vt:i4>4194325</vt:i4>
      </vt:variant>
      <vt:variant>
        <vt:i4>237</vt:i4>
      </vt:variant>
      <vt:variant>
        <vt:i4>0</vt:i4>
      </vt:variant>
      <vt:variant>
        <vt:i4>5</vt:i4>
      </vt:variant>
      <vt:variant>
        <vt:lpwstr>http://www.acq.osd.mil/dpap/policy/policyvault/USA007183-10-DPAP.pdf</vt:lpwstr>
      </vt:variant>
      <vt:variant>
        <vt:lpwstr/>
      </vt:variant>
      <vt:variant>
        <vt:i4>3473509</vt:i4>
      </vt:variant>
      <vt:variant>
        <vt:i4>234</vt:i4>
      </vt:variant>
      <vt:variant>
        <vt:i4>0</vt:i4>
      </vt:variant>
      <vt:variant>
        <vt:i4>5</vt:i4>
      </vt:variant>
      <vt:variant>
        <vt:lpwstr>https://www.acquisition.gov/far/html/FARTOCP15.html</vt:lpwstr>
      </vt:variant>
      <vt:variant>
        <vt:lpwstr/>
      </vt:variant>
      <vt:variant>
        <vt:i4>2818130</vt:i4>
      </vt:variant>
      <vt:variant>
        <vt:i4>231</vt:i4>
      </vt:variant>
      <vt:variant>
        <vt:i4>0</vt:i4>
      </vt:variant>
      <vt:variant>
        <vt:i4>5</vt:i4>
      </vt:variant>
      <vt:variant>
        <vt:lpwstr>http://www.acq.osd.mil/dpap/cpic/cp/acquisition_of_services_policy.html</vt:lpwstr>
      </vt:variant>
      <vt:variant>
        <vt:lpwstr/>
      </vt:variant>
      <vt:variant>
        <vt:i4>6815860</vt:i4>
      </vt:variant>
      <vt:variant>
        <vt:i4>228</vt:i4>
      </vt:variant>
      <vt:variant>
        <vt:i4>0</vt:i4>
      </vt:variant>
      <vt:variant>
        <vt:i4>5</vt:i4>
      </vt:variant>
      <vt:variant>
        <vt:lpwstr>https://www.alt.army.mil/portal/page/portal/oasaalt</vt:lpwstr>
      </vt:variant>
      <vt:variant>
        <vt:lpwstr/>
      </vt:variant>
      <vt:variant>
        <vt:i4>1769478</vt:i4>
      </vt:variant>
      <vt:variant>
        <vt:i4>225</vt:i4>
      </vt:variant>
      <vt:variant>
        <vt:i4>0</vt:i4>
      </vt:variant>
      <vt:variant>
        <vt:i4>5</vt:i4>
      </vt:variant>
      <vt:variant>
        <vt:lpwstr>http://www.acq.osd.mil/dpap/</vt:lpwstr>
      </vt:variant>
      <vt:variant>
        <vt:lpwstr/>
      </vt:variant>
      <vt:variant>
        <vt:i4>7864320</vt:i4>
      </vt:variant>
      <vt:variant>
        <vt:i4>222</vt:i4>
      </vt:variant>
      <vt:variant>
        <vt:i4>0</vt:i4>
      </vt:variant>
      <vt:variant>
        <vt:i4>5</vt:i4>
      </vt:variant>
      <vt:variant>
        <vt:lpwstr>http://armypubs.army.mil/epubs/25_series_collection_1.html</vt:lpwstr>
      </vt:variant>
      <vt:variant>
        <vt:lpwstr/>
      </vt:variant>
      <vt:variant>
        <vt:i4>7340084</vt:i4>
      </vt:variant>
      <vt:variant>
        <vt:i4>219</vt:i4>
      </vt:variant>
      <vt:variant>
        <vt:i4>0</vt:i4>
      </vt:variant>
      <vt:variant>
        <vt:i4>5</vt:i4>
      </vt:variant>
      <vt:variant>
        <vt:lpwstr>https://dap.dau.mil/policy/Pages/overview.aspx</vt:lpwstr>
      </vt:variant>
      <vt:variant>
        <vt:lpwstr/>
      </vt:variant>
      <vt:variant>
        <vt:i4>1835097</vt:i4>
      </vt:variant>
      <vt:variant>
        <vt:i4>216</vt:i4>
      </vt:variant>
      <vt:variant>
        <vt:i4>0</vt:i4>
      </vt:variant>
      <vt:variant>
        <vt:i4>5</vt:i4>
      </vt:variant>
      <vt:variant>
        <vt:lpwstr>http://www.dtic.mil/whs/directives/corres/pdf/500002p.pdf</vt:lpwstr>
      </vt:variant>
      <vt:variant>
        <vt:lpwstr/>
      </vt:variant>
      <vt:variant>
        <vt:i4>2031705</vt:i4>
      </vt:variant>
      <vt:variant>
        <vt:i4>213</vt:i4>
      </vt:variant>
      <vt:variant>
        <vt:i4>0</vt:i4>
      </vt:variant>
      <vt:variant>
        <vt:i4>5</vt:i4>
      </vt:variant>
      <vt:variant>
        <vt:lpwstr>http://www.dtic.mil/whs/directives/corres/pdf/500001p.pdf</vt:lpwstr>
      </vt:variant>
      <vt:variant>
        <vt:lpwstr/>
      </vt:variant>
      <vt:variant>
        <vt:i4>2621499</vt:i4>
      </vt:variant>
      <vt:variant>
        <vt:i4>210</vt:i4>
      </vt:variant>
      <vt:variant>
        <vt:i4>0</vt:i4>
      </vt:variant>
      <vt:variant>
        <vt:i4>5</vt:i4>
      </vt:variant>
      <vt:variant>
        <vt:lpwstr>https://dap.dau.mil/policy</vt:lpwstr>
      </vt:variant>
      <vt:variant>
        <vt:lpwstr/>
      </vt:variant>
      <vt:variant>
        <vt:i4>4194325</vt:i4>
      </vt:variant>
      <vt:variant>
        <vt:i4>207</vt:i4>
      </vt:variant>
      <vt:variant>
        <vt:i4>0</vt:i4>
      </vt:variant>
      <vt:variant>
        <vt:i4>5</vt:i4>
      </vt:variant>
      <vt:variant>
        <vt:lpwstr>http://www.acq.osd.mil/dpap/policy/policyvault/USA007183-10-DPAP.pdf</vt:lpwstr>
      </vt:variant>
      <vt:variant>
        <vt:lpwstr/>
      </vt:variant>
      <vt:variant>
        <vt:i4>3604587</vt:i4>
      </vt:variant>
      <vt:variant>
        <vt:i4>204</vt:i4>
      </vt:variant>
      <vt:variant>
        <vt:i4>0</vt:i4>
      </vt:variant>
      <vt:variant>
        <vt:i4>5</vt:i4>
      </vt:variant>
      <vt:variant>
        <vt:lpwstr/>
      </vt:variant>
      <vt:variant>
        <vt:lpwstr>K7</vt:lpwstr>
      </vt:variant>
      <vt:variant>
        <vt:i4>3539051</vt:i4>
      </vt:variant>
      <vt:variant>
        <vt:i4>201</vt:i4>
      </vt:variant>
      <vt:variant>
        <vt:i4>0</vt:i4>
      </vt:variant>
      <vt:variant>
        <vt:i4>5</vt:i4>
      </vt:variant>
      <vt:variant>
        <vt:lpwstr/>
      </vt:variant>
      <vt:variant>
        <vt:lpwstr>K6</vt:lpwstr>
      </vt:variant>
      <vt:variant>
        <vt:i4>3473515</vt:i4>
      </vt:variant>
      <vt:variant>
        <vt:i4>198</vt:i4>
      </vt:variant>
      <vt:variant>
        <vt:i4>0</vt:i4>
      </vt:variant>
      <vt:variant>
        <vt:i4>5</vt:i4>
      </vt:variant>
      <vt:variant>
        <vt:lpwstr/>
      </vt:variant>
      <vt:variant>
        <vt:lpwstr>K5</vt:lpwstr>
      </vt:variant>
      <vt:variant>
        <vt:i4>3407979</vt:i4>
      </vt:variant>
      <vt:variant>
        <vt:i4>195</vt:i4>
      </vt:variant>
      <vt:variant>
        <vt:i4>0</vt:i4>
      </vt:variant>
      <vt:variant>
        <vt:i4>5</vt:i4>
      </vt:variant>
      <vt:variant>
        <vt:lpwstr/>
      </vt:variant>
      <vt:variant>
        <vt:lpwstr>K4</vt:lpwstr>
      </vt:variant>
      <vt:variant>
        <vt:i4>3342443</vt:i4>
      </vt:variant>
      <vt:variant>
        <vt:i4>192</vt:i4>
      </vt:variant>
      <vt:variant>
        <vt:i4>0</vt:i4>
      </vt:variant>
      <vt:variant>
        <vt:i4>5</vt:i4>
      </vt:variant>
      <vt:variant>
        <vt:lpwstr/>
      </vt:variant>
      <vt:variant>
        <vt:lpwstr>K3</vt:lpwstr>
      </vt:variant>
      <vt:variant>
        <vt:i4>3276907</vt:i4>
      </vt:variant>
      <vt:variant>
        <vt:i4>189</vt:i4>
      </vt:variant>
      <vt:variant>
        <vt:i4>0</vt:i4>
      </vt:variant>
      <vt:variant>
        <vt:i4>5</vt:i4>
      </vt:variant>
      <vt:variant>
        <vt:lpwstr/>
      </vt:variant>
      <vt:variant>
        <vt:lpwstr>K2</vt:lpwstr>
      </vt:variant>
      <vt:variant>
        <vt:i4>3211371</vt:i4>
      </vt:variant>
      <vt:variant>
        <vt:i4>186</vt:i4>
      </vt:variant>
      <vt:variant>
        <vt:i4>0</vt:i4>
      </vt:variant>
      <vt:variant>
        <vt:i4>5</vt:i4>
      </vt:variant>
      <vt:variant>
        <vt:lpwstr/>
      </vt:variant>
      <vt:variant>
        <vt:lpwstr>K1</vt:lpwstr>
      </vt:variant>
      <vt:variant>
        <vt:i4>4784214</vt:i4>
      </vt:variant>
      <vt:variant>
        <vt:i4>183</vt:i4>
      </vt:variant>
      <vt:variant>
        <vt:i4>0</vt:i4>
      </vt:variant>
      <vt:variant>
        <vt:i4>5</vt:i4>
      </vt:variant>
      <vt:variant>
        <vt:lpwstr/>
      </vt:variant>
      <vt:variant>
        <vt:lpwstr>_APPENDIX_K</vt:lpwstr>
      </vt:variant>
      <vt:variant>
        <vt:i4>4784214</vt:i4>
      </vt:variant>
      <vt:variant>
        <vt:i4>180</vt:i4>
      </vt:variant>
      <vt:variant>
        <vt:i4>0</vt:i4>
      </vt:variant>
      <vt:variant>
        <vt:i4>5</vt:i4>
      </vt:variant>
      <vt:variant>
        <vt:lpwstr/>
      </vt:variant>
      <vt:variant>
        <vt:lpwstr>_APPENDIX_J</vt:lpwstr>
      </vt:variant>
      <vt:variant>
        <vt:i4>4784214</vt:i4>
      </vt:variant>
      <vt:variant>
        <vt:i4>177</vt:i4>
      </vt:variant>
      <vt:variant>
        <vt:i4>0</vt:i4>
      </vt:variant>
      <vt:variant>
        <vt:i4>5</vt:i4>
      </vt:variant>
      <vt:variant>
        <vt:lpwstr/>
      </vt:variant>
      <vt:variant>
        <vt:lpwstr>_APPENDIX_I</vt:lpwstr>
      </vt:variant>
      <vt:variant>
        <vt:i4>4784214</vt:i4>
      </vt:variant>
      <vt:variant>
        <vt:i4>174</vt:i4>
      </vt:variant>
      <vt:variant>
        <vt:i4>0</vt:i4>
      </vt:variant>
      <vt:variant>
        <vt:i4>5</vt:i4>
      </vt:variant>
      <vt:variant>
        <vt:lpwstr/>
      </vt:variant>
      <vt:variant>
        <vt:lpwstr>_APPENDIX_H</vt:lpwstr>
      </vt:variant>
      <vt:variant>
        <vt:i4>4784214</vt:i4>
      </vt:variant>
      <vt:variant>
        <vt:i4>171</vt:i4>
      </vt:variant>
      <vt:variant>
        <vt:i4>0</vt:i4>
      </vt:variant>
      <vt:variant>
        <vt:i4>5</vt:i4>
      </vt:variant>
      <vt:variant>
        <vt:lpwstr/>
      </vt:variant>
      <vt:variant>
        <vt:lpwstr>_APPENDIX_G</vt:lpwstr>
      </vt:variant>
      <vt:variant>
        <vt:i4>4784214</vt:i4>
      </vt:variant>
      <vt:variant>
        <vt:i4>168</vt:i4>
      </vt:variant>
      <vt:variant>
        <vt:i4>0</vt:i4>
      </vt:variant>
      <vt:variant>
        <vt:i4>5</vt:i4>
      </vt:variant>
      <vt:variant>
        <vt:lpwstr/>
      </vt:variant>
      <vt:variant>
        <vt:lpwstr>_APPENDIX_F</vt:lpwstr>
      </vt:variant>
      <vt:variant>
        <vt:i4>4784214</vt:i4>
      </vt:variant>
      <vt:variant>
        <vt:i4>165</vt:i4>
      </vt:variant>
      <vt:variant>
        <vt:i4>0</vt:i4>
      </vt:variant>
      <vt:variant>
        <vt:i4>5</vt:i4>
      </vt:variant>
      <vt:variant>
        <vt:lpwstr/>
      </vt:variant>
      <vt:variant>
        <vt:lpwstr>_APPENDIX_E</vt:lpwstr>
      </vt:variant>
      <vt:variant>
        <vt:i4>4784214</vt:i4>
      </vt:variant>
      <vt:variant>
        <vt:i4>162</vt:i4>
      </vt:variant>
      <vt:variant>
        <vt:i4>0</vt:i4>
      </vt:variant>
      <vt:variant>
        <vt:i4>5</vt:i4>
      </vt:variant>
      <vt:variant>
        <vt:lpwstr/>
      </vt:variant>
      <vt:variant>
        <vt:lpwstr>_APPENDIX_D</vt:lpwstr>
      </vt:variant>
      <vt:variant>
        <vt:i4>4784214</vt:i4>
      </vt:variant>
      <vt:variant>
        <vt:i4>159</vt:i4>
      </vt:variant>
      <vt:variant>
        <vt:i4>0</vt:i4>
      </vt:variant>
      <vt:variant>
        <vt:i4>5</vt:i4>
      </vt:variant>
      <vt:variant>
        <vt:lpwstr/>
      </vt:variant>
      <vt:variant>
        <vt:lpwstr>_APPENDIX_C</vt:lpwstr>
      </vt:variant>
      <vt:variant>
        <vt:i4>4784214</vt:i4>
      </vt:variant>
      <vt:variant>
        <vt:i4>156</vt:i4>
      </vt:variant>
      <vt:variant>
        <vt:i4>0</vt:i4>
      </vt:variant>
      <vt:variant>
        <vt:i4>5</vt:i4>
      </vt:variant>
      <vt:variant>
        <vt:lpwstr/>
      </vt:variant>
      <vt:variant>
        <vt:lpwstr>_APPENDIX_B</vt:lpwstr>
      </vt:variant>
      <vt:variant>
        <vt:i4>4784214</vt:i4>
      </vt:variant>
      <vt:variant>
        <vt:i4>153</vt:i4>
      </vt:variant>
      <vt:variant>
        <vt:i4>0</vt:i4>
      </vt:variant>
      <vt:variant>
        <vt:i4>5</vt:i4>
      </vt:variant>
      <vt:variant>
        <vt:lpwstr/>
      </vt:variant>
      <vt:variant>
        <vt:lpwstr>_APPENDIX_A</vt:lpwstr>
      </vt:variant>
      <vt:variant>
        <vt:i4>1179701</vt:i4>
      </vt:variant>
      <vt:variant>
        <vt:i4>146</vt:i4>
      </vt:variant>
      <vt:variant>
        <vt:i4>0</vt:i4>
      </vt:variant>
      <vt:variant>
        <vt:i4>5</vt:i4>
      </vt:variant>
      <vt:variant>
        <vt:lpwstr/>
      </vt:variant>
      <vt:variant>
        <vt:lpwstr>_Toc307839245</vt:lpwstr>
      </vt:variant>
      <vt:variant>
        <vt:i4>1179701</vt:i4>
      </vt:variant>
      <vt:variant>
        <vt:i4>140</vt:i4>
      </vt:variant>
      <vt:variant>
        <vt:i4>0</vt:i4>
      </vt:variant>
      <vt:variant>
        <vt:i4>5</vt:i4>
      </vt:variant>
      <vt:variant>
        <vt:lpwstr/>
      </vt:variant>
      <vt:variant>
        <vt:lpwstr>_Toc307839244</vt:lpwstr>
      </vt:variant>
      <vt:variant>
        <vt:i4>1179701</vt:i4>
      </vt:variant>
      <vt:variant>
        <vt:i4>134</vt:i4>
      </vt:variant>
      <vt:variant>
        <vt:i4>0</vt:i4>
      </vt:variant>
      <vt:variant>
        <vt:i4>5</vt:i4>
      </vt:variant>
      <vt:variant>
        <vt:lpwstr/>
      </vt:variant>
      <vt:variant>
        <vt:lpwstr>_Toc307839243</vt:lpwstr>
      </vt:variant>
      <vt:variant>
        <vt:i4>1179701</vt:i4>
      </vt:variant>
      <vt:variant>
        <vt:i4>128</vt:i4>
      </vt:variant>
      <vt:variant>
        <vt:i4>0</vt:i4>
      </vt:variant>
      <vt:variant>
        <vt:i4>5</vt:i4>
      </vt:variant>
      <vt:variant>
        <vt:lpwstr/>
      </vt:variant>
      <vt:variant>
        <vt:lpwstr>_Toc307839242</vt:lpwstr>
      </vt:variant>
      <vt:variant>
        <vt:i4>1179701</vt:i4>
      </vt:variant>
      <vt:variant>
        <vt:i4>122</vt:i4>
      </vt:variant>
      <vt:variant>
        <vt:i4>0</vt:i4>
      </vt:variant>
      <vt:variant>
        <vt:i4>5</vt:i4>
      </vt:variant>
      <vt:variant>
        <vt:lpwstr/>
      </vt:variant>
      <vt:variant>
        <vt:lpwstr>_Toc307839241</vt:lpwstr>
      </vt:variant>
      <vt:variant>
        <vt:i4>1179701</vt:i4>
      </vt:variant>
      <vt:variant>
        <vt:i4>116</vt:i4>
      </vt:variant>
      <vt:variant>
        <vt:i4>0</vt:i4>
      </vt:variant>
      <vt:variant>
        <vt:i4>5</vt:i4>
      </vt:variant>
      <vt:variant>
        <vt:lpwstr/>
      </vt:variant>
      <vt:variant>
        <vt:lpwstr>_Toc307839240</vt:lpwstr>
      </vt:variant>
      <vt:variant>
        <vt:i4>1376309</vt:i4>
      </vt:variant>
      <vt:variant>
        <vt:i4>110</vt:i4>
      </vt:variant>
      <vt:variant>
        <vt:i4>0</vt:i4>
      </vt:variant>
      <vt:variant>
        <vt:i4>5</vt:i4>
      </vt:variant>
      <vt:variant>
        <vt:lpwstr/>
      </vt:variant>
      <vt:variant>
        <vt:lpwstr>_Toc307839239</vt:lpwstr>
      </vt:variant>
      <vt:variant>
        <vt:i4>1376309</vt:i4>
      </vt:variant>
      <vt:variant>
        <vt:i4>104</vt:i4>
      </vt:variant>
      <vt:variant>
        <vt:i4>0</vt:i4>
      </vt:variant>
      <vt:variant>
        <vt:i4>5</vt:i4>
      </vt:variant>
      <vt:variant>
        <vt:lpwstr/>
      </vt:variant>
      <vt:variant>
        <vt:lpwstr>_Toc307839238</vt:lpwstr>
      </vt:variant>
      <vt:variant>
        <vt:i4>1376309</vt:i4>
      </vt:variant>
      <vt:variant>
        <vt:i4>98</vt:i4>
      </vt:variant>
      <vt:variant>
        <vt:i4>0</vt:i4>
      </vt:variant>
      <vt:variant>
        <vt:i4>5</vt:i4>
      </vt:variant>
      <vt:variant>
        <vt:lpwstr/>
      </vt:variant>
      <vt:variant>
        <vt:lpwstr>_Toc307839237</vt:lpwstr>
      </vt:variant>
      <vt:variant>
        <vt:i4>1376309</vt:i4>
      </vt:variant>
      <vt:variant>
        <vt:i4>92</vt:i4>
      </vt:variant>
      <vt:variant>
        <vt:i4>0</vt:i4>
      </vt:variant>
      <vt:variant>
        <vt:i4>5</vt:i4>
      </vt:variant>
      <vt:variant>
        <vt:lpwstr/>
      </vt:variant>
      <vt:variant>
        <vt:lpwstr>_Toc307839236</vt:lpwstr>
      </vt:variant>
      <vt:variant>
        <vt:i4>1376309</vt:i4>
      </vt:variant>
      <vt:variant>
        <vt:i4>86</vt:i4>
      </vt:variant>
      <vt:variant>
        <vt:i4>0</vt:i4>
      </vt:variant>
      <vt:variant>
        <vt:i4>5</vt:i4>
      </vt:variant>
      <vt:variant>
        <vt:lpwstr/>
      </vt:variant>
      <vt:variant>
        <vt:lpwstr>_Toc307839235</vt:lpwstr>
      </vt:variant>
      <vt:variant>
        <vt:i4>1376309</vt:i4>
      </vt:variant>
      <vt:variant>
        <vt:i4>80</vt:i4>
      </vt:variant>
      <vt:variant>
        <vt:i4>0</vt:i4>
      </vt:variant>
      <vt:variant>
        <vt:i4>5</vt:i4>
      </vt:variant>
      <vt:variant>
        <vt:lpwstr/>
      </vt:variant>
      <vt:variant>
        <vt:lpwstr>_Toc307839234</vt:lpwstr>
      </vt:variant>
      <vt:variant>
        <vt:i4>1376309</vt:i4>
      </vt:variant>
      <vt:variant>
        <vt:i4>74</vt:i4>
      </vt:variant>
      <vt:variant>
        <vt:i4>0</vt:i4>
      </vt:variant>
      <vt:variant>
        <vt:i4>5</vt:i4>
      </vt:variant>
      <vt:variant>
        <vt:lpwstr/>
      </vt:variant>
      <vt:variant>
        <vt:lpwstr>_Toc307839233</vt:lpwstr>
      </vt:variant>
      <vt:variant>
        <vt:i4>1376309</vt:i4>
      </vt:variant>
      <vt:variant>
        <vt:i4>68</vt:i4>
      </vt:variant>
      <vt:variant>
        <vt:i4>0</vt:i4>
      </vt:variant>
      <vt:variant>
        <vt:i4>5</vt:i4>
      </vt:variant>
      <vt:variant>
        <vt:lpwstr/>
      </vt:variant>
      <vt:variant>
        <vt:lpwstr>_Toc307839232</vt:lpwstr>
      </vt:variant>
      <vt:variant>
        <vt:i4>1376309</vt:i4>
      </vt:variant>
      <vt:variant>
        <vt:i4>62</vt:i4>
      </vt:variant>
      <vt:variant>
        <vt:i4>0</vt:i4>
      </vt:variant>
      <vt:variant>
        <vt:i4>5</vt:i4>
      </vt:variant>
      <vt:variant>
        <vt:lpwstr/>
      </vt:variant>
      <vt:variant>
        <vt:lpwstr>_Toc307839231</vt:lpwstr>
      </vt:variant>
      <vt:variant>
        <vt:i4>1376309</vt:i4>
      </vt:variant>
      <vt:variant>
        <vt:i4>56</vt:i4>
      </vt:variant>
      <vt:variant>
        <vt:i4>0</vt:i4>
      </vt:variant>
      <vt:variant>
        <vt:i4>5</vt:i4>
      </vt:variant>
      <vt:variant>
        <vt:lpwstr/>
      </vt:variant>
      <vt:variant>
        <vt:lpwstr>_Toc307839230</vt:lpwstr>
      </vt:variant>
      <vt:variant>
        <vt:i4>1310773</vt:i4>
      </vt:variant>
      <vt:variant>
        <vt:i4>50</vt:i4>
      </vt:variant>
      <vt:variant>
        <vt:i4>0</vt:i4>
      </vt:variant>
      <vt:variant>
        <vt:i4>5</vt:i4>
      </vt:variant>
      <vt:variant>
        <vt:lpwstr/>
      </vt:variant>
      <vt:variant>
        <vt:lpwstr>_Toc307839229</vt:lpwstr>
      </vt:variant>
      <vt:variant>
        <vt:i4>1310773</vt:i4>
      </vt:variant>
      <vt:variant>
        <vt:i4>44</vt:i4>
      </vt:variant>
      <vt:variant>
        <vt:i4>0</vt:i4>
      </vt:variant>
      <vt:variant>
        <vt:i4>5</vt:i4>
      </vt:variant>
      <vt:variant>
        <vt:lpwstr/>
      </vt:variant>
      <vt:variant>
        <vt:lpwstr>_Toc307839228</vt:lpwstr>
      </vt:variant>
      <vt:variant>
        <vt:i4>1310773</vt:i4>
      </vt:variant>
      <vt:variant>
        <vt:i4>38</vt:i4>
      </vt:variant>
      <vt:variant>
        <vt:i4>0</vt:i4>
      </vt:variant>
      <vt:variant>
        <vt:i4>5</vt:i4>
      </vt:variant>
      <vt:variant>
        <vt:lpwstr/>
      </vt:variant>
      <vt:variant>
        <vt:lpwstr>_Toc307839227</vt:lpwstr>
      </vt:variant>
      <vt:variant>
        <vt:i4>1310773</vt:i4>
      </vt:variant>
      <vt:variant>
        <vt:i4>32</vt:i4>
      </vt:variant>
      <vt:variant>
        <vt:i4>0</vt:i4>
      </vt:variant>
      <vt:variant>
        <vt:i4>5</vt:i4>
      </vt:variant>
      <vt:variant>
        <vt:lpwstr/>
      </vt:variant>
      <vt:variant>
        <vt:lpwstr>_Toc307839226</vt:lpwstr>
      </vt:variant>
      <vt:variant>
        <vt:i4>1310773</vt:i4>
      </vt:variant>
      <vt:variant>
        <vt:i4>26</vt:i4>
      </vt:variant>
      <vt:variant>
        <vt:i4>0</vt:i4>
      </vt:variant>
      <vt:variant>
        <vt:i4>5</vt:i4>
      </vt:variant>
      <vt:variant>
        <vt:lpwstr/>
      </vt:variant>
      <vt:variant>
        <vt:lpwstr>_Toc307839225</vt:lpwstr>
      </vt:variant>
      <vt:variant>
        <vt:i4>1310773</vt:i4>
      </vt:variant>
      <vt:variant>
        <vt:i4>20</vt:i4>
      </vt:variant>
      <vt:variant>
        <vt:i4>0</vt:i4>
      </vt:variant>
      <vt:variant>
        <vt:i4>5</vt:i4>
      </vt:variant>
      <vt:variant>
        <vt:lpwstr/>
      </vt:variant>
      <vt:variant>
        <vt:lpwstr>_Toc307839224</vt:lpwstr>
      </vt:variant>
      <vt:variant>
        <vt:i4>1310773</vt:i4>
      </vt:variant>
      <vt:variant>
        <vt:i4>14</vt:i4>
      </vt:variant>
      <vt:variant>
        <vt:i4>0</vt:i4>
      </vt:variant>
      <vt:variant>
        <vt:i4>5</vt:i4>
      </vt:variant>
      <vt:variant>
        <vt:lpwstr/>
      </vt:variant>
      <vt:variant>
        <vt:lpwstr>_Toc307839223</vt:lpwstr>
      </vt:variant>
      <vt:variant>
        <vt:i4>1310773</vt:i4>
      </vt:variant>
      <vt:variant>
        <vt:i4>8</vt:i4>
      </vt:variant>
      <vt:variant>
        <vt:i4>0</vt:i4>
      </vt:variant>
      <vt:variant>
        <vt:i4>5</vt:i4>
      </vt:variant>
      <vt:variant>
        <vt:lpwstr/>
      </vt:variant>
      <vt:variant>
        <vt:lpwstr>_Toc307839222</vt:lpwstr>
      </vt:variant>
      <vt:variant>
        <vt:i4>1310773</vt:i4>
      </vt:variant>
      <vt:variant>
        <vt:i4>2</vt:i4>
      </vt:variant>
      <vt:variant>
        <vt:i4>0</vt:i4>
      </vt:variant>
      <vt:variant>
        <vt:i4>5</vt:i4>
      </vt:variant>
      <vt:variant>
        <vt:lpwstr/>
      </vt:variant>
      <vt:variant>
        <vt:lpwstr>_Toc307839221</vt:lpwstr>
      </vt:variant>
      <vt:variant>
        <vt:i4>983113</vt:i4>
      </vt:variant>
      <vt:variant>
        <vt:i4>9</vt:i4>
      </vt:variant>
      <vt:variant>
        <vt:i4>0</vt:i4>
      </vt:variant>
      <vt:variant>
        <vt:i4>5</vt:i4>
      </vt:variant>
      <vt:variant>
        <vt:lpwstr>https://accportal.army.mil/VCEreverse.htm</vt:lpwstr>
      </vt:variant>
      <vt:variant>
        <vt:lpwstr/>
      </vt:variant>
      <vt:variant>
        <vt:i4>4849676</vt:i4>
      </vt:variant>
      <vt:variant>
        <vt:i4>6</vt:i4>
      </vt:variant>
      <vt:variant>
        <vt:i4>0</vt:i4>
      </vt:variant>
      <vt:variant>
        <vt:i4>5</vt:i4>
      </vt:variant>
      <vt:variant>
        <vt:lpwstr>https://www.acquisition.gov/far/html/52_217_221.html</vt:lpwstr>
      </vt:variant>
      <vt:variant>
        <vt:lpwstr>wp1136032</vt:lpwstr>
      </vt:variant>
      <vt:variant>
        <vt:i4>4849676</vt:i4>
      </vt:variant>
      <vt:variant>
        <vt:i4>3</vt:i4>
      </vt:variant>
      <vt:variant>
        <vt:i4>0</vt:i4>
      </vt:variant>
      <vt:variant>
        <vt:i4>5</vt:i4>
      </vt:variant>
      <vt:variant>
        <vt:lpwstr>https://www.acquisition.gov/far/html/52_217_221.html</vt:lpwstr>
      </vt:variant>
      <vt:variant>
        <vt:lpwstr>wp1136032</vt:lpwstr>
      </vt:variant>
      <vt:variant>
        <vt:i4>524330</vt:i4>
      </vt:variant>
      <vt:variant>
        <vt:i4>0</vt:i4>
      </vt:variant>
      <vt:variant>
        <vt:i4>0</vt:i4>
      </vt:variant>
      <vt:variant>
        <vt:i4>5</vt:i4>
      </vt:variant>
      <vt:variant>
        <vt:lpwstr>http://farsite.hill.af.mil/reghtml/regs/far2afmcfars/fardfars/far/09.htm</vt:lpwstr>
      </vt:variant>
      <vt:variant>
        <vt:lpwstr>P1165_99995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Appendix HH</dc:title>
  <dc:subject/>
  <dc:creator>kevin.kozup</dc:creator>
  <cp:keywords/>
  <dc:description/>
  <cp:lastModifiedBy>Jacob Yeager</cp:lastModifiedBy>
  <cp:revision>3</cp:revision>
  <cp:lastPrinted>2017-11-29T17:33:00Z</cp:lastPrinted>
  <dcterms:created xsi:type="dcterms:W3CDTF">2020-08-18T19:09:00Z</dcterms:created>
  <dcterms:modified xsi:type="dcterms:W3CDTF">2020-08-19T14:30:00Z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_dlc_DocIdItemGuid">
    <vt:lpwstr>ab8d5434-1210-4f30-b861-fa1fa874226c</vt:lpwstr>
  </property>
  <property fmtid="{D5CDD505-2E9C-101B-9397-08002B2CF9AE}" pid="4" name="d2fc33867cda4e97bf11d8aa1bbf2cfa">
    <vt:lpwstr>FY 2018|170bf503-2fb9-4ab6-ac75-3d7ce3445f45</vt:lpwstr>
  </property>
  <property fmtid="{D5CDD505-2E9C-101B-9397-08002B2CF9AE}" pid="5" name="Document Types">
    <vt:lpwstr>23;#Regulation|1d7f43a6-f8bb-4223-9c6f-9b729e816bd9</vt:lpwstr>
  </property>
  <property fmtid="{D5CDD505-2E9C-101B-9397-08002B2CF9AE}" pid="6" name="Fiscal Year">
    <vt:lpwstr>606;#FY 2018|170bf503-2fb9-4ab6-ac75-3d7ce3445f45</vt:lpwstr>
  </property>
  <property fmtid="{D5CDD505-2E9C-101B-9397-08002B2CF9AE}" pid="7" name="Organization">
    <vt:lpwstr>487;#DASA(P) Procurement Policy Pillar (SAAL-PP)|baec6d0f-085c-46bf-a19f-61084e9a69d8</vt:lpwstr>
  </property>
  <property fmtid="{D5CDD505-2E9C-101B-9397-08002B2CF9AE}" pid="8" name="Document Status">
    <vt:lpwstr>8;#Final|260ff4ba-7e6d-4f69-b2f8-5d9b6aa5bf2e</vt:lpwstr>
  </property>
  <property fmtid="{D5CDD505-2E9C-101B-9397-08002B2CF9AE}" pid="9" name="Document Subject">
    <vt:lpwstr/>
  </property>
</Properties>
</file>