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FC43" w14:textId="14EA13A3" w:rsidR="00A93F46" w:rsidRDefault="000A7837" w:rsidP="00A93F46">
      <w:pPr>
        <w:pStyle w:val="Heading1"/>
        <w:widowControl/>
        <w:rPr>
          <w:color w:val="auto"/>
          <w:sz w:val="28"/>
          <w:szCs w:val="24"/>
        </w:rPr>
      </w:pPr>
      <w:bookmarkStart w:id="0" w:name="_Toc38284633"/>
      <w:bookmarkStart w:id="1" w:name="_Toc76037265"/>
      <w:bookmarkStart w:id="2" w:name="_Toc76037558"/>
      <w:bookmarkStart w:id="3" w:name="_Toc345407045"/>
      <w:bookmarkStart w:id="4" w:name="_Toc350246702"/>
      <w:bookmarkStart w:id="5" w:name="_Toc350246833"/>
      <w:bookmarkStart w:id="6" w:name="_Toc351648315"/>
      <w:r w:rsidRPr="000A7837">
        <w:t xml:space="preserve">PART 5307 - </w:t>
      </w:r>
      <w:r w:rsidRPr="000A7837">
        <w:br/>
        <w:t>Acquisition Planning</w:t>
      </w:r>
      <w:bookmarkEnd w:id="0"/>
      <w:bookmarkEnd w:id="1"/>
      <w:bookmarkEnd w:id="2"/>
    </w:p>
    <w:p w14:paraId="6C5F7AA0" w14:textId="0B06CE5F" w:rsidR="00C4364C" w:rsidRDefault="00A93F46" w:rsidP="00C4364C">
      <w:pPr>
        <w:spacing w:after="120"/>
        <w:jc w:val="center"/>
        <w:rPr>
          <w:b/>
        </w:rPr>
      </w:pPr>
      <w:r w:rsidRPr="00AF6D09">
        <w:rPr>
          <w:b/>
        </w:rPr>
        <w:t>2019 Edition</w:t>
      </w:r>
      <w:r w:rsidR="00C4364C" w:rsidRPr="00C4364C">
        <w:rPr>
          <w:b/>
        </w:rPr>
        <w:t xml:space="preserve"> </w:t>
      </w:r>
    </w:p>
    <w:p w14:paraId="25F033FA" w14:textId="21F25573" w:rsidR="00C4364C" w:rsidRPr="00BC55FF" w:rsidRDefault="00C4364C" w:rsidP="00C4364C">
      <w:pPr>
        <w:spacing w:before="120" w:after="480"/>
        <w:jc w:val="center"/>
        <w:rPr>
          <w:i/>
        </w:rPr>
      </w:pPr>
      <w:r w:rsidRPr="00AF6D09">
        <w:rPr>
          <w:i/>
          <w:iCs/>
        </w:rPr>
        <w:t xml:space="preserve">Revised: </w:t>
      </w:r>
      <w:r w:rsidR="00336ED6">
        <w:rPr>
          <w:i/>
          <w:iCs/>
        </w:rPr>
        <w:t xml:space="preserve">2 May </w:t>
      </w:r>
      <w:r>
        <w:rPr>
          <w:i/>
          <w:iCs/>
        </w:rPr>
        <w:t>2022</w:t>
      </w:r>
    </w:p>
    <w:sdt>
      <w:sdtPr>
        <w:rPr>
          <w:rFonts w:ascii="Times New Roman" w:eastAsia="Times New Roman" w:hAnsi="Times New Roman" w:cs="Times New Roman"/>
          <w:color w:val="auto"/>
          <w:sz w:val="24"/>
          <w:szCs w:val="20"/>
        </w:rPr>
        <w:id w:val="1420835028"/>
        <w:docPartObj>
          <w:docPartGallery w:val="Table of Contents"/>
          <w:docPartUnique/>
        </w:docPartObj>
      </w:sdtPr>
      <w:sdtEndPr>
        <w:rPr>
          <w:b/>
          <w:bCs/>
          <w:noProof/>
          <w:sz w:val="20"/>
        </w:rPr>
      </w:sdtEndPr>
      <w:sdtContent>
        <w:p w14:paraId="75E11334" w14:textId="0271CA1C" w:rsidR="00A93F46" w:rsidRPr="00A93F46" w:rsidRDefault="00A93F46" w:rsidP="000C74E5">
          <w:pPr>
            <w:pStyle w:val="TOCHeading"/>
            <w:rPr>
              <w:rFonts w:asciiTheme="minorHAnsi" w:eastAsiaTheme="minorEastAsia" w:hAnsiTheme="minorHAnsi" w:cstheme="minorBidi"/>
              <w:b/>
              <w:caps/>
              <w:noProof/>
              <w:sz w:val="24"/>
              <w:szCs w:val="24"/>
            </w:rPr>
          </w:pPr>
          <w:r w:rsidRPr="00A93F46">
            <w:rPr>
              <w:color w:val="auto"/>
            </w:rPr>
            <w:t>Table of Contents</w:t>
          </w:r>
          <w:r w:rsidRPr="00A93F46">
            <w:rPr>
              <w:sz w:val="24"/>
              <w:szCs w:val="24"/>
            </w:rPr>
            <w:fldChar w:fldCharType="begin"/>
          </w:r>
          <w:r w:rsidRPr="00A93F46">
            <w:rPr>
              <w:sz w:val="24"/>
              <w:szCs w:val="24"/>
            </w:rPr>
            <w:instrText xml:space="preserve"> TOC \o "1-3" \h \z \u </w:instrText>
          </w:r>
          <w:r w:rsidRPr="00A93F46">
            <w:rPr>
              <w:sz w:val="24"/>
              <w:szCs w:val="24"/>
            </w:rPr>
            <w:fldChar w:fldCharType="separate"/>
          </w:r>
        </w:p>
        <w:p w14:paraId="56AAA3B5" w14:textId="756EC94B" w:rsidR="00A93F46" w:rsidRPr="00A93F46" w:rsidRDefault="007445F5">
          <w:pPr>
            <w:pStyle w:val="TOC2"/>
            <w:rPr>
              <w:rFonts w:asciiTheme="minorHAnsi" w:eastAsiaTheme="minorEastAsia" w:hAnsiTheme="minorHAnsi" w:cstheme="minorBidi"/>
              <w:noProof/>
              <w:sz w:val="24"/>
              <w:szCs w:val="24"/>
            </w:rPr>
          </w:pPr>
          <w:hyperlink w:anchor="_Toc76037559" w:history="1">
            <w:r w:rsidR="00A93F46" w:rsidRPr="00A93F46">
              <w:rPr>
                <w:rStyle w:val="Hyperlink"/>
                <w:caps/>
                <w:noProof/>
                <w:sz w:val="24"/>
                <w:szCs w:val="24"/>
              </w:rPr>
              <w:t>SUBPART 5307.1 —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_Toc76037559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6B572D4B" w14:textId="7AD83061" w:rsidR="00A93F46" w:rsidRPr="00A93F46" w:rsidRDefault="007445F5">
          <w:pPr>
            <w:pStyle w:val="TOC3"/>
            <w:rPr>
              <w:rFonts w:asciiTheme="minorHAnsi" w:eastAsiaTheme="minorEastAsia" w:hAnsiTheme="minorHAnsi" w:cstheme="minorBidi"/>
              <w:noProof/>
              <w:sz w:val="24"/>
              <w:szCs w:val="24"/>
            </w:rPr>
          </w:pPr>
          <w:hyperlink w:anchor="_Toc76037560" w:history="1">
            <w:r w:rsidR="00A93F46" w:rsidRPr="00A93F46">
              <w:rPr>
                <w:rStyle w:val="Hyperlink"/>
                <w:noProof/>
                <w:sz w:val="24"/>
                <w:szCs w:val="24"/>
              </w:rPr>
              <w:t>5307.104   General Procedures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_Toc76037560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1</w:t>
            </w:r>
            <w:r w:rsidR="00A93F46" w:rsidRPr="00A93F46">
              <w:rPr>
                <w:noProof/>
                <w:webHidden/>
                <w:sz w:val="24"/>
                <w:szCs w:val="24"/>
              </w:rPr>
              <w:fldChar w:fldCharType="end"/>
            </w:r>
          </w:hyperlink>
        </w:p>
        <w:p w14:paraId="0A718E96" w14:textId="6EA7EEC3" w:rsidR="00A93F46" w:rsidRPr="00A93F46" w:rsidRDefault="007445F5">
          <w:pPr>
            <w:pStyle w:val="TOC3"/>
            <w:rPr>
              <w:rFonts w:asciiTheme="minorHAnsi" w:eastAsiaTheme="minorEastAsia" w:hAnsiTheme="minorHAnsi" w:cstheme="minorBidi"/>
              <w:noProof/>
              <w:sz w:val="24"/>
              <w:szCs w:val="24"/>
            </w:rPr>
          </w:pPr>
          <w:hyperlink w:anchor="_Toc76037561" w:history="1">
            <w:r w:rsidR="00A93F46" w:rsidRPr="00A93F46">
              <w:rPr>
                <w:rStyle w:val="Hyperlink"/>
                <w:noProof/>
                <w:sz w:val="24"/>
                <w:szCs w:val="24"/>
              </w:rPr>
              <w:t>5307.104-90   Solicitation Release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_Toc76037561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4177B92E" w14:textId="3181D37A" w:rsidR="00A93F46" w:rsidRPr="00A93F46" w:rsidRDefault="007445F5">
          <w:pPr>
            <w:pStyle w:val="TOC3"/>
            <w:rPr>
              <w:rFonts w:asciiTheme="minorHAnsi" w:eastAsiaTheme="minorEastAsia" w:hAnsiTheme="minorHAnsi" w:cstheme="minorBidi"/>
              <w:noProof/>
              <w:sz w:val="24"/>
              <w:szCs w:val="24"/>
            </w:rPr>
          </w:pPr>
          <w:hyperlink w:anchor="_Toc76037562" w:history="1">
            <w:r w:rsidR="00A93F46" w:rsidRPr="00A93F46">
              <w:rPr>
                <w:rStyle w:val="Hyperlink"/>
                <w:noProof/>
                <w:sz w:val="24"/>
                <w:szCs w:val="24"/>
              </w:rPr>
              <w:t xml:space="preserve">5307.104-91   </w:t>
            </w:r>
            <w:r w:rsidR="00A93F46" w:rsidRPr="00A93F46">
              <w:rPr>
                <w:rStyle w:val="Hyperlink"/>
                <w:iCs/>
                <w:noProof/>
                <w:sz w:val="24"/>
                <w:szCs w:val="24"/>
              </w:rPr>
              <w:t>Changes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_Toc76037562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907E564" w14:textId="08CDFF36" w:rsidR="00A93F46" w:rsidRPr="00A93F46" w:rsidRDefault="007445F5">
          <w:pPr>
            <w:pStyle w:val="TOC3"/>
            <w:rPr>
              <w:rFonts w:asciiTheme="minorHAnsi" w:eastAsiaTheme="minorEastAsia" w:hAnsiTheme="minorHAnsi" w:cstheme="minorBidi"/>
              <w:noProof/>
              <w:sz w:val="24"/>
              <w:szCs w:val="24"/>
            </w:rPr>
          </w:pPr>
          <w:hyperlink w:anchor="_Toc76037563" w:history="1">
            <w:r w:rsidR="00A93F46" w:rsidRPr="00A93F46">
              <w:rPr>
                <w:rStyle w:val="Hyperlink"/>
                <w:noProof/>
                <w:sz w:val="24"/>
                <w:szCs w:val="24"/>
              </w:rPr>
              <w:t xml:space="preserve">5307.104-92   Acquisition Strategy Panels (ASP) and </w:t>
            </w:r>
            <w:r w:rsidR="00A93F46" w:rsidRPr="00A93F46">
              <w:rPr>
                <w:rStyle w:val="Hyperlink"/>
                <w:bCs/>
                <w:noProof/>
                <w:sz w:val="24"/>
                <w:szCs w:val="24"/>
              </w:rPr>
              <w:t>AP Approval Authority</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_Toc76037563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2</w:t>
            </w:r>
            <w:r w:rsidR="00A93F46" w:rsidRPr="00A93F46">
              <w:rPr>
                <w:noProof/>
                <w:webHidden/>
                <w:sz w:val="24"/>
                <w:szCs w:val="24"/>
              </w:rPr>
              <w:fldChar w:fldCharType="end"/>
            </w:r>
          </w:hyperlink>
        </w:p>
        <w:p w14:paraId="2EF7F257" w14:textId="77E8F7F4" w:rsidR="00A93F46" w:rsidRPr="00A93F46" w:rsidRDefault="007445F5">
          <w:pPr>
            <w:pStyle w:val="TOC3"/>
            <w:rPr>
              <w:rFonts w:asciiTheme="minorHAnsi" w:eastAsiaTheme="minorEastAsia" w:hAnsiTheme="minorHAnsi" w:cstheme="minorBidi"/>
              <w:noProof/>
              <w:sz w:val="24"/>
              <w:szCs w:val="24"/>
            </w:rPr>
          </w:pPr>
          <w:hyperlink w:anchor="_Toc76037564" w:history="1">
            <w:r w:rsidR="00A93F46" w:rsidRPr="00A93F46">
              <w:rPr>
                <w:rStyle w:val="Hyperlink"/>
                <w:bCs/>
                <w:noProof/>
                <w:sz w:val="24"/>
                <w:szCs w:val="24"/>
              </w:rPr>
              <w:t>5307.105   Contents of Written Acquisition Plans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_Toc76037564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7918B23E" w14:textId="1721EC63" w:rsidR="00A93F46" w:rsidRPr="00A93F46" w:rsidRDefault="007445F5">
          <w:pPr>
            <w:pStyle w:val="TOC3"/>
            <w:rPr>
              <w:rFonts w:asciiTheme="minorHAnsi" w:eastAsiaTheme="minorEastAsia" w:hAnsiTheme="minorHAnsi" w:cstheme="minorBidi"/>
              <w:noProof/>
              <w:sz w:val="24"/>
              <w:szCs w:val="24"/>
            </w:rPr>
          </w:pPr>
          <w:hyperlink w:anchor="_Toc76037565" w:history="1">
            <w:r w:rsidR="00A93F46" w:rsidRPr="00A93F46">
              <w:rPr>
                <w:rStyle w:val="Hyperlink"/>
                <w:bCs/>
                <w:noProof/>
                <w:sz w:val="24"/>
                <w:szCs w:val="24"/>
              </w:rPr>
              <w:t>5307.107-2   Consolidation</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_Toc76037565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7AEF08" w14:textId="4F7D6F77" w:rsidR="00A93F46" w:rsidRPr="00A93F46" w:rsidRDefault="007445F5">
          <w:pPr>
            <w:pStyle w:val="TOC2"/>
            <w:rPr>
              <w:rFonts w:asciiTheme="minorHAnsi" w:eastAsiaTheme="minorEastAsia" w:hAnsiTheme="minorHAnsi" w:cstheme="minorBidi"/>
              <w:noProof/>
              <w:sz w:val="24"/>
              <w:szCs w:val="24"/>
            </w:rPr>
          </w:pPr>
          <w:hyperlink w:anchor="_Toc76037566" w:history="1">
            <w:r w:rsidR="00A93F46" w:rsidRPr="00A93F46">
              <w:rPr>
                <w:rStyle w:val="Hyperlink"/>
                <w:bCs/>
                <w:noProof/>
                <w:sz w:val="24"/>
                <w:szCs w:val="24"/>
              </w:rPr>
              <w:t>SUBPART 5307.4 —EQUIPMENT LEASE OR PURCHASE</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_Toc76037566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p>
        <w:p w14:paraId="43F17A69" w14:textId="03ECDC4D" w:rsidR="00A93F46" w:rsidRDefault="007445F5" w:rsidP="00C4364C">
          <w:pPr>
            <w:pStyle w:val="TOC3"/>
          </w:pPr>
          <w:hyperlink w:anchor="_Toc76037567" w:history="1">
            <w:r w:rsidR="00A93F46" w:rsidRPr="00A93F46">
              <w:rPr>
                <w:rStyle w:val="Hyperlink"/>
                <w:noProof/>
                <w:sz w:val="24"/>
                <w:szCs w:val="24"/>
              </w:rPr>
              <w:t>5307.470   Statutory Requirements</w:t>
            </w:r>
            <w:r w:rsidR="00A93F46" w:rsidRPr="00A93F46">
              <w:rPr>
                <w:noProof/>
                <w:webHidden/>
                <w:sz w:val="24"/>
                <w:szCs w:val="24"/>
              </w:rPr>
              <w:tab/>
            </w:r>
            <w:r w:rsidR="00A93F46" w:rsidRPr="00A93F46">
              <w:rPr>
                <w:noProof/>
                <w:webHidden/>
                <w:sz w:val="24"/>
                <w:szCs w:val="24"/>
              </w:rPr>
              <w:fldChar w:fldCharType="begin"/>
            </w:r>
            <w:r w:rsidR="00A93F46" w:rsidRPr="00A93F46">
              <w:rPr>
                <w:noProof/>
                <w:webHidden/>
                <w:sz w:val="24"/>
                <w:szCs w:val="24"/>
              </w:rPr>
              <w:instrText xml:space="preserve"> PAGEREF _Toc76037567 \h </w:instrText>
            </w:r>
            <w:r w:rsidR="00A93F46" w:rsidRPr="00A93F46">
              <w:rPr>
                <w:noProof/>
                <w:webHidden/>
                <w:sz w:val="24"/>
                <w:szCs w:val="24"/>
              </w:rPr>
            </w:r>
            <w:r w:rsidR="00A93F46" w:rsidRPr="00A93F46">
              <w:rPr>
                <w:noProof/>
                <w:webHidden/>
                <w:sz w:val="24"/>
                <w:szCs w:val="24"/>
              </w:rPr>
              <w:fldChar w:fldCharType="separate"/>
            </w:r>
            <w:r w:rsidR="00A93F46" w:rsidRPr="00A93F46">
              <w:rPr>
                <w:noProof/>
                <w:webHidden/>
                <w:sz w:val="24"/>
                <w:szCs w:val="24"/>
              </w:rPr>
              <w:t>4</w:t>
            </w:r>
            <w:r w:rsidR="00A93F46" w:rsidRPr="00A93F46">
              <w:rPr>
                <w:noProof/>
                <w:webHidden/>
                <w:sz w:val="24"/>
                <w:szCs w:val="24"/>
              </w:rPr>
              <w:fldChar w:fldCharType="end"/>
            </w:r>
          </w:hyperlink>
          <w:r w:rsidR="00A93F46" w:rsidRPr="00A93F46">
            <w:rPr>
              <w:b/>
              <w:bCs/>
              <w:noProof/>
              <w:szCs w:val="24"/>
            </w:rPr>
            <w:fldChar w:fldCharType="end"/>
          </w:r>
        </w:p>
      </w:sdtContent>
    </w:sdt>
    <w:p w14:paraId="60D9F105" w14:textId="77777777" w:rsidR="00A93F46" w:rsidRPr="00A93F46" w:rsidRDefault="00A93F46" w:rsidP="00A93F46">
      <w:pPr>
        <w:spacing w:before="120" w:after="480"/>
      </w:pPr>
    </w:p>
    <w:p w14:paraId="31DE67CE" w14:textId="77777777" w:rsidR="007337C7" w:rsidRPr="00A93F46" w:rsidRDefault="00B35658" w:rsidP="00A93F46">
      <w:pPr>
        <w:pStyle w:val="Heading2"/>
        <w:keepNext w:val="0"/>
        <w:keepLines w:val="0"/>
        <w:spacing w:before="600"/>
        <w:rPr>
          <w:caps/>
        </w:rPr>
      </w:pPr>
      <w:bookmarkStart w:id="7" w:name="_Toc350246703"/>
      <w:bookmarkStart w:id="8" w:name="_Toc351648316"/>
      <w:bookmarkStart w:id="9" w:name="_Toc38284635"/>
      <w:bookmarkStart w:id="10" w:name="_Toc38286913"/>
      <w:bookmarkStart w:id="11" w:name="_Toc38287059"/>
      <w:bookmarkStart w:id="12" w:name="_Toc38364749"/>
      <w:bookmarkStart w:id="13" w:name="_Toc76037559"/>
      <w:bookmarkEnd w:id="3"/>
      <w:bookmarkEnd w:id="4"/>
      <w:bookmarkEnd w:id="5"/>
      <w:bookmarkEnd w:id="6"/>
      <w:r w:rsidRPr="00A93F46">
        <w:rPr>
          <w:caps/>
        </w:rPr>
        <w:t>SUBPART 5307.1 — ACQUISITION PLANS</w:t>
      </w:r>
      <w:bookmarkStart w:id="14" w:name="_Toc38284636"/>
      <w:bookmarkStart w:id="15" w:name="_Toc38286914"/>
      <w:bookmarkStart w:id="16" w:name="_Toc38287060"/>
      <w:bookmarkStart w:id="17" w:name="_Toc38364750"/>
      <w:bookmarkStart w:id="18" w:name="_Toc350246705"/>
      <w:bookmarkStart w:id="19" w:name="_Toc351648318"/>
      <w:bookmarkEnd w:id="7"/>
      <w:bookmarkEnd w:id="8"/>
      <w:bookmarkEnd w:id="9"/>
      <w:bookmarkEnd w:id="10"/>
      <w:bookmarkEnd w:id="11"/>
      <w:bookmarkEnd w:id="12"/>
      <w:bookmarkEnd w:id="13"/>
    </w:p>
    <w:p w14:paraId="7B876230" w14:textId="77777777" w:rsidR="007337C7" w:rsidRDefault="00E67ED6" w:rsidP="00C96ACC">
      <w:pPr>
        <w:pStyle w:val="Heading3"/>
      </w:pPr>
      <w:bookmarkStart w:id="20" w:name="_Toc76037560"/>
      <w:r>
        <w:t xml:space="preserve">5307.104  </w:t>
      </w:r>
      <w:r w:rsidR="00242F95">
        <w:t xml:space="preserve"> </w:t>
      </w:r>
      <w:r>
        <w:t xml:space="preserve">General </w:t>
      </w:r>
      <w:r w:rsidR="008B41D4">
        <w:t>P</w:t>
      </w:r>
      <w:r>
        <w:t>rocedures</w:t>
      </w:r>
      <w:bookmarkEnd w:id="14"/>
      <w:bookmarkEnd w:id="15"/>
      <w:bookmarkEnd w:id="16"/>
      <w:bookmarkEnd w:id="17"/>
      <w:bookmarkEnd w:id="20"/>
    </w:p>
    <w:p w14:paraId="36339D7A" w14:textId="77777777" w:rsidR="007337C7" w:rsidRDefault="00B35658" w:rsidP="00C96ACC">
      <w:pPr>
        <w:pStyle w:val="List1"/>
      </w:pPr>
      <w:r>
        <w:t xml:space="preserve">(a)  In order to help develop a sound acquisition strategy, the acquisition team </w:t>
      </w:r>
      <w:r w:rsidR="00C23409">
        <w:t xml:space="preserve">must </w:t>
      </w:r>
      <w:r>
        <w:t>provide appropriate opportunities for the early involvement of industry in all acquisitions and the Defense Contract Management Agency and Defense Contract Audit Agency in non-competitive acquisi</w:t>
      </w:r>
      <w:r w:rsidR="00183AA1">
        <w:t>tions.</w:t>
      </w:r>
    </w:p>
    <w:p w14:paraId="2D645430" w14:textId="77777777" w:rsidR="007337C7" w:rsidRDefault="00C62507" w:rsidP="00C96ACC">
      <w:pPr>
        <w:pStyle w:val="Heading3"/>
      </w:pPr>
      <w:bookmarkStart w:id="21" w:name="_Toc38284637"/>
      <w:bookmarkStart w:id="22" w:name="_Toc38286915"/>
      <w:bookmarkStart w:id="23" w:name="_Toc38287061"/>
      <w:bookmarkStart w:id="24" w:name="_Toc38364751"/>
      <w:bookmarkStart w:id="25" w:name="_Toc76037561"/>
      <w:r w:rsidRPr="00E41A58">
        <w:t>5307.104-90</w:t>
      </w:r>
      <w:r>
        <w:t xml:space="preserve">   </w:t>
      </w:r>
      <w:r w:rsidR="00E3739D" w:rsidRPr="00E41A58">
        <w:t>Solicitation Release</w:t>
      </w:r>
      <w:bookmarkEnd w:id="21"/>
      <w:bookmarkEnd w:id="22"/>
      <w:bookmarkEnd w:id="23"/>
      <w:bookmarkEnd w:id="24"/>
      <w:bookmarkEnd w:id="25"/>
    </w:p>
    <w:p w14:paraId="1B07324F" w14:textId="77777777" w:rsidR="007337C7" w:rsidRDefault="00B35658" w:rsidP="00C96ACC">
      <w:pPr>
        <w:pStyle w:val="List1"/>
      </w:pPr>
      <w:r>
        <w:t>(</w:t>
      </w:r>
      <w:r w:rsidR="00607ED4">
        <w:t>a</w:t>
      </w:r>
      <w:r>
        <w:t xml:space="preserve">)  For ACAT programs, </w:t>
      </w:r>
      <w:r w:rsidR="00195139">
        <w:t xml:space="preserve">see </w:t>
      </w:r>
      <w:hyperlink r:id="rId11" w:history="1">
        <w:r w:rsidR="00E50D49">
          <w:rPr>
            <w:rStyle w:val="Hyperlink"/>
          </w:rPr>
          <w:t>AFI 63-101/20-101</w:t>
        </w:r>
      </w:hyperlink>
      <w:r w:rsidR="00195139">
        <w:t xml:space="preserve"> </w:t>
      </w:r>
      <w:r w:rsidR="00E41A58">
        <w:t>(</w:t>
      </w:r>
      <w:r w:rsidR="00195139">
        <w:t xml:space="preserve">paragraph </w:t>
      </w:r>
      <w:r w:rsidR="000C1CA6">
        <w:t>4.</w:t>
      </w:r>
      <w:r w:rsidR="004E41E1">
        <w:t>3</w:t>
      </w:r>
      <w:r w:rsidR="000C1CA6">
        <w:t>.</w:t>
      </w:r>
      <w:r w:rsidR="004E41E1">
        <w:t>1</w:t>
      </w:r>
      <w:r w:rsidR="00E41A58">
        <w:t xml:space="preserve">) </w:t>
      </w:r>
      <w:r w:rsidR="007D6BA6">
        <w:t>and</w:t>
      </w:r>
      <w:r w:rsidR="00880CD8">
        <w:t xml:space="preserve"> </w:t>
      </w:r>
      <w:hyperlink r:id="rId12" w:history="1">
        <w:r w:rsidR="00880CD8" w:rsidRPr="002A16DA">
          <w:rPr>
            <w:rStyle w:val="Hyperlink"/>
          </w:rPr>
          <w:t>DoD</w:t>
        </w:r>
        <w:r w:rsidR="002A16DA" w:rsidRPr="002A16DA">
          <w:rPr>
            <w:rStyle w:val="Hyperlink"/>
          </w:rPr>
          <w:t>I</w:t>
        </w:r>
        <w:r w:rsidR="00880CD8" w:rsidRPr="002A16DA">
          <w:rPr>
            <w:rStyle w:val="Hyperlink"/>
          </w:rPr>
          <w:t xml:space="preserve"> 5000.02</w:t>
        </w:r>
      </w:hyperlink>
      <w:r w:rsidR="00195139">
        <w:t>.</w:t>
      </w:r>
      <w:r w:rsidR="00195139" w:rsidDel="00195139">
        <w:t xml:space="preserve"> </w:t>
      </w:r>
    </w:p>
    <w:p w14:paraId="632E747F" w14:textId="346F7829" w:rsidR="008E601C" w:rsidRDefault="008E601C" w:rsidP="008E601C">
      <w:pPr>
        <w:pStyle w:val="List1"/>
      </w:pPr>
      <w:r>
        <w:t xml:space="preserve">(b)  For all other acquisitions, the contracting officer must not release the solicitation until the approval official has approved the Acquisition Plan (AP) unless the acquisition is being conducted pursuant to the authority of </w:t>
      </w:r>
      <w:hyperlink r:id="rId13" w:anchor="FAR_6_302_2" w:history="1">
        <w:r w:rsidRPr="00F56EC1">
          <w:rPr>
            <w:rStyle w:val="Hyperlink"/>
          </w:rPr>
          <w:t>FAR 6.302-2</w:t>
        </w:r>
      </w:hyperlink>
      <w:r>
        <w:t xml:space="preserve">, </w:t>
      </w:r>
      <w:r w:rsidR="00F56EC1" w:rsidRPr="00F56EC1">
        <w:rPr>
          <w:i/>
        </w:rPr>
        <w:t>U</w:t>
      </w:r>
      <w:r w:rsidRPr="00F56EC1">
        <w:rPr>
          <w:i/>
        </w:rPr>
        <w:t>nusual and compelling urgency</w:t>
      </w:r>
      <w:r>
        <w:t>.</w:t>
      </w:r>
    </w:p>
    <w:p w14:paraId="3BFB196B" w14:textId="05413291" w:rsidR="007337C7" w:rsidRDefault="008E601C" w:rsidP="008E601C">
      <w:pPr>
        <w:pStyle w:val="List1"/>
      </w:pPr>
      <w:r>
        <w:t xml:space="preserve"> </w:t>
      </w:r>
      <w:r w:rsidR="00195139">
        <w:t>(</w:t>
      </w:r>
      <w:r w:rsidR="00607ED4">
        <w:t>c</w:t>
      </w:r>
      <w:r w:rsidR="00195139">
        <w:t>)  For acquisition</w:t>
      </w:r>
      <w:r w:rsidR="007A10DA">
        <w:t>s</w:t>
      </w:r>
      <w:r w:rsidR="00545480">
        <w:t xml:space="preserve"> </w:t>
      </w:r>
      <w:r w:rsidR="007A10DA">
        <w:t>utilizing policies and procedures in accordance with FAR 15.3</w:t>
      </w:r>
      <w:r w:rsidR="00195139">
        <w:t xml:space="preserve">, see </w:t>
      </w:r>
      <w:hyperlink r:id="rId14" w:anchor="FAR_15_303" w:history="1">
        <w:r w:rsidR="00195139" w:rsidRPr="00F56EC1">
          <w:rPr>
            <w:rStyle w:val="Hyperlink"/>
          </w:rPr>
          <w:t>FAR 15.303</w:t>
        </w:r>
      </w:hyperlink>
      <w:r w:rsidR="004B5529" w:rsidRPr="00E766DD">
        <w:t xml:space="preserve"> </w:t>
      </w:r>
      <w:r w:rsidR="00E7703E" w:rsidRPr="00E766DD">
        <w:t xml:space="preserve">and the </w:t>
      </w:r>
      <w:hyperlink r:id="rId15" w:history="1">
        <w:r w:rsidR="00E7703E" w:rsidRPr="00565987">
          <w:rPr>
            <w:rStyle w:val="Hyperlink"/>
          </w:rPr>
          <w:t>DoD Source Selection Procedures</w:t>
        </w:r>
      </w:hyperlink>
      <w:r w:rsidR="00195139">
        <w:t>.</w:t>
      </w:r>
      <w:bookmarkStart w:id="26" w:name="_Toc38284638"/>
      <w:bookmarkStart w:id="27" w:name="_Toc38286916"/>
      <w:bookmarkStart w:id="28" w:name="_Toc38287062"/>
      <w:bookmarkStart w:id="29" w:name="_Toc38364752"/>
    </w:p>
    <w:p w14:paraId="709E936D" w14:textId="565123EC" w:rsidR="007337C7" w:rsidRDefault="00840CF4" w:rsidP="00C96ACC">
      <w:pPr>
        <w:pStyle w:val="Heading3"/>
      </w:pPr>
      <w:bookmarkStart w:id="30" w:name="_Toc76037562"/>
      <w:r w:rsidRPr="003920C7">
        <w:t>5307.104-9</w:t>
      </w:r>
      <w:r w:rsidR="00E41A58">
        <w:t>1</w:t>
      </w:r>
      <w:r>
        <w:t xml:space="preserve"> </w:t>
      </w:r>
      <w:r w:rsidR="00B35658">
        <w:t xml:space="preserve"> </w:t>
      </w:r>
      <w:r w:rsidR="00B35658" w:rsidRPr="00E41A58">
        <w:t xml:space="preserve"> </w:t>
      </w:r>
      <w:r w:rsidR="00B35658" w:rsidRPr="00E41A58">
        <w:rPr>
          <w:iCs/>
        </w:rPr>
        <w:t>Changes</w:t>
      </w:r>
      <w:bookmarkEnd w:id="26"/>
      <w:bookmarkEnd w:id="27"/>
      <w:bookmarkEnd w:id="28"/>
      <w:bookmarkEnd w:id="29"/>
      <w:bookmarkEnd w:id="30"/>
    </w:p>
    <w:p w14:paraId="52E28D47" w14:textId="77777777" w:rsidR="007337C7" w:rsidRDefault="00B35658" w:rsidP="004A450A">
      <w:r>
        <w:t xml:space="preserve">If a change occurs to the program/acquisition that significantly affects the acquisition, the program manager with the assistance of the contracting officer </w:t>
      </w:r>
      <w:r w:rsidR="00C23409">
        <w:t xml:space="preserve">must </w:t>
      </w:r>
      <w:r>
        <w:t xml:space="preserve">prepare a revised AP and a </w:t>
      </w:r>
      <w:r>
        <w:lastRenderedPageBreak/>
        <w:t xml:space="preserve">statement that summarizes the changes and obtain the approval </w:t>
      </w:r>
      <w:r w:rsidR="006B7D74">
        <w:t xml:space="preserve">from </w:t>
      </w:r>
      <w:r w:rsidR="00E41A58">
        <w:t xml:space="preserve">the appropriate approval </w:t>
      </w:r>
      <w:r w:rsidR="006B7D74">
        <w:t>authority</w:t>
      </w:r>
      <w:r w:rsidR="00BB3091">
        <w:t>.</w:t>
      </w:r>
      <w:r w:rsidR="00344097" w:rsidRPr="00344097">
        <w:t xml:space="preserve"> </w:t>
      </w:r>
      <w:bookmarkStart w:id="31" w:name="_Toc38284639"/>
      <w:bookmarkStart w:id="32" w:name="_Toc38286917"/>
      <w:bookmarkStart w:id="33" w:name="_Toc38287063"/>
      <w:bookmarkStart w:id="34" w:name="_Toc38364753"/>
    </w:p>
    <w:p w14:paraId="07B61A63" w14:textId="737C5FBD" w:rsidR="008E601C" w:rsidRPr="0063447E" w:rsidRDefault="008E601C" w:rsidP="008E601C">
      <w:pPr>
        <w:pStyle w:val="Heading3"/>
        <w:rPr>
          <w:strike/>
          <w:color w:val="FF0000"/>
        </w:rPr>
      </w:pPr>
      <w:bookmarkStart w:id="35" w:name="_Toc76037563"/>
      <w:bookmarkEnd w:id="31"/>
      <w:bookmarkEnd w:id="32"/>
      <w:bookmarkEnd w:id="33"/>
      <w:bookmarkEnd w:id="34"/>
      <w:r>
        <w:t xml:space="preserve">5307.104-92   Acquisition Strategy Panels (ASP) and </w:t>
      </w:r>
      <w:r>
        <w:rPr>
          <w:bCs/>
        </w:rPr>
        <w:t>AP Approval Authority</w:t>
      </w:r>
      <w:bookmarkEnd w:id="35"/>
      <w:r>
        <w:rPr>
          <w:bCs/>
        </w:rPr>
        <w:t xml:space="preserve"> </w:t>
      </w:r>
    </w:p>
    <w:p w14:paraId="1C01E97B" w14:textId="701F0148" w:rsidR="007337C7" w:rsidRDefault="008E601C" w:rsidP="008E601C">
      <w:pPr>
        <w:pStyle w:val="List1"/>
      </w:pPr>
      <w:r>
        <w:t xml:space="preserve"> </w:t>
      </w:r>
      <w:r w:rsidR="001D7FDE">
        <w:t xml:space="preserve">(a)  </w:t>
      </w:r>
      <w:r w:rsidR="001D7FDE">
        <w:rPr>
          <w:iCs/>
        </w:rPr>
        <w:t>ASPs:</w:t>
      </w:r>
    </w:p>
    <w:p w14:paraId="2E125734" w14:textId="77777777" w:rsidR="007337C7" w:rsidRDefault="001D7FDE" w:rsidP="00C96ACC">
      <w:pPr>
        <w:pStyle w:val="List2"/>
      </w:pPr>
      <w:r>
        <w:t xml:space="preserve">(1)  </w:t>
      </w:r>
      <w:r w:rsidR="006D30C5">
        <w:t xml:space="preserve">ASP are integral to a deliberative process that support the acquisition strategy approving authority in making informed decisions in performing their acquisition execution responsibilities.  An ASP includes the Chair, panel members, and a briefing </w:t>
      </w:r>
      <w:r w:rsidR="00D04F78">
        <w:t>supporting</w:t>
      </w:r>
      <w:r w:rsidR="006D30C5">
        <w:t xml:space="preserve"> the proposed strategy.</w:t>
      </w:r>
    </w:p>
    <w:p w14:paraId="25006D33" w14:textId="6C09049D" w:rsidR="007337C7" w:rsidRDefault="008E601C" w:rsidP="008E601C">
      <w:pPr>
        <w:pStyle w:val="List2"/>
        <w:rPr>
          <w:szCs w:val="24"/>
        </w:rPr>
      </w:pPr>
      <w:r>
        <w:t xml:space="preserve">(2) </w:t>
      </w:r>
      <w:r w:rsidR="00726897" w:rsidRPr="008D6AD7">
        <w:rPr>
          <w:szCs w:val="24"/>
          <w:lang w:val="en"/>
        </w:rPr>
        <w:t xml:space="preserve">The program manager, or the contracting officer if a program manager is not assigned, must ensure an ASP is </w:t>
      </w:r>
      <w:r w:rsidR="00726897" w:rsidRPr="00726897">
        <w:rPr>
          <w:szCs w:val="24"/>
          <w:lang w:val="en"/>
        </w:rPr>
        <w:t xml:space="preserve">conducted for all acquisitions that require a written AP in accordance with </w:t>
      </w:r>
      <w:hyperlink r:id="rId16" w:anchor="DFARS-207.103" w:history="1">
        <w:r w:rsidR="00726897" w:rsidRPr="00F56EC1">
          <w:rPr>
            <w:rStyle w:val="Hyperlink"/>
            <w:szCs w:val="24"/>
            <w:lang w:val="en"/>
          </w:rPr>
          <w:t>DFARS 207.103</w:t>
        </w:r>
      </w:hyperlink>
      <w:r w:rsidR="00194253" w:rsidRPr="00194253">
        <w:rPr>
          <w:rFonts w:ascii="Calibri" w:hAnsi="Calibri" w:cs="Calibri"/>
          <w:color w:val="000000"/>
          <w:sz w:val="20"/>
        </w:rPr>
        <w:t xml:space="preserve"> </w:t>
      </w:r>
      <w:r w:rsidR="00194253" w:rsidRPr="004E3914">
        <w:rPr>
          <w:rFonts w:ascii="Calibri" w:hAnsi="Calibri" w:cs="Calibri"/>
          <w:color w:val="000000"/>
          <w:sz w:val="20"/>
        </w:rPr>
        <w:t xml:space="preserve">, </w:t>
      </w:r>
      <w:r w:rsidR="00194253" w:rsidRPr="00C4364C">
        <w:rPr>
          <w:color w:val="000000"/>
          <w:szCs w:val="24"/>
        </w:rPr>
        <w:t xml:space="preserve">unless otherwise waived by the AP approval authority (also see </w:t>
      </w:r>
      <w:hyperlink r:id="rId17" w:anchor="p104_92_b_2" w:history="1">
        <w:r w:rsidR="00194253" w:rsidRPr="006D4710">
          <w:rPr>
            <w:rStyle w:val="Hyperlink"/>
            <w:szCs w:val="24"/>
          </w:rPr>
          <w:t>AFFARS 5307.104-92(b)(2)</w:t>
        </w:r>
      </w:hyperlink>
      <w:r w:rsidR="00194253" w:rsidRPr="00C4364C">
        <w:rPr>
          <w:color w:val="000000"/>
          <w:szCs w:val="24"/>
        </w:rPr>
        <w:t xml:space="preserve"> </w:t>
      </w:r>
      <w:r w:rsidR="00726897" w:rsidRPr="00726897">
        <w:rPr>
          <w:szCs w:val="24"/>
          <w:lang w:val="en"/>
        </w:rPr>
        <w:t xml:space="preserve"> </w:t>
      </w:r>
      <w:r w:rsidR="00726897" w:rsidRPr="003E54F2">
        <w:rPr>
          <w:szCs w:val="24"/>
        </w:rPr>
        <w:t>for approval authorities).</w:t>
      </w:r>
    </w:p>
    <w:p w14:paraId="165241BB" w14:textId="2BBC49DC" w:rsidR="00726897" w:rsidRPr="008D6AD7" w:rsidRDefault="00726897" w:rsidP="00726897">
      <w:pPr>
        <w:spacing w:before="100" w:beforeAutospacing="1" w:after="100" w:afterAutospacing="1"/>
        <w:ind w:left="720"/>
        <w:rPr>
          <w:szCs w:val="24"/>
          <w:lang w:val="en"/>
        </w:rPr>
      </w:pPr>
      <w:r w:rsidRPr="008D6AD7">
        <w:rPr>
          <w:szCs w:val="24"/>
          <w:lang w:val="en"/>
        </w:rPr>
        <w:t>(3)</w:t>
      </w:r>
      <w:r>
        <w:rPr>
          <w:szCs w:val="24"/>
          <w:lang w:val="en"/>
        </w:rPr>
        <w:tab/>
      </w:r>
      <w:r w:rsidRPr="008D6AD7">
        <w:rPr>
          <w:szCs w:val="24"/>
          <w:lang w:val="en"/>
        </w:rPr>
        <w:t xml:space="preserve">The AP approval authority will be the ASP Chair. The ASP Chair will determine the ASP membership and the required briefing content based upon the unique requirements of each acquisition. </w:t>
      </w:r>
    </w:p>
    <w:p w14:paraId="07E8684D" w14:textId="77777777" w:rsidR="007337C7" w:rsidRDefault="004C4964" w:rsidP="00C4364C">
      <w:pPr>
        <w:pStyle w:val="List2"/>
        <w:keepNext w:val="0"/>
        <w:keepLines w:val="0"/>
        <w:widowControl w:val="0"/>
      </w:pPr>
      <w:r>
        <w:t>(</w:t>
      </w:r>
      <w:r w:rsidR="00D024AE">
        <w:t>4)</w:t>
      </w:r>
      <w:r w:rsidR="001D7FDE" w:rsidRPr="00C11B55">
        <w:t xml:space="preserve"> At the conclusion of the ASP briefing, the program </w:t>
      </w:r>
      <w:r w:rsidR="009F17E5">
        <w:t xml:space="preserve">manager </w:t>
      </w:r>
      <w:r w:rsidR="00054368">
        <w:t>(</w:t>
      </w:r>
      <w:r w:rsidR="00D024AE">
        <w:t>or</w:t>
      </w:r>
      <w:r w:rsidR="00FE706E">
        <w:t xml:space="preserve"> equivalent) </w:t>
      </w:r>
      <w:r w:rsidR="001D7FDE" w:rsidRPr="00C11B55">
        <w:t>must prepare</w:t>
      </w:r>
      <w:r w:rsidR="008818CA">
        <w:t xml:space="preserve"> </w:t>
      </w:r>
      <w:r w:rsidR="001D7FDE" w:rsidRPr="00C11B55">
        <w:t>ASP minutes and obtain approval from the AP approval authority.</w:t>
      </w:r>
    </w:p>
    <w:p w14:paraId="45F06228" w14:textId="799C53E4" w:rsidR="008E601C" w:rsidRDefault="008E601C" w:rsidP="00C4364C">
      <w:pPr>
        <w:pStyle w:val="List1"/>
        <w:widowControl w:val="0"/>
      </w:pPr>
      <w:r>
        <w:t>(b)  AP:</w:t>
      </w:r>
    </w:p>
    <w:p w14:paraId="31F2657C" w14:textId="556DB865" w:rsidR="008E601C" w:rsidRDefault="008E601C" w:rsidP="00C4364C">
      <w:pPr>
        <w:pStyle w:val="List2"/>
        <w:keepNext w:val="0"/>
        <w:keepLines w:val="0"/>
        <w:widowControl w:val="0"/>
      </w:pPr>
      <w:r>
        <w:t xml:space="preserve">(1)   Written APs for actions less than the thresholds prescribed at </w:t>
      </w:r>
      <w:hyperlink r:id="rId18" w:anchor="DFARS-207.103" w:history="1">
        <w:r w:rsidR="00F56EC1" w:rsidRPr="00F56EC1">
          <w:rPr>
            <w:rStyle w:val="Hyperlink"/>
            <w:szCs w:val="24"/>
            <w:lang w:val="en"/>
          </w:rPr>
          <w:t>DFARS 207.103</w:t>
        </w:r>
      </w:hyperlink>
      <w:r>
        <w:t xml:space="preserve"> may be prepared at the discretion of the CO or, if applicable, the PEO-designated approval authority (also see </w:t>
      </w:r>
      <w:hyperlink w:anchor="p105" w:history="1">
        <w:r w:rsidRPr="00F04E8E">
          <w:rPr>
            <w:rStyle w:val="Hyperlink"/>
          </w:rPr>
          <w:t>5307.105</w:t>
        </w:r>
      </w:hyperlink>
      <w:r>
        <w:t>).</w:t>
      </w:r>
    </w:p>
    <w:p w14:paraId="411FF3B7" w14:textId="4A06BABE" w:rsidR="00726897" w:rsidRDefault="008E601C" w:rsidP="00C4364C">
      <w:pPr>
        <w:pStyle w:val="List2"/>
        <w:keepNext w:val="0"/>
        <w:keepLines w:val="0"/>
        <w:widowControl w:val="0"/>
      </w:pPr>
      <w:bookmarkStart w:id="36" w:name="p104_92_b_2"/>
      <w:bookmarkEnd w:id="36"/>
      <w:r>
        <w:t xml:space="preserve">(2) AP Approval Authority shall be: </w:t>
      </w:r>
    </w:p>
    <w:tbl>
      <w:tblPr>
        <w:tblW w:w="9284" w:type="dxa"/>
        <w:jc w:val="center"/>
        <w:tblCellMar>
          <w:top w:w="72" w:type="dxa"/>
          <w:left w:w="72" w:type="dxa"/>
          <w:bottom w:w="72" w:type="dxa"/>
          <w:right w:w="72" w:type="dxa"/>
        </w:tblCellMar>
        <w:tblLook w:val="04A0" w:firstRow="1" w:lastRow="0" w:firstColumn="1" w:lastColumn="0" w:noHBand="0" w:noVBand="1"/>
      </w:tblPr>
      <w:tblGrid>
        <w:gridCol w:w="4869"/>
        <w:gridCol w:w="4415"/>
      </w:tblGrid>
      <w:tr w:rsidR="00726897" w:rsidRPr="008D6AD7" w14:paraId="7C5CC451" w14:textId="77777777" w:rsidTr="00C4364C">
        <w:trPr>
          <w:cantSplit/>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5264B411" w14:textId="77777777" w:rsidR="00726897" w:rsidRPr="008D6AD7" w:rsidRDefault="00726897" w:rsidP="00C4364C">
            <w:pPr>
              <w:keepNext/>
              <w:widowControl w:val="0"/>
              <w:spacing w:before="0" w:after="0"/>
              <w:rPr>
                <w:szCs w:val="24"/>
              </w:rPr>
            </w:pPr>
            <w:r w:rsidRPr="008D6AD7">
              <w:rPr>
                <w:b/>
                <w:bCs/>
                <w:szCs w:val="24"/>
              </w:rPr>
              <w:lastRenderedPageBreak/>
              <w:t>AP Approval</w:t>
            </w:r>
          </w:p>
        </w:tc>
      </w:tr>
      <w:tr w:rsidR="000C74E5" w:rsidRPr="008D6AD7" w14:paraId="04A9BBB4"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0DE456F5" w14:textId="77777777" w:rsidR="000C74E5" w:rsidRPr="008D6AD7" w:rsidRDefault="000C74E5" w:rsidP="00C4364C">
            <w:pPr>
              <w:keepNext/>
              <w:widowControl w:val="0"/>
              <w:spacing w:before="0" w:after="0"/>
              <w:rPr>
                <w:szCs w:val="24"/>
              </w:rPr>
            </w:pPr>
            <w:r w:rsidRPr="008D6AD7">
              <w:rPr>
                <w:b/>
                <w:bCs/>
                <w:i/>
                <w:iCs/>
                <w:szCs w:val="24"/>
              </w:rPr>
              <w:t>Category</w:t>
            </w:r>
          </w:p>
        </w:tc>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787A3E02" w14:textId="77777777" w:rsidR="000C74E5" w:rsidRPr="008D6AD7" w:rsidRDefault="000C74E5" w:rsidP="00C4364C">
            <w:pPr>
              <w:keepNext/>
              <w:widowControl w:val="0"/>
              <w:spacing w:before="0" w:after="0"/>
              <w:rPr>
                <w:szCs w:val="24"/>
              </w:rPr>
            </w:pPr>
            <w:r w:rsidRPr="008D6AD7">
              <w:rPr>
                <w:b/>
                <w:bCs/>
                <w:szCs w:val="24"/>
              </w:rPr>
              <w:t>AP Approval Authority</w:t>
            </w:r>
          </w:p>
        </w:tc>
      </w:tr>
      <w:tr w:rsidR="00C4364C" w:rsidRPr="008D6AD7" w14:paraId="641EC8D1"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E92AE4C" w14:textId="77777777" w:rsidR="00C4364C" w:rsidRPr="008D6AD7" w:rsidRDefault="00C4364C" w:rsidP="00C4364C">
            <w:pPr>
              <w:keepNext/>
              <w:widowControl w:val="0"/>
              <w:spacing w:before="0" w:after="0"/>
              <w:rPr>
                <w:szCs w:val="24"/>
              </w:rPr>
            </w:pPr>
            <w:r w:rsidRPr="008D6AD7">
              <w:rPr>
                <w:szCs w:val="24"/>
              </w:rPr>
              <w:t xml:space="preserve">PEO (Systems) </w:t>
            </w:r>
          </w:p>
        </w:tc>
        <w:tc>
          <w:tcPr>
            <w:tcW w:w="0" w:type="auto"/>
            <w:tcBorders>
              <w:top w:val="single" w:sz="4" w:space="0" w:color="auto"/>
              <w:left w:val="single" w:sz="4" w:space="0" w:color="auto"/>
              <w:bottom w:val="single" w:sz="4" w:space="0" w:color="auto"/>
              <w:right w:val="single" w:sz="4" w:space="0" w:color="auto"/>
            </w:tcBorders>
            <w:hideMark/>
          </w:tcPr>
          <w:p w14:paraId="0C4F9549" w14:textId="2735F2C5" w:rsidR="00C4364C" w:rsidRPr="008D6AD7" w:rsidRDefault="00C4364C" w:rsidP="00C4364C">
            <w:pPr>
              <w:keepNext/>
              <w:widowControl w:val="0"/>
              <w:spacing w:before="0" w:after="0"/>
              <w:rPr>
                <w:szCs w:val="24"/>
              </w:rPr>
            </w:pPr>
            <w:r w:rsidRPr="008D6AD7">
              <w:rPr>
                <w:szCs w:val="24"/>
              </w:rPr>
              <w:t xml:space="preserve">See </w:t>
            </w:r>
            <w:hyperlink r:id="rId19" w:history="1">
              <w:r w:rsidRPr="002A0AC6">
                <w:rPr>
                  <w:rStyle w:val="Hyperlink"/>
                  <w:szCs w:val="24"/>
                </w:rPr>
                <w:t>AFI 63-101/20-101</w:t>
              </w:r>
            </w:hyperlink>
            <w:r>
              <w:rPr>
                <w:szCs w:val="24"/>
              </w:rPr>
              <w:t xml:space="preserve"> </w:t>
            </w:r>
            <w:r w:rsidRPr="000F6774">
              <w:rPr>
                <w:szCs w:val="24"/>
              </w:rPr>
              <w:t>(See Note below)</w:t>
            </w:r>
          </w:p>
        </w:tc>
      </w:tr>
      <w:tr w:rsidR="00C4364C" w:rsidRPr="008D6AD7" w14:paraId="1820A3B4"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0AD5B7" w14:textId="77777777" w:rsidR="00C4364C" w:rsidRPr="008D6AD7" w:rsidRDefault="00C4364C" w:rsidP="00C4364C">
            <w:pPr>
              <w:keepNext/>
              <w:widowControl w:val="0"/>
              <w:spacing w:before="0" w:after="0"/>
              <w:rPr>
                <w:szCs w:val="24"/>
              </w:rPr>
            </w:pPr>
            <w:r w:rsidRPr="008D6AD7">
              <w:rPr>
                <w:szCs w:val="24"/>
              </w:rPr>
              <w:t xml:space="preserve">AFPEO/CM – Services </w:t>
            </w:r>
          </w:p>
        </w:tc>
        <w:tc>
          <w:tcPr>
            <w:tcW w:w="0" w:type="auto"/>
            <w:tcBorders>
              <w:top w:val="single" w:sz="4" w:space="0" w:color="auto"/>
              <w:left w:val="single" w:sz="4" w:space="0" w:color="auto"/>
              <w:bottom w:val="single" w:sz="4" w:space="0" w:color="auto"/>
              <w:right w:val="single" w:sz="4" w:space="0" w:color="auto"/>
            </w:tcBorders>
          </w:tcPr>
          <w:p w14:paraId="4F0F46EC" w14:textId="26EC4374" w:rsidR="00C4364C" w:rsidRPr="008D6AD7" w:rsidRDefault="00C4364C" w:rsidP="00C4364C">
            <w:pPr>
              <w:keepNext/>
              <w:widowControl w:val="0"/>
              <w:spacing w:before="0" w:after="0"/>
              <w:rPr>
                <w:szCs w:val="24"/>
              </w:rPr>
            </w:pPr>
            <w:r w:rsidRPr="008D6AD7">
              <w:rPr>
                <w:szCs w:val="24"/>
              </w:rPr>
              <w:t xml:space="preserve">See </w:t>
            </w:r>
            <w:hyperlink r:id="rId20" w:history="1">
              <w:r w:rsidRPr="002A0AC6">
                <w:rPr>
                  <w:rStyle w:val="Hyperlink"/>
                  <w:szCs w:val="24"/>
                </w:rPr>
                <w:t>AFI 63-138</w:t>
              </w:r>
            </w:hyperlink>
            <w:r>
              <w:rPr>
                <w:szCs w:val="24"/>
              </w:rPr>
              <w:t xml:space="preserve"> </w:t>
            </w:r>
            <w:r w:rsidRPr="001A53DF">
              <w:rPr>
                <w:szCs w:val="24"/>
              </w:rPr>
              <w:t>(See Note below)</w:t>
            </w:r>
          </w:p>
        </w:tc>
      </w:tr>
      <w:tr w:rsidR="00C4364C" w:rsidRPr="008D6AD7" w14:paraId="13C4987D" w14:textId="77777777" w:rsidTr="00C4364C">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734ED4F" w14:textId="3E5C62C4" w:rsidR="00C4364C" w:rsidRPr="008D6AD7" w:rsidRDefault="00C4364C" w:rsidP="00C4364C">
            <w:pPr>
              <w:keepNext/>
              <w:widowControl w:val="0"/>
              <w:spacing w:before="0" w:after="0"/>
              <w:rPr>
                <w:szCs w:val="24"/>
              </w:rPr>
            </w:pPr>
            <w:r w:rsidRPr="008D6AD7">
              <w:rPr>
                <w:szCs w:val="24"/>
              </w:rPr>
              <w:t xml:space="preserve">Operational &amp; Enterprise (not covered above) </w:t>
            </w:r>
          </w:p>
        </w:tc>
        <w:tc>
          <w:tcPr>
            <w:tcW w:w="0" w:type="auto"/>
            <w:tcBorders>
              <w:top w:val="single" w:sz="4" w:space="0" w:color="auto"/>
              <w:left w:val="single" w:sz="4" w:space="0" w:color="auto"/>
              <w:bottom w:val="single" w:sz="4" w:space="0" w:color="auto"/>
              <w:right w:val="single" w:sz="4" w:space="0" w:color="auto"/>
            </w:tcBorders>
          </w:tcPr>
          <w:p w14:paraId="59E07A67" w14:textId="77777777" w:rsidR="00C4364C" w:rsidRPr="008D6AD7" w:rsidRDefault="00C4364C" w:rsidP="00C4364C">
            <w:pPr>
              <w:keepNext/>
              <w:widowControl w:val="0"/>
              <w:spacing w:before="0" w:after="0"/>
              <w:rPr>
                <w:szCs w:val="24"/>
              </w:rPr>
            </w:pPr>
            <w:r w:rsidRPr="008D6AD7">
              <w:rPr>
                <w:szCs w:val="24"/>
              </w:rPr>
              <w:t xml:space="preserve">SCO** </w:t>
            </w:r>
          </w:p>
        </w:tc>
      </w:tr>
      <w:tr w:rsidR="00726897" w:rsidRPr="008D6AD7" w14:paraId="224F7CEE" w14:textId="77777777" w:rsidTr="00C4364C">
        <w:trPr>
          <w:cantSplit/>
          <w:jc w:val="center"/>
        </w:trPr>
        <w:tc>
          <w:tcPr>
            <w:tcW w:w="0" w:type="auto"/>
            <w:gridSpan w:val="2"/>
            <w:tcBorders>
              <w:top w:val="single" w:sz="4" w:space="0" w:color="auto"/>
              <w:left w:val="single" w:sz="4" w:space="0" w:color="auto"/>
              <w:bottom w:val="single" w:sz="4" w:space="0" w:color="auto"/>
              <w:right w:val="single" w:sz="4" w:space="0" w:color="auto"/>
            </w:tcBorders>
            <w:shd w:val="clear" w:color="auto" w:fill="D9D9D9"/>
            <w:hideMark/>
          </w:tcPr>
          <w:p w14:paraId="31E2DFBE" w14:textId="0637861B" w:rsidR="00726897" w:rsidRPr="00FA4313" w:rsidRDefault="00726897" w:rsidP="00C4364C">
            <w:pPr>
              <w:keepNext/>
              <w:widowControl w:val="0"/>
              <w:spacing w:before="0" w:after="0"/>
              <w:rPr>
                <w:szCs w:val="24"/>
              </w:rPr>
            </w:pPr>
            <w:r w:rsidRPr="000F6774">
              <w:rPr>
                <w:szCs w:val="24"/>
              </w:rPr>
              <w:t xml:space="preserve">Note: COs should determine their PEOs procedures for compliance with </w:t>
            </w:r>
            <w:hyperlink r:id="rId21" w:anchor="FAR_7_103" w:history="1">
              <w:r w:rsidRPr="00F56EC1">
                <w:rPr>
                  <w:rStyle w:val="Hyperlink"/>
                  <w:szCs w:val="24"/>
                </w:rPr>
                <w:t>FAR 7.103</w:t>
              </w:r>
            </w:hyperlink>
            <w:r w:rsidRPr="000F6774">
              <w:rPr>
                <w:szCs w:val="24"/>
              </w:rPr>
              <w:t xml:space="preserve">, </w:t>
            </w:r>
            <w:hyperlink r:id="rId22" w:anchor="DFARS-207.103" w:history="1">
              <w:r w:rsidR="00F56EC1" w:rsidRPr="00F56EC1">
                <w:rPr>
                  <w:rStyle w:val="Hyperlink"/>
                  <w:szCs w:val="24"/>
                  <w:lang w:val="en"/>
                </w:rPr>
                <w:t>DFARS 207.103</w:t>
              </w:r>
            </w:hyperlink>
            <w:r w:rsidRPr="000F6774">
              <w:rPr>
                <w:szCs w:val="24"/>
              </w:rPr>
              <w:t xml:space="preserve">, and AFI 63-101 or AFI 63-138. See </w:t>
            </w:r>
            <w:hyperlink r:id="rId23" w:anchor="DFARS-207.103" w:history="1">
              <w:r w:rsidR="00F56EC1" w:rsidRPr="00F56EC1">
                <w:rPr>
                  <w:rStyle w:val="Hyperlink"/>
                  <w:szCs w:val="24"/>
                  <w:lang w:val="en"/>
                </w:rPr>
                <w:t>DFARS 207.103</w:t>
              </w:r>
            </w:hyperlink>
            <w:r w:rsidRPr="000F6774">
              <w:rPr>
                <w:szCs w:val="24"/>
              </w:rPr>
              <w:t xml:space="preserve"> for AP content requirements</w:t>
            </w:r>
            <w:r w:rsidRPr="00FA4313">
              <w:rPr>
                <w:szCs w:val="24"/>
              </w:rPr>
              <w:t xml:space="preserve">* </w:t>
            </w:r>
          </w:p>
          <w:p w14:paraId="67AE3C62" w14:textId="77777777" w:rsidR="00726897" w:rsidRPr="00FA4313" w:rsidRDefault="00726897" w:rsidP="00C4364C">
            <w:pPr>
              <w:keepNext/>
              <w:widowControl w:val="0"/>
              <w:spacing w:before="0" w:after="0"/>
              <w:rPr>
                <w:szCs w:val="24"/>
              </w:rPr>
            </w:pPr>
            <w:r w:rsidRPr="00FA4313">
              <w:rPr>
                <w:szCs w:val="24"/>
              </w:rPr>
              <w:t xml:space="preserve">** </w:t>
            </w:r>
            <w:r w:rsidRPr="001A53DF">
              <w:rPr>
                <w:szCs w:val="24"/>
              </w:rPr>
              <w:t xml:space="preserve"> </w:t>
            </w:r>
            <w:r w:rsidRPr="000F6774">
              <w:rPr>
                <w:szCs w:val="24"/>
              </w:rPr>
              <w:t>Delegable to requiring organization or contracting organization no lower than the CO.</w:t>
            </w:r>
          </w:p>
        </w:tc>
      </w:tr>
    </w:tbl>
    <w:p w14:paraId="087045C2" w14:textId="220E973B" w:rsidR="00470F63" w:rsidRDefault="00470F63" w:rsidP="00C4364C">
      <w:pPr>
        <w:pStyle w:val="List2"/>
        <w:keepNext w:val="0"/>
        <w:keepLines w:val="0"/>
        <w:widowControl w:val="0"/>
      </w:pPr>
      <w:r>
        <w:t>(</w:t>
      </w:r>
      <w:r w:rsidR="000C66D7">
        <w:t>3</w:t>
      </w:r>
      <w:r>
        <w:t>)  Actions that do not require an</w:t>
      </w:r>
      <w:r w:rsidR="00726897">
        <w:t xml:space="preserve"> AP</w:t>
      </w:r>
      <w:r>
        <w:t>:</w:t>
      </w:r>
    </w:p>
    <w:p w14:paraId="5630CF4F" w14:textId="33F06F76" w:rsidR="00470F63" w:rsidRDefault="00470F63" w:rsidP="00C4364C">
      <w:pPr>
        <w:pStyle w:val="List1"/>
        <w:widowControl w:val="0"/>
      </w:pPr>
      <w:r>
        <w:t>(a)  Task/delivery orders issued in accordance with the terms of the basic contract except non-DoD orders;</w:t>
      </w:r>
    </w:p>
    <w:p w14:paraId="298DED81" w14:textId="77777777" w:rsidR="00470F63" w:rsidRDefault="00470F63" w:rsidP="00470F63">
      <w:pPr>
        <w:pStyle w:val="List1"/>
      </w:pPr>
      <w:r>
        <w:t>(b)  Modifications within the scope of the contract;</w:t>
      </w:r>
    </w:p>
    <w:p w14:paraId="44DD459B" w14:textId="2430D1C9" w:rsidR="00470F63" w:rsidRPr="003E54F2" w:rsidRDefault="00470F63" w:rsidP="00470F63">
      <w:pPr>
        <w:pStyle w:val="List1"/>
        <w:rPr>
          <w:color w:val="auto"/>
        </w:rPr>
      </w:pPr>
      <w:r>
        <w:t xml:space="preserve">(c)  Replenishment parts except for those replenishment buys that </w:t>
      </w:r>
      <w:r w:rsidRPr="00887946">
        <w:t>require</w:t>
      </w:r>
      <w:r>
        <w:t xml:space="preserve"> </w:t>
      </w:r>
      <w:r w:rsidRPr="00887946">
        <w:t>design; development, verification testing, and approval before start of production</w:t>
      </w:r>
      <w:r w:rsidR="003E54F2">
        <w:t xml:space="preserve"> </w:t>
      </w:r>
      <w:r w:rsidRPr="003E54F2">
        <w:rPr>
          <w:color w:val="auto"/>
        </w:rPr>
        <w:t>and</w:t>
      </w:r>
    </w:p>
    <w:p w14:paraId="391A2844" w14:textId="2431F9DC" w:rsidR="00470F63" w:rsidRDefault="00470F63" w:rsidP="00470F63">
      <w:pPr>
        <w:pStyle w:val="List1"/>
      </w:pPr>
      <w:r>
        <w:t>(d)  Basic research under funding category 6.1</w:t>
      </w:r>
    </w:p>
    <w:p w14:paraId="2C4B37A0" w14:textId="7CF7C22F" w:rsidR="005C0421" w:rsidRDefault="005C0421" w:rsidP="00470F63">
      <w:pPr>
        <w:pStyle w:val="List1"/>
      </w:pPr>
      <w:r>
        <w:t>(e)  The Small Business Innovation Research (SBIR) program, including the Small Business Technology Transfer (STTR) program (e.g. DoD-wide program planning/solicitation)</w:t>
      </w:r>
    </w:p>
    <w:p w14:paraId="336814CF" w14:textId="0440DC60" w:rsidR="00BF4694" w:rsidRPr="00007D76" w:rsidRDefault="00BF4694" w:rsidP="00F56EC1">
      <w:pPr>
        <w:tabs>
          <w:tab w:val="left" w:pos="360"/>
        </w:tabs>
        <w:autoSpaceDE w:val="0"/>
        <w:autoSpaceDN w:val="0"/>
        <w:adjustRightInd w:val="0"/>
        <w:ind w:left="360" w:right="-90"/>
        <w:rPr>
          <w:szCs w:val="24"/>
        </w:rPr>
      </w:pPr>
      <w:r w:rsidRPr="00241330">
        <w:rPr>
          <w:color w:val="000000"/>
          <w:szCs w:val="24"/>
        </w:rPr>
        <w:t>(</w:t>
      </w:r>
      <w:r>
        <w:rPr>
          <w:color w:val="000000"/>
          <w:szCs w:val="24"/>
        </w:rPr>
        <w:t>f</w:t>
      </w:r>
      <w:r w:rsidRPr="00241330">
        <w:rPr>
          <w:color w:val="000000"/>
          <w:szCs w:val="24"/>
        </w:rPr>
        <w:t xml:space="preserve">) Acquisitions in accordance with </w:t>
      </w:r>
      <w:hyperlink r:id="rId24" w:anchor="FAR_Subpart_13_5" w:history="1">
        <w:r w:rsidRPr="00F56EC1">
          <w:rPr>
            <w:rStyle w:val="Hyperlink"/>
            <w:szCs w:val="24"/>
          </w:rPr>
          <w:t>FAR 13.5</w:t>
        </w:r>
      </w:hyperlink>
      <w:r w:rsidR="00F56EC1">
        <w:rPr>
          <w:color w:val="000000"/>
          <w:szCs w:val="24"/>
        </w:rPr>
        <w:t>,</w:t>
      </w:r>
      <w:r w:rsidRPr="00241330">
        <w:rPr>
          <w:color w:val="000000"/>
          <w:szCs w:val="24"/>
        </w:rPr>
        <w:t xml:space="preserve"> </w:t>
      </w:r>
      <w:r w:rsidRPr="00F56EC1">
        <w:rPr>
          <w:i/>
          <w:color w:val="000000"/>
          <w:szCs w:val="24"/>
        </w:rPr>
        <w:t>Simplified Procedures for Certain Commercial Items</w:t>
      </w:r>
      <w:r w:rsidRPr="00241330">
        <w:rPr>
          <w:color w:val="000000"/>
          <w:szCs w:val="24"/>
        </w:rPr>
        <w:t>.</w:t>
      </w:r>
    </w:p>
    <w:p w14:paraId="62C8DB0F" w14:textId="1E01E6DD" w:rsidR="00BF4694" w:rsidRPr="00BF4694" w:rsidRDefault="00BF4694" w:rsidP="00C4364C">
      <w:pPr>
        <w:pStyle w:val="List1"/>
        <w:ind w:left="720" w:firstLine="2"/>
        <w:rPr>
          <w:szCs w:val="24"/>
        </w:rPr>
      </w:pPr>
      <w:r w:rsidRPr="00C4364C">
        <w:rPr>
          <w:color w:val="000000"/>
          <w:szCs w:val="24"/>
          <w:shd w:val="clear" w:color="auto" w:fill="FFFFFF"/>
        </w:rPr>
        <w:t>(4)</w:t>
      </w:r>
      <w:r w:rsidRPr="00C4364C">
        <w:rPr>
          <w:rFonts w:hint="eastAsia"/>
          <w:color w:val="000000"/>
          <w:szCs w:val="24"/>
          <w:shd w:val="clear" w:color="auto" w:fill="FFFFFF"/>
        </w:rPr>
        <w:t> </w:t>
      </w:r>
      <w:r w:rsidRPr="00C4364C">
        <w:rPr>
          <w:rStyle w:val="Emphasis"/>
          <w:color w:val="000000"/>
          <w:szCs w:val="24"/>
          <w:bdr w:val="none" w:sz="0" w:space="0" w:color="auto" w:frame="1"/>
          <w:shd w:val="clear" w:color="auto" w:fill="FFFFFF"/>
        </w:rPr>
        <w:t>Acquisition considerations</w:t>
      </w:r>
      <w:r w:rsidRPr="00C4364C">
        <w:rPr>
          <w:color w:val="000000"/>
          <w:szCs w:val="24"/>
          <w:shd w:val="clear" w:color="auto" w:fill="FFFFFF"/>
        </w:rPr>
        <w:t>. When supplies or services will be acquired by placing an order under a non-DoD contract (e.g., a Federal Supply Schedule contract), regardless of whether the order is placed by DoD or by another agency on behalf of DoD, address the method of ensuring that the order will be consistent with DoD statutory and regulatory requirements applicable to the acquisition and the requirements for use of DoD appropriated funds.</w:t>
      </w:r>
    </w:p>
    <w:p w14:paraId="5E83EB0D" w14:textId="219F3887" w:rsidR="009B2A00" w:rsidRPr="00BF4694" w:rsidRDefault="009B2A00" w:rsidP="00C4364C">
      <w:pPr>
        <w:pStyle w:val="List1"/>
        <w:ind w:left="720" w:firstLine="2"/>
        <w:rPr>
          <w:strike/>
          <w:color w:val="FF0000"/>
        </w:rPr>
      </w:pPr>
      <w:r>
        <w:lastRenderedPageBreak/>
        <w:t>(</w:t>
      </w:r>
      <w:r w:rsidR="00BF4694">
        <w:t>5</w:t>
      </w:r>
      <w:r>
        <w:t>)  The acquisition strategy approving authority may utilize the ASP briefing charts and associated note pages, minutes, and change charts to satisfy a required written AP</w:t>
      </w:r>
      <w:r w:rsidR="00F56EC1">
        <w:t>.</w:t>
      </w:r>
    </w:p>
    <w:p w14:paraId="00B6CD95" w14:textId="77777777" w:rsidR="007337C7" w:rsidRDefault="00B35658" w:rsidP="00C96ACC">
      <w:pPr>
        <w:pStyle w:val="Heading3"/>
      </w:pPr>
      <w:bookmarkStart w:id="37" w:name="p105"/>
      <w:bookmarkStart w:id="38" w:name="_Toc38284640"/>
      <w:bookmarkStart w:id="39" w:name="_Toc38286918"/>
      <w:bookmarkStart w:id="40" w:name="_Toc38287064"/>
      <w:bookmarkStart w:id="41" w:name="_Toc38364754"/>
      <w:bookmarkStart w:id="42" w:name="_Toc76037564"/>
      <w:bookmarkEnd w:id="18"/>
      <w:bookmarkEnd w:id="19"/>
      <w:bookmarkEnd w:id="37"/>
      <w:r>
        <w:rPr>
          <w:bCs/>
        </w:rPr>
        <w:t xml:space="preserve">5307.105 </w:t>
      </w:r>
      <w:r w:rsidR="00242F95">
        <w:rPr>
          <w:bCs/>
        </w:rPr>
        <w:t xml:space="preserve"> </w:t>
      </w:r>
      <w:r>
        <w:rPr>
          <w:bCs/>
        </w:rPr>
        <w:t xml:space="preserve"> Contents of Written Acquisition Plans</w:t>
      </w:r>
      <w:bookmarkEnd w:id="38"/>
      <w:bookmarkEnd w:id="39"/>
      <w:bookmarkEnd w:id="40"/>
      <w:bookmarkEnd w:id="41"/>
      <w:bookmarkEnd w:id="42"/>
    </w:p>
    <w:p w14:paraId="553755EC" w14:textId="5D112B94" w:rsidR="00470F63" w:rsidRDefault="00470F63" w:rsidP="00470F63">
      <w:r w:rsidRPr="00E766DD">
        <w:rPr>
          <w:bCs/>
        </w:rPr>
        <w:t xml:space="preserve">See the </w:t>
      </w:r>
      <w:hyperlink r:id="rId25" w:history="1">
        <w:r w:rsidRPr="00E766DD">
          <w:rPr>
            <w:rStyle w:val="Hyperlink"/>
            <w:bCs/>
          </w:rPr>
          <w:t>Acquisition Plan</w:t>
        </w:r>
      </w:hyperlink>
      <w:r>
        <w:rPr>
          <w:bCs/>
        </w:rPr>
        <w:t xml:space="preserve"> template. </w:t>
      </w:r>
      <w:r w:rsidR="00572635">
        <w:rPr>
          <w:bCs/>
        </w:rPr>
        <w:t xml:space="preserve"> </w:t>
      </w:r>
      <w:r w:rsidR="00572635">
        <w:rPr>
          <w:bCs/>
        </w:rPr>
        <w:br/>
      </w:r>
      <w:r>
        <w:rPr>
          <w:bCs/>
        </w:rPr>
        <w:t xml:space="preserve">Note: A </w:t>
      </w:r>
      <w:hyperlink r:id="rId26" w:history="1">
        <w:r w:rsidRPr="00572635">
          <w:rPr>
            <w:rStyle w:val="Hyperlink"/>
            <w:bCs/>
          </w:rPr>
          <w:t>Streamlined Acquisition Strategy Summary (SASS)</w:t>
        </w:r>
      </w:hyperlink>
      <w:r>
        <w:rPr>
          <w:bCs/>
        </w:rPr>
        <w:t xml:space="preserve"> document may be used for actions less than $10M if directed by the applicable AP Approval Authority.</w:t>
      </w:r>
    </w:p>
    <w:p w14:paraId="16E3E682" w14:textId="77777777" w:rsidR="007337C7" w:rsidRPr="00572635" w:rsidRDefault="00D436BD" w:rsidP="00C96ACC">
      <w:pPr>
        <w:pStyle w:val="Heading3"/>
        <w:rPr>
          <w:bCs/>
        </w:rPr>
      </w:pPr>
      <w:bookmarkStart w:id="43" w:name="_Toc38284641"/>
      <w:bookmarkStart w:id="44" w:name="_Toc38286919"/>
      <w:bookmarkStart w:id="45" w:name="_Toc38287065"/>
      <w:bookmarkStart w:id="46" w:name="_Toc38364755"/>
      <w:bookmarkStart w:id="47" w:name="_Toc76037565"/>
      <w:r>
        <w:rPr>
          <w:bCs/>
        </w:rPr>
        <w:t>5307.107-2   Consolidation</w:t>
      </w:r>
      <w:bookmarkEnd w:id="43"/>
      <w:bookmarkEnd w:id="44"/>
      <w:bookmarkEnd w:id="45"/>
      <w:bookmarkEnd w:id="46"/>
      <w:bookmarkEnd w:id="47"/>
    </w:p>
    <w:p w14:paraId="037488D8" w14:textId="7A9409AE" w:rsidR="007337C7" w:rsidRDefault="00761F94" w:rsidP="00C96ACC">
      <w:pPr>
        <w:pStyle w:val="List1"/>
      </w:pPr>
      <w:r>
        <w:t xml:space="preserve">(a)  </w:t>
      </w:r>
      <w:r w:rsidR="001D7FDE">
        <w:t>The SCO is the authority to make the consolidation determination for actions</w:t>
      </w:r>
      <w:r w:rsidR="0023766C">
        <w:t xml:space="preserve"> exceeding $2 million</w:t>
      </w:r>
      <w:r w:rsidR="001D7FDE">
        <w:t>. This authority may not be re-delegated</w:t>
      </w:r>
      <w:r w:rsidR="00F83090">
        <w:t>.</w:t>
      </w:r>
      <w:r w:rsidR="005A1EB1">
        <w:t xml:space="preserve"> Consolidation determinations are only required for contract</w:t>
      </w:r>
      <w:r w:rsidR="00101E60">
        <w:t>s</w:t>
      </w:r>
      <w:r w:rsidR="005A1EB1">
        <w:t xml:space="preserve"> awarded and performed in the United States and Outlying Territories. </w:t>
      </w:r>
    </w:p>
    <w:p w14:paraId="045A3948" w14:textId="7E91A28D" w:rsidR="00ED0F7F" w:rsidRDefault="00ED0F7F" w:rsidP="00ED0F7F">
      <w:pPr>
        <w:ind w:left="450"/>
        <w:rPr>
          <w:rStyle w:val="Hyperlink"/>
          <w:lang w:val="en"/>
        </w:rPr>
      </w:pPr>
      <w:r>
        <w:t>(b)</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 xml:space="preserve">See </w:t>
      </w:r>
      <w:hyperlink r:id="rId27" w:history="1">
        <w:r w:rsidR="00B50CA6" w:rsidRPr="00F04E8E">
          <w:rPr>
            <w:rStyle w:val="Hyperlink"/>
            <w:szCs w:val="24"/>
          </w:rPr>
          <w:t>MP5301.601-90</w:t>
        </w:r>
      </w:hyperlink>
      <w:r w:rsidR="00B50CA6">
        <w:rPr>
          <w:szCs w:val="24"/>
        </w:rPr>
        <w:t>.</w:t>
      </w:r>
    </w:p>
    <w:p w14:paraId="1C444ED3" w14:textId="44C90F9B" w:rsidR="00ED0F7F" w:rsidRDefault="00ED0F7F" w:rsidP="00ED0F7F">
      <w:pPr>
        <w:ind w:left="450"/>
      </w:pPr>
      <w:r>
        <w:t>(e)</w:t>
      </w:r>
      <w:r w:rsidRPr="00ED0F7F">
        <w:rPr>
          <w:color w:val="0000FF"/>
          <w:lang w:val="en"/>
        </w:rPr>
        <w:t xml:space="preserve"> </w:t>
      </w:r>
      <w:r>
        <w:rPr>
          <w:color w:val="0000FF"/>
          <w:lang w:val="en"/>
        </w:rPr>
        <w:t xml:space="preserve">    </w:t>
      </w:r>
      <w:r w:rsidR="00B50CA6" w:rsidRPr="00B50CA6">
        <w:rPr>
          <w:szCs w:val="24"/>
        </w:rPr>
        <w:t xml:space="preserve"> </w:t>
      </w:r>
      <w:r w:rsidR="00B50CA6">
        <w:rPr>
          <w:szCs w:val="24"/>
        </w:rPr>
        <w:t xml:space="preserve">See </w:t>
      </w:r>
      <w:hyperlink r:id="rId28" w:history="1">
        <w:r w:rsidR="00F04E8E" w:rsidRPr="00F04E8E">
          <w:rPr>
            <w:rStyle w:val="Hyperlink"/>
            <w:szCs w:val="24"/>
          </w:rPr>
          <w:t>MP5301.601-90</w:t>
        </w:r>
      </w:hyperlink>
      <w:r w:rsidR="00B50CA6">
        <w:rPr>
          <w:szCs w:val="24"/>
        </w:rPr>
        <w:t>.</w:t>
      </w:r>
    </w:p>
    <w:p w14:paraId="38CD2636" w14:textId="5279B662" w:rsidR="005A1EB1" w:rsidRDefault="001D7FDE" w:rsidP="001D7FDE">
      <w:r>
        <w:t xml:space="preserve">The determination must include the acquisition strategy information required in </w:t>
      </w:r>
      <w:hyperlink r:id="rId29" w:anchor="FAR_7_107_2" w:history="1">
        <w:r w:rsidRPr="00F56EC1">
          <w:rPr>
            <w:rStyle w:val="Hyperlink"/>
          </w:rPr>
          <w:t>FAR 7.107-2</w:t>
        </w:r>
      </w:hyperlink>
      <w:r>
        <w:t xml:space="preserve">.  The determination may be included in an AP </w:t>
      </w:r>
      <w:r w:rsidR="005A1EB1">
        <w:t xml:space="preserve">(or equivalent) </w:t>
      </w:r>
      <w:r>
        <w:t xml:space="preserve">when coordination of the consolidation determination approving official is accomplished as part of the </w:t>
      </w:r>
    </w:p>
    <w:p w14:paraId="34BCE14A" w14:textId="013DE62C" w:rsidR="007337C7" w:rsidRDefault="001D7FDE" w:rsidP="001D7FDE">
      <w:r>
        <w:t xml:space="preserve">AP approval process.  When preparing these documents clearly identify the consolidation determination. </w:t>
      </w:r>
    </w:p>
    <w:p w14:paraId="45CA86DE" w14:textId="77777777" w:rsidR="007337C7" w:rsidRDefault="005E64B6" w:rsidP="00572635">
      <w:pPr>
        <w:pStyle w:val="Heading2"/>
        <w:spacing w:before="600"/>
      </w:pPr>
      <w:bookmarkStart w:id="48" w:name="_Toc38284642"/>
      <w:bookmarkStart w:id="49" w:name="_Toc38286920"/>
      <w:bookmarkStart w:id="50" w:name="_Toc38287066"/>
      <w:bookmarkStart w:id="51" w:name="_Toc38364756"/>
      <w:bookmarkStart w:id="52" w:name="_Toc76037566"/>
      <w:r>
        <w:rPr>
          <w:bCs/>
        </w:rPr>
        <w:t>SUBPART 5307.4 —EQUIPMENT LEASE OR PURCHASE</w:t>
      </w:r>
      <w:bookmarkStart w:id="53" w:name="_Toc38284643"/>
      <w:bookmarkStart w:id="54" w:name="_Toc38286921"/>
      <w:bookmarkStart w:id="55" w:name="_Toc38287067"/>
      <w:bookmarkStart w:id="56" w:name="_Toc38364757"/>
      <w:bookmarkEnd w:id="48"/>
      <w:bookmarkEnd w:id="49"/>
      <w:bookmarkEnd w:id="50"/>
      <w:bookmarkEnd w:id="51"/>
      <w:bookmarkEnd w:id="52"/>
    </w:p>
    <w:p w14:paraId="0E4BFFBA" w14:textId="77777777" w:rsidR="007337C7" w:rsidRDefault="005E64B6" w:rsidP="00C96ACC">
      <w:pPr>
        <w:pStyle w:val="Heading3"/>
      </w:pPr>
      <w:bookmarkStart w:id="57" w:name="_Toc76037567"/>
      <w:r w:rsidRPr="007533C6">
        <w:t>5307.470</w:t>
      </w:r>
      <w:r w:rsidR="000E4240">
        <w:t xml:space="preserve"> </w:t>
      </w:r>
      <w:r>
        <w:t xml:space="preserve">  Statutory Requirements</w:t>
      </w:r>
      <w:bookmarkEnd w:id="53"/>
      <w:bookmarkEnd w:id="54"/>
      <w:bookmarkEnd w:id="55"/>
      <w:bookmarkEnd w:id="56"/>
      <w:bookmarkEnd w:id="57"/>
    </w:p>
    <w:p w14:paraId="39C3FD73" w14:textId="1C8B9923" w:rsidR="007337C7" w:rsidRDefault="005E64B6" w:rsidP="00C96ACC">
      <w:pPr>
        <w:pStyle w:val="List1"/>
      </w:pPr>
      <w:r w:rsidRPr="007533C6">
        <w:t xml:space="preserve">(b) </w:t>
      </w:r>
      <w:r>
        <w:t xml:space="preserve">See </w:t>
      </w:r>
      <w:hyperlink r:id="rId30" w:history="1">
        <w:r w:rsidRPr="0017414C">
          <w:rPr>
            <w:rStyle w:val="Hyperlink"/>
          </w:rPr>
          <w:t>MP5301.601(a)(i)</w:t>
        </w:r>
      </w:hyperlink>
      <w:r>
        <w:t>.</w:t>
      </w:r>
    </w:p>
    <w:p w14:paraId="41E8810F" w14:textId="2EDEE55E" w:rsidR="008818CA" w:rsidRPr="000110CF" w:rsidRDefault="008818CA" w:rsidP="005E64B6"/>
    <w:sectPr w:rsidR="008818CA" w:rsidRPr="000110CF" w:rsidSect="001E740C">
      <w:headerReference w:type="even" r:id="rId31"/>
      <w:headerReference w:type="default" r:id="rId32"/>
      <w:footerReference w:type="even" r:id="rId33"/>
      <w:footerReference w:type="default" r:id="rId34"/>
      <w:endnotePr>
        <w:numFmt w:val="decimal"/>
      </w:endnotePr>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5388" w14:textId="77777777" w:rsidR="00EF2F33" w:rsidRDefault="00EF2F33">
      <w:r>
        <w:separator/>
      </w:r>
    </w:p>
  </w:endnote>
  <w:endnote w:type="continuationSeparator" w:id="0">
    <w:p w14:paraId="1F9E1CC3" w14:textId="77777777" w:rsidR="00EF2F33" w:rsidRDefault="00EF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2ED93" w14:textId="77777777" w:rsidR="00DA48D2" w:rsidRDefault="005E64B6">
    <w:pPr>
      <w:pStyle w:val="Footer"/>
      <w:ind w:right="360" w:firstLine="360"/>
    </w:pPr>
    <w:r>
      <w:rPr>
        <w:noProof/>
        <w:sz w:val="20"/>
      </w:rPr>
      <mc:AlternateContent>
        <mc:Choice Requires="wps">
          <w:drawing>
            <wp:anchor distT="0" distB="0" distL="114300" distR="114300" simplePos="0" relativeHeight="251658240" behindDoc="0" locked="0" layoutInCell="0" allowOverlap="1" wp14:anchorId="73DFFD02" wp14:editId="72FA1E2D">
              <wp:simplePos x="0" y="0"/>
              <wp:positionH relativeFrom="column">
                <wp:posOffset>6400800</wp:posOffset>
              </wp:positionH>
              <wp:positionV relativeFrom="paragraph">
                <wp:posOffset>-137160</wp:posOffset>
              </wp:positionV>
              <wp:extent cx="92075" cy="457835"/>
              <wp:effectExtent l="0" t="0" r="3175" b="31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75" cy="45783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874FF6" id="Rectangle 2" o:spid="_x0000_s1026" style="position:absolute;margin-left:7in;margin-top:-10.8pt;width:7.25pt;height:36.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" o:allowincell="f" stroked="f" strokecolor="white"/>
          </w:pict>
        </mc:Fallback>
      </mc:AlternateContent>
    </w:r>
    <w:r>
      <w:rPr>
        <w:noProof/>
        <w:sz w:val="20"/>
      </w:rPr>
      <mc:AlternateContent>
        <mc:Choice Requires="wps">
          <w:drawing>
            <wp:anchor distT="0" distB="0" distL="114300" distR="114300" simplePos="0" relativeHeight="251657216" behindDoc="0" locked="0" layoutInCell="0" allowOverlap="1" wp14:anchorId="00648648" wp14:editId="2B803B38">
              <wp:simplePos x="0" y="0"/>
              <wp:positionH relativeFrom="column">
                <wp:posOffset>6492240</wp:posOffset>
              </wp:positionH>
              <wp:positionV relativeFrom="paragraph">
                <wp:posOffset>-45720</wp:posOffset>
              </wp:positionV>
              <wp:extent cx="183515" cy="274955"/>
              <wp:effectExtent l="0" t="1905" r="127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274955"/>
                      </a:xfrm>
                      <a:prstGeom prst="rect">
                        <a:avLst/>
                      </a:prstGeom>
                      <a:solidFill>
                        <a:srgbClr val="FFFFFF"/>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7CB03" id="Rectangle 1" o:spid="_x0000_s1026" style="position:absolute;margin-left:511.2pt;margin-top:-3.6pt;width:14.4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" o:allowincell="f" stroked="f" strokecolor="white"/>
          </w:pict>
        </mc:Fallback>
      </mc:AlternateContent>
    </w:r>
    <w:r w:rsidR="00DA48D2">
      <w:rPr>
        <w:sz w:val="20"/>
      </w:rPr>
      <w:t>7-6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B300" w14:textId="607E2E18" w:rsidR="00DA48D2" w:rsidRDefault="00DA48D2" w:rsidP="001259B9">
    <w:pPr>
      <w:pStyle w:val="Footer"/>
      <w:pBdr>
        <w:top w:val="single" w:sz="4" w:space="1" w:color="auto"/>
      </w:pBdr>
      <w:tabs>
        <w:tab w:val="clear" w:pos="8640"/>
        <w:tab w:val="right" w:pos="9360"/>
      </w:tabs>
      <w:spacing w:before="0"/>
    </w:pPr>
    <w:r>
      <w:tab/>
    </w:r>
    <w:r>
      <w:tab/>
      <w:t>5307-</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336ED6">
      <w:rPr>
        <w:rStyle w:val="PageNumber"/>
        <w:rFonts w:ascii="Times New Roman" w:hAnsi="Times New Roman"/>
        <w:noProof/>
      </w:rPr>
      <w:t>4</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7F6AF" w14:textId="77777777" w:rsidR="00EF2F33" w:rsidRDefault="00EF2F33">
      <w:r>
        <w:separator/>
      </w:r>
    </w:p>
  </w:footnote>
  <w:footnote w:type="continuationSeparator" w:id="0">
    <w:p w14:paraId="629CD3FD" w14:textId="77777777" w:rsidR="00EF2F33" w:rsidRDefault="00EF2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EB03F" w14:textId="77777777" w:rsidR="00DA48D2" w:rsidRDefault="00DA48D2">
    <w:pPr>
      <w:pStyle w:val="Header"/>
      <w:rPr>
        <w:b/>
      </w:rPr>
    </w:pPr>
    <w:r>
      <w:rPr>
        <w:sz w:val="20"/>
      </w:rPr>
      <w:t xml:space="preserve">AIR FORCE FAR SUPPLEMENT    </w:t>
    </w:r>
    <w:r>
      <w:rPr>
        <w:b/>
      </w:rPr>
      <w:t>afac 96-3                    march 31, 2000</w:t>
    </w:r>
  </w:p>
  <w:p w14:paraId="766C2691" w14:textId="77777777" w:rsidR="00DA48D2" w:rsidRDefault="00DA48D2">
    <w:pPr>
      <w:pStyle w:val="Header"/>
      <w:rPr>
        <w:u w:val="single"/>
      </w:rPr>
    </w:pPr>
    <w:r>
      <w:rPr>
        <w:sz w:val="20"/>
        <w:u w:val="single"/>
      </w:rPr>
      <w:t xml:space="preserve">PART 5307---ACQUISITION PLANNING________________________________________________________________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B666" w14:textId="77777777" w:rsidR="00DA48D2" w:rsidRPr="001E740C" w:rsidRDefault="00DA48D2" w:rsidP="00C4364C">
    <w:pPr>
      <w:pStyle w:val="Heading5"/>
      <w:widowControl/>
      <w:tabs>
        <w:tab w:val="clear" w:pos="540"/>
      </w:tabs>
      <w:spacing w:before="120" w:after="0"/>
      <w:ind w:left="0" w:right="0" w:firstLine="0"/>
      <w:jc w:val="left"/>
      <w:rPr>
        <w:rFonts w:ascii="Times New Roman" w:hAnsi="Times New Roman"/>
        <w:color w:val="auto"/>
        <w:u w:val="none"/>
      </w:rPr>
    </w:pPr>
    <w:r w:rsidRPr="001E740C">
      <w:rPr>
        <w:rFonts w:ascii="Times New Roman" w:hAnsi="Times New Roman"/>
        <w:color w:val="auto"/>
        <w:u w:val="none"/>
      </w:rPr>
      <w:t>AIR FORCE FAR SUPPLEMENT</w:t>
    </w:r>
  </w:p>
  <w:p w14:paraId="5C4C4A8F" w14:textId="77777777" w:rsidR="00DA48D2" w:rsidRPr="001E740C" w:rsidRDefault="00DA48D2" w:rsidP="00C4364C">
    <w:pPr>
      <w:pStyle w:val="Heading5"/>
      <w:widowControl/>
      <w:pBdr>
        <w:bottom w:val="single" w:sz="4" w:space="1" w:color="auto"/>
      </w:pBdr>
      <w:tabs>
        <w:tab w:val="clear" w:pos="540"/>
      </w:tabs>
      <w:spacing w:before="120" w:after="0"/>
      <w:ind w:left="0" w:right="0" w:firstLine="0"/>
      <w:jc w:val="left"/>
      <w:rPr>
        <w:rFonts w:ascii="Times New Roman" w:hAnsi="Times New Roman"/>
        <w:b w:val="0"/>
        <w:color w:val="auto"/>
        <w:u w:val="none"/>
      </w:rPr>
    </w:pPr>
    <w:r w:rsidRPr="001E740C">
      <w:rPr>
        <w:rFonts w:ascii="Times New Roman" w:hAnsi="Times New Roman"/>
        <w:b w:val="0"/>
        <w:color w:val="auto"/>
        <w:u w:val="none"/>
      </w:rPr>
      <w:t xml:space="preserve">PART 5307 — </w:t>
    </w:r>
    <w:r w:rsidR="001E740C" w:rsidRPr="001E740C">
      <w:rPr>
        <w:rFonts w:ascii="Times New Roman" w:hAnsi="Times New Roman"/>
        <w:b w:val="0"/>
        <w:color w:val="auto"/>
        <w:u w:val="none"/>
      </w:rPr>
      <w:t>Acquisition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20BA"/>
    <w:multiLevelType w:val="hybridMultilevel"/>
    <w:tmpl w:val="2C58BA60"/>
    <w:lvl w:ilvl="0" w:tplc="24C638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94788D"/>
    <w:multiLevelType w:val="hybridMultilevel"/>
    <w:tmpl w:val="AE22D94A"/>
    <w:lvl w:ilvl="0" w:tplc="3E4A2020">
      <w:start w:val="1"/>
      <w:numFmt w:val="decimal"/>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209B233D"/>
    <w:multiLevelType w:val="hybridMultilevel"/>
    <w:tmpl w:val="C61CCCC8"/>
    <w:lvl w:ilvl="0" w:tplc="1C6000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8A6B56"/>
    <w:multiLevelType w:val="hybridMultilevel"/>
    <w:tmpl w:val="B882D21A"/>
    <w:lvl w:ilvl="0" w:tplc="0BDEB9C8">
      <w:start w:val="4"/>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72B49EC"/>
    <w:multiLevelType w:val="hybridMultilevel"/>
    <w:tmpl w:val="BD109288"/>
    <w:lvl w:ilvl="0" w:tplc="9B7211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82700C"/>
    <w:multiLevelType w:val="hybridMultilevel"/>
    <w:tmpl w:val="78445238"/>
    <w:lvl w:ilvl="0" w:tplc="2C2E6A10">
      <w:start w:val="3"/>
      <w:numFmt w:val="lowerLetter"/>
      <w:lvlText w:val="(%1)"/>
      <w:lvlJc w:val="left"/>
      <w:pPr>
        <w:tabs>
          <w:tab w:val="num" w:pos="735"/>
        </w:tabs>
        <w:ind w:left="735" w:hanging="375"/>
      </w:pPr>
      <w:rPr>
        <w:rFonts w:hint="default"/>
      </w:rPr>
    </w:lvl>
    <w:lvl w:ilvl="1" w:tplc="97A8926A">
      <w:start w:val="1"/>
      <w:numFmt w:val="decimal"/>
      <w:lvlText w:val="(%2)"/>
      <w:lvlJc w:val="left"/>
      <w:pPr>
        <w:tabs>
          <w:tab w:val="num" w:pos="1470"/>
        </w:tabs>
        <w:ind w:left="1470" w:hanging="39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4101FC"/>
    <w:multiLevelType w:val="hybridMultilevel"/>
    <w:tmpl w:val="0C84893C"/>
    <w:lvl w:ilvl="0" w:tplc="865E2A3E">
      <w:start w:val="2"/>
      <w:numFmt w:val="lowerRoman"/>
      <w:lvlText w:val="(%1)"/>
      <w:lvlJc w:val="left"/>
      <w:pPr>
        <w:tabs>
          <w:tab w:val="num" w:pos="1440"/>
        </w:tabs>
        <w:ind w:left="1440" w:hanging="720"/>
      </w:pPr>
      <w:rPr>
        <w:rFonts w:hint="default"/>
      </w:rPr>
    </w:lvl>
    <w:lvl w:ilvl="1" w:tplc="3B302042">
      <w:start w:val="13"/>
      <w:numFmt w:val="decimal"/>
      <w:lvlText w:val="(%2)"/>
      <w:lvlJc w:val="left"/>
      <w:pPr>
        <w:tabs>
          <w:tab w:val="num" w:pos="1950"/>
        </w:tabs>
        <w:ind w:left="1950" w:hanging="51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7066A5D"/>
    <w:multiLevelType w:val="hybridMultilevel"/>
    <w:tmpl w:val="F2EE4F76"/>
    <w:lvl w:ilvl="0" w:tplc="B3B604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A1723"/>
    <w:multiLevelType w:val="hybridMultilevel"/>
    <w:tmpl w:val="E1089304"/>
    <w:lvl w:ilvl="0" w:tplc="AA18FF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AB7FF8"/>
    <w:multiLevelType w:val="hybridMultilevel"/>
    <w:tmpl w:val="53FA32F6"/>
    <w:lvl w:ilvl="0" w:tplc="83DAA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B45968"/>
    <w:multiLevelType w:val="hybridMultilevel"/>
    <w:tmpl w:val="570E359C"/>
    <w:lvl w:ilvl="0" w:tplc="1EA64B7C">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885A20"/>
    <w:multiLevelType w:val="hybridMultilevel"/>
    <w:tmpl w:val="90106066"/>
    <w:lvl w:ilvl="0" w:tplc="5754C930">
      <w:start w:val="2"/>
      <w:numFmt w:val="lowerLetter"/>
      <w:lvlText w:val="(%1)"/>
      <w:lvlJc w:val="left"/>
      <w:pPr>
        <w:tabs>
          <w:tab w:val="num" w:pos="750"/>
        </w:tabs>
        <w:ind w:left="750" w:hanging="390"/>
      </w:pPr>
      <w:rPr>
        <w:rFonts w:hint="default"/>
        <w:i w:val="0"/>
      </w:rPr>
    </w:lvl>
    <w:lvl w:ilvl="1" w:tplc="9D3A635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AE231C"/>
    <w:multiLevelType w:val="hybridMultilevel"/>
    <w:tmpl w:val="293895C0"/>
    <w:lvl w:ilvl="0" w:tplc="6A1C254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37887"/>
    <w:multiLevelType w:val="hybridMultilevel"/>
    <w:tmpl w:val="64DE0DB4"/>
    <w:lvl w:ilvl="0" w:tplc="62AAAC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7726692">
    <w:abstractNumId w:val="10"/>
  </w:num>
  <w:num w:numId="2" w16cid:durableId="1313438301">
    <w:abstractNumId w:val="5"/>
  </w:num>
  <w:num w:numId="3" w16cid:durableId="1086803879">
    <w:abstractNumId w:val="6"/>
  </w:num>
  <w:num w:numId="4" w16cid:durableId="1885754547">
    <w:abstractNumId w:val="11"/>
  </w:num>
  <w:num w:numId="5" w16cid:durableId="1932934403">
    <w:abstractNumId w:val="3"/>
  </w:num>
  <w:num w:numId="6" w16cid:durableId="958950879">
    <w:abstractNumId w:val="4"/>
  </w:num>
  <w:num w:numId="7" w16cid:durableId="668868620">
    <w:abstractNumId w:val="13"/>
  </w:num>
  <w:num w:numId="8" w16cid:durableId="820272864">
    <w:abstractNumId w:val="2"/>
  </w:num>
  <w:num w:numId="9" w16cid:durableId="73865849">
    <w:abstractNumId w:val="9"/>
  </w:num>
  <w:num w:numId="10" w16cid:durableId="509411675">
    <w:abstractNumId w:val="8"/>
  </w:num>
  <w:num w:numId="11" w16cid:durableId="439297653">
    <w:abstractNumId w:val="12"/>
  </w:num>
  <w:num w:numId="12" w16cid:durableId="1889997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4454127">
    <w:abstractNumId w:val="7"/>
  </w:num>
  <w:num w:numId="14" w16cid:durableId="316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224961"/>
    <w:rsid w:val="000001D8"/>
    <w:rsid w:val="00001E8E"/>
    <w:rsid w:val="00007D76"/>
    <w:rsid w:val="000100A5"/>
    <w:rsid w:val="00022B23"/>
    <w:rsid w:val="00037955"/>
    <w:rsid w:val="00041C0D"/>
    <w:rsid w:val="00044968"/>
    <w:rsid w:val="00044DF0"/>
    <w:rsid w:val="0004790C"/>
    <w:rsid w:val="00050E0E"/>
    <w:rsid w:val="00054368"/>
    <w:rsid w:val="00055765"/>
    <w:rsid w:val="00055935"/>
    <w:rsid w:val="00057E0C"/>
    <w:rsid w:val="0006343C"/>
    <w:rsid w:val="000652E7"/>
    <w:rsid w:val="000709D6"/>
    <w:rsid w:val="000726AF"/>
    <w:rsid w:val="0007582B"/>
    <w:rsid w:val="000764E5"/>
    <w:rsid w:val="00077648"/>
    <w:rsid w:val="00081784"/>
    <w:rsid w:val="00082910"/>
    <w:rsid w:val="00085F3A"/>
    <w:rsid w:val="00086309"/>
    <w:rsid w:val="000903F5"/>
    <w:rsid w:val="000947CF"/>
    <w:rsid w:val="000A4C5F"/>
    <w:rsid w:val="000A7837"/>
    <w:rsid w:val="000B21A9"/>
    <w:rsid w:val="000B3564"/>
    <w:rsid w:val="000B5027"/>
    <w:rsid w:val="000C0592"/>
    <w:rsid w:val="000C15C0"/>
    <w:rsid w:val="000C1CA6"/>
    <w:rsid w:val="000C21A0"/>
    <w:rsid w:val="000C663B"/>
    <w:rsid w:val="000C66B5"/>
    <w:rsid w:val="000C66D7"/>
    <w:rsid w:val="000C74E5"/>
    <w:rsid w:val="000D3555"/>
    <w:rsid w:val="000E0881"/>
    <w:rsid w:val="000E111A"/>
    <w:rsid w:val="000E4240"/>
    <w:rsid w:val="000E598C"/>
    <w:rsid w:val="000F3442"/>
    <w:rsid w:val="000F483C"/>
    <w:rsid w:val="0010141E"/>
    <w:rsid w:val="00101D07"/>
    <w:rsid w:val="00101E60"/>
    <w:rsid w:val="001027F5"/>
    <w:rsid w:val="00103D5A"/>
    <w:rsid w:val="0010663F"/>
    <w:rsid w:val="0011060B"/>
    <w:rsid w:val="00115569"/>
    <w:rsid w:val="00117B03"/>
    <w:rsid w:val="0012019C"/>
    <w:rsid w:val="00123F83"/>
    <w:rsid w:val="00124AA1"/>
    <w:rsid w:val="001259B9"/>
    <w:rsid w:val="0012664E"/>
    <w:rsid w:val="00141281"/>
    <w:rsid w:val="00143C64"/>
    <w:rsid w:val="00146C3C"/>
    <w:rsid w:val="00153B24"/>
    <w:rsid w:val="00156D42"/>
    <w:rsid w:val="00161650"/>
    <w:rsid w:val="0017414C"/>
    <w:rsid w:val="00175EF1"/>
    <w:rsid w:val="00180B95"/>
    <w:rsid w:val="00181484"/>
    <w:rsid w:val="00182700"/>
    <w:rsid w:val="00183AA1"/>
    <w:rsid w:val="0019087E"/>
    <w:rsid w:val="00194253"/>
    <w:rsid w:val="00195139"/>
    <w:rsid w:val="001A3FEC"/>
    <w:rsid w:val="001A60DB"/>
    <w:rsid w:val="001B262D"/>
    <w:rsid w:val="001B32A3"/>
    <w:rsid w:val="001C5F5B"/>
    <w:rsid w:val="001D0150"/>
    <w:rsid w:val="001D0ACE"/>
    <w:rsid w:val="001D6B3A"/>
    <w:rsid w:val="001D7FDE"/>
    <w:rsid w:val="001E0CA8"/>
    <w:rsid w:val="001E32F4"/>
    <w:rsid w:val="001E71AA"/>
    <w:rsid w:val="001E740C"/>
    <w:rsid w:val="001F40AD"/>
    <w:rsid w:val="001F6C32"/>
    <w:rsid w:val="002004C4"/>
    <w:rsid w:val="002028EF"/>
    <w:rsid w:val="00202B40"/>
    <w:rsid w:val="00205245"/>
    <w:rsid w:val="00214A1A"/>
    <w:rsid w:val="0021603E"/>
    <w:rsid w:val="0022178B"/>
    <w:rsid w:val="00221F87"/>
    <w:rsid w:val="00224961"/>
    <w:rsid w:val="002278B5"/>
    <w:rsid w:val="0023680E"/>
    <w:rsid w:val="0023766C"/>
    <w:rsid w:val="0024221D"/>
    <w:rsid w:val="00242F95"/>
    <w:rsid w:val="00245C1B"/>
    <w:rsid w:val="00250122"/>
    <w:rsid w:val="00251358"/>
    <w:rsid w:val="002515AD"/>
    <w:rsid w:val="002545D2"/>
    <w:rsid w:val="00257511"/>
    <w:rsid w:val="002601BB"/>
    <w:rsid w:val="002731A1"/>
    <w:rsid w:val="00274774"/>
    <w:rsid w:val="002750C4"/>
    <w:rsid w:val="00275F88"/>
    <w:rsid w:val="0027792B"/>
    <w:rsid w:val="00280370"/>
    <w:rsid w:val="00292C0B"/>
    <w:rsid w:val="00295A12"/>
    <w:rsid w:val="002A0AC6"/>
    <w:rsid w:val="002A16DA"/>
    <w:rsid w:val="002A4935"/>
    <w:rsid w:val="002A4E01"/>
    <w:rsid w:val="002B4D6B"/>
    <w:rsid w:val="002B536D"/>
    <w:rsid w:val="002B7894"/>
    <w:rsid w:val="002C7DAC"/>
    <w:rsid w:val="002D069A"/>
    <w:rsid w:val="002D424A"/>
    <w:rsid w:val="002D768B"/>
    <w:rsid w:val="002E2136"/>
    <w:rsid w:val="002E363B"/>
    <w:rsid w:val="002E6AF4"/>
    <w:rsid w:val="002E7ADB"/>
    <w:rsid w:val="002F0A54"/>
    <w:rsid w:val="002F638C"/>
    <w:rsid w:val="00302B0A"/>
    <w:rsid w:val="003045A5"/>
    <w:rsid w:val="00314FBE"/>
    <w:rsid w:val="00325BB9"/>
    <w:rsid w:val="00325C7C"/>
    <w:rsid w:val="00336ED6"/>
    <w:rsid w:val="00344097"/>
    <w:rsid w:val="00344561"/>
    <w:rsid w:val="00347143"/>
    <w:rsid w:val="003513BE"/>
    <w:rsid w:val="003525A2"/>
    <w:rsid w:val="00354846"/>
    <w:rsid w:val="00355DF7"/>
    <w:rsid w:val="00360651"/>
    <w:rsid w:val="00367228"/>
    <w:rsid w:val="00375DE3"/>
    <w:rsid w:val="00376A08"/>
    <w:rsid w:val="003830EA"/>
    <w:rsid w:val="00386BBF"/>
    <w:rsid w:val="00387548"/>
    <w:rsid w:val="00392AF8"/>
    <w:rsid w:val="003938B0"/>
    <w:rsid w:val="003969F9"/>
    <w:rsid w:val="003A5A60"/>
    <w:rsid w:val="003A5FF5"/>
    <w:rsid w:val="003A6696"/>
    <w:rsid w:val="003B00F9"/>
    <w:rsid w:val="003B3E5E"/>
    <w:rsid w:val="003B631B"/>
    <w:rsid w:val="003D1961"/>
    <w:rsid w:val="003D6B0C"/>
    <w:rsid w:val="003D78D5"/>
    <w:rsid w:val="003E1D27"/>
    <w:rsid w:val="003E2EFC"/>
    <w:rsid w:val="003E54F2"/>
    <w:rsid w:val="003E6635"/>
    <w:rsid w:val="003F005A"/>
    <w:rsid w:val="003F40BC"/>
    <w:rsid w:val="003F752B"/>
    <w:rsid w:val="0040067B"/>
    <w:rsid w:val="004228E8"/>
    <w:rsid w:val="00424197"/>
    <w:rsid w:val="00435355"/>
    <w:rsid w:val="0043577E"/>
    <w:rsid w:val="0044068A"/>
    <w:rsid w:val="0044491E"/>
    <w:rsid w:val="00446F63"/>
    <w:rsid w:val="0045046C"/>
    <w:rsid w:val="00450735"/>
    <w:rsid w:val="004525D3"/>
    <w:rsid w:val="0045639A"/>
    <w:rsid w:val="0045660F"/>
    <w:rsid w:val="00460217"/>
    <w:rsid w:val="00460454"/>
    <w:rsid w:val="00470F63"/>
    <w:rsid w:val="00481706"/>
    <w:rsid w:val="004874E9"/>
    <w:rsid w:val="00490928"/>
    <w:rsid w:val="00493FC4"/>
    <w:rsid w:val="004A01DD"/>
    <w:rsid w:val="004A0AE6"/>
    <w:rsid w:val="004A408E"/>
    <w:rsid w:val="004A450A"/>
    <w:rsid w:val="004A6CD8"/>
    <w:rsid w:val="004B24E3"/>
    <w:rsid w:val="004B3BC2"/>
    <w:rsid w:val="004B43AA"/>
    <w:rsid w:val="004B5529"/>
    <w:rsid w:val="004C3023"/>
    <w:rsid w:val="004C3CC3"/>
    <w:rsid w:val="004C4964"/>
    <w:rsid w:val="004C4CD9"/>
    <w:rsid w:val="004C50CE"/>
    <w:rsid w:val="004C6134"/>
    <w:rsid w:val="004D5BA3"/>
    <w:rsid w:val="004D601F"/>
    <w:rsid w:val="004D797E"/>
    <w:rsid w:val="004E41DC"/>
    <w:rsid w:val="004E41E1"/>
    <w:rsid w:val="004E73B1"/>
    <w:rsid w:val="004E79F9"/>
    <w:rsid w:val="004F273A"/>
    <w:rsid w:val="004F2D36"/>
    <w:rsid w:val="00511F02"/>
    <w:rsid w:val="005160A4"/>
    <w:rsid w:val="00523EFF"/>
    <w:rsid w:val="00524F3A"/>
    <w:rsid w:val="00525AD0"/>
    <w:rsid w:val="00532FCA"/>
    <w:rsid w:val="0054008A"/>
    <w:rsid w:val="005441FA"/>
    <w:rsid w:val="00545480"/>
    <w:rsid w:val="00551DDD"/>
    <w:rsid w:val="00551E29"/>
    <w:rsid w:val="005550AF"/>
    <w:rsid w:val="00564753"/>
    <w:rsid w:val="00565987"/>
    <w:rsid w:val="00572635"/>
    <w:rsid w:val="00574ED2"/>
    <w:rsid w:val="00575C42"/>
    <w:rsid w:val="00577C7D"/>
    <w:rsid w:val="00581278"/>
    <w:rsid w:val="0059016E"/>
    <w:rsid w:val="00590A37"/>
    <w:rsid w:val="005A1EB1"/>
    <w:rsid w:val="005A522E"/>
    <w:rsid w:val="005A5FB2"/>
    <w:rsid w:val="005A7FFC"/>
    <w:rsid w:val="005B0566"/>
    <w:rsid w:val="005B110F"/>
    <w:rsid w:val="005B1863"/>
    <w:rsid w:val="005C0421"/>
    <w:rsid w:val="005C08EB"/>
    <w:rsid w:val="005C1402"/>
    <w:rsid w:val="005C5BFE"/>
    <w:rsid w:val="005D0810"/>
    <w:rsid w:val="005D141B"/>
    <w:rsid w:val="005D1EA3"/>
    <w:rsid w:val="005D2E4F"/>
    <w:rsid w:val="005D32E7"/>
    <w:rsid w:val="005D376B"/>
    <w:rsid w:val="005D3B9C"/>
    <w:rsid w:val="005D7D7B"/>
    <w:rsid w:val="005D7EE2"/>
    <w:rsid w:val="005E2F18"/>
    <w:rsid w:val="005E64B6"/>
    <w:rsid w:val="006014C3"/>
    <w:rsid w:val="006016CA"/>
    <w:rsid w:val="00605FDA"/>
    <w:rsid w:val="00607ED4"/>
    <w:rsid w:val="0061216A"/>
    <w:rsid w:val="00622BCE"/>
    <w:rsid w:val="00624142"/>
    <w:rsid w:val="00624DA5"/>
    <w:rsid w:val="00632E2E"/>
    <w:rsid w:val="00633DD8"/>
    <w:rsid w:val="006342FF"/>
    <w:rsid w:val="0063447E"/>
    <w:rsid w:val="00640552"/>
    <w:rsid w:val="00641311"/>
    <w:rsid w:val="0064652B"/>
    <w:rsid w:val="006479B6"/>
    <w:rsid w:val="00657B79"/>
    <w:rsid w:val="006601F0"/>
    <w:rsid w:val="00661D74"/>
    <w:rsid w:val="00661E37"/>
    <w:rsid w:val="00666063"/>
    <w:rsid w:val="006662CE"/>
    <w:rsid w:val="00686F9A"/>
    <w:rsid w:val="0069161F"/>
    <w:rsid w:val="00693FF0"/>
    <w:rsid w:val="006A0B32"/>
    <w:rsid w:val="006B5EA3"/>
    <w:rsid w:val="006B7D74"/>
    <w:rsid w:val="006C5DD8"/>
    <w:rsid w:val="006C66B1"/>
    <w:rsid w:val="006D30C5"/>
    <w:rsid w:val="006D4710"/>
    <w:rsid w:val="006E079C"/>
    <w:rsid w:val="006E53A8"/>
    <w:rsid w:val="006E6EC3"/>
    <w:rsid w:val="00700773"/>
    <w:rsid w:val="0070314B"/>
    <w:rsid w:val="00705251"/>
    <w:rsid w:val="00711D63"/>
    <w:rsid w:val="007120F3"/>
    <w:rsid w:val="00712E56"/>
    <w:rsid w:val="007201D5"/>
    <w:rsid w:val="00724A1B"/>
    <w:rsid w:val="007265A4"/>
    <w:rsid w:val="00726897"/>
    <w:rsid w:val="00730743"/>
    <w:rsid w:val="00733775"/>
    <w:rsid w:val="007337C7"/>
    <w:rsid w:val="00734051"/>
    <w:rsid w:val="00735668"/>
    <w:rsid w:val="007361E2"/>
    <w:rsid w:val="007366DC"/>
    <w:rsid w:val="0074060C"/>
    <w:rsid w:val="00742756"/>
    <w:rsid w:val="007445F5"/>
    <w:rsid w:val="00745A4C"/>
    <w:rsid w:val="0074603F"/>
    <w:rsid w:val="00746911"/>
    <w:rsid w:val="00750E47"/>
    <w:rsid w:val="00761F94"/>
    <w:rsid w:val="00765B2F"/>
    <w:rsid w:val="00770D11"/>
    <w:rsid w:val="007717DA"/>
    <w:rsid w:val="00777D29"/>
    <w:rsid w:val="00781B73"/>
    <w:rsid w:val="00790302"/>
    <w:rsid w:val="007926D8"/>
    <w:rsid w:val="00793C67"/>
    <w:rsid w:val="007955D0"/>
    <w:rsid w:val="00797206"/>
    <w:rsid w:val="007A10DA"/>
    <w:rsid w:val="007A2A6E"/>
    <w:rsid w:val="007B1469"/>
    <w:rsid w:val="007C26F0"/>
    <w:rsid w:val="007C2ED9"/>
    <w:rsid w:val="007C52D9"/>
    <w:rsid w:val="007C652E"/>
    <w:rsid w:val="007C7A11"/>
    <w:rsid w:val="007D6BA6"/>
    <w:rsid w:val="007E2FF0"/>
    <w:rsid w:val="007E75EA"/>
    <w:rsid w:val="007F624C"/>
    <w:rsid w:val="00801ABC"/>
    <w:rsid w:val="00804069"/>
    <w:rsid w:val="00807BD7"/>
    <w:rsid w:val="00812417"/>
    <w:rsid w:val="0082021D"/>
    <w:rsid w:val="00821ED2"/>
    <w:rsid w:val="00835C60"/>
    <w:rsid w:val="00840CF4"/>
    <w:rsid w:val="00841902"/>
    <w:rsid w:val="00843209"/>
    <w:rsid w:val="0084479E"/>
    <w:rsid w:val="00844EF6"/>
    <w:rsid w:val="00845EFE"/>
    <w:rsid w:val="0085107E"/>
    <w:rsid w:val="00852BCE"/>
    <w:rsid w:val="00854F76"/>
    <w:rsid w:val="00861B7C"/>
    <w:rsid w:val="00863349"/>
    <w:rsid w:val="00867A00"/>
    <w:rsid w:val="00874132"/>
    <w:rsid w:val="00875A6F"/>
    <w:rsid w:val="00880CD8"/>
    <w:rsid w:val="008818CA"/>
    <w:rsid w:val="00885E23"/>
    <w:rsid w:val="0088619C"/>
    <w:rsid w:val="0088747D"/>
    <w:rsid w:val="00894AB6"/>
    <w:rsid w:val="008A2097"/>
    <w:rsid w:val="008A3067"/>
    <w:rsid w:val="008B41D4"/>
    <w:rsid w:val="008B4B29"/>
    <w:rsid w:val="008B51AF"/>
    <w:rsid w:val="008C3565"/>
    <w:rsid w:val="008D0C59"/>
    <w:rsid w:val="008D75AB"/>
    <w:rsid w:val="008E4F2D"/>
    <w:rsid w:val="008E601C"/>
    <w:rsid w:val="008F0232"/>
    <w:rsid w:val="008F0566"/>
    <w:rsid w:val="008F4BF3"/>
    <w:rsid w:val="0090097C"/>
    <w:rsid w:val="00901743"/>
    <w:rsid w:val="00903ECE"/>
    <w:rsid w:val="00906FDD"/>
    <w:rsid w:val="009074D0"/>
    <w:rsid w:val="00912A8B"/>
    <w:rsid w:val="00913B35"/>
    <w:rsid w:val="00915E4F"/>
    <w:rsid w:val="00917FDA"/>
    <w:rsid w:val="009265B3"/>
    <w:rsid w:val="00926DB3"/>
    <w:rsid w:val="00927333"/>
    <w:rsid w:val="00937E61"/>
    <w:rsid w:val="009407C6"/>
    <w:rsid w:val="00942C2A"/>
    <w:rsid w:val="00944FE7"/>
    <w:rsid w:val="00945163"/>
    <w:rsid w:val="0094548E"/>
    <w:rsid w:val="009479F8"/>
    <w:rsid w:val="00947A21"/>
    <w:rsid w:val="00960429"/>
    <w:rsid w:val="0096466A"/>
    <w:rsid w:val="00965B49"/>
    <w:rsid w:val="00967300"/>
    <w:rsid w:val="00972C0C"/>
    <w:rsid w:val="00973504"/>
    <w:rsid w:val="00975693"/>
    <w:rsid w:val="00981B02"/>
    <w:rsid w:val="00983126"/>
    <w:rsid w:val="00991201"/>
    <w:rsid w:val="00995647"/>
    <w:rsid w:val="0099709E"/>
    <w:rsid w:val="009A1298"/>
    <w:rsid w:val="009A231A"/>
    <w:rsid w:val="009A2E59"/>
    <w:rsid w:val="009A6093"/>
    <w:rsid w:val="009B14FF"/>
    <w:rsid w:val="009B2527"/>
    <w:rsid w:val="009B2A00"/>
    <w:rsid w:val="009B6AED"/>
    <w:rsid w:val="009D2DC9"/>
    <w:rsid w:val="009E09E9"/>
    <w:rsid w:val="009E36B9"/>
    <w:rsid w:val="009E4976"/>
    <w:rsid w:val="009F17E5"/>
    <w:rsid w:val="009F238E"/>
    <w:rsid w:val="009F4680"/>
    <w:rsid w:val="009F6F02"/>
    <w:rsid w:val="00A04E8F"/>
    <w:rsid w:val="00A0698F"/>
    <w:rsid w:val="00A11C05"/>
    <w:rsid w:val="00A1594C"/>
    <w:rsid w:val="00A17745"/>
    <w:rsid w:val="00A22676"/>
    <w:rsid w:val="00A24CFE"/>
    <w:rsid w:val="00A26207"/>
    <w:rsid w:val="00A27528"/>
    <w:rsid w:val="00A321C3"/>
    <w:rsid w:val="00A32D4F"/>
    <w:rsid w:val="00A41EAB"/>
    <w:rsid w:val="00A473BE"/>
    <w:rsid w:val="00A5243A"/>
    <w:rsid w:val="00A5391A"/>
    <w:rsid w:val="00A57BD3"/>
    <w:rsid w:val="00A758CD"/>
    <w:rsid w:val="00A779E8"/>
    <w:rsid w:val="00A82116"/>
    <w:rsid w:val="00A8213D"/>
    <w:rsid w:val="00A86EB2"/>
    <w:rsid w:val="00A93F46"/>
    <w:rsid w:val="00AA09F1"/>
    <w:rsid w:val="00AA15BB"/>
    <w:rsid w:val="00AA351B"/>
    <w:rsid w:val="00AA4335"/>
    <w:rsid w:val="00AB0717"/>
    <w:rsid w:val="00AB0E01"/>
    <w:rsid w:val="00AB55E1"/>
    <w:rsid w:val="00AB5DAE"/>
    <w:rsid w:val="00AB6145"/>
    <w:rsid w:val="00AB66F3"/>
    <w:rsid w:val="00AB7ADF"/>
    <w:rsid w:val="00AC05C7"/>
    <w:rsid w:val="00AC2591"/>
    <w:rsid w:val="00AC6070"/>
    <w:rsid w:val="00AC778A"/>
    <w:rsid w:val="00AD5C2C"/>
    <w:rsid w:val="00AD63C8"/>
    <w:rsid w:val="00AD73CD"/>
    <w:rsid w:val="00AD7D9B"/>
    <w:rsid w:val="00AE13E9"/>
    <w:rsid w:val="00AE39CE"/>
    <w:rsid w:val="00AE451B"/>
    <w:rsid w:val="00AF1748"/>
    <w:rsid w:val="00AF1C00"/>
    <w:rsid w:val="00AF2024"/>
    <w:rsid w:val="00B04C22"/>
    <w:rsid w:val="00B0650D"/>
    <w:rsid w:val="00B07F05"/>
    <w:rsid w:val="00B130FC"/>
    <w:rsid w:val="00B15EB9"/>
    <w:rsid w:val="00B24FDC"/>
    <w:rsid w:val="00B2747E"/>
    <w:rsid w:val="00B3184E"/>
    <w:rsid w:val="00B33214"/>
    <w:rsid w:val="00B337D5"/>
    <w:rsid w:val="00B3527B"/>
    <w:rsid w:val="00B35658"/>
    <w:rsid w:val="00B37C13"/>
    <w:rsid w:val="00B41FE5"/>
    <w:rsid w:val="00B4596A"/>
    <w:rsid w:val="00B470CB"/>
    <w:rsid w:val="00B47599"/>
    <w:rsid w:val="00B50CA6"/>
    <w:rsid w:val="00B62830"/>
    <w:rsid w:val="00B6324C"/>
    <w:rsid w:val="00B71CA6"/>
    <w:rsid w:val="00B71F54"/>
    <w:rsid w:val="00B738EC"/>
    <w:rsid w:val="00B74C41"/>
    <w:rsid w:val="00B76323"/>
    <w:rsid w:val="00B772C1"/>
    <w:rsid w:val="00B856A4"/>
    <w:rsid w:val="00B8694A"/>
    <w:rsid w:val="00B871C3"/>
    <w:rsid w:val="00BA02C3"/>
    <w:rsid w:val="00BB3091"/>
    <w:rsid w:val="00BD2C78"/>
    <w:rsid w:val="00BD3C31"/>
    <w:rsid w:val="00BD7D11"/>
    <w:rsid w:val="00BD7EF2"/>
    <w:rsid w:val="00BE04A4"/>
    <w:rsid w:val="00BE0554"/>
    <w:rsid w:val="00BE5FA3"/>
    <w:rsid w:val="00BE7301"/>
    <w:rsid w:val="00BF0DA0"/>
    <w:rsid w:val="00BF1D74"/>
    <w:rsid w:val="00BF4694"/>
    <w:rsid w:val="00C007D2"/>
    <w:rsid w:val="00C10610"/>
    <w:rsid w:val="00C11B55"/>
    <w:rsid w:val="00C14460"/>
    <w:rsid w:val="00C171AC"/>
    <w:rsid w:val="00C23409"/>
    <w:rsid w:val="00C2396C"/>
    <w:rsid w:val="00C26AA9"/>
    <w:rsid w:val="00C27C58"/>
    <w:rsid w:val="00C32C6F"/>
    <w:rsid w:val="00C379AE"/>
    <w:rsid w:val="00C41067"/>
    <w:rsid w:val="00C413D6"/>
    <w:rsid w:val="00C42A87"/>
    <w:rsid w:val="00C42BBB"/>
    <w:rsid w:val="00C4364C"/>
    <w:rsid w:val="00C47E66"/>
    <w:rsid w:val="00C62507"/>
    <w:rsid w:val="00C63027"/>
    <w:rsid w:val="00C63D04"/>
    <w:rsid w:val="00C76C4C"/>
    <w:rsid w:val="00C77E2D"/>
    <w:rsid w:val="00C80081"/>
    <w:rsid w:val="00C80A82"/>
    <w:rsid w:val="00C86E5B"/>
    <w:rsid w:val="00C91058"/>
    <w:rsid w:val="00C96ACC"/>
    <w:rsid w:val="00CA0327"/>
    <w:rsid w:val="00CA2BD5"/>
    <w:rsid w:val="00CA30EF"/>
    <w:rsid w:val="00CA3DF9"/>
    <w:rsid w:val="00CA7C1D"/>
    <w:rsid w:val="00CB04C3"/>
    <w:rsid w:val="00CB223A"/>
    <w:rsid w:val="00CB34C6"/>
    <w:rsid w:val="00CB409F"/>
    <w:rsid w:val="00CB79DD"/>
    <w:rsid w:val="00CC3A8A"/>
    <w:rsid w:val="00CC6C62"/>
    <w:rsid w:val="00CE0CB0"/>
    <w:rsid w:val="00CF1A49"/>
    <w:rsid w:val="00CF36EC"/>
    <w:rsid w:val="00D024AE"/>
    <w:rsid w:val="00D0494C"/>
    <w:rsid w:val="00D04F78"/>
    <w:rsid w:val="00D05AF9"/>
    <w:rsid w:val="00D10987"/>
    <w:rsid w:val="00D148EA"/>
    <w:rsid w:val="00D214B4"/>
    <w:rsid w:val="00D303F6"/>
    <w:rsid w:val="00D32DE5"/>
    <w:rsid w:val="00D345C7"/>
    <w:rsid w:val="00D40D13"/>
    <w:rsid w:val="00D4139A"/>
    <w:rsid w:val="00D42C70"/>
    <w:rsid w:val="00D43234"/>
    <w:rsid w:val="00D436BD"/>
    <w:rsid w:val="00D44C3F"/>
    <w:rsid w:val="00D46C29"/>
    <w:rsid w:val="00D51488"/>
    <w:rsid w:val="00D51B61"/>
    <w:rsid w:val="00D53E29"/>
    <w:rsid w:val="00D54E15"/>
    <w:rsid w:val="00D565F6"/>
    <w:rsid w:val="00D603FF"/>
    <w:rsid w:val="00D631D2"/>
    <w:rsid w:val="00D677DE"/>
    <w:rsid w:val="00D8303D"/>
    <w:rsid w:val="00D85534"/>
    <w:rsid w:val="00D85FFB"/>
    <w:rsid w:val="00D87305"/>
    <w:rsid w:val="00D92DC2"/>
    <w:rsid w:val="00DA195C"/>
    <w:rsid w:val="00DA1977"/>
    <w:rsid w:val="00DA38D4"/>
    <w:rsid w:val="00DA48D2"/>
    <w:rsid w:val="00DB6E70"/>
    <w:rsid w:val="00DC1A3A"/>
    <w:rsid w:val="00DC2CAB"/>
    <w:rsid w:val="00DC2FBE"/>
    <w:rsid w:val="00DD08E4"/>
    <w:rsid w:val="00DE05E4"/>
    <w:rsid w:val="00DE3812"/>
    <w:rsid w:val="00DF0641"/>
    <w:rsid w:val="00DF099B"/>
    <w:rsid w:val="00DF560C"/>
    <w:rsid w:val="00DF5714"/>
    <w:rsid w:val="00DF5C72"/>
    <w:rsid w:val="00DF7974"/>
    <w:rsid w:val="00E03186"/>
    <w:rsid w:val="00E04834"/>
    <w:rsid w:val="00E04FBF"/>
    <w:rsid w:val="00E13E33"/>
    <w:rsid w:val="00E140D2"/>
    <w:rsid w:val="00E21B39"/>
    <w:rsid w:val="00E261A3"/>
    <w:rsid w:val="00E26827"/>
    <w:rsid w:val="00E3739D"/>
    <w:rsid w:val="00E37D62"/>
    <w:rsid w:val="00E40A56"/>
    <w:rsid w:val="00E41A58"/>
    <w:rsid w:val="00E46FBF"/>
    <w:rsid w:val="00E46FC3"/>
    <w:rsid w:val="00E50D49"/>
    <w:rsid w:val="00E51435"/>
    <w:rsid w:val="00E553D2"/>
    <w:rsid w:val="00E56AE5"/>
    <w:rsid w:val="00E573F3"/>
    <w:rsid w:val="00E60503"/>
    <w:rsid w:val="00E63C92"/>
    <w:rsid w:val="00E64183"/>
    <w:rsid w:val="00E65783"/>
    <w:rsid w:val="00E67ED6"/>
    <w:rsid w:val="00E71C6F"/>
    <w:rsid w:val="00E7394E"/>
    <w:rsid w:val="00E763F2"/>
    <w:rsid w:val="00E7665F"/>
    <w:rsid w:val="00E766DD"/>
    <w:rsid w:val="00E7703E"/>
    <w:rsid w:val="00E81C4D"/>
    <w:rsid w:val="00E83420"/>
    <w:rsid w:val="00E86AFE"/>
    <w:rsid w:val="00E90109"/>
    <w:rsid w:val="00E91565"/>
    <w:rsid w:val="00E95C91"/>
    <w:rsid w:val="00EA3F44"/>
    <w:rsid w:val="00EA5104"/>
    <w:rsid w:val="00EA70EF"/>
    <w:rsid w:val="00EA7CB2"/>
    <w:rsid w:val="00EB431C"/>
    <w:rsid w:val="00EB6BCE"/>
    <w:rsid w:val="00EB6D07"/>
    <w:rsid w:val="00ED0F7F"/>
    <w:rsid w:val="00ED5D41"/>
    <w:rsid w:val="00EE14A0"/>
    <w:rsid w:val="00EE3676"/>
    <w:rsid w:val="00EE608C"/>
    <w:rsid w:val="00EF1912"/>
    <w:rsid w:val="00EF262B"/>
    <w:rsid w:val="00EF2F33"/>
    <w:rsid w:val="00EF593F"/>
    <w:rsid w:val="00EF703C"/>
    <w:rsid w:val="00F01B58"/>
    <w:rsid w:val="00F04E8E"/>
    <w:rsid w:val="00F06477"/>
    <w:rsid w:val="00F20E64"/>
    <w:rsid w:val="00F24B49"/>
    <w:rsid w:val="00F27400"/>
    <w:rsid w:val="00F318D7"/>
    <w:rsid w:val="00F32F05"/>
    <w:rsid w:val="00F36D72"/>
    <w:rsid w:val="00F41F74"/>
    <w:rsid w:val="00F527D2"/>
    <w:rsid w:val="00F56EC1"/>
    <w:rsid w:val="00F64D66"/>
    <w:rsid w:val="00F70E73"/>
    <w:rsid w:val="00F728E1"/>
    <w:rsid w:val="00F76163"/>
    <w:rsid w:val="00F76846"/>
    <w:rsid w:val="00F80121"/>
    <w:rsid w:val="00F82F82"/>
    <w:rsid w:val="00F83090"/>
    <w:rsid w:val="00F8433B"/>
    <w:rsid w:val="00F90333"/>
    <w:rsid w:val="00F906B1"/>
    <w:rsid w:val="00F92732"/>
    <w:rsid w:val="00F94A31"/>
    <w:rsid w:val="00F94DF9"/>
    <w:rsid w:val="00F9743E"/>
    <w:rsid w:val="00F97880"/>
    <w:rsid w:val="00FC2337"/>
    <w:rsid w:val="00FC7089"/>
    <w:rsid w:val="00FC749B"/>
    <w:rsid w:val="00FD5EDA"/>
    <w:rsid w:val="00FE0C37"/>
    <w:rsid w:val="00FE31BB"/>
    <w:rsid w:val="00FE5C53"/>
    <w:rsid w:val="00FE706E"/>
    <w:rsid w:val="00FE7798"/>
    <w:rsid w:val="00FF0745"/>
    <w:rsid w:val="00FF3731"/>
    <w:rsid w:val="00FF3C57"/>
    <w:rsid w:val="00FF70C0"/>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EC180B6"/>
  <w15:docId w15:val="{E382AFE1-A714-49E8-9108-6C8A0B94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C05C7"/>
    <w:pPr>
      <w:spacing w:before="240" w:after="240"/>
    </w:pPr>
    <w:rPr>
      <w:sz w:val="24"/>
    </w:rPr>
  </w:style>
  <w:style w:type="paragraph" w:styleId="Heading1">
    <w:name w:val="heading 1"/>
    <w:aliases w:val="Subpart,Subpart XXXX.X-Title"/>
    <w:basedOn w:val="Normal"/>
    <w:next w:val="Normal"/>
    <w:qFormat/>
    <w:rsid w:val="00AC05C7"/>
    <w:pPr>
      <w:widowControl w:val="0"/>
      <w:jc w:val="center"/>
      <w:outlineLvl w:val="0"/>
    </w:pPr>
    <w:rPr>
      <w:b/>
      <w:color w:val="000000" w:themeColor="text1"/>
      <w:sz w:val="32"/>
    </w:rPr>
  </w:style>
  <w:style w:type="paragraph" w:styleId="Heading2">
    <w:name w:val="heading 2"/>
    <w:aliases w:val="Section,Section .XXX Title."/>
    <w:qFormat/>
    <w:rsid w:val="00AC05C7"/>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C05C7"/>
    <w:pPr>
      <w:keepNext/>
      <w:keepLines/>
      <w:spacing w:before="360"/>
      <w:outlineLvl w:val="2"/>
    </w:pPr>
    <w:rPr>
      <w:b/>
      <w:color w:val="000000" w:themeColor="text1"/>
    </w:rPr>
  </w:style>
  <w:style w:type="paragraph" w:styleId="Heading4">
    <w:name w:val="heading 4"/>
    <w:basedOn w:val="Normal"/>
    <w:next w:val="Normal"/>
    <w:qFormat/>
    <w:rsid w:val="00AC05C7"/>
    <w:pPr>
      <w:keepNext/>
      <w:spacing w:after="60"/>
      <w:outlineLvl w:val="3"/>
    </w:pPr>
    <w:rPr>
      <w:b/>
      <w:i/>
    </w:rPr>
  </w:style>
  <w:style w:type="paragraph" w:styleId="Heading5">
    <w:name w:val="heading 5"/>
    <w:basedOn w:val="Normal"/>
    <w:next w:val="Normal"/>
    <w:qFormat/>
    <w:rsid w:val="00AC05C7"/>
    <w:pPr>
      <w:keepNext/>
      <w:widowControl w:val="0"/>
      <w:tabs>
        <w:tab w:val="left" w:pos="540"/>
      </w:tabs>
      <w:spacing w:after="120"/>
      <w:ind w:left="540" w:right="720" w:hanging="540"/>
      <w:jc w:val="center"/>
      <w:outlineLvl w:val="4"/>
    </w:pPr>
    <w:rPr>
      <w:rFonts w:ascii="Times" w:hAnsi="Times"/>
      <w:b/>
      <w:color w:val="000000"/>
      <w:u w:val="single"/>
    </w:rPr>
  </w:style>
  <w:style w:type="paragraph" w:styleId="Heading7">
    <w:name w:val="heading 7"/>
    <w:basedOn w:val="Normal"/>
    <w:next w:val="Normal"/>
    <w:qFormat/>
    <w:rsid w:val="00AC05C7"/>
    <w:pPr>
      <w:keepNext/>
      <w:spacing w:after="120"/>
      <w:jc w:val="center"/>
      <w:outlineLvl w:val="6"/>
    </w:pPr>
    <w:rPr>
      <w:b/>
      <w:bCs/>
      <w:sz w:val="28"/>
    </w:rPr>
  </w:style>
  <w:style w:type="paragraph" w:styleId="Heading8">
    <w:name w:val="heading 8"/>
    <w:basedOn w:val="Normal"/>
    <w:next w:val="Normal"/>
    <w:qFormat/>
    <w:rsid w:val="00AC05C7"/>
    <w:pPr>
      <w:keepNext/>
      <w:widowControl w:val="0"/>
      <w:tabs>
        <w:tab w:val="left" w:pos="0"/>
      </w:tabs>
      <w:spacing w:after="120"/>
      <w:ind w:right="90"/>
      <w:jc w:val="both"/>
      <w:outlineLvl w:val="7"/>
    </w:pPr>
    <w:rPr>
      <w:color w:val="000000"/>
      <w:sz w:val="22"/>
    </w:rPr>
  </w:style>
  <w:style w:type="paragraph" w:styleId="Heading9">
    <w:name w:val="heading 9"/>
    <w:basedOn w:val="Normal"/>
    <w:next w:val="Normal"/>
    <w:qFormat/>
    <w:rsid w:val="00AC05C7"/>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AC05C7"/>
    <w:pPr>
      <w:ind w:left="720"/>
    </w:pPr>
  </w:style>
  <w:style w:type="paragraph" w:styleId="BodyText">
    <w:name w:val="Body Text"/>
    <w:aliases w:val="Definitions"/>
    <w:basedOn w:val="Normal"/>
    <w:rsid w:val="00AC05C7"/>
  </w:style>
  <w:style w:type="paragraph" w:customStyle="1" w:styleId="Cite">
    <w:name w:val="Cite"/>
    <w:basedOn w:val="Normal"/>
    <w:rsid w:val="00AC05C7"/>
    <w:pPr>
      <w:tabs>
        <w:tab w:val="left" w:pos="1200"/>
        <w:tab w:val="right" w:pos="4800"/>
        <w:tab w:val="left" w:leader="dot" w:pos="7380"/>
        <w:tab w:val="left" w:pos="7700"/>
        <w:tab w:val="left" w:pos="9260"/>
        <w:tab w:val="left" w:pos="9360"/>
      </w:tabs>
      <w:spacing w:line="240" w:lineRule="atLeast"/>
    </w:pPr>
    <w:rPr>
      <w:sz w:val="18"/>
    </w:rPr>
  </w:style>
  <w:style w:type="paragraph" w:styleId="Footer">
    <w:name w:val="footer"/>
    <w:aliases w:val="(Alt-E)"/>
    <w:basedOn w:val="Normal"/>
    <w:link w:val="FooterChar"/>
    <w:rsid w:val="00AC05C7"/>
    <w:pPr>
      <w:tabs>
        <w:tab w:val="center" w:pos="4320"/>
        <w:tab w:val="right" w:pos="8640"/>
        <w:tab w:val="right" w:pos="10296"/>
      </w:tabs>
      <w:spacing w:before="120"/>
    </w:pPr>
  </w:style>
  <w:style w:type="paragraph" w:styleId="Header">
    <w:name w:val="header"/>
    <w:aliases w:val="(Alt-H)"/>
    <w:basedOn w:val="Normal"/>
    <w:rsid w:val="00AC05C7"/>
    <w:pPr>
      <w:tabs>
        <w:tab w:val="center" w:pos="4320"/>
        <w:tab w:val="right" w:pos="8640"/>
        <w:tab w:val="right" w:pos="10296"/>
      </w:tabs>
      <w:spacing w:before="120"/>
    </w:pPr>
    <w:rPr>
      <w:caps/>
    </w:rPr>
  </w:style>
  <w:style w:type="paragraph" w:customStyle="1" w:styleId="List1">
    <w:name w:val="List 1"/>
    <w:link w:val="List1Char"/>
    <w:rsid w:val="00C96ACC"/>
    <w:pPr>
      <w:spacing w:before="240" w:after="240"/>
      <w:ind w:left="432"/>
    </w:pPr>
    <w:rPr>
      <w:bCs/>
      <w:color w:val="000000" w:themeColor="text1"/>
      <w:sz w:val="24"/>
    </w:rPr>
  </w:style>
  <w:style w:type="paragraph" w:customStyle="1" w:styleId="HeadingFigureAlt-F">
    <w:name w:val="Heading Figure (Alt-F)"/>
    <w:basedOn w:val="Heading9"/>
    <w:rsid w:val="00AC05C7"/>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C05C7"/>
    <w:pPr>
      <w:tabs>
        <w:tab w:val="left" w:pos="540"/>
      </w:tabs>
      <w:spacing w:after="120" w:line="240" w:lineRule="exact"/>
      <w:ind w:firstLine="187"/>
    </w:pPr>
    <w:rPr>
      <w:sz w:val="20"/>
    </w:rPr>
  </w:style>
  <w:style w:type="paragraph" w:customStyle="1" w:styleId="Indent2">
    <w:name w:val="Indent2"/>
    <w:aliases w:val="(1,2,3) (Ctrl-2)"/>
    <w:basedOn w:val="BodyText"/>
    <w:rsid w:val="00AC05C7"/>
    <w:pPr>
      <w:tabs>
        <w:tab w:val="left" w:pos="720"/>
      </w:tabs>
      <w:spacing w:after="120" w:line="240" w:lineRule="exact"/>
      <w:ind w:left="187" w:firstLine="173"/>
    </w:pPr>
    <w:rPr>
      <w:sz w:val="20"/>
    </w:rPr>
  </w:style>
  <w:style w:type="paragraph" w:customStyle="1" w:styleId="Indent3">
    <w:name w:val="Indent3"/>
    <w:aliases w:val="(i,ii,iii) (Ctrl-3)"/>
    <w:basedOn w:val="Indent2"/>
    <w:rsid w:val="00AC05C7"/>
    <w:pPr>
      <w:tabs>
        <w:tab w:val="left" w:pos="810"/>
      </w:tabs>
      <w:ind w:left="360" w:firstLine="180"/>
    </w:pPr>
  </w:style>
  <w:style w:type="paragraph" w:customStyle="1" w:styleId="Indent4">
    <w:name w:val="Indent4"/>
    <w:aliases w:val="(A,B,C) (Ctrl-4)"/>
    <w:basedOn w:val="Indent3"/>
    <w:rsid w:val="00AC05C7"/>
    <w:pPr>
      <w:tabs>
        <w:tab w:val="clear" w:pos="810"/>
        <w:tab w:val="left" w:pos="1080"/>
      </w:tabs>
      <w:ind w:left="547" w:firstLine="173"/>
    </w:pPr>
  </w:style>
  <w:style w:type="character" w:styleId="PageNumber">
    <w:name w:val="page number"/>
    <w:basedOn w:val="DefaultParagraphFont"/>
    <w:rsid w:val="00AC05C7"/>
    <w:rPr>
      <w:rFonts w:ascii="Times" w:hAnsi="Times"/>
      <w:sz w:val="24"/>
    </w:rPr>
  </w:style>
  <w:style w:type="paragraph" w:customStyle="1" w:styleId="Style1">
    <w:name w:val="Style1"/>
    <w:basedOn w:val="Indent1"/>
    <w:rsid w:val="00AC05C7"/>
  </w:style>
  <w:style w:type="paragraph" w:styleId="TOC5">
    <w:name w:val="toc 5"/>
    <w:basedOn w:val="Normal"/>
    <w:next w:val="Normal"/>
    <w:semiHidden/>
    <w:rsid w:val="00AC05C7"/>
    <w:pPr>
      <w:tabs>
        <w:tab w:val="right" w:leader="dot" w:pos="10080"/>
      </w:tabs>
      <w:ind w:left="800"/>
    </w:pPr>
  </w:style>
  <w:style w:type="paragraph" w:styleId="TOC1">
    <w:name w:val="toc 1"/>
    <w:basedOn w:val="Normal"/>
    <w:next w:val="Normal"/>
    <w:uiPriority w:val="39"/>
    <w:rsid w:val="00AC05C7"/>
    <w:pPr>
      <w:spacing w:after="120"/>
      <w:jc w:val="center"/>
    </w:pPr>
    <w:rPr>
      <w:b/>
      <w:caps/>
    </w:rPr>
  </w:style>
  <w:style w:type="paragraph" w:styleId="TOC2">
    <w:name w:val="toc 2"/>
    <w:basedOn w:val="Normal"/>
    <w:next w:val="Normal"/>
    <w:uiPriority w:val="39"/>
    <w:rsid w:val="00AC05C7"/>
    <w:pPr>
      <w:tabs>
        <w:tab w:val="right" w:pos="10080"/>
      </w:tabs>
    </w:pPr>
    <w:rPr>
      <w:sz w:val="20"/>
    </w:rPr>
  </w:style>
  <w:style w:type="paragraph" w:styleId="TOC3">
    <w:name w:val="toc 3"/>
    <w:basedOn w:val="Normal"/>
    <w:next w:val="Normal"/>
    <w:uiPriority w:val="39"/>
    <w:rsid w:val="00AC05C7"/>
    <w:pPr>
      <w:tabs>
        <w:tab w:val="right" w:leader="dot" w:pos="10080"/>
      </w:tabs>
      <w:spacing w:after="120"/>
      <w:ind w:left="288"/>
    </w:pPr>
    <w:rPr>
      <w:sz w:val="20"/>
    </w:rPr>
  </w:style>
  <w:style w:type="paragraph" w:styleId="TOC4">
    <w:name w:val="toc 4"/>
    <w:basedOn w:val="TOC3"/>
    <w:next w:val="Normal"/>
    <w:semiHidden/>
    <w:rsid w:val="00AC05C7"/>
    <w:pPr>
      <w:ind w:left="576"/>
    </w:pPr>
  </w:style>
  <w:style w:type="paragraph" w:styleId="TOC6">
    <w:name w:val="toc 6"/>
    <w:basedOn w:val="Normal"/>
    <w:next w:val="Normal"/>
    <w:semiHidden/>
    <w:rsid w:val="00AC05C7"/>
    <w:pPr>
      <w:tabs>
        <w:tab w:val="right" w:leader="dot" w:pos="10080"/>
      </w:tabs>
      <w:ind w:left="1000"/>
    </w:pPr>
  </w:style>
  <w:style w:type="paragraph" w:styleId="TOC7">
    <w:name w:val="toc 7"/>
    <w:basedOn w:val="Normal"/>
    <w:next w:val="Normal"/>
    <w:semiHidden/>
    <w:rsid w:val="00AC05C7"/>
    <w:pPr>
      <w:tabs>
        <w:tab w:val="right" w:leader="dot" w:pos="10080"/>
      </w:tabs>
      <w:ind w:left="1200"/>
    </w:pPr>
  </w:style>
  <w:style w:type="paragraph" w:styleId="TOC8">
    <w:name w:val="toc 8"/>
    <w:basedOn w:val="Normal"/>
    <w:next w:val="Normal"/>
    <w:semiHidden/>
    <w:rsid w:val="00AC05C7"/>
    <w:pPr>
      <w:tabs>
        <w:tab w:val="right" w:leader="dot" w:pos="10080"/>
      </w:tabs>
      <w:ind w:left="1400"/>
    </w:pPr>
  </w:style>
  <w:style w:type="paragraph" w:styleId="TOC9">
    <w:name w:val="toc 9"/>
    <w:basedOn w:val="Normal"/>
    <w:next w:val="Normal"/>
    <w:semiHidden/>
    <w:rsid w:val="00AC05C7"/>
    <w:pPr>
      <w:tabs>
        <w:tab w:val="right" w:leader="dot" w:pos="10080"/>
      </w:tabs>
      <w:ind w:left="1600"/>
    </w:pPr>
  </w:style>
  <w:style w:type="paragraph" w:customStyle="1" w:styleId="LetterBodyLetter">
    <w:name w:val="Letter Body Letter"/>
    <w:basedOn w:val="Normal"/>
    <w:rsid w:val="00AC05C7"/>
    <w:pPr>
      <w:spacing w:before="200"/>
      <w:ind w:firstLine="720"/>
    </w:pPr>
  </w:style>
  <w:style w:type="paragraph" w:customStyle="1" w:styleId="OddHeader">
    <w:name w:val="Odd Header"/>
    <w:basedOn w:val="Header"/>
    <w:rsid w:val="00AC05C7"/>
    <w:pPr>
      <w:pBdr>
        <w:bottom w:val="single" w:sz="6" w:space="1" w:color="auto"/>
      </w:pBdr>
      <w:tabs>
        <w:tab w:val="clear" w:pos="4320"/>
        <w:tab w:val="center" w:pos="5220"/>
      </w:tabs>
      <w:spacing w:after="120"/>
      <w:jc w:val="both"/>
    </w:pPr>
    <w:rPr>
      <w:rFonts w:ascii="Times" w:hAnsi="Times"/>
      <w:color w:val="000000"/>
    </w:rPr>
  </w:style>
  <w:style w:type="paragraph" w:styleId="DocumentMap">
    <w:name w:val="Document Map"/>
    <w:basedOn w:val="Normal"/>
    <w:semiHidden/>
    <w:rsid w:val="00AC05C7"/>
    <w:pPr>
      <w:shd w:val="clear" w:color="auto" w:fill="000080"/>
    </w:pPr>
    <w:rPr>
      <w:rFonts w:ascii="Tahoma" w:hAnsi="Tahoma"/>
    </w:rPr>
  </w:style>
  <w:style w:type="character" w:styleId="CommentReference">
    <w:name w:val="annotation reference"/>
    <w:basedOn w:val="DefaultParagraphFont"/>
    <w:semiHidden/>
    <w:rsid w:val="00AC05C7"/>
    <w:rPr>
      <w:sz w:val="16"/>
    </w:rPr>
  </w:style>
  <w:style w:type="paragraph" w:styleId="CommentText">
    <w:name w:val="annotation text"/>
    <w:basedOn w:val="Normal"/>
    <w:link w:val="CommentTextChar"/>
    <w:semiHidden/>
    <w:rsid w:val="00AC05C7"/>
    <w:rPr>
      <w:sz w:val="20"/>
    </w:rPr>
  </w:style>
  <w:style w:type="paragraph" w:styleId="BodyText3">
    <w:name w:val="Body Text 3"/>
    <w:basedOn w:val="Normal"/>
    <w:rsid w:val="00AC05C7"/>
    <w:pPr>
      <w:widowControl w:val="0"/>
      <w:tabs>
        <w:tab w:val="left" w:pos="540"/>
      </w:tabs>
      <w:spacing w:after="120"/>
      <w:ind w:right="720"/>
      <w:jc w:val="center"/>
    </w:pPr>
    <w:rPr>
      <w:rFonts w:ascii="Times" w:hAnsi="Times"/>
      <w:b/>
      <w:color w:val="000000"/>
      <w:sz w:val="22"/>
      <w:u w:val="single"/>
    </w:rPr>
  </w:style>
  <w:style w:type="paragraph" w:styleId="BodyTextIndent">
    <w:name w:val="Body Text Indent"/>
    <w:basedOn w:val="Normal"/>
    <w:rsid w:val="00AC05C7"/>
    <w:pPr>
      <w:ind w:left="1080"/>
    </w:pPr>
  </w:style>
  <w:style w:type="paragraph" w:styleId="BodyTextIndent2">
    <w:name w:val="Body Text Indent 2"/>
    <w:basedOn w:val="Normal"/>
    <w:rsid w:val="00AC05C7"/>
    <w:pPr>
      <w:ind w:left="360"/>
    </w:pPr>
  </w:style>
  <w:style w:type="paragraph" w:styleId="BodyTextIndent3">
    <w:name w:val="Body Text Indent 3"/>
    <w:basedOn w:val="Normal"/>
    <w:rsid w:val="00AC05C7"/>
    <w:pPr>
      <w:ind w:left="720"/>
    </w:pPr>
  </w:style>
  <w:style w:type="paragraph" w:styleId="Title">
    <w:name w:val="Title"/>
    <w:basedOn w:val="Normal"/>
    <w:qFormat/>
    <w:rsid w:val="00AC05C7"/>
    <w:pPr>
      <w:jc w:val="center"/>
    </w:pPr>
    <w:rPr>
      <w:b/>
      <w:bCs/>
      <w:sz w:val="28"/>
    </w:rPr>
  </w:style>
  <w:style w:type="paragraph" w:styleId="BodyText2">
    <w:name w:val="Body Text 2"/>
    <w:basedOn w:val="Normal"/>
    <w:rsid w:val="00AC05C7"/>
    <w:rPr>
      <w:b/>
      <w:bCs/>
    </w:rPr>
  </w:style>
  <w:style w:type="paragraph" w:styleId="NormalWeb">
    <w:name w:val="Normal (Web)"/>
    <w:basedOn w:val="Normal"/>
    <w:rsid w:val="00AC05C7"/>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AC05C7"/>
    <w:rPr>
      <w:color w:val="0000FF"/>
      <w:u w:val="single"/>
    </w:rPr>
  </w:style>
  <w:style w:type="character" w:styleId="FollowedHyperlink">
    <w:name w:val="FollowedHyperlink"/>
    <w:basedOn w:val="DefaultParagraphFont"/>
    <w:rsid w:val="00AC05C7"/>
    <w:rPr>
      <w:color w:val="800080"/>
      <w:u w:val="single"/>
    </w:rPr>
  </w:style>
  <w:style w:type="paragraph" w:customStyle="1" w:styleId="Bullet">
    <w:name w:val="Bullet"/>
    <w:basedOn w:val="Normal"/>
    <w:rsid w:val="00AC05C7"/>
    <w:rPr>
      <w:szCs w:val="24"/>
    </w:rPr>
  </w:style>
  <w:style w:type="paragraph" w:styleId="BalloonText">
    <w:name w:val="Balloon Text"/>
    <w:basedOn w:val="Normal"/>
    <w:semiHidden/>
    <w:rsid w:val="00224961"/>
    <w:rPr>
      <w:rFonts w:ascii="Tahoma" w:hAnsi="Tahoma" w:cs="Tahoma"/>
      <w:sz w:val="16"/>
      <w:szCs w:val="16"/>
    </w:rPr>
  </w:style>
  <w:style w:type="paragraph" w:styleId="ListParagraph">
    <w:name w:val="List Paragraph"/>
    <w:basedOn w:val="Normal"/>
    <w:uiPriority w:val="34"/>
    <w:qFormat/>
    <w:rsid w:val="002C7DAC"/>
    <w:pPr>
      <w:ind w:left="720"/>
      <w:contextualSpacing/>
    </w:pPr>
  </w:style>
  <w:style w:type="paragraph" w:styleId="Revision">
    <w:name w:val="Revision"/>
    <w:hidden/>
    <w:uiPriority w:val="99"/>
    <w:semiHidden/>
    <w:rsid w:val="00C91058"/>
    <w:rPr>
      <w:sz w:val="24"/>
    </w:rPr>
  </w:style>
  <w:style w:type="character" w:customStyle="1" w:styleId="FooterChar">
    <w:name w:val="Footer Char"/>
    <w:aliases w:val="(Alt-E) Char"/>
    <w:basedOn w:val="DefaultParagraphFont"/>
    <w:link w:val="Footer"/>
    <w:locked/>
    <w:rsid w:val="001D7FDE"/>
    <w:rPr>
      <w:sz w:val="24"/>
    </w:rPr>
  </w:style>
  <w:style w:type="paragraph" w:styleId="CommentSubject">
    <w:name w:val="annotation subject"/>
    <w:basedOn w:val="CommentText"/>
    <w:next w:val="CommentText"/>
    <w:link w:val="CommentSubjectChar"/>
    <w:semiHidden/>
    <w:unhideWhenUsed/>
    <w:rsid w:val="00C007D2"/>
    <w:rPr>
      <w:b/>
      <w:bCs/>
    </w:rPr>
  </w:style>
  <w:style w:type="character" w:customStyle="1" w:styleId="CommentTextChar">
    <w:name w:val="Comment Text Char"/>
    <w:basedOn w:val="DefaultParagraphFont"/>
    <w:link w:val="CommentText"/>
    <w:semiHidden/>
    <w:rsid w:val="00C007D2"/>
  </w:style>
  <w:style w:type="character" w:customStyle="1" w:styleId="CommentSubjectChar">
    <w:name w:val="Comment Subject Char"/>
    <w:basedOn w:val="CommentTextChar"/>
    <w:link w:val="CommentSubject"/>
    <w:semiHidden/>
    <w:rsid w:val="00C007D2"/>
    <w:rPr>
      <w:b/>
      <w:bCs/>
    </w:rPr>
  </w:style>
  <w:style w:type="character" w:customStyle="1" w:styleId="Heading3Char">
    <w:name w:val="Heading 3 Char"/>
    <w:aliases w:val="Subsection Char,Subsection -X Title. Char"/>
    <w:basedOn w:val="DefaultParagraphFont"/>
    <w:link w:val="Heading3"/>
    <w:rsid w:val="00C96ACC"/>
    <w:rPr>
      <w:b/>
      <w:color w:val="000000" w:themeColor="text1"/>
      <w:sz w:val="24"/>
    </w:rPr>
  </w:style>
  <w:style w:type="character" w:customStyle="1" w:styleId="List1Char">
    <w:name w:val="List 1 Char"/>
    <w:basedOn w:val="Heading3Char"/>
    <w:link w:val="List1"/>
    <w:rsid w:val="00C96ACC"/>
    <w:rPr>
      <w:b w:val="0"/>
      <w:bCs/>
      <w:color w:val="000000" w:themeColor="text1"/>
      <w:sz w:val="24"/>
    </w:rPr>
  </w:style>
  <w:style w:type="paragraph" w:styleId="List2">
    <w:name w:val="List 2"/>
    <w:basedOn w:val="Normal"/>
    <w:link w:val="List2Char"/>
    <w:unhideWhenUsed/>
    <w:rsid w:val="00C96ACC"/>
    <w:pPr>
      <w:keepNext/>
      <w:keepLines/>
      <w:ind w:left="821"/>
    </w:pPr>
  </w:style>
  <w:style w:type="paragraph" w:styleId="List3">
    <w:name w:val="List 3"/>
    <w:basedOn w:val="Normal"/>
    <w:semiHidden/>
    <w:unhideWhenUsed/>
    <w:rsid w:val="00C96ACC"/>
    <w:pPr>
      <w:keepNext/>
      <w:keepLines/>
      <w:ind w:left="1282"/>
    </w:pPr>
  </w:style>
  <w:style w:type="paragraph" w:styleId="List4">
    <w:name w:val="List 4"/>
    <w:basedOn w:val="Normal"/>
    <w:rsid w:val="00C96ACC"/>
    <w:pPr>
      <w:keepNext/>
      <w:keepLines/>
      <w:ind w:left="1642"/>
    </w:pPr>
  </w:style>
  <w:style w:type="paragraph" w:styleId="List5">
    <w:name w:val="List 5"/>
    <w:basedOn w:val="Normal"/>
    <w:rsid w:val="00C96ACC"/>
    <w:pPr>
      <w:spacing w:before="120" w:after="0"/>
      <w:ind w:left="1872"/>
      <w:contextualSpacing/>
    </w:pPr>
  </w:style>
  <w:style w:type="paragraph" w:customStyle="1" w:styleId="List6">
    <w:name w:val="List 6"/>
    <w:basedOn w:val="List4"/>
    <w:link w:val="List6Char"/>
    <w:rsid w:val="00C96ACC"/>
    <w:pPr>
      <w:ind w:left="2088"/>
    </w:pPr>
    <w:rPr>
      <w:i/>
    </w:rPr>
  </w:style>
  <w:style w:type="character" w:customStyle="1" w:styleId="List2Char">
    <w:name w:val="List 2 Char"/>
    <w:basedOn w:val="DefaultParagraphFont"/>
    <w:link w:val="List2"/>
    <w:rsid w:val="00C96ACC"/>
    <w:rPr>
      <w:sz w:val="24"/>
    </w:rPr>
  </w:style>
  <w:style w:type="character" w:customStyle="1" w:styleId="List6Char">
    <w:name w:val="List 6 Char"/>
    <w:basedOn w:val="List2Char"/>
    <w:link w:val="List6"/>
    <w:rsid w:val="00C96ACC"/>
    <w:rPr>
      <w:i/>
      <w:sz w:val="24"/>
    </w:rPr>
  </w:style>
  <w:style w:type="paragraph" w:customStyle="1" w:styleId="List7">
    <w:name w:val="List 7"/>
    <w:basedOn w:val="List4"/>
    <w:link w:val="List7Char"/>
    <w:rsid w:val="00C96ACC"/>
    <w:pPr>
      <w:ind w:left="2534"/>
    </w:pPr>
    <w:rPr>
      <w:i/>
      <w:color w:val="000000"/>
      <w:sz w:val="22"/>
    </w:rPr>
  </w:style>
  <w:style w:type="character" w:customStyle="1" w:styleId="List7Char">
    <w:name w:val="List 7 Char"/>
    <w:basedOn w:val="List2Char"/>
    <w:link w:val="List7"/>
    <w:rsid w:val="00C96ACC"/>
    <w:rPr>
      <w:i/>
      <w:color w:val="000000"/>
      <w:sz w:val="22"/>
    </w:rPr>
  </w:style>
  <w:style w:type="paragraph" w:customStyle="1" w:styleId="List8">
    <w:name w:val="List 8"/>
    <w:basedOn w:val="List4"/>
    <w:link w:val="List8Char"/>
    <w:rsid w:val="00C96ACC"/>
    <w:pPr>
      <w:ind w:left="2880"/>
    </w:pPr>
    <w:rPr>
      <w:i/>
      <w:color w:val="000000"/>
      <w:sz w:val="22"/>
    </w:rPr>
  </w:style>
  <w:style w:type="character" w:customStyle="1" w:styleId="List8Char">
    <w:name w:val="List 8 Char"/>
    <w:basedOn w:val="List2Char"/>
    <w:link w:val="List8"/>
    <w:rsid w:val="00C96ACC"/>
    <w:rPr>
      <w:i/>
      <w:color w:val="000000"/>
      <w:sz w:val="22"/>
    </w:rPr>
  </w:style>
  <w:style w:type="paragraph" w:customStyle="1" w:styleId="Heading1Red">
    <w:name w:val="Heading 1_Red"/>
    <w:basedOn w:val="Normal"/>
    <w:link w:val="Heading1RedChar"/>
    <w:rsid w:val="00C96ACC"/>
    <w:pPr>
      <w:jc w:val="center"/>
      <w:outlineLvl w:val="0"/>
    </w:pPr>
    <w:rPr>
      <w:b/>
      <w:bCs/>
      <w:color w:val="FF0000"/>
      <w:sz w:val="40"/>
    </w:rPr>
  </w:style>
  <w:style w:type="character" w:customStyle="1" w:styleId="Heading1RedChar">
    <w:name w:val="Heading 1_Red Char"/>
    <w:basedOn w:val="DefaultParagraphFont"/>
    <w:link w:val="Heading1Red"/>
    <w:rsid w:val="00C96ACC"/>
    <w:rPr>
      <w:b/>
      <w:bCs/>
      <w:color w:val="FF0000"/>
      <w:sz w:val="40"/>
    </w:rPr>
  </w:style>
  <w:style w:type="paragraph" w:customStyle="1" w:styleId="edition">
    <w:name w:val="edition"/>
    <w:link w:val="editionChar"/>
    <w:rsid w:val="00C96ACC"/>
    <w:pPr>
      <w:widowControl w:val="0"/>
      <w:spacing w:after="200" w:line="276" w:lineRule="auto"/>
      <w:jc w:val="center"/>
    </w:pPr>
    <w:rPr>
      <w:b/>
      <w:i/>
      <w:color w:val="000000" w:themeColor="text1"/>
      <w:sz w:val="28"/>
    </w:rPr>
  </w:style>
  <w:style w:type="character" w:customStyle="1" w:styleId="editionChar">
    <w:name w:val="edition Char"/>
    <w:basedOn w:val="DefaultParagraphFont"/>
    <w:link w:val="edition"/>
    <w:rsid w:val="00C96ACC"/>
    <w:rPr>
      <w:b/>
      <w:i/>
      <w:color w:val="000000" w:themeColor="text1"/>
      <w:sz w:val="28"/>
    </w:rPr>
  </w:style>
  <w:style w:type="paragraph" w:customStyle="1" w:styleId="Heading1change">
    <w:name w:val="Heading 1_change"/>
    <w:basedOn w:val="edition"/>
    <w:link w:val="Heading1changeChar"/>
    <w:rsid w:val="00C96ACC"/>
    <w:pPr>
      <w:widowControl/>
    </w:pPr>
    <w:rPr>
      <w:b w:val="0"/>
      <w:i w:val="0"/>
      <w:iCs/>
    </w:rPr>
  </w:style>
  <w:style w:type="character" w:customStyle="1" w:styleId="Heading1changeChar">
    <w:name w:val="Heading 1_change Char"/>
    <w:basedOn w:val="editionChar"/>
    <w:link w:val="Heading1change"/>
    <w:rsid w:val="00C96ACC"/>
    <w:rPr>
      <w:b w:val="0"/>
      <w:i w:val="0"/>
      <w:iCs/>
      <w:color w:val="000000" w:themeColor="text1"/>
      <w:sz w:val="28"/>
    </w:rPr>
  </w:style>
  <w:style w:type="paragraph" w:customStyle="1" w:styleId="Heading2change">
    <w:name w:val="Heading 2_change"/>
    <w:basedOn w:val="edition"/>
    <w:link w:val="Heading2changeChar"/>
    <w:rsid w:val="00C96ACC"/>
    <w:pPr>
      <w:keepNext/>
      <w:widowControl/>
      <w:outlineLvl w:val="1"/>
    </w:pPr>
    <w:rPr>
      <w:b w:val="0"/>
      <w:i w:val="0"/>
      <w:iCs/>
    </w:rPr>
  </w:style>
  <w:style w:type="character" w:customStyle="1" w:styleId="Heading2changeChar">
    <w:name w:val="Heading 2_change Char"/>
    <w:basedOn w:val="editionChar"/>
    <w:link w:val="Heading2change"/>
    <w:rsid w:val="00C96ACC"/>
    <w:rPr>
      <w:b w:val="0"/>
      <w:i w:val="0"/>
      <w:iCs/>
      <w:color w:val="000000" w:themeColor="text1"/>
      <w:sz w:val="28"/>
    </w:rPr>
  </w:style>
  <w:style w:type="paragraph" w:customStyle="1" w:styleId="Heading3change">
    <w:name w:val="Heading 3_change"/>
    <w:basedOn w:val="edition"/>
    <w:link w:val="Heading3changeChar"/>
    <w:rsid w:val="00C96ACC"/>
    <w:pPr>
      <w:widowControl/>
      <w:outlineLvl w:val="2"/>
    </w:pPr>
    <w:rPr>
      <w:b w:val="0"/>
      <w:i w:val="0"/>
      <w:iCs/>
      <w:caps/>
      <w:sz w:val="24"/>
    </w:rPr>
  </w:style>
  <w:style w:type="character" w:customStyle="1" w:styleId="Heading3changeChar">
    <w:name w:val="Heading 3_change Char"/>
    <w:basedOn w:val="editionChar"/>
    <w:link w:val="Heading3change"/>
    <w:rsid w:val="00C96ACC"/>
    <w:rPr>
      <w:b w:val="0"/>
      <w:i w:val="0"/>
      <w:iCs/>
      <w:caps/>
      <w:color w:val="000000" w:themeColor="text1"/>
      <w:sz w:val="24"/>
    </w:rPr>
  </w:style>
  <w:style w:type="paragraph" w:customStyle="1" w:styleId="List1change">
    <w:name w:val="List 1_change"/>
    <w:basedOn w:val="Normal"/>
    <w:link w:val="List1changeChar"/>
    <w:rsid w:val="00C96ACC"/>
    <w:pPr>
      <w:keepNext/>
      <w:keepLines/>
      <w:ind w:left="432"/>
    </w:pPr>
    <w:rPr>
      <w:i/>
      <w:iCs/>
      <w:color w:val="000000"/>
    </w:rPr>
  </w:style>
  <w:style w:type="character" w:customStyle="1" w:styleId="List1changeChar">
    <w:name w:val="List 1_change Char"/>
    <w:basedOn w:val="editionChar"/>
    <w:link w:val="List1change"/>
    <w:rsid w:val="00C96ACC"/>
    <w:rPr>
      <w:b w:val="0"/>
      <w:i/>
      <w:iCs/>
      <w:color w:val="000000"/>
      <w:sz w:val="24"/>
    </w:rPr>
  </w:style>
  <w:style w:type="paragraph" w:customStyle="1" w:styleId="List2change">
    <w:name w:val="List 2_change"/>
    <w:basedOn w:val="Normal"/>
    <w:link w:val="List2changeChar"/>
    <w:rsid w:val="00C96ACC"/>
    <w:pPr>
      <w:spacing w:before="120" w:after="0"/>
      <w:ind w:left="821"/>
      <w:contextualSpacing/>
    </w:pPr>
    <w:rPr>
      <w:i/>
      <w:iCs/>
      <w:color w:val="000000"/>
    </w:rPr>
  </w:style>
  <w:style w:type="character" w:customStyle="1" w:styleId="List2changeChar">
    <w:name w:val="List 2_change Char"/>
    <w:basedOn w:val="editionChar"/>
    <w:link w:val="List2change"/>
    <w:rsid w:val="00C96ACC"/>
    <w:rPr>
      <w:b/>
      <w:bCs/>
      <w:i/>
      <w:iCs/>
      <w:color w:val="000000" w:themeColor="text1"/>
      <w:sz w:val="24"/>
    </w:rPr>
  </w:style>
  <w:style w:type="paragraph" w:customStyle="1" w:styleId="List3change">
    <w:name w:val="List 3_change"/>
    <w:basedOn w:val="Normal"/>
    <w:link w:val="List3changeChar"/>
    <w:rsid w:val="00C96ACC"/>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C96ACC"/>
    <w:rPr>
      <w:b/>
      <w:bCs/>
      <w:i/>
      <w:iCs/>
      <w:color w:val="000000" w:themeColor="text1"/>
      <w:sz w:val="24"/>
    </w:rPr>
  </w:style>
  <w:style w:type="paragraph" w:customStyle="1" w:styleId="List4change">
    <w:name w:val="List 4_change"/>
    <w:basedOn w:val="Normal"/>
    <w:link w:val="List4changeChar"/>
    <w:rsid w:val="00C96ACC"/>
    <w:pPr>
      <w:spacing w:before="120" w:after="0"/>
      <w:ind w:left="1642"/>
      <w:contextualSpacing/>
    </w:pPr>
    <w:rPr>
      <w:i/>
      <w:iCs/>
      <w:color w:val="000000"/>
    </w:rPr>
  </w:style>
  <w:style w:type="character" w:customStyle="1" w:styleId="List4changeChar">
    <w:name w:val="List 4_change Char"/>
    <w:basedOn w:val="editionChar"/>
    <w:link w:val="List4change"/>
    <w:rsid w:val="00C96ACC"/>
    <w:rPr>
      <w:b/>
      <w:bCs/>
      <w:i/>
      <w:iCs/>
      <w:color w:val="000000" w:themeColor="text1"/>
      <w:sz w:val="24"/>
    </w:rPr>
  </w:style>
  <w:style w:type="paragraph" w:customStyle="1" w:styleId="List5change">
    <w:name w:val="List 5_change"/>
    <w:basedOn w:val="Normal"/>
    <w:link w:val="List5changeChar"/>
    <w:rsid w:val="00C96ACC"/>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C96ACC"/>
    <w:rPr>
      <w:b/>
      <w:bCs/>
      <w:i/>
      <w:iCs/>
      <w:color w:val="000000" w:themeColor="text1"/>
      <w:sz w:val="24"/>
    </w:rPr>
  </w:style>
  <w:style w:type="paragraph" w:customStyle="1" w:styleId="List6change">
    <w:name w:val="List 6_change"/>
    <w:basedOn w:val="Normal"/>
    <w:link w:val="List6changeChar"/>
    <w:rsid w:val="00C96ACC"/>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C96ACC"/>
    <w:rPr>
      <w:b/>
      <w:bCs/>
      <w:i w:val="0"/>
      <w:iCs/>
      <w:color w:val="000000" w:themeColor="text1"/>
      <w:sz w:val="22"/>
    </w:rPr>
  </w:style>
  <w:style w:type="paragraph" w:customStyle="1" w:styleId="List7change">
    <w:name w:val="List 7_change"/>
    <w:basedOn w:val="Normal"/>
    <w:link w:val="List7changeChar"/>
    <w:rsid w:val="00C96ACC"/>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C96ACC"/>
    <w:rPr>
      <w:b/>
      <w:bCs/>
      <w:i w:val="0"/>
      <w:iCs/>
      <w:color w:val="000000" w:themeColor="text1"/>
      <w:sz w:val="24"/>
    </w:rPr>
  </w:style>
  <w:style w:type="paragraph" w:customStyle="1" w:styleId="List8change">
    <w:name w:val="List 8_change"/>
    <w:basedOn w:val="Normal"/>
    <w:link w:val="List8changeChar"/>
    <w:rsid w:val="00C96ACC"/>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C96ACC"/>
    <w:rPr>
      <w:b/>
      <w:bCs/>
      <w:i w:val="0"/>
      <w:iCs/>
      <w:color w:val="000000" w:themeColor="text1"/>
      <w:sz w:val="24"/>
    </w:rPr>
  </w:style>
  <w:style w:type="paragraph" w:customStyle="1" w:styleId="Normalchange">
    <w:name w:val="Normal_change"/>
    <w:basedOn w:val="edition"/>
    <w:link w:val="NormalchangeChar"/>
    <w:rsid w:val="00C96ACC"/>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C96ACC"/>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A93F46"/>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styleId="Emphasis">
    <w:name w:val="Emphasis"/>
    <w:basedOn w:val="DefaultParagraphFont"/>
    <w:uiPriority w:val="20"/>
    <w:qFormat/>
    <w:rsid w:val="00BF4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6788">
      <w:bodyDiv w:val="1"/>
      <w:marLeft w:val="0"/>
      <w:marRight w:val="0"/>
      <w:marTop w:val="0"/>
      <w:marBottom w:val="0"/>
      <w:divBdr>
        <w:top w:val="none" w:sz="0" w:space="0" w:color="auto"/>
        <w:left w:val="none" w:sz="0" w:space="0" w:color="auto"/>
        <w:bottom w:val="none" w:sz="0" w:space="0" w:color="auto"/>
        <w:right w:val="none" w:sz="0" w:space="0" w:color="auto"/>
      </w:divBdr>
    </w:div>
    <w:div w:id="274598333">
      <w:bodyDiv w:val="1"/>
      <w:marLeft w:val="0"/>
      <w:marRight w:val="0"/>
      <w:marTop w:val="0"/>
      <w:marBottom w:val="0"/>
      <w:divBdr>
        <w:top w:val="none" w:sz="0" w:space="0" w:color="auto"/>
        <w:left w:val="none" w:sz="0" w:space="0" w:color="auto"/>
        <w:bottom w:val="none" w:sz="0" w:space="0" w:color="auto"/>
        <w:right w:val="none" w:sz="0" w:space="0" w:color="auto"/>
      </w:divBdr>
    </w:div>
    <w:div w:id="731588550">
      <w:bodyDiv w:val="1"/>
      <w:marLeft w:val="0"/>
      <w:marRight w:val="0"/>
      <w:marTop w:val="0"/>
      <w:marBottom w:val="0"/>
      <w:divBdr>
        <w:top w:val="none" w:sz="0" w:space="0" w:color="auto"/>
        <w:left w:val="none" w:sz="0" w:space="0" w:color="auto"/>
        <w:bottom w:val="none" w:sz="0" w:space="0" w:color="auto"/>
        <w:right w:val="none" w:sz="0" w:space="0" w:color="auto"/>
      </w:divBdr>
    </w:div>
    <w:div w:id="760183186">
      <w:bodyDiv w:val="1"/>
      <w:marLeft w:val="0"/>
      <w:marRight w:val="0"/>
      <w:marTop w:val="0"/>
      <w:marBottom w:val="0"/>
      <w:divBdr>
        <w:top w:val="none" w:sz="0" w:space="0" w:color="auto"/>
        <w:left w:val="none" w:sz="0" w:space="0" w:color="auto"/>
        <w:bottom w:val="none" w:sz="0" w:space="0" w:color="auto"/>
        <w:right w:val="none" w:sz="0" w:space="0" w:color="auto"/>
      </w:divBdr>
    </w:div>
    <w:div w:id="19338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far/part-6" TargetMode="External"/><Relationship Id="rId18" Type="http://schemas.openxmlformats.org/officeDocument/2006/relationships/hyperlink" Target="https://www.acquisition.gov/dfars/part-207-acquisition-planning" TargetMode="External"/><Relationship Id="rId26" Type="http://schemas.openxmlformats.org/officeDocument/2006/relationships/hyperlink" Target="https://usaf.dps.mil/sites/AFCC/KnowledgeCenter/contracting_templates/streamlined_acquisition_strategy_summary.pdf" TargetMode="External"/><Relationship Id="rId3" Type="http://schemas.openxmlformats.org/officeDocument/2006/relationships/customXml" Target="../customXml/item3.xml"/><Relationship Id="rId21" Type="http://schemas.openxmlformats.org/officeDocument/2006/relationships/hyperlink" Target="https://www.acquisition.gov/far/part-7"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sd.whs.mil/Portals/54/Documents/DD/issuances/dodi/500002_dodi_2015.pdf?ver=2017-08-11-170656-430" TargetMode="External"/><Relationship Id="rId17" Type="http://schemas.openxmlformats.org/officeDocument/2006/relationships/hyperlink" Target="AFFARS-PART-5307.docx" TargetMode="External"/><Relationship Id="rId25" Type="http://schemas.openxmlformats.org/officeDocument/2006/relationships/hyperlink" Target="https://usaf.dps.mil/sites/AFCC/KnowledgeCenter/contracting_templates/acquisition_plan.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dfars/part-207-acquisition-planning" TargetMode="External"/><Relationship Id="rId20" Type="http://schemas.openxmlformats.org/officeDocument/2006/relationships/hyperlink" Target="http://static.e-publishing.af.mil/production/1/saf_aq/publication/afi63-138/afi63-138.pdf" TargetMode="External"/><Relationship Id="rId29" Type="http://schemas.openxmlformats.org/officeDocument/2006/relationships/hyperlink" Target="https://www.acquisition.gov/far/part-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tic.e-publishing.af.mil/production/1/saf_aq/publication/afi63-101_20-101/afi63-101_20-101.pdf" TargetMode="External"/><Relationship Id="rId24" Type="http://schemas.openxmlformats.org/officeDocument/2006/relationships/hyperlink" Target="https://www.acquisition.gov/far/part-13"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www.acq.osd.mil/dpap/policy/policyvault/USA004370-14-DPAP.pdf" TargetMode="External"/><Relationship Id="rId23" Type="http://schemas.openxmlformats.org/officeDocument/2006/relationships/hyperlink" Target="https://www.acquisition.gov/dfars/part-207-acquisition-planning" TargetMode="External"/><Relationship Id="rId28" Type="http://schemas.openxmlformats.org/officeDocument/2006/relationships/hyperlink" Target="file:///\\periwinkle_vnx\saf_aqc_org\AQCP\5640%20-%20AFFARS\Archive%20--%20AFACs\!_Previous%20AFACs\2022\2022%20(01)\2.%20%20Changes%20Accepted\mp_5301.601-90.docx"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atic.e-publishing.af.mil/production/1/saf_aq/publication/afi63-101_20-101/afi63-101_20-101.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5" TargetMode="External"/><Relationship Id="rId22" Type="http://schemas.openxmlformats.org/officeDocument/2006/relationships/hyperlink" Target="https://www.acquisition.gov/dfars/part-207-acquisition-planning" TargetMode="External"/><Relationship Id="rId27" Type="http://schemas.openxmlformats.org/officeDocument/2006/relationships/hyperlink" Target="AFFARS-MP_PART-mp_5301.601-90.docx" TargetMode="External"/><Relationship Id="rId30" Type="http://schemas.openxmlformats.org/officeDocument/2006/relationships/hyperlink" Target="AFFARS-MP_PART-mp_5301.601(a)(i).docx"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26BCE-6133-45ED-A6A8-D7B79C9259A0}">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F84FB3F-DEEB-4CDC-940F-24A62AF9DBF5}">
  <ds:schemaRefs>
    <ds:schemaRef ds:uri="http://schemas.microsoft.com/sharepoint/v3/contenttype/forms"/>
  </ds:schemaRefs>
</ds:datastoreItem>
</file>

<file path=customXml/itemProps3.xml><?xml version="1.0" encoding="utf-8"?>
<ds:datastoreItem xmlns:ds="http://schemas.openxmlformats.org/officeDocument/2006/customXml" ds:itemID="{E06A5D94-9C9D-44AA-91C7-DBB7050AF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5DB7C9F-DC2F-4E80-A871-730D9821E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Acquisition Planning</vt:lpstr>
    </vt:vector>
  </TitlesOfParts>
  <Company>USAF</Company>
  <LinksUpToDate>false</LinksUpToDate>
  <CharactersWithSpaces>8279</CharactersWithSpaces>
  <SharedDoc>false</SharedDoc>
  <HLinks>
    <vt:vector size="114" baseType="variant">
      <vt:variant>
        <vt:i4>917606</vt:i4>
      </vt:variant>
      <vt:variant>
        <vt:i4>54</vt:i4>
      </vt:variant>
      <vt:variant>
        <vt:i4>0</vt:i4>
      </vt:variant>
      <vt:variant>
        <vt:i4>5</vt:i4>
      </vt:variant>
      <vt:variant>
        <vt:lpwstr>http://farsite.hill.af.mil/reghtml/regs/far2afmcfars/fardfars/dfars/dfars207.htm</vt:lpwstr>
      </vt:variant>
      <vt:variant>
        <vt:lpwstr>P110_5273</vt:lpwstr>
      </vt:variant>
      <vt:variant>
        <vt:i4>458758</vt:i4>
      </vt:variant>
      <vt:variant>
        <vt:i4>51</vt:i4>
      </vt:variant>
      <vt:variant>
        <vt:i4>0</vt:i4>
      </vt:variant>
      <vt:variant>
        <vt:i4>5</vt:i4>
      </vt:variant>
      <vt:variant>
        <vt:lpwstr>5301.doc</vt:lpwstr>
      </vt:variant>
      <vt:variant>
        <vt:lpwstr>p5301601</vt:lpwstr>
      </vt:variant>
      <vt:variant>
        <vt:i4>3211327</vt:i4>
      </vt:variant>
      <vt:variant>
        <vt:i4>48</vt:i4>
      </vt:variant>
      <vt:variant>
        <vt:i4>0</vt:i4>
      </vt:variant>
      <vt:variant>
        <vt:i4>5</vt:i4>
      </vt:variant>
      <vt:variant>
        <vt:lpwstr>5319.doc</vt:lpwstr>
      </vt:variant>
      <vt:variant>
        <vt:lpwstr>p53198</vt:lpwstr>
      </vt:variant>
      <vt:variant>
        <vt:i4>1966089</vt:i4>
      </vt:variant>
      <vt:variant>
        <vt:i4>45</vt:i4>
      </vt:variant>
      <vt:variant>
        <vt:i4>0</vt:i4>
      </vt:variant>
      <vt:variant>
        <vt:i4>5</vt:i4>
      </vt:variant>
      <vt:variant>
        <vt:lpwstr>IG5307.104-92.doc</vt:lpwstr>
      </vt:variant>
      <vt:variant>
        <vt:lpwstr/>
      </vt:variant>
      <vt:variant>
        <vt:i4>3670058</vt:i4>
      </vt:variant>
      <vt:variant>
        <vt:i4>42</vt:i4>
      </vt:variant>
      <vt:variant>
        <vt:i4>0</vt:i4>
      </vt:variant>
      <vt:variant>
        <vt:i4>5</vt:i4>
      </vt:variant>
      <vt:variant>
        <vt:lpwstr>http://www.e-publishing.af.mil/shared/media/epubs/AFI10-245.pdf</vt:lpwstr>
      </vt:variant>
      <vt:variant>
        <vt:lpwstr/>
      </vt:variant>
      <vt:variant>
        <vt:i4>6684779</vt:i4>
      </vt:variant>
      <vt:variant>
        <vt:i4>39</vt:i4>
      </vt:variant>
      <vt:variant>
        <vt:i4>0</vt:i4>
      </vt:variant>
      <vt:variant>
        <vt:i4>5</vt:i4>
      </vt:variant>
      <vt:variant>
        <vt:lpwstr>IG5307.104-93.docx</vt:lpwstr>
      </vt:variant>
      <vt:variant>
        <vt:lpwstr/>
      </vt:variant>
      <vt:variant>
        <vt:i4>6488078</vt:i4>
      </vt:variant>
      <vt:variant>
        <vt:i4>36</vt:i4>
      </vt:variant>
      <vt:variant>
        <vt:i4>0</vt:i4>
      </vt:variant>
      <vt:variant>
        <vt:i4>5</vt:i4>
      </vt:variant>
      <vt:variant>
        <vt:lpwstr>http://farsite.hill.af.mil/reghtml/regs/far2afmcfars/fardfars/dfars/dfars207.htm</vt:lpwstr>
      </vt:variant>
      <vt:variant>
        <vt:lpwstr>P62_1275</vt:lpwstr>
      </vt:variant>
      <vt:variant>
        <vt:i4>3538992</vt:i4>
      </vt:variant>
      <vt:variant>
        <vt:i4>33</vt:i4>
      </vt:variant>
      <vt:variant>
        <vt:i4>0</vt:i4>
      </vt:variant>
      <vt:variant>
        <vt:i4>5</vt:i4>
      </vt:variant>
      <vt:variant>
        <vt:lpwstr>5315.doc</vt:lpwstr>
      </vt:variant>
      <vt:variant>
        <vt:lpwstr>s53153</vt:lpwstr>
      </vt:variant>
      <vt:variant>
        <vt:i4>1966089</vt:i4>
      </vt:variant>
      <vt:variant>
        <vt:i4>30</vt:i4>
      </vt:variant>
      <vt:variant>
        <vt:i4>0</vt:i4>
      </vt:variant>
      <vt:variant>
        <vt:i4>5</vt:i4>
      </vt:variant>
      <vt:variant>
        <vt:lpwstr>IG5307.104-92.doc</vt:lpwstr>
      </vt:variant>
      <vt:variant>
        <vt:lpwstr/>
      </vt:variant>
      <vt:variant>
        <vt:i4>1966089</vt:i4>
      </vt:variant>
      <vt:variant>
        <vt:i4>27</vt:i4>
      </vt:variant>
      <vt:variant>
        <vt:i4>0</vt:i4>
      </vt:variant>
      <vt:variant>
        <vt:i4>5</vt:i4>
      </vt:variant>
      <vt:variant>
        <vt:lpwstr>IG5307.104-92.doc</vt:lpwstr>
      </vt:variant>
      <vt:variant>
        <vt:lpwstr/>
      </vt:variant>
      <vt:variant>
        <vt:i4>196611</vt:i4>
      </vt:variant>
      <vt:variant>
        <vt:i4>24</vt:i4>
      </vt:variant>
      <vt:variant>
        <vt:i4>0</vt:i4>
      </vt:variant>
      <vt:variant>
        <vt:i4>5</vt:i4>
      </vt:variant>
      <vt:variant>
        <vt:lpwstr>5337.doc</vt:lpwstr>
      </vt:variant>
      <vt:variant>
        <vt:lpwstr>p5337503</vt:lpwstr>
      </vt:variant>
      <vt:variant>
        <vt:i4>3866670</vt:i4>
      </vt:variant>
      <vt:variant>
        <vt:i4>21</vt:i4>
      </vt:variant>
      <vt:variant>
        <vt:i4>0</vt:i4>
      </vt:variant>
      <vt:variant>
        <vt:i4>5</vt:i4>
      </vt:variant>
      <vt:variant>
        <vt:lpwstr>http://www.e-publishing.af.mil/shared/media/epubs/AFI63-101.pdf</vt:lpwstr>
      </vt:variant>
      <vt:variant>
        <vt:lpwstr/>
      </vt:variant>
      <vt:variant>
        <vt:i4>4325442</vt:i4>
      </vt:variant>
      <vt:variant>
        <vt:i4>18</vt:i4>
      </vt:variant>
      <vt:variant>
        <vt:i4>0</vt:i4>
      </vt:variant>
      <vt:variant>
        <vt:i4>5</vt:i4>
      </vt:variant>
      <vt:variant>
        <vt:lpwstr>http://akss.dau.mil/dag/DoD5000.asp?view=document</vt:lpwstr>
      </vt:variant>
      <vt:variant>
        <vt:lpwstr/>
      </vt:variant>
      <vt:variant>
        <vt:i4>2687020</vt:i4>
      </vt:variant>
      <vt:variant>
        <vt:i4>15</vt:i4>
      </vt:variant>
      <vt:variant>
        <vt:i4>0</vt:i4>
      </vt:variant>
      <vt:variant>
        <vt:i4>5</vt:i4>
      </vt:variant>
      <vt:variant>
        <vt:lpwstr>..\far\FAR07.DOC</vt:lpwstr>
      </vt:variant>
      <vt:variant>
        <vt:lpwstr>s71</vt:lpwstr>
      </vt:variant>
      <vt:variant>
        <vt:i4>1638412</vt:i4>
      </vt:variant>
      <vt:variant>
        <vt:i4>12</vt:i4>
      </vt:variant>
      <vt:variant>
        <vt:i4>0</vt:i4>
      </vt:variant>
      <vt:variant>
        <vt:i4>5</vt:i4>
      </vt:variant>
      <vt:variant>
        <vt:lpwstr>..\far\FAR07.DOC</vt:lpwstr>
      </vt:variant>
      <vt:variant>
        <vt:lpwstr>b7105</vt:lpwstr>
      </vt:variant>
      <vt:variant>
        <vt:i4>5767178</vt:i4>
      </vt:variant>
      <vt:variant>
        <vt:i4>9</vt:i4>
      </vt:variant>
      <vt:variant>
        <vt:i4>0</vt:i4>
      </vt:variant>
      <vt:variant>
        <vt:i4>5</vt:i4>
      </vt:variant>
      <vt:variant>
        <vt:lpwstr>http://www.dtic.mil/whs/directives/corres/html/500002.htm</vt:lpwstr>
      </vt:variant>
      <vt:variant>
        <vt:lpwstr/>
      </vt:variant>
      <vt:variant>
        <vt:i4>3866670</vt:i4>
      </vt:variant>
      <vt:variant>
        <vt:i4>6</vt:i4>
      </vt:variant>
      <vt:variant>
        <vt:i4>0</vt:i4>
      </vt:variant>
      <vt:variant>
        <vt:i4>5</vt:i4>
      </vt:variant>
      <vt:variant>
        <vt:lpwstr>http://www.e-publishing.af.mil/shared/media/epubs/AFI63-101.pdf</vt:lpwstr>
      </vt:variant>
      <vt:variant>
        <vt:lpwstr/>
      </vt:variant>
      <vt:variant>
        <vt:i4>8192100</vt:i4>
      </vt:variant>
      <vt:variant>
        <vt:i4>3</vt:i4>
      </vt:variant>
      <vt:variant>
        <vt:i4>0</vt:i4>
      </vt:variant>
      <vt:variant>
        <vt:i4>5</vt:i4>
      </vt:variant>
      <vt:variant>
        <vt:lpwstr>MP5301.9001(b).doc</vt:lpwstr>
      </vt:variant>
      <vt:variant>
        <vt:lpwstr/>
      </vt:variant>
      <vt:variant>
        <vt:i4>2818108</vt:i4>
      </vt:variant>
      <vt:variant>
        <vt:i4>0</vt:i4>
      </vt:variant>
      <vt:variant>
        <vt:i4>0</vt:i4>
      </vt:variant>
      <vt:variant>
        <vt:i4>5</vt:i4>
      </vt:variant>
      <vt:variant>
        <vt:lpwstr>..\far\Far06.doc</vt:lpwstr>
      </vt:variant>
      <vt:variant>
        <vt:lpwstr>b63022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Planning</dc:title>
  <dc:creator>Voudren, Jeffrey  CIV USAF SAF/AQCP</dc:creator>
  <cp:lastModifiedBy>Greg Pangborn</cp:lastModifiedBy>
  <cp:revision>9</cp:revision>
  <cp:lastPrinted>2019-06-26T17:14:00Z</cp:lastPrinted>
  <dcterms:created xsi:type="dcterms:W3CDTF">2022-02-28T14:50:00Z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