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1A87" w14:textId="77777777" w:rsidR="00C73B23" w:rsidRDefault="007A1B44" w:rsidP="00C73B23">
      <w:pPr>
        <w:pStyle w:val="Heading1"/>
        <w:rPr>
          <w:color w:val="auto"/>
          <w:szCs w:val="24"/>
        </w:rPr>
      </w:pPr>
      <w:bookmarkStart w:id="0" w:name="_Toc38284512"/>
      <w:bookmarkStart w:id="1" w:name="_Toc76038534"/>
      <w:bookmarkStart w:id="2" w:name="_Toc76038703"/>
      <w:bookmarkStart w:id="3" w:name="_Toc76038836"/>
      <w:bookmarkStart w:id="4" w:name="_Toc345407619"/>
      <w:bookmarkStart w:id="5" w:name="_Toc350247078"/>
      <w:bookmarkStart w:id="6" w:name="_Toc351648421"/>
      <w:r w:rsidRPr="007A1B44">
        <w:t xml:space="preserve">PART 5308 - </w:t>
      </w:r>
      <w:r w:rsidRPr="007A1B44">
        <w:br/>
        <w:t>Required Sources of Supplies and Services</w:t>
      </w:r>
      <w:bookmarkEnd w:id="0"/>
      <w:bookmarkEnd w:id="1"/>
      <w:bookmarkEnd w:id="2"/>
      <w:bookmarkEnd w:id="3"/>
    </w:p>
    <w:p w14:paraId="559D5F69" w14:textId="7EE06520" w:rsidR="004A3A22" w:rsidRDefault="00C73B23" w:rsidP="004A3A22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  <w:r w:rsidR="004A3A22" w:rsidRPr="004A3A22">
        <w:rPr>
          <w:b/>
        </w:rPr>
        <w:t xml:space="preserve"> </w:t>
      </w:r>
    </w:p>
    <w:p w14:paraId="68F8B099" w14:textId="08DF4530" w:rsidR="00C73B23" w:rsidRPr="00AF6D09" w:rsidRDefault="004A3A22" w:rsidP="004A3A22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9F65B8">
        <w:rPr>
          <w:i/>
          <w:iCs/>
        </w:rPr>
        <w:t xml:space="preserve">2 May </w:t>
      </w:r>
      <w:r>
        <w:rPr>
          <w:i/>
          <w:iCs/>
        </w:rPr>
        <w:t>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7817615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1C4B8B" w14:textId="77777777" w:rsidR="00C73B23" w:rsidRDefault="00C73B23" w:rsidP="004A3A22">
          <w:pPr>
            <w:pStyle w:val="TOCHeading"/>
            <w:rPr>
              <w:noProof/>
            </w:rPr>
          </w:pPr>
          <w:r w:rsidRPr="00F935C1">
            <w:rPr>
              <w:rFonts w:ascii="Times New Roman" w:hAnsi="Times New Roman" w:cs="Times New Roman"/>
              <w:b/>
              <w:color w:val="auto"/>
              <w:sz w:val="24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0942D54" w14:textId="141BFD02" w:rsidR="00C73B23" w:rsidRDefault="009D2F64" w:rsidP="009B67DE">
          <w:pPr>
            <w:pStyle w:val="TOC1"/>
            <w:tabs>
              <w:tab w:val="right" w:leader="dot" w:pos="9350"/>
            </w:tabs>
            <w:jc w:val="left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38837" w:history="1">
            <w:r w:rsidR="00C73B23" w:rsidRPr="006D3068">
              <w:rPr>
                <w:rStyle w:val="Hyperlink"/>
                <w:noProof/>
              </w:rPr>
              <w:t>SUBPART 5308.4 — FEDERAL SUPPLY SCHEDULES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_Toc76038837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1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14:paraId="1F9B9FD9" w14:textId="040DE073" w:rsidR="00C73B23" w:rsidRDefault="009D2F6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8838" w:history="1">
            <w:r w:rsidR="00C73B23" w:rsidRPr="006D3068">
              <w:rPr>
                <w:rStyle w:val="Hyperlink"/>
                <w:bCs/>
                <w:noProof/>
              </w:rPr>
              <w:t>5308.404   Use of Federal Supply Schedules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_Toc76038838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1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14:paraId="30500161" w14:textId="0B6035CC" w:rsidR="00C73B23" w:rsidRDefault="009D2F6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8839" w:history="1">
            <w:r w:rsidR="00C73B23" w:rsidRPr="006D3068">
              <w:rPr>
                <w:rStyle w:val="Hyperlink"/>
                <w:bCs/>
                <w:noProof/>
              </w:rPr>
              <w:t>5308.405-3   Blanket Purchase Agreements (BPA)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_Toc76038839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1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14:paraId="0851ACE6" w14:textId="440B6C00" w:rsidR="00C73B23" w:rsidRDefault="009D2F6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8840" w:history="1">
            <w:r w:rsidR="00C73B23" w:rsidRPr="006D3068">
              <w:rPr>
                <w:rStyle w:val="Hyperlink"/>
                <w:bCs/>
                <w:noProof/>
              </w:rPr>
              <w:t>5308.405-6   Limited Sources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_Toc76038840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1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14:paraId="4062B20C" w14:textId="2E03BD65" w:rsidR="00C73B23" w:rsidRDefault="009D2F64" w:rsidP="009B67DE">
          <w:pPr>
            <w:pStyle w:val="TOC1"/>
            <w:tabs>
              <w:tab w:val="right" w:leader="dot" w:pos="9350"/>
            </w:tabs>
            <w:jc w:val="left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38841" w:history="1">
            <w:r w:rsidR="00C73B23" w:rsidRPr="006D3068">
              <w:rPr>
                <w:rStyle w:val="Hyperlink"/>
                <w:noProof/>
              </w:rPr>
              <w:t>SUBPART 5308.7 — ACQUISITION FROM NONPROFIT AGENCIES EMPLOYING PEOPLE WHO ARE BLIND OR SEVERELY DISABLED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_Toc76038841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2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14:paraId="25553C92" w14:textId="2900409A" w:rsidR="00C73B23" w:rsidRDefault="009D2F6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8842" w:history="1">
            <w:r w:rsidR="00C73B23" w:rsidRPr="006D3068">
              <w:rPr>
                <w:rStyle w:val="Hyperlink"/>
                <w:bCs/>
                <w:noProof/>
              </w:rPr>
              <w:t>5308.705   Procedures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_Toc76038842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2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14:paraId="2C5F0880" w14:textId="3AE7F8CE" w:rsidR="00C14390" w:rsidRPr="007A1B44" w:rsidRDefault="00C73B23" w:rsidP="003E241D">
          <w:r>
            <w:rPr>
              <w:b/>
              <w:bCs/>
              <w:noProof/>
            </w:rPr>
            <w:fldChar w:fldCharType="end"/>
          </w:r>
        </w:p>
      </w:sdtContent>
    </w:sdt>
    <w:p w14:paraId="7D624DAA" w14:textId="77777777" w:rsidR="00C14390" w:rsidRPr="00C73B23" w:rsidRDefault="001E3CF7" w:rsidP="004F3CDF">
      <w:pPr>
        <w:pStyle w:val="Heading1"/>
        <w:spacing w:before="360" w:after="120"/>
      </w:pPr>
      <w:bookmarkStart w:id="7" w:name="_Toc38284514"/>
      <w:bookmarkStart w:id="8" w:name="_Toc38287324"/>
      <w:bookmarkStart w:id="9" w:name="_Toc38364596"/>
      <w:bookmarkStart w:id="10" w:name="_Toc76038837"/>
      <w:r w:rsidRPr="00C73B23">
        <w:t>SUBPART 5308.4</w:t>
      </w:r>
      <w:r w:rsidR="00E73663" w:rsidRPr="00C73B23">
        <w:t xml:space="preserve"> </w:t>
      </w:r>
      <w:r w:rsidRPr="00C73B23">
        <w:t xml:space="preserve">— </w:t>
      </w:r>
      <w:r w:rsidR="00E73663" w:rsidRPr="00C73B23">
        <w:t>FEDERAL SUPPLY SCHEDULES</w:t>
      </w:r>
      <w:bookmarkStart w:id="11" w:name="_Toc38284515"/>
      <w:bookmarkStart w:id="12" w:name="_Toc38287325"/>
      <w:bookmarkStart w:id="13" w:name="_Toc38364597"/>
      <w:bookmarkEnd w:id="7"/>
      <w:bookmarkEnd w:id="8"/>
      <w:bookmarkEnd w:id="9"/>
      <w:bookmarkEnd w:id="10"/>
    </w:p>
    <w:p w14:paraId="32F2A698" w14:textId="77777777" w:rsidR="00C14390" w:rsidRDefault="009F6D97" w:rsidP="00577052">
      <w:pPr>
        <w:pStyle w:val="Heading3"/>
      </w:pPr>
      <w:bookmarkStart w:id="14" w:name="_Toc76038838"/>
      <w:r>
        <w:rPr>
          <w:bCs/>
        </w:rPr>
        <w:t>5308.404</w:t>
      </w:r>
      <w:r w:rsidR="001863DA">
        <w:rPr>
          <w:bCs/>
        </w:rPr>
        <w:t xml:space="preserve"> </w:t>
      </w:r>
      <w:r w:rsidR="00037002">
        <w:rPr>
          <w:bCs/>
        </w:rPr>
        <w:t xml:space="preserve">  Use of Federal Supply Schedules</w:t>
      </w:r>
      <w:bookmarkEnd w:id="11"/>
      <w:bookmarkEnd w:id="12"/>
      <w:bookmarkEnd w:id="13"/>
      <w:bookmarkEnd w:id="14"/>
    </w:p>
    <w:p w14:paraId="218A55D5" w14:textId="5AD66A50" w:rsidR="00C14390" w:rsidRDefault="009F6D97" w:rsidP="00577052">
      <w:pPr>
        <w:pStyle w:val="List1"/>
      </w:pPr>
      <w:r w:rsidRPr="001863DA">
        <w:t xml:space="preserve">(h)(3)(ii)(C)  See </w:t>
      </w:r>
      <w:hyperlink r:id="rId10" w:anchor="p5308404h3iiC" w:history="1">
        <w:r w:rsidRPr="001863DA">
          <w:rPr>
            <w:rStyle w:val="Hyperlink"/>
          </w:rPr>
          <w:t>MP5301.601(a)(</w:t>
        </w:r>
        <w:r w:rsidR="00EF3BE7">
          <w:rPr>
            <w:rStyle w:val="Hyperlink"/>
          </w:rPr>
          <w:t>i</w:t>
        </w:r>
        <w:r w:rsidRPr="001863DA">
          <w:rPr>
            <w:rStyle w:val="Hyperlink"/>
          </w:rPr>
          <w:t>)</w:t>
        </w:r>
      </w:hyperlink>
      <w:r w:rsidR="00BA3EB5">
        <w:rPr>
          <w:rStyle w:val="Hyperlink"/>
        </w:rPr>
        <w:t>.</w:t>
      </w:r>
      <w:r w:rsidRPr="001863DA">
        <w:t xml:space="preserve"> </w:t>
      </w:r>
    </w:p>
    <w:p w14:paraId="1082920A" w14:textId="6180F709" w:rsidR="00C23068" w:rsidRDefault="00C23068" w:rsidP="00C23068">
      <w:pPr>
        <w:pStyle w:val="Heading3"/>
      </w:pPr>
      <w:bookmarkStart w:id="15" w:name="_Toc76038839"/>
      <w:bookmarkStart w:id="16" w:name="_Toc38284516"/>
      <w:bookmarkStart w:id="17" w:name="_Toc38287326"/>
      <w:bookmarkStart w:id="18" w:name="_Toc38364598"/>
      <w:r>
        <w:rPr>
          <w:bCs/>
        </w:rPr>
        <w:t>5308.405-3   Blanket Purchase Agreements (BPA)</w:t>
      </w:r>
      <w:bookmarkEnd w:id="15"/>
    </w:p>
    <w:p w14:paraId="7C294C64" w14:textId="69D5A77D" w:rsidR="00C23068" w:rsidRDefault="00C23068" w:rsidP="00C23068">
      <w:pPr>
        <w:pStyle w:val="List1"/>
      </w:pPr>
      <w:r w:rsidRPr="001863DA">
        <w:t>(</w:t>
      </w:r>
      <w:r>
        <w:t>a</w:t>
      </w:r>
      <w:r w:rsidRPr="001863DA">
        <w:t>)(</w:t>
      </w:r>
      <w:r>
        <w:t>3</w:t>
      </w:r>
      <w:r w:rsidRPr="001863DA">
        <w:t>)(</w:t>
      </w:r>
      <w:r>
        <w:t>ii</w:t>
      </w:r>
      <w:r w:rsidRPr="001863DA">
        <w:t xml:space="preserve">)   </w:t>
      </w:r>
      <w:r>
        <w:t xml:space="preserve">  </w:t>
      </w:r>
      <w:r w:rsidR="00BD3B3E" w:rsidRPr="00BD3B3E">
        <w:rPr>
          <w:szCs w:val="24"/>
        </w:rPr>
        <w:t xml:space="preserve"> </w:t>
      </w:r>
      <w:r w:rsidR="00BD3B3E">
        <w:rPr>
          <w:szCs w:val="24"/>
        </w:rPr>
        <w:t xml:space="preserve">See </w:t>
      </w:r>
      <w:hyperlink r:id="rId11" w:history="1">
        <w:r w:rsidR="00BD3B3E" w:rsidRPr="004A3A22">
          <w:rPr>
            <w:rStyle w:val="Hyperlink"/>
            <w:szCs w:val="24"/>
          </w:rPr>
          <w:t>MP5301.601-90</w:t>
        </w:r>
      </w:hyperlink>
      <w:r w:rsidR="00BD3B3E">
        <w:rPr>
          <w:szCs w:val="24"/>
        </w:rPr>
        <w:t>.</w:t>
      </w:r>
    </w:p>
    <w:p w14:paraId="4080A5BF" w14:textId="77777777" w:rsidR="00C14390" w:rsidRDefault="002908C8" w:rsidP="00577052">
      <w:pPr>
        <w:pStyle w:val="Heading3"/>
      </w:pPr>
      <w:bookmarkStart w:id="19" w:name="_Toc76038840"/>
      <w:r>
        <w:rPr>
          <w:bCs/>
        </w:rPr>
        <w:t>5308.405-6</w:t>
      </w:r>
      <w:r w:rsidR="00086623">
        <w:rPr>
          <w:bCs/>
        </w:rPr>
        <w:t xml:space="preserve">  </w:t>
      </w:r>
      <w:r w:rsidR="001863DA">
        <w:rPr>
          <w:bCs/>
        </w:rPr>
        <w:t xml:space="preserve"> </w:t>
      </w:r>
      <w:r w:rsidR="00086623">
        <w:rPr>
          <w:bCs/>
        </w:rPr>
        <w:t>Limited Sources</w:t>
      </w:r>
      <w:bookmarkEnd w:id="16"/>
      <w:bookmarkEnd w:id="17"/>
      <w:bookmarkEnd w:id="18"/>
      <w:bookmarkEnd w:id="19"/>
    </w:p>
    <w:p w14:paraId="0960929B" w14:textId="70B565B0" w:rsidR="00C23068" w:rsidRDefault="00C23068" w:rsidP="001379F3">
      <w:pPr>
        <w:autoSpaceDE w:val="0"/>
        <w:autoSpaceDN w:val="0"/>
        <w:adjustRightInd w:val="0"/>
        <w:spacing w:before="0" w:after="0"/>
      </w:pPr>
      <w:r w:rsidRPr="001863DA">
        <w:t>(</w:t>
      </w:r>
      <w:r>
        <w:t>b</w:t>
      </w:r>
      <w:r w:rsidRPr="001863DA">
        <w:t>)(</w:t>
      </w:r>
      <w:r>
        <w:t>3</w:t>
      </w:r>
      <w:r w:rsidRPr="001863DA">
        <w:t>)(</w:t>
      </w:r>
      <w:r>
        <w:t>ii</w:t>
      </w:r>
      <w:r w:rsidRPr="001863DA">
        <w:t>)</w:t>
      </w:r>
      <w:r>
        <w:t>(C)</w:t>
      </w:r>
      <w:r w:rsidRPr="001863DA">
        <w:t xml:space="preserve">   </w:t>
      </w:r>
      <w:r>
        <w:t xml:space="preserve">  </w:t>
      </w:r>
      <w:r w:rsidR="00BD3B3E" w:rsidRPr="00BD3B3E">
        <w:rPr>
          <w:szCs w:val="24"/>
        </w:rPr>
        <w:t xml:space="preserve"> </w:t>
      </w:r>
      <w:r w:rsidR="00BD3B3E">
        <w:rPr>
          <w:szCs w:val="24"/>
        </w:rPr>
        <w:t xml:space="preserve">See </w:t>
      </w:r>
      <w:hyperlink r:id="rId12" w:history="1">
        <w:r w:rsidR="009B67DE" w:rsidRPr="004A3A22">
          <w:rPr>
            <w:rStyle w:val="Hyperlink"/>
            <w:szCs w:val="24"/>
          </w:rPr>
          <w:t>MP5301.601-90</w:t>
        </w:r>
      </w:hyperlink>
      <w:r w:rsidR="00BD3B3E">
        <w:rPr>
          <w:szCs w:val="24"/>
        </w:rPr>
        <w:t>.</w:t>
      </w:r>
      <w:r w:rsidR="00BD3B3E" w:rsidRPr="00BD3B3E">
        <w:rPr>
          <w:color w:val="000000"/>
          <w:szCs w:val="24"/>
        </w:rPr>
        <w:t xml:space="preserve"> </w:t>
      </w:r>
      <w:r w:rsidR="009B67DE">
        <w:rPr>
          <w:color w:val="000000"/>
          <w:szCs w:val="24"/>
        </w:rPr>
        <w:t xml:space="preserve"> </w:t>
      </w:r>
      <w:r w:rsidR="00BD3B3E">
        <w:rPr>
          <w:color w:val="000000"/>
          <w:szCs w:val="24"/>
        </w:rPr>
        <w:t xml:space="preserve">Submit determinations through the SCO to </w:t>
      </w:r>
      <w:hyperlink r:id="rId13" w:history="1">
        <w:r w:rsidR="00BD3B3E" w:rsidRPr="00C73B23">
          <w:rPr>
            <w:rStyle w:val="Hyperlink"/>
            <w:szCs w:val="24"/>
          </w:rPr>
          <w:t>SAF/AQC</w:t>
        </w:r>
      </w:hyperlink>
      <w:r w:rsidR="00BD3B3E">
        <w:rPr>
          <w:color w:val="0000FF"/>
          <w:szCs w:val="24"/>
        </w:rPr>
        <w:t xml:space="preserve"> </w:t>
      </w:r>
      <w:r w:rsidR="00BD3B3E">
        <w:rPr>
          <w:color w:val="000000"/>
          <w:szCs w:val="24"/>
        </w:rPr>
        <w:t>for approval.</w:t>
      </w:r>
    </w:p>
    <w:p w14:paraId="2F406A44" w14:textId="467B75BC" w:rsidR="00C14390" w:rsidRDefault="002908C8" w:rsidP="00577052">
      <w:pPr>
        <w:pStyle w:val="List1"/>
      </w:pPr>
      <w:r w:rsidRPr="001863DA">
        <w:t>(d</w:t>
      </w:r>
      <w:r w:rsidR="00674836" w:rsidRPr="001863DA">
        <w:t>)</w:t>
      </w:r>
      <w:r w:rsidRPr="001863DA">
        <w:t xml:space="preserve">   Justification Approvals</w:t>
      </w:r>
    </w:p>
    <w:p w14:paraId="7CE06DD9" w14:textId="3DA7BE7A" w:rsidR="00C14390" w:rsidRDefault="00080F92" w:rsidP="00577052">
      <w:r w:rsidRPr="00BC6378">
        <w:t xml:space="preserve">See </w:t>
      </w:r>
      <w:hyperlink r:id="rId14" w:anchor="p5306_304" w:history="1">
        <w:r w:rsidR="00932990">
          <w:rPr>
            <w:rStyle w:val="Hyperlink"/>
          </w:rPr>
          <w:t>AFFARS 5306.304 (a)</w:t>
        </w:r>
      </w:hyperlink>
      <w:r w:rsidRPr="00BC6378">
        <w:t xml:space="preserve"> fo</w:t>
      </w:r>
      <w:r w:rsidR="00DF4448">
        <w:t xml:space="preserve">r the approving officials for </w:t>
      </w:r>
      <w:r w:rsidRPr="00BC6378">
        <w:t>proposed order</w:t>
      </w:r>
      <w:r>
        <w:t>s</w:t>
      </w:r>
      <w:r w:rsidRPr="00BC6378">
        <w:t xml:space="preserve"> </w:t>
      </w:r>
      <w:r w:rsidR="00F1513E">
        <w:t xml:space="preserve">or BPAs </w:t>
      </w:r>
      <w:r w:rsidRPr="00BC6378">
        <w:t>using</w:t>
      </w:r>
      <w:r>
        <w:t xml:space="preserve"> the limited</w:t>
      </w:r>
      <w:r w:rsidR="00894792">
        <w:t xml:space="preserve"> or sole</w:t>
      </w:r>
      <w:r>
        <w:t xml:space="preserve"> source justification at </w:t>
      </w:r>
      <w:hyperlink r:id="rId15" w:anchor="FAR_8_405_6" w:history="1">
        <w:r w:rsidR="00F1513E" w:rsidRPr="00725D68">
          <w:rPr>
            <w:rStyle w:val="Hyperlink"/>
          </w:rPr>
          <w:t>FAR 8.405-6(a)-(</w:t>
        </w:r>
        <w:r w:rsidR="00DF4448" w:rsidRPr="00725D68">
          <w:rPr>
            <w:rStyle w:val="Hyperlink"/>
          </w:rPr>
          <w:t>c</w:t>
        </w:r>
        <w:r w:rsidR="00F1513E" w:rsidRPr="00725D68">
          <w:rPr>
            <w:rStyle w:val="Hyperlink"/>
          </w:rPr>
          <w:t>)</w:t>
        </w:r>
      </w:hyperlink>
      <w:r w:rsidR="00B370C7">
        <w:t>.</w:t>
      </w:r>
      <w:r w:rsidR="001D1D81">
        <w:t xml:space="preserve"> </w:t>
      </w:r>
      <w:r w:rsidR="00932990">
        <w:t xml:space="preserve"> </w:t>
      </w:r>
      <w:r w:rsidR="001D1D81">
        <w:t xml:space="preserve"> See the tailorable </w:t>
      </w:r>
      <w:hyperlink r:id="rId16" w:history="1">
        <w:r w:rsidR="001D1D81" w:rsidRPr="00932990">
          <w:rPr>
            <w:rStyle w:val="Hyperlink"/>
          </w:rPr>
          <w:t>Limited Sources</w:t>
        </w:r>
        <w:r w:rsidR="00932990" w:rsidRPr="00932990">
          <w:rPr>
            <w:rStyle w:val="Hyperlink"/>
          </w:rPr>
          <w:t xml:space="preserve"> Justification and Approval (J&amp;A)</w:t>
        </w:r>
      </w:hyperlink>
      <w:r w:rsidR="001D1D81">
        <w:t xml:space="preserve"> template.</w:t>
      </w:r>
      <w:r w:rsidR="003962EE">
        <w:t xml:space="preserve"> </w:t>
      </w:r>
      <w:r w:rsidR="008F72D6">
        <w:t xml:space="preserve"> </w:t>
      </w:r>
      <w:r w:rsidR="008D7CCA">
        <w:t xml:space="preserve">See </w:t>
      </w:r>
      <w:hyperlink r:id="rId17" w:anchor="p5306_303_1_90" w:history="1">
        <w:r w:rsidR="008F72D6" w:rsidRPr="008F72D6">
          <w:rPr>
            <w:rStyle w:val="Hyperlink"/>
          </w:rPr>
          <w:t xml:space="preserve">AFFARS </w:t>
        </w:r>
        <w:r w:rsidR="008D7CCA" w:rsidRPr="008F72D6">
          <w:rPr>
            <w:rStyle w:val="Hyperlink"/>
          </w:rPr>
          <w:t>5306.303-1-90</w:t>
        </w:r>
      </w:hyperlink>
      <w:r w:rsidR="008D7CCA">
        <w:t xml:space="preserve"> for</w:t>
      </w:r>
      <w:r w:rsidR="003962EE">
        <w:rPr>
          <w:rFonts w:eastAsia="Calibri"/>
        </w:rPr>
        <w:t xml:space="preserve"> “Bridge Action</w:t>
      </w:r>
      <w:r w:rsidR="00760C69">
        <w:rPr>
          <w:rFonts w:eastAsia="Calibri"/>
        </w:rPr>
        <w:t>s</w:t>
      </w:r>
      <w:r w:rsidR="008D7CCA">
        <w:rPr>
          <w:rFonts w:eastAsia="Calibri"/>
        </w:rPr>
        <w:t>.</w:t>
      </w:r>
      <w:r w:rsidR="003962EE">
        <w:rPr>
          <w:rFonts w:eastAsia="Calibri"/>
        </w:rPr>
        <w:t xml:space="preserve">” </w:t>
      </w:r>
    </w:p>
    <w:p w14:paraId="1DD1E0CD" w14:textId="77777777" w:rsidR="00C14390" w:rsidRDefault="002B685D" w:rsidP="00861A33">
      <w:pPr>
        <w:pStyle w:val="Heading1"/>
        <w:spacing w:before="360" w:after="120"/>
      </w:pPr>
      <w:bookmarkStart w:id="20" w:name="_Toc38284517"/>
      <w:bookmarkStart w:id="21" w:name="_Toc38287327"/>
      <w:bookmarkStart w:id="22" w:name="_Toc38364599"/>
      <w:bookmarkStart w:id="23" w:name="_Toc76038841"/>
      <w:bookmarkEnd w:id="4"/>
      <w:bookmarkEnd w:id="5"/>
      <w:bookmarkEnd w:id="6"/>
      <w:r>
        <w:t>SUBPART 5308.7 — ACQUISITION FROM NONPROFIT AGENCIES EMPLOYING PEOPLE WHO ARE BLIND OR SEVERELY DISABLED</w:t>
      </w:r>
      <w:bookmarkStart w:id="24" w:name="_Toc38284518"/>
      <w:bookmarkStart w:id="25" w:name="_Toc38287328"/>
      <w:bookmarkStart w:id="26" w:name="_Toc38364600"/>
      <w:bookmarkEnd w:id="20"/>
      <w:bookmarkEnd w:id="21"/>
      <w:bookmarkEnd w:id="22"/>
      <w:bookmarkEnd w:id="23"/>
    </w:p>
    <w:p w14:paraId="11AE433E" w14:textId="77777777" w:rsidR="00C14390" w:rsidRDefault="002B685D" w:rsidP="00577052">
      <w:pPr>
        <w:pStyle w:val="Heading3"/>
      </w:pPr>
      <w:bookmarkStart w:id="27" w:name="_Toc76038842"/>
      <w:r>
        <w:rPr>
          <w:bCs/>
        </w:rPr>
        <w:lastRenderedPageBreak/>
        <w:t xml:space="preserve">5308.705  </w:t>
      </w:r>
      <w:r w:rsidR="00566B2C">
        <w:rPr>
          <w:bCs/>
        </w:rPr>
        <w:t xml:space="preserve"> Procedures</w:t>
      </w:r>
      <w:bookmarkEnd w:id="24"/>
      <w:bookmarkEnd w:id="25"/>
      <w:bookmarkEnd w:id="26"/>
      <w:bookmarkEnd w:id="27"/>
    </w:p>
    <w:p w14:paraId="5C18837C" w14:textId="77777777" w:rsidR="00C14390" w:rsidRDefault="001863DA" w:rsidP="00D13EAC">
      <w:pPr>
        <w:spacing w:after="0"/>
      </w:pPr>
      <w:r>
        <w:rPr>
          <w:szCs w:val="24"/>
        </w:rPr>
        <w:t xml:space="preserve">Refer to the </w:t>
      </w:r>
      <w:hyperlink r:id="rId18" w:history="1">
        <w:r w:rsidR="003F770F" w:rsidRPr="003F770F">
          <w:rPr>
            <w:rStyle w:val="Hyperlink"/>
          </w:rPr>
          <w:t>Ability One Procurement Guide</w:t>
        </w:r>
      </w:hyperlink>
      <w:r w:rsidR="003F770F" w:rsidRPr="00BA27FB">
        <w:rPr>
          <w:szCs w:val="24"/>
        </w:rPr>
        <w:t xml:space="preserve"> </w:t>
      </w:r>
      <w:r w:rsidR="001053CC" w:rsidRPr="00BA27FB">
        <w:rPr>
          <w:szCs w:val="24"/>
        </w:rPr>
        <w:t xml:space="preserve">for acquiring products and services under </w:t>
      </w:r>
      <w:r w:rsidR="001053CC">
        <w:rPr>
          <w:szCs w:val="24"/>
        </w:rPr>
        <w:t>41 U.S.C.</w:t>
      </w:r>
      <w:r w:rsidR="007B690F">
        <w:rPr>
          <w:szCs w:val="24"/>
        </w:rPr>
        <w:t>,</w:t>
      </w:r>
      <w:r w:rsidR="001053CC">
        <w:rPr>
          <w:szCs w:val="24"/>
        </w:rPr>
        <w:t xml:space="preserve"> chapter 85</w:t>
      </w:r>
      <w:r w:rsidR="001053CC" w:rsidRPr="00BA27FB">
        <w:rPr>
          <w:szCs w:val="24"/>
        </w:rPr>
        <w:t xml:space="preserve"> from </w:t>
      </w:r>
      <w:r w:rsidR="001053CC">
        <w:rPr>
          <w:szCs w:val="24"/>
        </w:rPr>
        <w:t>n</w:t>
      </w:r>
      <w:r w:rsidR="001053CC" w:rsidRPr="00BA27FB">
        <w:rPr>
          <w:szCs w:val="24"/>
        </w:rPr>
        <w:t xml:space="preserve">onprofit </w:t>
      </w:r>
      <w:r w:rsidR="001053CC">
        <w:rPr>
          <w:szCs w:val="24"/>
        </w:rPr>
        <w:t>a</w:t>
      </w:r>
      <w:r w:rsidR="001053CC" w:rsidRPr="00BA27FB">
        <w:rPr>
          <w:szCs w:val="24"/>
        </w:rPr>
        <w:t>gencies employing people who are blind or severely disabled.</w:t>
      </w:r>
    </w:p>
    <w:p w14:paraId="04D32524" w14:textId="33790E34" w:rsidR="00364726" w:rsidRDefault="00364726">
      <w:pPr>
        <w:spacing w:after="0"/>
      </w:pPr>
    </w:p>
    <w:sectPr w:rsidR="00364726" w:rsidSect="00952B6F">
      <w:headerReference w:type="even" r:id="rId19"/>
      <w:headerReference w:type="default" r:id="rId20"/>
      <w:footerReference w:type="default" r:id="rId21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D27E3" w14:textId="77777777" w:rsidR="00CE335A" w:rsidRDefault="00CE335A" w:rsidP="002B685D">
      <w:r>
        <w:separator/>
      </w:r>
    </w:p>
  </w:endnote>
  <w:endnote w:type="continuationSeparator" w:id="0">
    <w:p w14:paraId="7E6FC0AF" w14:textId="77777777" w:rsidR="00CE335A" w:rsidRDefault="00CE335A" w:rsidP="002B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47F1F" w14:textId="0170BA22" w:rsidR="00D9082F" w:rsidRDefault="00752034" w:rsidP="0060131D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  <w:jc w:val="left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 xml:space="preserve">2019 </w:t>
    </w:r>
    <w:r w:rsidR="00D9082F">
      <w:rPr>
        <w:rFonts w:ascii="Times New Roman" w:hAnsi="Times New Roman"/>
        <w:sz w:val="24"/>
      </w:rPr>
      <w:t>Edition</w:t>
    </w:r>
    <w:r w:rsidR="00D9082F">
      <w:rPr>
        <w:rFonts w:ascii="Times New Roman" w:hAnsi="Times New Roman"/>
        <w:sz w:val="24"/>
      </w:rPr>
      <w:tab/>
      <w:t>5308-</w:t>
    </w:r>
    <w:r w:rsidR="00FF2646">
      <w:rPr>
        <w:rStyle w:val="PageNumber"/>
        <w:rFonts w:ascii="Times New Roman" w:hAnsi="Times New Roman"/>
      </w:rPr>
      <w:fldChar w:fldCharType="begin"/>
    </w:r>
    <w:r w:rsidR="00D9082F">
      <w:rPr>
        <w:rStyle w:val="PageNumber"/>
        <w:rFonts w:ascii="Times New Roman" w:hAnsi="Times New Roman"/>
      </w:rPr>
      <w:instrText xml:space="preserve"> PAGE </w:instrText>
    </w:r>
    <w:r w:rsidR="00FF2646">
      <w:rPr>
        <w:rStyle w:val="PageNumber"/>
        <w:rFonts w:ascii="Times New Roman" w:hAnsi="Times New Roman"/>
      </w:rPr>
      <w:fldChar w:fldCharType="separate"/>
    </w:r>
    <w:r w:rsidR="009F65B8">
      <w:rPr>
        <w:rStyle w:val="PageNumber"/>
        <w:rFonts w:ascii="Times New Roman" w:hAnsi="Times New Roman"/>
        <w:noProof/>
      </w:rPr>
      <w:t>1</w:t>
    </w:r>
    <w:r w:rsidR="00FF2646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5914C" w14:textId="77777777" w:rsidR="00CE335A" w:rsidRDefault="00CE335A" w:rsidP="002B685D">
      <w:r>
        <w:separator/>
      </w:r>
    </w:p>
  </w:footnote>
  <w:footnote w:type="continuationSeparator" w:id="0">
    <w:p w14:paraId="640C3B04" w14:textId="77777777" w:rsidR="00CE335A" w:rsidRDefault="00CE335A" w:rsidP="002B6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EBEF" w14:textId="77777777" w:rsidR="00D9082F" w:rsidRDefault="00D9082F">
    <w:pPr>
      <w:spacing w:before="120"/>
      <w:jc w:val="right"/>
    </w:pPr>
    <w:r>
      <w:t xml:space="preserve">    AIR FORCE FAR SUPPLEMENT</w:t>
    </w:r>
  </w:p>
  <w:p w14:paraId="53E0D789" w14:textId="77777777" w:rsidR="00D9082F" w:rsidRDefault="00D9082F">
    <w:pPr>
      <w:pBdr>
        <w:bottom w:val="single" w:sz="6" w:space="1" w:color="auto"/>
      </w:pBdr>
      <w:spacing w:before="120"/>
    </w:pPr>
    <w:r>
      <w:t>PART 5308—REQUIRED SOURCES OF SUPPLIES AND SERVICES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B0380" w14:textId="77777777" w:rsidR="00D9082F" w:rsidRDefault="00D9082F">
    <w:pPr>
      <w:spacing w:after="0"/>
      <w:rPr>
        <w:b/>
      </w:rPr>
    </w:pPr>
    <w:r>
      <w:rPr>
        <w:b/>
      </w:rPr>
      <w:t>AIR FORCE FAR SUPPLEMENT</w:t>
    </w:r>
  </w:p>
  <w:p w14:paraId="1D421CA5" w14:textId="77777777" w:rsidR="00D9082F" w:rsidRDefault="00D9082F">
    <w:pPr>
      <w:pBdr>
        <w:bottom w:val="single" w:sz="4" w:space="1" w:color="auto"/>
      </w:pBdr>
      <w:spacing w:after="0"/>
    </w:pPr>
    <w:r>
      <w:t xml:space="preserve">PART 5308 — </w:t>
    </w:r>
    <w:r w:rsidR="00952B6F">
      <w:t>Required Sources of Supplies and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DA2793"/>
    <w:rsid w:val="00022E58"/>
    <w:rsid w:val="000243AA"/>
    <w:rsid w:val="00037002"/>
    <w:rsid w:val="00055651"/>
    <w:rsid w:val="00055923"/>
    <w:rsid w:val="000737D7"/>
    <w:rsid w:val="00080F92"/>
    <w:rsid w:val="00086623"/>
    <w:rsid w:val="000A1D93"/>
    <w:rsid w:val="000A72FA"/>
    <w:rsid w:val="000B113C"/>
    <w:rsid w:val="000D592A"/>
    <w:rsid w:val="001053CC"/>
    <w:rsid w:val="0011075A"/>
    <w:rsid w:val="00120628"/>
    <w:rsid w:val="00123FCA"/>
    <w:rsid w:val="001379F3"/>
    <w:rsid w:val="001863DA"/>
    <w:rsid w:val="001B48C8"/>
    <w:rsid w:val="001D1D81"/>
    <w:rsid w:val="001E3CF7"/>
    <w:rsid w:val="00250765"/>
    <w:rsid w:val="002563E8"/>
    <w:rsid w:val="00270015"/>
    <w:rsid w:val="002908C8"/>
    <w:rsid w:val="002B685D"/>
    <w:rsid w:val="002F35A8"/>
    <w:rsid w:val="003056C7"/>
    <w:rsid w:val="00364726"/>
    <w:rsid w:val="00392486"/>
    <w:rsid w:val="003962EE"/>
    <w:rsid w:val="003C0290"/>
    <w:rsid w:val="003E241D"/>
    <w:rsid w:val="003E2807"/>
    <w:rsid w:val="003F770F"/>
    <w:rsid w:val="0040787C"/>
    <w:rsid w:val="00484061"/>
    <w:rsid w:val="00492A01"/>
    <w:rsid w:val="00493BC6"/>
    <w:rsid w:val="004A3A22"/>
    <w:rsid w:val="004C0C7D"/>
    <w:rsid w:val="004C3229"/>
    <w:rsid w:val="004F3CDF"/>
    <w:rsid w:val="005352D3"/>
    <w:rsid w:val="00547802"/>
    <w:rsid w:val="00553064"/>
    <w:rsid w:val="00566B2C"/>
    <w:rsid w:val="00577052"/>
    <w:rsid w:val="005970F2"/>
    <w:rsid w:val="0060131D"/>
    <w:rsid w:val="006204B9"/>
    <w:rsid w:val="00646C2D"/>
    <w:rsid w:val="00651485"/>
    <w:rsid w:val="00674836"/>
    <w:rsid w:val="0067492A"/>
    <w:rsid w:val="006B062D"/>
    <w:rsid w:val="006C4887"/>
    <w:rsid w:val="006C699E"/>
    <w:rsid w:val="006D3C73"/>
    <w:rsid w:val="006E6AA0"/>
    <w:rsid w:val="00704FB6"/>
    <w:rsid w:val="00725D68"/>
    <w:rsid w:val="00741A34"/>
    <w:rsid w:val="00752034"/>
    <w:rsid w:val="00754FCB"/>
    <w:rsid w:val="00760C69"/>
    <w:rsid w:val="00765BA5"/>
    <w:rsid w:val="007A1B44"/>
    <w:rsid w:val="007A2B38"/>
    <w:rsid w:val="007B690F"/>
    <w:rsid w:val="00844899"/>
    <w:rsid w:val="00861A33"/>
    <w:rsid w:val="00865BB3"/>
    <w:rsid w:val="008741F3"/>
    <w:rsid w:val="008765CE"/>
    <w:rsid w:val="008820CD"/>
    <w:rsid w:val="00894792"/>
    <w:rsid w:val="008C503D"/>
    <w:rsid w:val="008D7CCA"/>
    <w:rsid w:val="008E64EE"/>
    <w:rsid w:val="008F72D6"/>
    <w:rsid w:val="009112F3"/>
    <w:rsid w:val="009309CC"/>
    <w:rsid w:val="00932990"/>
    <w:rsid w:val="00952B6F"/>
    <w:rsid w:val="00955F39"/>
    <w:rsid w:val="009B67DE"/>
    <w:rsid w:val="009C0C4C"/>
    <w:rsid w:val="009D2F64"/>
    <w:rsid w:val="009D34B3"/>
    <w:rsid w:val="009F65B8"/>
    <w:rsid w:val="009F6D97"/>
    <w:rsid w:val="00A55318"/>
    <w:rsid w:val="00A71863"/>
    <w:rsid w:val="00A80E01"/>
    <w:rsid w:val="00B370C7"/>
    <w:rsid w:val="00B40954"/>
    <w:rsid w:val="00B75317"/>
    <w:rsid w:val="00B9328A"/>
    <w:rsid w:val="00BA3EB5"/>
    <w:rsid w:val="00BA6469"/>
    <w:rsid w:val="00BB3642"/>
    <w:rsid w:val="00BD3B3E"/>
    <w:rsid w:val="00C04083"/>
    <w:rsid w:val="00C12A59"/>
    <w:rsid w:val="00C14390"/>
    <w:rsid w:val="00C23068"/>
    <w:rsid w:val="00C24DD6"/>
    <w:rsid w:val="00C31144"/>
    <w:rsid w:val="00C40129"/>
    <w:rsid w:val="00C530C6"/>
    <w:rsid w:val="00C667DB"/>
    <w:rsid w:val="00C73B23"/>
    <w:rsid w:val="00C760F9"/>
    <w:rsid w:val="00C90B20"/>
    <w:rsid w:val="00CB364E"/>
    <w:rsid w:val="00CE335A"/>
    <w:rsid w:val="00CE3B05"/>
    <w:rsid w:val="00D06472"/>
    <w:rsid w:val="00D13EAC"/>
    <w:rsid w:val="00D31213"/>
    <w:rsid w:val="00D45867"/>
    <w:rsid w:val="00D67F46"/>
    <w:rsid w:val="00D9082F"/>
    <w:rsid w:val="00DA2793"/>
    <w:rsid w:val="00DB5062"/>
    <w:rsid w:val="00DE78AA"/>
    <w:rsid w:val="00DF4448"/>
    <w:rsid w:val="00E73663"/>
    <w:rsid w:val="00E82B56"/>
    <w:rsid w:val="00EF3BE7"/>
    <w:rsid w:val="00F03110"/>
    <w:rsid w:val="00F122D4"/>
    <w:rsid w:val="00F1513E"/>
    <w:rsid w:val="00F935C1"/>
    <w:rsid w:val="00FB27E0"/>
    <w:rsid w:val="00FC5A88"/>
    <w:rsid w:val="00FD4A41"/>
    <w:rsid w:val="00FF0204"/>
    <w:rsid w:val="00FF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0E06D943"/>
  <w15:docId w15:val="{ECBF5E6E-F680-4924-A57C-CD49EE6A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5062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C73B23"/>
    <w:pPr>
      <w:widowControl w:val="0"/>
      <w:jc w:val="center"/>
      <w:outlineLvl w:val="0"/>
    </w:pPr>
    <w:rPr>
      <w:b/>
      <w:color w:val="000000" w:themeColor="text1"/>
      <w:sz w:val="28"/>
    </w:rPr>
  </w:style>
  <w:style w:type="paragraph" w:styleId="Heading2">
    <w:name w:val="heading 2"/>
    <w:aliases w:val="Section,Section .XXX Title."/>
    <w:qFormat/>
    <w:rsid w:val="00DB5062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DB5062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DB5062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DB5062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B5062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DB5062"/>
    <w:pPr>
      <w:keepNext/>
      <w:spacing w:after="0"/>
      <w:jc w:val="center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DB5062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DB5062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DB5062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577052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DB5062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DB5062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BodyText"/>
    <w:rsid w:val="00DB5062"/>
    <w:pPr>
      <w:tabs>
        <w:tab w:val="left" w:pos="630"/>
      </w:tabs>
      <w:spacing w:line="240" w:lineRule="exact"/>
      <w:ind w:left="187" w:firstLine="173"/>
      <w:jc w:val="both"/>
    </w:pPr>
    <w:rPr>
      <w:rFonts w:ascii="Times" w:hAnsi="Times"/>
      <w:sz w:val="20"/>
    </w:rPr>
  </w:style>
  <w:style w:type="paragraph" w:styleId="BodyText">
    <w:name w:val="Body Text"/>
    <w:basedOn w:val="Normal"/>
    <w:rsid w:val="00DB5062"/>
    <w:pPr>
      <w:spacing w:after="120"/>
    </w:pPr>
  </w:style>
  <w:style w:type="paragraph" w:customStyle="1" w:styleId="Indent3">
    <w:name w:val="Indent3"/>
    <w:aliases w:val="(i,ii,iii) (Ctrl-3)"/>
    <w:basedOn w:val="Indent2"/>
    <w:rsid w:val="00DB506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DB5062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DB5062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DB5062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DB5062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DB5062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DB5062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DB5062"/>
    <w:pPr>
      <w:ind w:left="576"/>
    </w:pPr>
  </w:style>
  <w:style w:type="paragraph" w:styleId="TOC6">
    <w:name w:val="toc 6"/>
    <w:basedOn w:val="Normal"/>
    <w:next w:val="Normal"/>
    <w:semiHidden/>
    <w:rsid w:val="00DB5062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DB5062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DB5062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DB5062"/>
    <w:pPr>
      <w:tabs>
        <w:tab w:val="right" w:leader="dot" w:pos="10080"/>
      </w:tabs>
      <w:ind w:left="1600"/>
    </w:pPr>
  </w:style>
  <w:style w:type="paragraph" w:styleId="BodyText2">
    <w:name w:val="Body Text 2"/>
    <w:basedOn w:val="Normal"/>
    <w:rsid w:val="00DB5062"/>
    <w:rPr>
      <w:b/>
    </w:rPr>
  </w:style>
  <w:style w:type="paragraph" w:styleId="Title">
    <w:name w:val="Title"/>
    <w:basedOn w:val="Normal"/>
    <w:qFormat/>
    <w:rsid w:val="00DB5062"/>
    <w:pPr>
      <w:jc w:val="center"/>
    </w:pPr>
    <w:rPr>
      <w:b/>
      <w:sz w:val="28"/>
    </w:rPr>
  </w:style>
  <w:style w:type="paragraph" w:styleId="NormalWeb">
    <w:name w:val="Normal (Web)"/>
    <w:basedOn w:val="Normal"/>
    <w:rsid w:val="00DB5062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DB5062"/>
    <w:rPr>
      <w:color w:val="0000FF"/>
      <w:u w:val="single"/>
    </w:rPr>
  </w:style>
  <w:style w:type="character" w:styleId="FollowedHyperlink">
    <w:name w:val="FollowedHyperlink"/>
    <w:basedOn w:val="DefaultParagraphFont"/>
    <w:rsid w:val="00DB5062"/>
    <w:rPr>
      <w:color w:val="800080"/>
      <w:u w:val="single"/>
    </w:rPr>
  </w:style>
  <w:style w:type="paragraph" w:styleId="BodyText3">
    <w:name w:val="Body Text 3"/>
    <w:basedOn w:val="Normal"/>
    <w:rsid w:val="00DB5062"/>
    <w:pPr>
      <w:spacing w:after="0"/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080F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0F92"/>
    <w:rPr>
      <w:rFonts w:ascii="Tahoma" w:hAnsi="Tahoma" w:cs="Tahoma"/>
      <w:color w:val="000000"/>
      <w:sz w:val="16"/>
      <w:szCs w:val="16"/>
    </w:rPr>
  </w:style>
  <w:style w:type="paragraph" w:styleId="Revision">
    <w:name w:val="Revision"/>
    <w:hidden/>
    <w:uiPriority w:val="99"/>
    <w:semiHidden/>
    <w:rsid w:val="00080F92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7705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77052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77052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77052"/>
    <w:pPr>
      <w:keepNext/>
      <w:keepLines/>
      <w:ind w:left="1282"/>
    </w:pPr>
  </w:style>
  <w:style w:type="paragraph" w:styleId="List4">
    <w:name w:val="List 4"/>
    <w:basedOn w:val="Normal"/>
    <w:rsid w:val="00577052"/>
    <w:pPr>
      <w:keepNext/>
      <w:keepLines/>
      <w:ind w:left="1642"/>
    </w:pPr>
  </w:style>
  <w:style w:type="paragraph" w:styleId="List5">
    <w:name w:val="List 5"/>
    <w:basedOn w:val="Normal"/>
    <w:rsid w:val="0057705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77052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77052"/>
    <w:rPr>
      <w:b w:val="0"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77052"/>
    <w:pPr>
      <w:ind w:left="2534"/>
    </w:pPr>
    <w:rPr>
      <w:bCs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77052"/>
    <w:rPr>
      <w:b w:val="0"/>
      <w:bCs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77052"/>
    <w:pPr>
      <w:ind w:left="2880"/>
    </w:pPr>
    <w:rPr>
      <w:bCs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77052"/>
    <w:rPr>
      <w:b w:val="0"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77052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77052"/>
    <w:pPr>
      <w:spacing w:after="0"/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77052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577052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7705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77052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577052"/>
    <w:rPr>
      <w:b w:val="0"/>
      <w:i w:val="0"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577052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577052"/>
    <w:rPr>
      <w:b w:val="0"/>
      <w:i w:val="0"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577052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77052"/>
    <w:rPr>
      <w:b w:val="0"/>
      <w:i w:val="0"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577052"/>
    <w:pPr>
      <w:keepNext/>
      <w:keepLines/>
      <w:ind w:left="432"/>
    </w:pPr>
    <w:rPr>
      <w:i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577052"/>
    <w:rPr>
      <w:b w:val="0"/>
      <w:i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577052"/>
    <w:pPr>
      <w:spacing w:before="120"/>
      <w:ind w:left="821"/>
      <w:contextualSpacing/>
    </w:pPr>
    <w:rPr>
      <w:i/>
    </w:rPr>
  </w:style>
  <w:style w:type="character" w:customStyle="1" w:styleId="List2changeChar">
    <w:name w:val="List 2_change Char"/>
    <w:basedOn w:val="editionChar"/>
    <w:link w:val="List2change"/>
    <w:rsid w:val="00577052"/>
    <w:rPr>
      <w:b/>
      <w:bCs/>
      <w:i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577052"/>
    <w:pPr>
      <w:keepNext/>
      <w:keepLines/>
      <w:spacing w:before="120"/>
      <w:ind w:left="1282"/>
      <w:contextualSpacing/>
    </w:pPr>
    <w:rPr>
      <w:i/>
    </w:rPr>
  </w:style>
  <w:style w:type="character" w:customStyle="1" w:styleId="List3changeChar">
    <w:name w:val="List 3_change Char"/>
    <w:basedOn w:val="editionChar"/>
    <w:link w:val="List3change"/>
    <w:rsid w:val="00577052"/>
    <w:rPr>
      <w:b/>
      <w:bCs/>
      <w:i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577052"/>
    <w:pPr>
      <w:spacing w:before="120"/>
      <w:ind w:left="1642"/>
      <w:contextualSpacing/>
    </w:pPr>
    <w:rPr>
      <w:i/>
    </w:rPr>
  </w:style>
  <w:style w:type="character" w:customStyle="1" w:styleId="List4changeChar">
    <w:name w:val="List 4_change Char"/>
    <w:basedOn w:val="editionChar"/>
    <w:link w:val="List4change"/>
    <w:rsid w:val="00577052"/>
    <w:rPr>
      <w:b/>
      <w:bCs/>
      <w:i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577052"/>
    <w:pPr>
      <w:keepNext/>
      <w:keepLines/>
      <w:spacing w:before="120"/>
      <w:ind w:left="1872"/>
      <w:contextualSpacing/>
    </w:pPr>
    <w:rPr>
      <w:i/>
    </w:rPr>
  </w:style>
  <w:style w:type="character" w:customStyle="1" w:styleId="List5changeChar">
    <w:name w:val="List 5_change Char"/>
    <w:basedOn w:val="editionChar"/>
    <w:link w:val="List5change"/>
    <w:rsid w:val="00577052"/>
    <w:rPr>
      <w:b/>
      <w:bCs/>
      <w:i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577052"/>
    <w:pPr>
      <w:keepNext/>
      <w:keepLines/>
      <w:spacing w:before="120"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577052"/>
    <w:rPr>
      <w:b/>
      <w:bCs/>
      <w:i w:val="0"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577052"/>
    <w:pPr>
      <w:keepNext/>
      <w:keepLines/>
      <w:spacing w:before="120"/>
      <w:ind w:left="2534"/>
      <w:contextualSpacing/>
    </w:pPr>
  </w:style>
  <w:style w:type="character" w:customStyle="1" w:styleId="List7changeChar">
    <w:name w:val="List 7_change Char"/>
    <w:basedOn w:val="editionChar"/>
    <w:link w:val="List7change"/>
    <w:rsid w:val="00577052"/>
    <w:rPr>
      <w:b/>
      <w:bCs/>
      <w:i w:val="0"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577052"/>
    <w:pPr>
      <w:keepNext/>
      <w:keepLines/>
      <w:spacing w:before="120"/>
      <w:ind w:left="2880"/>
      <w:contextualSpacing/>
    </w:pPr>
  </w:style>
  <w:style w:type="character" w:customStyle="1" w:styleId="List8changeChar">
    <w:name w:val="List 8_change Char"/>
    <w:basedOn w:val="editionChar"/>
    <w:link w:val="List8change"/>
    <w:rsid w:val="00577052"/>
    <w:rPr>
      <w:b/>
      <w:bCs/>
      <w:i w:val="0"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577052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577052"/>
    <w:rPr>
      <w:rFonts w:asciiTheme="minorHAnsi" w:hAnsiTheme="minorHAnsi" w:cstheme="minorHAnsi"/>
      <w:b/>
      <w:i w:val="0"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73B23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AF.AQ.SAF-AQC.Workflow@us.af.mil" TargetMode="External"/><Relationship Id="rId18" Type="http://schemas.openxmlformats.org/officeDocument/2006/relationships/hyperlink" Target="http://www.abilityone.gov/laws,_regulations_and_policy/procurement_guide.html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file:///\\periwinkle_vnx\saf_aqc_org\AQCP\5640%20-%20AFFARS\Archive%20--%20AFACs\!_Previous%20AFACs\2022\2022%20(01)\2.%20%20Changes%20Accepted\mp_5301.601-90.docx" TargetMode="External"/><Relationship Id="rId17" Type="http://schemas.openxmlformats.org/officeDocument/2006/relationships/hyperlink" Target="AFFARS-PART-5306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saf.dps.mil/sites/AFCC/KnowledgeCenter/contracting_templates/limited_sources_J_and_A.pdf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AFFARS-MP_PART-mp_5301.601-90.docx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acquisition.gov/far/part-8" TargetMode="External"/><Relationship Id="rId23" Type="http://schemas.openxmlformats.org/officeDocument/2006/relationships/theme" Target="theme/theme1.xml"/><Relationship Id="rId10" Type="http://schemas.openxmlformats.org/officeDocument/2006/relationships/hyperlink" Target="AFFARS-MP_PART-mp_5301.601(a)(i).docx" TargetMode="Externa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AFFARS-PART-5306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475627-15B4-4922-AFDD-1F7C0D7694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C60C3F-4F19-4C5A-A21A-ED8F5A054BA5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71B5695-431F-402E-A85B-9B1B629CA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1B9752-5110-4529-B497-E562E7D395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Required Sources of Supplies and Services</vt:lpstr>
    </vt:vector>
  </TitlesOfParts>
  <Company>USAF</Company>
  <LinksUpToDate>false</LinksUpToDate>
  <CharactersWithSpaces>2517</CharactersWithSpaces>
  <SharedDoc>false</SharedDoc>
  <HLinks>
    <vt:vector size="24" baseType="variant">
      <vt:variant>
        <vt:i4>6029315</vt:i4>
      </vt:variant>
      <vt:variant>
        <vt:i4>9</vt:i4>
      </vt:variant>
      <vt:variant>
        <vt:i4>0</vt:i4>
      </vt:variant>
      <vt:variant>
        <vt:i4>5</vt:i4>
      </vt:variant>
      <vt:variant>
        <vt:lpwstr>IG5308.7.doc</vt:lpwstr>
      </vt:variant>
      <vt:variant>
        <vt:lpwstr/>
      </vt:variant>
      <vt:variant>
        <vt:i4>3080252</vt:i4>
      </vt:variant>
      <vt:variant>
        <vt:i4>6</vt:i4>
      </vt:variant>
      <vt:variant>
        <vt:i4>0</vt:i4>
      </vt:variant>
      <vt:variant>
        <vt:i4>5</vt:i4>
      </vt:variant>
      <vt:variant>
        <vt:lpwstr>../far/FAR08.doc</vt:lpwstr>
      </vt:variant>
      <vt:variant>
        <vt:lpwstr>b84056</vt:lpwstr>
      </vt:variant>
      <vt:variant>
        <vt:i4>3080252</vt:i4>
      </vt:variant>
      <vt:variant>
        <vt:i4>3</vt:i4>
      </vt:variant>
      <vt:variant>
        <vt:i4>0</vt:i4>
      </vt:variant>
      <vt:variant>
        <vt:i4>5</vt:i4>
      </vt:variant>
      <vt:variant>
        <vt:lpwstr>../far/FAR08.doc</vt:lpwstr>
      </vt:variant>
      <vt:variant>
        <vt:lpwstr>b84056</vt:lpwstr>
      </vt:variant>
      <vt:variant>
        <vt:i4>3014714</vt:i4>
      </vt:variant>
      <vt:variant>
        <vt:i4>0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Required Sources of Supplies and Services</dc:title>
  <dc:creator>POWELLDJ</dc:creator>
  <cp:lastModifiedBy>Greg Pangborn</cp:lastModifiedBy>
  <cp:revision>52</cp:revision>
  <cp:lastPrinted>2007-03-15T13:32:00Z</cp:lastPrinted>
  <dcterms:created xsi:type="dcterms:W3CDTF">2014-09-08T16:56:00Z</dcterms:created>
  <dcterms:modified xsi:type="dcterms:W3CDTF">2022-05-06T18:39:00Z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