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4ACF7" w14:textId="77777777" w:rsidR="00983335" w:rsidRPr="002962E5" w:rsidRDefault="002962E5" w:rsidP="002962E5">
      <w:pPr>
        <w:pStyle w:val="Heading1"/>
      </w:pPr>
      <w:bookmarkStart w:id="0" w:name="_Toc346525502"/>
      <w:bookmarkStart w:id="1" w:name="_Toc350247458"/>
      <w:bookmarkStart w:id="2" w:name="_Toc351651170"/>
      <w:r w:rsidRPr="002962E5">
        <w:t xml:space="preserve">PART 5313 - </w:t>
      </w:r>
      <w:r w:rsidRPr="002962E5">
        <w:br/>
        <w:t>Simplified Acquisition Procedures</w:t>
      </w:r>
      <w:bookmarkEnd w:id="0"/>
      <w:bookmarkEnd w:id="1"/>
      <w:bookmarkEnd w:id="2"/>
    </w:p>
    <w:p w14:paraId="3CA39FB8" w14:textId="659C3441" w:rsidR="002962E5" w:rsidRPr="002962E5" w:rsidRDefault="002962E5" w:rsidP="002962E5">
      <w:pPr>
        <w:pStyle w:val="Heading1"/>
      </w:pPr>
    </w:p>
    <w:p w14:paraId="43603722" w14:textId="77777777" w:rsidR="00983335" w:rsidRPr="002962E5" w:rsidRDefault="002962E5" w:rsidP="002962E5">
      <w:pPr>
        <w:jc w:val="center"/>
      </w:pPr>
      <w:r w:rsidRPr="002962E5">
        <w:rPr>
          <w:b/>
        </w:rPr>
        <w:t>Table of Contents</w:t>
      </w:r>
    </w:p>
    <w:p w14:paraId="78600C22" w14:textId="5D2FF1C2" w:rsidR="00D94391" w:rsidRDefault="00D94391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38364654" w:history="1">
        <w:r w:rsidRPr="000C3ABB">
          <w:rPr>
            <w:rStyle w:val="Hyperlink"/>
            <w:bCs/>
            <w:noProof/>
          </w:rPr>
          <w:t>SUBPART 5313.1 — PROCEDURES</w:t>
        </w:r>
      </w:hyperlink>
    </w:p>
    <w:p w14:paraId="17BE76CE" w14:textId="07FCDD24" w:rsidR="00D94391" w:rsidRDefault="00B349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5" w:history="1">
        <w:r w:rsidR="00D94391" w:rsidRPr="000C3ABB">
          <w:rPr>
            <w:rStyle w:val="Hyperlink"/>
            <w:noProof/>
          </w:rPr>
          <w:t>5313.106-1   Soliciting from a Single Source</w:t>
        </w:r>
      </w:hyperlink>
    </w:p>
    <w:p w14:paraId="00E07975" w14:textId="759BB16A" w:rsidR="00D94391" w:rsidRDefault="00B349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6" w:history="1">
        <w:r w:rsidR="00D94391" w:rsidRPr="000C3ABB">
          <w:rPr>
            <w:rStyle w:val="Hyperlink"/>
            <w:noProof/>
          </w:rPr>
          <w:t>5313.106-3   Award and Documentation</w:t>
        </w:r>
      </w:hyperlink>
    </w:p>
    <w:p w14:paraId="3EA02EF5" w14:textId="138248DF" w:rsidR="00D94391" w:rsidRDefault="00B3498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657" w:history="1">
        <w:r w:rsidR="00D94391" w:rsidRPr="000C3ABB">
          <w:rPr>
            <w:rStyle w:val="Hyperlink"/>
            <w:bCs/>
            <w:noProof/>
          </w:rPr>
          <w:t>SUBPART 5313.2 – ACTIONS AT OR BELOW THE MICRO-PURCHASE THRESHOLD</w:t>
        </w:r>
      </w:hyperlink>
    </w:p>
    <w:p w14:paraId="2236425A" w14:textId="0C50F4E1" w:rsidR="00D94391" w:rsidRDefault="00B349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8" w:history="1">
        <w:r w:rsidR="00D94391" w:rsidRPr="000C3ABB">
          <w:rPr>
            <w:rStyle w:val="Hyperlink"/>
            <w:noProof/>
          </w:rPr>
          <w:t>5313.201   General</w:t>
        </w:r>
      </w:hyperlink>
    </w:p>
    <w:p w14:paraId="169C315E" w14:textId="59904DC6" w:rsidR="00D94391" w:rsidRDefault="00B3498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659" w:history="1">
        <w:r w:rsidR="00D94391" w:rsidRPr="000C3ABB">
          <w:rPr>
            <w:rStyle w:val="Hyperlink"/>
            <w:bCs/>
            <w:noProof/>
          </w:rPr>
          <w:t>SUBPART 5313.3 – SIMPLIFIED ACQUISITION METHODS</w:t>
        </w:r>
      </w:hyperlink>
    </w:p>
    <w:p w14:paraId="011E9F3F" w14:textId="18CD8E3D" w:rsidR="00D94391" w:rsidRDefault="00B349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60" w:history="1">
        <w:r w:rsidR="00D94391" w:rsidRPr="000C3ABB">
          <w:rPr>
            <w:rStyle w:val="Hyperlink"/>
            <w:noProof/>
          </w:rPr>
          <w:t>5313.301   Governmentwide Commercial Purchase Card</w:t>
        </w:r>
      </w:hyperlink>
    </w:p>
    <w:p w14:paraId="0ECFDAED" w14:textId="6040F4F8" w:rsidR="00D94391" w:rsidRDefault="00B349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61" w:history="1">
        <w:r w:rsidR="00D94391" w:rsidRPr="000C3ABB">
          <w:rPr>
            <w:rStyle w:val="Hyperlink"/>
            <w:noProof/>
          </w:rPr>
          <w:t>5313.303-5   Purchases Under BPAs</w:t>
        </w:r>
      </w:hyperlink>
    </w:p>
    <w:p w14:paraId="570E81ED" w14:textId="7BDA4E87" w:rsidR="00D94391" w:rsidRDefault="00B3498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662" w:history="1">
        <w:r w:rsidR="00D94391" w:rsidRPr="000C3ABB">
          <w:rPr>
            <w:rStyle w:val="Hyperlink"/>
            <w:bCs/>
            <w:noProof/>
          </w:rPr>
          <w:t>SUBPART 5313.5 – SIMPLIFIED PROCEDURES FOR CERTAIN COMMERCIAL ITEMS</w:t>
        </w:r>
      </w:hyperlink>
    </w:p>
    <w:p w14:paraId="629B3F8B" w14:textId="0007B9BA" w:rsidR="00D94391" w:rsidRDefault="00B349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63" w:history="1">
        <w:r w:rsidR="00D94391" w:rsidRPr="000C3ABB">
          <w:rPr>
            <w:rStyle w:val="Hyperlink"/>
            <w:noProof/>
          </w:rPr>
          <w:t>5313.500 General</w:t>
        </w:r>
      </w:hyperlink>
    </w:p>
    <w:p w14:paraId="78E1A2F1" w14:textId="3CAB4F68" w:rsidR="00D94391" w:rsidRDefault="00B349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64" w:history="1">
        <w:r w:rsidR="00D94391" w:rsidRPr="000C3ABB">
          <w:rPr>
            <w:rStyle w:val="Hyperlink"/>
            <w:noProof/>
          </w:rPr>
          <w:t>5313.501   Special Documentation Requirements</w:t>
        </w:r>
      </w:hyperlink>
    </w:p>
    <w:p w14:paraId="67D6FC35" w14:textId="77777777" w:rsidR="00983335" w:rsidRPr="002962E5" w:rsidRDefault="00D94391" w:rsidP="002962E5">
      <w:pPr>
        <w:pStyle w:val="Heading1"/>
      </w:pPr>
      <w:r>
        <w:rPr>
          <w:caps/>
          <w:color w:val="000000"/>
          <w:sz w:val="24"/>
        </w:rPr>
        <w:fldChar w:fldCharType="end"/>
      </w:r>
    </w:p>
    <w:p w14:paraId="2D94F69A" w14:textId="77777777" w:rsidR="00983335" w:rsidRDefault="006A5EE7" w:rsidP="002962E5">
      <w:pPr>
        <w:pStyle w:val="edition"/>
        <w:jc w:val="center"/>
      </w:pPr>
      <w:r w:rsidRPr="00597ADB">
        <w:rPr>
          <w:iCs/>
        </w:rPr>
        <w:t>[</w:t>
      </w:r>
      <w:r w:rsidR="00EF1294" w:rsidRPr="00597ADB">
        <w:rPr>
          <w:iCs/>
        </w:rPr>
        <w:t>2019 Edition</w:t>
      </w:r>
      <w:r w:rsidRPr="00597ADB">
        <w:rPr>
          <w:iCs/>
        </w:rPr>
        <w:t>]</w:t>
      </w:r>
      <w:bookmarkStart w:id="3" w:name="_Toc38293410"/>
      <w:bookmarkStart w:id="4" w:name="_Toc38364654"/>
    </w:p>
    <w:p w14:paraId="427C4E6B" w14:textId="77777777" w:rsidR="00983335" w:rsidRDefault="00CA132A" w:rsidP="00E03EAF">
      <w:pPr>
        <w:pStyle w:val="Heading2"/>
      </w:pPr>
      <w:r>
        <w:rPr>
          <w:bCs/>
        </w:rPr>
        <w:t>SUBPART 5313.1 — PROCEDURES</w:t>
      </w:r>
      <w:bookmarkStart w:id="5" w:name="_Toc38293411"/>
      <w:bookmarkStart w:id="6" w:name="_Toc38364655"/>
      <w:bookmarkEnd w:id="3"/>
      <w:bookmarkEnd w:id="4"/>
    </w:p>
    <w:p w14:paraId="517F8D80" w14:textId="77777777" w:rsidR="00983335" w:rsidRDefault="00A70B14" w:rsidP="00E03EAF">
      <w:pPr>
        <w:pStyle w:val="Heading3"/>
      </w:pPr>
      <w:r w:rsidRPr="00A70B14">
        <w:rPr>
          <w:color w:val="auto"/>
          <w:szCs w:val="24"/>
        </w:rPr>
        <w:t>5313.106-1</w:t>
      </w:r>
      <w:r w:rsidR="007D7475">
        <w:rPr>
          <w:color w:val="auto"/>
          <w:szCs w:val="24"/>
        </w:rPr>
        <w:t xml:space="preserve">   </w:t>
      </w:r>
      <w:r w:rsidRPr="00A70B14">
        <w:rPr>
          <w:color w:val="auto"/>
          <w:szCs w:val="24"/>
        </w:rPr>
        <w:t xml:space="preserve">Soliciting </w:t>
      </w:r>
      <w:r w:rsidR="007D7475" w:rsidRPr="00A70B14">
        <w:rPr>
          <w:color w:val="auto"/>
          <w:szCs w:val="24"/>
        </w:rPr>
        <w:t>from</w:t>
      </w:r>
      <w:r w:rsidRPr="00A70B14">
        <w:rPr>
          <w:color w:val="auto"/>
          <w:szCs w:val="24"/>
        </w:rPr>
        <w:t xml:space="preserve"> a Single Source</w:t>
      </w:r>
      <w:bookmarkEnd w:id="5"/>
      <w:bookmarkEnd w:id="6"/>
    </w:p>
    <w:p w14:paraId="06E3207F" w14:textId="77777777" w:rsidR="00983335" w:rsidRDefault="00654D2F" w:rsidP="00E03EAF">
      <w:pPr>
        <w:pStyle w:val="List1"/>
      </w:pPr>
      <w:r w:rsidRPr="00654D2F">
        <w:rPr>
          <w:color w:val="auto"/>
          <w:szCs w:val="24"/>
        </w:rPr>
        <w:t>(b)</w:t>
      </w:r>
      <w:r>
        <w:rPr>
          <w:b/>
          <w:color w:val="auto"/>
          <w:szCs w:val="24"/>
        </w:rPr>
        <w:t xml:space="preserve"> </w:t>
      </w:r>
      <w:r w:rsidR="00A70B14" w:rsidRPr="00A70B14">
        <w:rPr>
          <w:color w:val="auto"/>
          <w:szCs w:val="24"/>
        </w:rPr>
        <w:t xml:space="preserve">For acquisitions that exceed the micro-purchase threshold, </w:t>
      </w:r>
      <w:r w:rsidR="00A00430">
        <w:rPr>
          <w:color w:val="auto"/>
          <w:szCs w:val="24"/>
        </w:rPr>
        <w:t>but do not exceed the Simpl</w:t>
      </w:r>
      <w:r w:rsidR="00A00430">
        <w:rPr>
          <w:color w:val="auto"/>
          <w:szCs w:val="24"/>
        </w:rPr>
        <w:t>i</w:t>
      </w:r>
      <w:r w:rsidR="00A00430">
        <w:rPr>
          <w:color w:val="auto"/>
          <w:szCs w:val="24"/>
        </w:rPr>
        <w:t xml:space="preserve">fied Acquisition Threshold, </w:t>
      </w:r>
      <w:r w:rsidR="00C90A83">
        <w:rPr>
          <w:color w:val="auto"/>
          <w:szCs w:val="24"/>
        </w:rPr>
        <w:t>the</w:t>
      </w:r>
      <w:r w:rsidR="00C90A83" w:rsidRPr="00A70B14">
        <w:rPr>
          <w:color w:val="auto"/>
          <w:szCs w:val="24"/>
        </w:rPr>
        <w:t xml:space="preserve"> </w:t>
      </w:r>
      <w:r w:rsidR="00C943BB">
        <w:rPr>
          <w:color w:val="auto"/>
          <w:szCs w:val="24"/>
        </w:rPr>
        <w:t xml:space="preserve">tailorable </w:t>
      </w:r>
      <w:hyperlink r:id="rId10" w:history="1">
        <w:r w:rsidR="00C90A83">
          <w:rPr>
            <w:color w:val="0000FF"/>
            <w:szCs w:val="24"/>
            <w:u w:val="single"/>
          </w:rPr>
          <w:t>Single Source Justification</w:t>
        </w:r>
      </w:hyperlink>
      <w:r w:rsidR="00C90A83">
        <w:rPr>
          <w:color w:val="auto"/>
          <w:szCs w:val="24"/>
        </w:rPr>
        <w:t xml:space="preserve"> </w:t>
      </w:r>
      <w:r w:rsidR="00C90A83" w:rsidRPr="00A37F9B">
        <w:rPr>
          <w:color w:val="auto"/>
          <w:szCs w:val="24"/>
        </w:rPr>
        <w:t>template</w:t>
      </w:r>
      <w:r w:rsidR="003543D8">
        <w:rPr>
          <w:color w:val="auto"/>
          <w:szCs w:val="24"/>
        </w:rPr>
        <w:t xml:space="preserve"> may be used</w:t>
      </w:r>
      <w:r w:rsidR="00C90A83">
        <w:rPr>
          <w:color w:val="auto"/>
          <w:szCs w:val="24"/>
        </w:rPr>
        <w:t>.</w:t>
      </w:r>
      <w:bookmarkStart w:id="7" w:name="_Toc38293412"/>
      <w:bookmarkStart w:id="8" w:name="_Toc38364656"/>
    </w:p>
    <w:p w14:paraId="49B546C2" w14:textId="77777777" w:rsidR="00983335" w:rsidRDefault="00BB407B" w:rsidP="00E03EAF">
      <w:pPr>
        <w:pStyle w:val="Heading3"/>
      </w:pPr>
      <w:r w:rsidRPr="00A70B14">
        <w:rPr>
          <w:color w:val="auto"/>
          <w:szCs w:val="24"/>
        </w:rPr>
        <w:lastRenderedPageBreak/>
        <w:t>5313.106-</w:t>
      </w:r>
      <w:r w:rsidR="00BC274B">
        <w:rPr>
          <w:color w:val="auto"/>
          <w:szCs w:val="24"/>
        </w:rPr>
        <w:t>3</w:t>
      </w:r>
      <w:r w:rsidRPr="00A70B14">
        <w:rPr>
          <w:color w:val="auto"/>
          <w:szCs w:val="24"/>
        </w:rPr>
        <w:t xml:space="preserve">   </w:t>
      </w:r>
      <w:r>
        <w:rPr>
          <w:color w:val="auto"/>
          <w:szCs w:val="24"/>
        </w:rPr>
        <w:t>Award and Documentation</w:t>
      </w:r>
      <w:bookmarkEnd w:id="7"/>
      <w:bookmarkEnd w:id="8"/>
    </w:p>
    <w:p w14:paraId="07300B59" w14:textId="77777777" w:rsidR="00983335" w:rsidRDefault="00BC274B" w:rsidP="00E03EAF">
      <w:pPr>
        <w:pStyle w:val="List1"/>
      </w:pPr>
      <w:r>
        <w:t xml:space="preserve">(a) </w:t>
      </w:r>
      <w:r w:rsidR="00120EA4">
        <w:t xml:space="preserve">See the tailorable </w:t>
      </w:r>
      <w:hyperlink r:id="rId11" w:history="1">
        <w:r w:rsidR="00120EA4" w:rsidRPr="008B5909">
          <w:rPr>
            <w:rStyle w:val="Hyperlink"/>
          </w:rPr>
          <w:t>Determination of Fair &amp; Reasonable Price</w:t>
        </w:r>
      </w:hyperlink>
      <w:r w:rsidR="00120EA4">
        <w:t xml:space="preserve"> template w</w:t>
      </w:r>
      <w:r w:rsidR="00BB407B">
        <w:t>hen using Si</w:t>
      </w:r>
      <w:r w:rsidR="00BB407B">
        <w:t>m</w:t>
      </w:r>
      <w:r w:rsidR="00BB407B">
        <w:t xml:space="preserve">plified Acquisition Procedures under FAR Subpart 13.1. </w:t>
      </w:r>
      <w:r w:rsidR="00BB407B" w:rsidRPr="00BB407B">
        <w:t xml:space="preserve"> </w:t>
      </w:r>
      <w:r w:rsidR="00A9473C">
        <w:t xml:space="preserve"> </w:t>
      </w:r>
      <w:bookmarkStart w:id="9" w:name="_Toc38293413"/>
      <w:bookmarkStart w:id="10" w:name="_Toc38364657"/>
    </w:p>
    <w:p w14:paraId="1FDCF530" w14:textId="77777777" w:rsidR="00983335" w:rsidRDefault="00403D0B" w:rsidP="00E03EAF">
      <w:pPr>
        <w:pStyle w:val="Heading2"/>
      </w:pPr>
      <w:r>
        <w:rPr>
          <w:bCs/>
        </w:rPr>
        <w:t xml:space="preserve">SUBPART 5313.2 </w:t>
      </w:r>
      <w:r w:rsidR="00735F48">
        <w:rPr>
          <w:bCs/>
        </w:rPr>
        <w:t>–</w:t>
      </w:r>
      <w:r>
        <w:rPr>
          <w:bCs/>
        </w:rPr>
        <w:t xml:space="preserve"> </w:t>
      </w:r>
      <w:r w:rsidR="00735F48">
        <w:rPr>
          <w:bCs/>
        </w:rPr>
        <w:t xml:space="preserve">ACTIONS AT OR BELOW THE </w:t>
      </w:r>
      <w:r>
        <w:rPr>
          <w:bCs/>
        </w:rPr>
        <w:t>MICRO</w:t>
      </w:r>
      <w:r w:rsidR="00735F48">
        <w:rPr>
          <w:bCs/>
        </w:rPr>
        <w:t>-</w:t>
      </w:r>
      <w:r>
        <w:rPr>
          <w:bCs/>
        </w:rPr>
        <w:t>PURCHASE</w:t>
      </w:r>
      <w:r w:rsidR="00735F48">
        <w:rPr>
          <w:bCs/>
        </w:rPr>
        <w:t xml:space="preserve"> THRESHOLD</w:t>
      </w:r>
      <w:bookmarkStart w:id="11" w:name="_Toc38293414"/>
      <w:bookmarkStart w:id="12" w:name="_Toc38364658"/>
      <w:bookmarkEnd w:id="9"/>
      <w:bookmarkEnd w:id="10"/>
    </w:p>
    <w:p w14:paraId="7F235C8E" w14:textId="77777777" w:rsidR="00983335" w:rsidRDefault="00403D0B" w:rsidP="00E03EAF">
      <w:pPr>
        <w:pStyle w:val="Heading3"/>
      </w:pPr>
      <w:r>
        <w:t xml:space="preserve">5313.201 </w:t>
      </w:r>
      <w:r w:rsidR="00F8190B">
        <w:t xml:space="preserve"> </w:t>
      </w:r>
      <w:r w:rsidR="00EC2664">
        <w:t xml:space="preserve"> General</w:t>
      </w:r>
      <w:bookmarkEnd w:id="11"/>
      <w:bookmarkEnd w:id="12"/>
    </w:p>
    <w:p w14:paraId="5BB0F0E0" w14:textId="77777777" w:rsidR="00983335" w:rsidRDefault="00403D0B" w:rsidP="00E03EAF">
      <w:pPr>
        <w:pStyle w:val="List1"/>
      </w:pPr>
      <w:r>
        <w:t xml:space="preserve">(g)(1) </w:t>
      </w:r>
      <w:r w:rsidR="00C66789">
        <w:t xml:space="preserve"> </w:t>
      </w:r>
      <w:r w:rsidR="00414C40">
        <w:t>S</w:t>
      </w:r>
      <w:r w:rsidR="000275FC">
        <w:t xml:space="preserve">ee </w:t>
      </w:r>
      <w:hyperlink r:id="rId12" w:anchor="p5313201g1" w:history="1">
        <w:proofErr w:type="gramStart"/>
        <w:r w:rsidR="00DA312B" w:rsidRPr="00D67200">
          <w:rPr>
            <w:rStyle w:val="Hyperlink"/>
          </w:rPr>
          <w:t>MP</w:t>
        </w:r>
        <w:r w:rsidR="00C66789" w:rsidRPr="00D67200">
          <w:rPr>
            <w:rStyle w:val="Hyperlink"/>
          </w:rPr>
          <w:t>5301.601(</w:t>
        </w:r>
        <w:proofErr w:type="gramEnd"/>
        <w:r w:rsidR="00C66789" w:rsidRPr="00D67200">
          <w:rPr>
            <w:rStyle w:val="Hyperlink"/>
          </w:rPr>
          <w:t>a)(</w:t>
        </w:r>
        <w:proofErr w:type="spellStart"/>
        <w:r w:rsidR="00C66789" w:rsidRPr="00D67200">
          <w:rPr>
            <w:rStyle w:val="Hyperlink"/>
          </w:rPr>
          <w:t>i</w:t>
        </w:r>
        <w:proofErr w:type="spellEnd"/>
        <w:r w:rsidR="00C66789" w:rsidRPr="00D67200">
          <w:rPr>
            <w:rStyle w:val="Hyperlink"/>
          </w:rPr>
          <w:t>)</w:t>
        </w:r>
      </w:hyperlink>
      <w:r>
        <w:t>.</w:t>
      </w:r>
      <w:bookmarkStart w:id="13" w:name="_Toc38293415"/>
      <w:bookmarkStart w:id="14" w:name="_Toc38364659"/>
    </w:p>
    <w:p w14:paraId="48008DCC" w14:textId="77777777" w:rsidR="00983335" w:rsidRDefault="004B1269" w:rsidP="00E03EAF">
      <w:pPr>
        <w:pStyle w:val="Heading2"/>
      </w:pPr>
      <w:r>
        <w:rPr>
          <w:bCs/>
        </w:rPr>
        <w:t xml:space="preserve">SUBPART 5313.3 </w:t>
      </w:r>
      <w:r w:rsidR="00EE3F67">
        <w:rPr>
          <w:bCs/>
        </w:rPr>
        <w:t>–</w:t>
      </w:r>
      <w:r>
        <w:rPr>
          <w:bCs/>
        </w:rPr>
        <w:t xml:space="preserve"> </w:t>
      </w:r>
      <w:r w:rsidR="00EE3F67">
        <w:rPr>
          <w:bCs/>
        </w:rPr>
        <w:t>SIMPLIFIED ACQUISITION METHODS</w:t>
      </w:r>
      <w:bookmarkStart w:id="15" w:name="_Toc38293416"/>
      <w:bookmarkStart w:id="16" w:name="_Toc38364660"/>
      <w:bookmarkEnd w:id="13"/>
      <w:bookmarkEnd w:id="14"/>
    </w:p>
    <w:p w14:paraId="5AF6605D" w14:textId="77777777" w:rsidR="00983335" w:rsidRDefault="008D4A97" w:rsidP="00E03EAF">
      <w:pPr>
        <w:pStyle w:val="Heading3"/>
      </w:pPr>
      <w:r w:rsidRPr="008D4A97">
        <w:t>5313.30</w:t>
      </w:r>
      <w:r w:rsidR="00FB009E">
        <w:t xml:space="preserve">1  </w:t>
      </w:r>
      <w:r w:rsidR="003D125F">
        <w:t xml:space="preserve"> </w:t>
      </w:r>
      <w:proofErr w:type="spellStart"/>
      <w:r w:rsidR="003D125F">
        <w:t>Governmentwide</w:t>
      </w:r>
      <w:proofErr w:type="spellEnd"/>
      <w:r w:rsidR="003D125F">
        <w:t xml:space="preserve"> </w:t>
      </w:r>
      <w:r w:rsidR="00FB009E">
        <w:t>Commercial Purchase Card</w:t>
      </w:r>
      <w:bookmarkEnd w:id="15"/>
      <w:bookmarkEnd w:id="16"/>
    </w:p>
    <w:p w14:paraId="55F50172" w14:textId="77777777" w:rsidR="00983335" w:rsidRDefault="00A559CF" w:rsidP="00E03EAF">
      <w:r>
        <w:t xml:space="preserve">See </w:t>
      </w:r>
      <w:hyperlink r:id="rId13" w:history="1">
        <w:r w:rsidRPr="00A02BF9">
          <w:rPr>
            <w:rStyle w:val="Hyperlink"/>
          </w:rPr>
          <w:t>AFI 64-117</w:t>
        </w:r>
      </w:hyperlink>
      <w:r w:rsidR="00A02BF9">
        <w:t xml:space="preserve">, </w:t>
      </w:r>
      <w:r w:rsidRPr="00A02BF9">
        <w:rPr>
          <w:i/>
        </w:rPr>
        <w:t xml:space="preserve">Air Force </w:t>
      </w:r>
      <w:proofErr w:type="spellStart"/>
      <w:r w:rsidRPr="00A02BF9">
        <w:rPr>
          <w:i/>
        </w:rPr>
        <w:t>Governmentwide</w:t>
      </w:r>
      <w:proofErr w:type="spellEnd"/>
      <w:r w:rsidRPr="00A02BF9">
        <w:rPr>
          <w:i/>
        </w:rPr>
        <w:t xml:space="preserve"> Purchase Card (GPC) </w:t>
      </w:r>
      <w:r w:rsidR="00A02BF9" w:rsidRPr="00A02BF9">
        <w:rPr>
          <w:i/>
        </w:rPr>
        <w:t>Program</w:t>
      </w:r>
      <w:r w:rsidR="00597ADB">
        <w:rPr>
          <w:i/>
        </w:rPr>
        <w:t xml:space="preserve"> </w:t>
      </w:r>
      <w:r w:rsidR="00597ADB" w:rsidRPr="00597ADB">
        <w:t xml:space="preserve">and </w:t>
      </w:r>
      <w:r w:rsidR="00597ADB" w:rsidRPr="0009173D">
        <w:rPr>
          <w:i/>
        </w:rPr>
        <w:t>The GPC E</w:t>
      </w:r>
      <w:r w:rsidR="00597ADB" w:rsidRPr="0009173D">
        <w:rPr>
          <w:i/>
        </w:rPr>
        <w:t>x</w:t>
      </w:r>
      <w:r w:rsidR="00597ADB" w:rsidRPr="0009173D">
        <w:rPr>
          <w:i/>
        </w:rPr>
        <w:t>panded Use Guidebook,</w:t>
      </w:r>
      <w:r w:rsidR="00597ADB">
        <w:rPr>
          <w:i/>
        </w:rPr>
        <w:t xml:space="preserve"> </w:t>
      </w:r>
      <w:r w:rsidR="00597ADB" w:rsidRPr="00597ADB">
        <w:t>dated March 2019</w:t>
      </w:r>
      <w:r>
        <w:t>.</w:t>
      </w:r>
      <w:bookmarkStart w:id="17" w:name="_Toc38293417"/>
      <w:bookmarkStart w:id="18" w:name="_Toc38364661"/>
    </w:p>
    <w:p w14:paraId="134FBDA6" w14:textId="77777777" w:rsidR="00983335" w:rsidRDefault="00C72649" w:rsidP="00E03EAF">
      <w:pPr>
        <w:pStyle w:val="Heading3"/>
      </w:pPr>
      <w:r>
        <w:t>5313.303-5</w:t>
      </w:r>
      <w:r w:rsidR="0009173D">
        <w:t xml:space="preserve">  </w:t>
      </w:r>
      <w:r w:rsidR="008865B3">
        <w:t xml:space="preserve"> </w:t>
      </w:r>
      <w:r w:rsidR="0009173D">
        <w:t xml:space="preserve">Purchases </w:t>
      </w:r>
      <w:proofErr w:type="gramStart"/>
      <w:r w:rsidR="0009173D">
        <w:t>Under</w:t>
      </w:r>
      <w:proofErr w:type="gramEnd"/>
      <w:r w:rsidR="0009173D">
        <w:t xml:space="preserve"> BPAs</w:t>
      </w:r>
      <w:bookmarkEnd w:id="17"/>
      <w:bookmarkEnd w:id="18"/>
    </w:p>
    <w:p w14:paraId="60DE3E0A" w14:textId="77777777" w:rsidR="00983335" w:rsidRDefault="00FE10ED" w:rsidP="00E03EAF">
      <w:pPr>
        <w:pStyle w:val="List1"/>
      </w:pPr>
      <w:r w:rsidRPr="00BE107A">
        <w:t>(</w:t>
      </w:r>
      <w:r w:rsidRPr="00080F1D">
        <w:t>b)(1) Individual purchases under BPAs established in accordance with FAR 13.303-2(c</w:t>
      </w:r>
      <w:proofErr w:type="gramStart"/>
      <w:r w:rsidRPr="00080F1D">
        <w:t>)(</w:t>
      </w:r>
      <w:proofErr w:type="gramEnd"/>
      <w:r w:rsidRPr="00080F1D">
        <w:t>3) may be made up to the purchase limitation identified in the BPA.</w:t>
      </w:r>
    </w:p>
    <w:p w14:paraId="7973A29E" w14:textId="77777777" w:rsidR="00983335" w:rsidRDefault="00FE10ED" w:rsidP="00E03EAF">
      <w:pPr>
        <w:pStyle w:val="List2"/>
      </w:pPr>
      <w:r w:rsidRPr="00080F1D">
        <w:t>(2) Individual purchases of commercial items, other than BPAs established in accor</w:t>
      </w:r>
      <w:r w:rsidRPr="00080F1D">
        <w:t>d</w:t>
      </w:r>
      <w:r w:rsidRPr="00080F1D">
        <w:t>ance with FAR 13.303-2(c</w:t>
      </w:r>
      <w:proofErr w:type="gramStart"/>
      <w:r w:rsidRPr="00080F1D">
        <w:t>)(</w:t>
      </w:r>
      <w:proofErr w:type="gramEnd"/>
      <w:r w:rsidRPr="00080F1D">
        <w:t>3), may be made up to the dollar limi</w:t>
      </w:r>
      <w:r w:rsidR="00D4517D">
        <w:t>tation specified in FAR 13.500.</w:t>
      </w:r>
      <w:bookmarkStart w:id="19" w:name="_Toc38293418"/>
      <w:bookmarkStart w:id="20" w:name="_Toc38364662"/>
    </w:p>
    <w:p w14:paraId="0F14BEED" w14:textId="77777777" w:rsidR="00983335" w:rsidRDefault="00D4517D" w:rsidP="00E03EAF">
      <w:pPr>
        <w:pStyle w:val="Heading2"/>
      </w:pPr>
      <w:r>
        <w:rPr>
          <w:bCs/>
        </w:rPr>
        <w:t>SUBPART 5313.5 – SIMPLIFIED PROCEDURES FOR CERTAIN COMMERCIAL ITEMS</w:t>
      </w:r>
      <w:bookmarkStart w:id="21" w:name="_Toc38293419"/>
      <w:bookmarkStart w:id="22" w:name="_Toc38364663"/>
      <w:bookmarkEnd w:id="19"/>
      <w:bookmarkEnd w:id="20"/>
    </w:p>
    <w:p w14:paraId="5A26AB28" w14:textId="77777777" w:rsidR="00983335" w:rsidRDefault="005D25F8" w:rsidP="00E03EAF">
      <w:pPr>
        <w:pStyle w:val="Heading3"/>
      </w:pPr>
      <w:r w:rsidRPr="004C0874">
        <w:t>5313.500 General</w:t>
      </w:r>
      <w:bookmarkEnd w:id="21"/>
      <w:bookmarkEnd w:id="22"/>
    </w:p>
    <w:p w14:paraId="579EC948" w14:textId="77777777" w:rsidR="00983335" w:rsidRDefault="005D25F8" w:rsidP="00E03EAF">
      <w:pPr>
        <w:pStyle w:val="List1"/>
      </w:pPr>
      <w:r w:rsidRPr="004C0874">
        <w:t>(c)(1)</w:t>
      </w:r>
      <w:r>
        <w:t xml:space="preserve"> </w:t>
      </w:r>
      <w:r w:rsidR="00902F25">
        <w:t xml:space="preserve">See </w:t>
      </w:r>
      <w:hyperlink r:id="rId14" w:anchor="p5313_500_c_1" w:history="1">
        <w:proofErr w:type="gramStart"/>
        <w:r w:rsidR="00902F25" w:rsidRPr="00C47C77">
          <w:rPr>
            <w:rStyle w:val="Hyperlink"/>
          </w:rPr>
          <w:t>MP5301.601(</w:t>
        </w:r>
        <w:proofErr w:type="gramEnd"/>
        <w:r w:rsidR="00902F25" w:rsidRPr="00C47C77">
          <w:rPr>
            <w:rStyle w:val="Hyperlink"/>
          </w:rPr>
          <w:t>a)(</w:t>
        </w:r>
        <w:proofErr w:type="spellStart"/>
        <w:r w:rsidR="00902F25" w:rsidRPr="00C47C77">
          <w:rPr>
            <w:rStyle w:val="Hyperlink"/>
          </w:rPr>
          <w:t>i</w:t>
        </w:r>
        <w:proofErr w:type="spellEnd"/>
        <w:r w:rsidR="00902F25" w:rsidRPr="00C47C77">
          <w:rPr>
            <w:rStyle w:val="Hyperlink"/>
          </w:rPr>
          <w:t>)</w:t>
        </w:r>
      </w:hyperlink>
      <w:r w:rsidR="00902F25">
        <w:t>.</w:t>
      </w:r>
    </w:p>
    <w:p w14:paraId="17887448" w14:textId="77777777" w:rsidR="00983335" w:rsidRDefault="00BE107A" w:rsidP="00E03EAF">
      <w:r>
        <w:t xml:space="preserve">See </w:t>
      </w:r>
      <w:hyperlink r:id="rId15" w:history="1">
        <w:r w:rsidRPr="0090060C">
          <w:rPr>
            <w:rStyle w:val="Hyperlink"/>
          </w:rPr>
          <w:t>AFICC PGI 5313.500</w:t>
        </w:r>
      </w:hyperlink>
      <w:r w:rsidR="0090060C">
        <w:t>.</w:t>
      </w:r>
      <w:bookmarkStart w:id="23" w:name="_Toc38293420"/>
      <w:bookmarkStart w:id="24" w:name="_Toc38364664"/>
    </w:p>
    <w:p w14:paraId="68B8AC79" w14:textId="77777777" w:rsidR="00983335" w:rsidRDefault="00F01201" w:rsidP="00E03EAF">
      <w:pPr>
        <w:pStyle w:val="Heading3"/>
      </w:pPr>
      <w:r w:rsidRPr="00376213">
        <w:t>5313.</w:t>
      </w:r>
      <w:r>
        <w:t>501</w:t>
      </w:r>
      <w:r w:rsidR="004A65D7">
        <w:t xml:space="preserve"> </w:t>
      </w:r>
      <w:r>
        <w:t xml:space="preserve">  Special Documentation Requirements</w:t>
      </w:r>
      <w:bookmarkEnd w:id="23"/>
      <w:bookmarkEnd w:id="24"/>
    </w:p>
    <w:p w14:paraId="6DB6F1AE" w14:textId="77777777" w:rsidR="00983335" w:rsidRDefault="00227B7D" w:rsidP="00E03EAF">
      <w:pPr>
        <w:pStyle w:val="List1"/>
        <w:rPr>
          <w:rFonts w:eastAsia="Calibri"/>
        </w:rPr>
      </w:pPr>
      <w:r w:rsidRPr="00C47C77">
        <w:rPr>
          <w:rFonts w:eastAsia="Calibri"/>
          <w:lang w:val="en"/>
        </w:rPr>
        <w:t>(a)(1)(ii)</w:t>
      </w:r>
      <w:r w:rsidRPr="00593F41">
        <w:rPr>
          <w:rFonts w:eastAsia="Calibri"/>
          <w:b/>
          <w:lang w:val="en"/>
        </w:rPr>
        <w:t xml:space="preserve"> </w:t>
      </w:r>
      <w:r w:rsidR="00593F41">
        <w:rPr>
          <w:rFonts w:eastAsia="Calibri"/>
          <w:b/>
          <w:lang w:val="en"/>
        </w:rPr>
        <w:t xml:space="preserve"> </w:t>
      </w:r>
      <w:r w:rsidR="00E32C6E" w:rsidRPr="00C47C77">
        <w:rPr>
          <w:rFonts w:eastAsia="Calibri"/>
        </w:rPr>
        <w:t xml:space="preserve"> </w:t>
      </w:r>
      <w:r w:rsidR="00C47C77">
        <w:rPr>
          <w:rFonts w:eastAsia="Calibri"/>
        </w:rPr>
        <w:t xml:space="preserve">  </w:t>
      </w:r>
      <w:r w:rsidR="009E43B0">
        <w:rPr>
          <w:rFonts w:eastAsia="Calibri"/>
        </w:rPr>
        <w:t>See</w:t>
      </w:r>
      <w:r w:rsidR="00120EA4">
        <w:rPr>
          <w:rFonts w:eastAsia="Calibri"/>
        </w:rPr>
        <w:t xml:space="preserve"> the</w:t>
      </w:r>
      <w:r w:rsidR="007568C9" w:rsidRPr="00C47C77">
        <w:rPr>
          <w:rFonts w:eastAsia="Calibri"/>
        </w:rPr>
        <w:t xml:space="preserve"> </w:t>
      </w:r>
      <w:r w:rsidR="003559E7" w:rsidRPr="00C47C77">
        <w:rPr>
          <w:rFonts w:eastAsia="Calibri"/>
        </w:rPr>
        <w:t xml:space="preserve">tailorable </w:t>
      </w:r>
      <w:hyperlink r:id="rId16" w:history="1">
        <w:r w:rsidR="007568C9" w:rsidRPr="003801D6">
          <w:rPr>
            <w:rStyle w:val="Hyperlink"/>
            <w:rFonts w:eastAsia="Calibri"/>
          </w:rPr>
          <w:t xml:space="preserve">Sole Source </w:t>
        </w:r>
        <w:r w:rsidR="00D17732" w:rsidRPr="003801D6">
          <w:rPr>
            <w:rStyle w:val="Hyperlink"/>
            <w:rFonts w:eastAsia="Calibri"/>
          </w:rPr>
          <w:t xml:space="preserve">(Including Brand Name) </w:t>
        </w:r>
        <w:r w:rsidR="007568C9" w:rsidRPr="003801D6">
          <w:rPr>
            <w:rStyle w:val="Hyperlink"/>
            <w:rFonts w:eastAsia="Calibri"/>
          </w:rPr>
          <w:t>Justification</w:t>
        </w:r>
        <w:r w:rsidR="00D17732" w:rsidRPr="003801D6">
          <w:rPr>
            <w:rStyle w:val="Hyperlink"/>
            <w:rFonts w:eastAsia="Calibri"/>
          </w:rPr>
          <w:t xml:space="preserve"> - </w:t>
        </w:r>
        <w:r w:rsidR="00B5792B" w:rsidRPr="003801D6">
          <w:rPr>
            <w:rStyle w:val="Hyperlink"/>
            <w:rFonts w:eastAsia="Calibri"/>
          </w:rPr>
          <w:t>Simplified Procedures for Certain Commercial Items</w:t>
        </w:r>
      </w:hyperlink>
      <w:r w:rsidR="00C47C77">
        <w:rPr>
          <w:rFonts w:eastAsia="Calibri"/>
        </w:rPr>
        <w:t xml:space="preserve"> </w:t>
      </w:r>
      <w:r w:rsidR="007568C9" w:rsidRPr="00C47C77">
        <w:rPr>
          <w:rFonts w:eastAsia="Calibri"/>
        </w:rPr>
        <w:t>template.</w:t>
      </w:r>
    </w:p>
    <w:p w14:paraId="59E54060" w14:textId="285A95CC" w:rsidR="009F74BB" w:rsidRDefault="00F01201" w:rsidP="00422BAF">
      <w:pPr>
        <w:pStyle w:val="List1"/>
      </w:pPr>
      <w:r>
        <w:lastRenderedPageBreak/>
        <w:t xml:space="preserve">(a)(2) See </w:t>
      </w:r>
      <w:hyperlink r:id="rId17" w:anchor="p5306304" w:history="1">
        <w:r>
          <w:rPr>
            <w:rStyle w:val="Hyperlink"/>
          </w:rPr>
          <w:t>530</w:t>
        </w:r>
        <w:r w:rsidR="00AC3270">
          <w:rPr>
            <w:rStyle w:val="Hyperlink"/>
          </w:rPr>
          <w:t>6</w:t>
        </w:r>
        <w:r>
          <w:rPr>
            <w:rStyle w:val="Hyperlink"/>
          </w:rPr>
          <w:t>.</w:t>
        </w:r>
        <w:r w:rsidR="00AC3270">
          <w:rPr>
            <w:rStyle w:val="Hyperlink"/>
          </w:rPr>
          <w:t>304</w:t>
        </w:r>
        <w:r>
          <w:rPr>
            <w:rStyle w:val="Hyperlink"/>
          </w:rPr>
          <w:t>(</w:t>
        </w:r>
        <w:r w:rsidR="00AC3270">
          <w:rPr>
            <w:rStyle w:val="Hyperlink"/>
          </w:rPr>
          <w:t>a</w:t>
        </w:r>
        <w:r>
          <w:rPr>
            <w:rStyle w:val="Hyperlink"/>
          </w:rPr>
          <w:t>)</w:t>
        </w:r>
      </w:hyperlink>
      <w:r>
        <w:t xml:space="preserve"> for the approving officials for acquisitions</w:t>
      </w:r>
      <w:r w:rsidR="00AC3270">
        <w:t xml:space="preserve"> using the limited </w:t>
      </w:r>
      <w:r w:rsidR="001C1963">
        <w:t>or sole source</w:t>
      </w:r>
      <w:r w:rsidR="00AC3270">
        <w:t xml:space="preserve"> justification at </w:t>
      </w:r>
      <w:r w:rsidR="00AC3270" w:rsidRPr="007D7475">
        <w:t>FAR 13.501(a</w:t>
      </w:r>
      <w:proofErr w:type="gramStart"/>
      <w:r w:rsidR="00AC3270" w:rsidRPr="007D7475">
        <w:t>)(</w:t>
      </w:r>
      <w:proofErr w:type="gramEnd"/>
      <w:r w:rsidR="00AC3270" w:rsidRPr="007D7475">
        <w:t>2)</w:t>
      </w:r>
      <w:r w:rsidR="00AC3270">
        <w:t>.</w:t>
      </w:r>
      <w:bookmarkStart w:id="25" w:name="_GoBack"/>
      <w:bookmarkEnd w:id="25"/>
    </w:p>
    <w:sectPr w:rsidR="009F74BB" w:rsidSect="002072CE">
      <w:headerReference w:type="even" r:id="rId18"/>
      <w:headerReference w:type="default" r:id="rId19"/>
      <w:footerReference w:type="default" r:id="rId20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F6B3A0" w14:textId="77777777" w:rsidR="00B3498E" w:rsidRDefault="00B3498E">
      <w:r>
        <w:separator/>
      </w:r>
    </w:p>
  </w:endnote>
  <w:endnote w:type="continuationSeparator" w:id="0">
    <w:p w14:paraId="69599770" w14:textId="77777777" w:rsidR="00B3498E" w:rsidRDefault="00B3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1D8A2" w14:textId="04297E0E" w:rsidR="00C66789" w:rsidRDefault="00DA312B" w:rsidP="002072CE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>201</w:t>
    </w:r>
    <w:r w:rsidR="00115DA3">
      <w:rPr>
        <w:rStyle w:val="PageNumber"/>
        <w:rFonts w:ascii="Times New Roman" w:hAnsi="Times New Roman"/>
      </w:rPr>
      <w:t>9</w:t>
    </w:r>
    <w:r>
      <w:rPr>
        <w:rStyle w:val="PageNumber"/>
        <w:rFonts w:ascii="Times New Roman" w:hAnsi="Times New Roman"/>
      </w:rPr>
      <w:t xml:space="preserve"> </w:t>
    </w:r>
    <w:r w:rsidR="00C66789">
      <w:rPr>
        <w:rStyle w:val="PageNumber"/>
        <w:rFonts w:ascii="Times New Roman" w:hAnsi="Times New Roman"/>
      </w:rPr>
      <w:t>Edition</w:t>
    </w:r>
    <w:r w:rsidR="00C66789">
      <w:rPr>
        <w:rStyle w:val="PageNumber"/>
        <w:rFonts w:ascii="Times New Roman" w:hAnsi="Times New Roman"/>
      </w:rPr>
      <w:tab/>
      <w:t>5313-</w:t>
    </w:r>
    <w:r w:rsidR="00427F6A">
      <w:rPr>
        <w:rStyle w:val="PageNumber"/>
        <w:rFonts w:ascii="Times New Roman" w:hAnsi="Times New Roman"/>
      </w:rPr>
      <w:fldChar w:fldCharType="begin"/>
    </w:r>
    <w:r w:rsidR="00C66789">
      <w:rPr>
        <w:rStyle w:val="PageNumber"/>
        <w:rFonts w:ascii="Times New Roman" w:hAnsi="Times New Roman"/>
      </w:rPr>
      <w:instrText xml:space="preserve"> PAGE </w:instrText>
    </w:r>
    <w:r w:rsidR="00427F6A">
      <w:rPr>
        <w:rStyle w:val="PageNumber"/>
        <w:rFonts w:ascii="Times New Roman" w:hAnsi="Times New Roman"/>
      </w:rPr>
      <w:fldChar w:fldCharType="separate"/>
    </w:r>
    <w:r w:rsidR="00422BAF">
      <w:rPr>
        <w:rStyle w:val="PageNumber"/>
        <w:rFonts w:ascii="Times New Roman" w:hAnsi="Times New Roman"/>
        <w:noProof/>
      </w:rPr>
      <w:t>3</w:t>
    </w:r>
    <w:r w:rsidR="00427F6A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A338A" w14:textId="77777777" w:rsidR="00B3498E" w:rsidRDefault="00B3498E">
      <w:r>
        <w:separator/>
      </w:r>
    </w:p>
  </w:footnote>
  <w:footnote w:type="continuationSeparator" w:id="0">
    <w:p w14:paraId="1D6B7212" w14:textId="77777777" w:rsidR="00B3498E" w:rsidRDefault="00B349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B421B" w14:textId="77777777" w:rsidR="00C66789" w:rsidRDefault="00C66789">
    <w:pPr>
      <w:spacing w:before="120"/>
      <w:ind w:firstLine="720"/>
      <w:jc w:val="right"/>
    </w:pPr>
    <w:r>
      <w:rPr>
        <w:b/>
      </w:rPr>
      <w:t>AFAC 96-</w:t>
    </w:r>
    <w:proofErr w:type="gramStart"/>
    <w:r>
      <w:rPr>
        <w:b/>
      </w:rPr>
      <w:t>4  OCTOBER</w:t>
    </w:r>
    <w:proofErr w:type="gramEnd"/>
    <w:r>
      <w:rPr>
        <w:b/>
      </w:rPr>
      <w:t xml:space="preserve"> 20, 2000</w:t>
    </w:r>
    <w:r>
      <w:rPr>
        <w:b/>
      </w:rPr>
      <w:tab/>
    </w:r>
    <w:r>
      <w:rPr>
        <w:b/>
      </w:rPr>
      <w:tab/>
    </w:r>
    <w:r>
      <w:t>AIR FORCE FAR SUPPLEMENT</w:t>
    </w:r>
  </w:p>
  <w:p w14:paraId="6EB40316" w14:textId="77777777" w:rsidR="00C66789" w:rsidRDefault="00C66789">
    <w:pPr>
      <w:pBdr>
        <w:bottom w:val="single" w:sz="6" w:space="1" w:color="auto"/>
      </w:pBdr>
      <w:spacing w:before="120"/>
    </w:pPr>
    <w:r>
      <w:t>PART 5313— SIMPLIFIED ACQUISITION PROCEDURES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05A91" w14:textId="77777777" w:rsidR="00C66789" w:rsidRDefault="00C66789">
    <w:pPr>
      <w:pStyle w:val="Heading5"/>
    </w:pPr>
    <w:r>
      <w:t>AIR FORCE FAR SUPPLEMENT</w:t>
    </w:r>
  </w:p>
  <w:p w14:paraId="3C3F599F" w14:textId="77777777" w:rsidR="00C66789" w:rsidRDefault="00C66789">
    <w:pPr>
      <w:pBdr>
        <w:bottom w:val="single" w:sz="6" w:space="1" w:color="auto"/>
      </w:pBdr>
    </w:pPr>
    <w:r>
      <w:t xml:space="preserve">PART 5313 — </w:t>
    </w:r>
    <w:r w:rsidR="002072CE" w:rsidRPr="00E41E9E">
      <w:t>Simplified Acquisition Procedures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F5E18"/>
    <w:rsid w:val="000275FC"/>
    <w:rsid w:val="000326C6"/>
    <w:rsid w:val="000336FC"/>
    <w:rsid w:val="00045545"/>
    <w:rsid w:val="00080F1D"/>
    <w:rsid w:val="0009173D"/>
    <w:rsid w:val="000951DC"/>
    <w:rsid w:val="00115DA3"/>
    <w:rsid w:val="00120EA4"/>
    <w:rsid w:val="001211F3"/>
    <w:rsid w:val="00131C8A"/>
    <w:rsid w:val="00135E71"/>
    <w:rsid w:val="00164EB9"/>
    <w:rsid w:val="00180664"/>
    <w:rsid w:val="00194C43"/>
    <w:rsid w:val="001978E6"/>
    <w:rsid w:val="001A0732"/>
    <w:rsid w:val="001B2113"/>
    <w:rsid w:val="001B63B4"/>
    <w:rsid w:val="001C0533"/>
    <w:rsid w:val="001C0CBA"/>
    <w:rsid w:val="001C1963"/>
    <w:rsid w:val="001E2FE1"/>
    <w:rsid w:val="001E3248"/>
    <w:rsid w:val="002019A0"/>
    <w:rsid w:val="002072CE"/>
    <w:rsid w:val="00211D73"/>
    <w:rsid w:val="00217984"/>
    <w:rsid w:val="0022673B"/>
    <w:rsid w:val="00227B7D"/>
    <w:rsid w:val="002716A5"/>
    <w:rsid w:val="002760F4"/>
    <w:rsid w:val="00277F52"/>
    <w:rsid w:val="002806CE"/>
    <w:rsid w:val="00291853"/>
    <w:rsid w:val="00291D47"/>
    <w:rsid w:val="002962E5"/>
    <w:rsid w:val="00297A7B"/>
    <w:rsid w:val="002A24C1"/>
    <w:rsid w:val="002A772C"/>
    <w:rsid w:val="002D343F"/>
    <w:rsid w:val="002E2FBE"/>
    <w:rsid w:val="002F2B0E"/>
    <w:rsid w:val="002F5E18"/>
    <w:rsid w:val="00303DF6"/>
    <w:rsid w:val="0030548E"/>
    <w:rsid w:val="00313DD2"/>
    <w:rsid w:val="0033712C"/>
    <w:rsid w:val="0035260E"/>
    <w:rsid w:val="003543D8"/>
    <w:rsid w:val="003559E7"/>
    <w:rsid w:val="00355BD3"/>
    <w:rsid w:val="00376213"/>
    <w:rsid w:val="003801D6"/>
    <w:rsid w:val="003B04F0"/>
    <w:rsid w:val="003C43C1"/>
    <w:rsid w:val="003D0748"/>
    <w:rsid w:val="003D0966"/>
    <w:rsid w:val="003D125F"/>
    <w:rsid w:val="00403D0B"/>
    <w:rsid w:val="00414C40"/>
    <w:rsid w:val="00420082"/>
    <w:rsid w:val="00422BAF"/>
    <w:rsid w:val="00427F6A"/>
    <w:rsid w:val="00450553"/>
    <w:rsid w:val="00452C55"/>
    <w:rsid w:val="00454C0B"/>
    <w:rsid w:val="00464DFD"/>
    <w:rsid w:val="004841CF"/>
    <w:rsid w:val="004A65D7"/>
    <w:rsid w:val="004B1269"/>
    <w:rsid w:val="004B2DA6"/>
    <w:rsid w:val="004B78F4"/>
    <w:rsid w:val="004E0C76"/>
    <w:rsid w:val="004F5391"/>
    <w:rsid w:val="005136F1"/>
    <w:rsid w:val="005244A0"/>
    <w:rsid w:val="00531BAB"/>
    <w:rsid w:val="00581AB3"/>
    <w:rsid w:val="00583B8F"/>
    <w:rsid w:val="00593F41"/>
    <w:rsid w:val="00597ADB"/>
    <w:rsid w:val="005B203C"/>
    <w:rsid w:val="005C4260"/>
    <w:rsid w:val="005C744D"/>
    <w:rsid w:val="005D25F8"/>
    <w:rsid w:val="005E2F5A"/>
    <w:rsid w:val="00614BA1"/>
    <w:rsid w:val="0063551D"/>
    <w:rsid w:val="00654D2F"/>
    <w:rsid w:val="006565EB"/>
    <w:rsid w:val="00656729"/>
    <w:rsid w:val="006A5EE7"/>
    <w:rsid w:val="006A6439"/>
    <w:rsid w:val="006D54D4"/>
    <w:rsid w:val="006F298C"/>
    <w:rsid w:val="00735F48"/>
    <w:rsid w:val="007568C9"/>
    <w:rsid w:val="00776CC8"/>
    <w:rsid w:val="0078076D"/>
    <w:rsid w:val="007C1CB7"/>
    <w:rsid w:val="007C7745"/>
    <w:rsid w:val="007D1670"/>
    <w:rsid w:val="007D31C3"/>
    <w:rsid w:val="007D6B2B"/>
    <w:rsid w:val="007D7475"/>
    <w:rsid w:val="007E1E9B"/>
    <w:rsid w:val="007E2806"/>
    <w:rsid w:val="007F7573"/>
    <w:rsid w:val="008156E6"/>
    <w:rsid w:val="008865B3"/>
    <w:rsid w:val="00886F28"/>
    <w:rsid w:val="00892063"/>
    <w:rsid w:val="0089429A"/>
    <w:rsid w:val="008959E6"/>
    <w:rsid w:val="008B5909"/>
    <w:rsid w:val="008C5D7D"/>
    <w:rsid w:val="008D4A97"/>
    <w:rsid w:val="008D4E11"/>
    <w:rsid w:val="008E5E6E"/>
    <w:rsid w:val="008F6934"/>
    <w:rsid w:val="0090060C"/>
    <w:rsid w:val="00902F25"/>
    <w:rsid w:val="0090391D"/>
    <w:rsid w:val="00910AB5"/>
    <w:rsid w:val="0092547A"/>
    <w:rsid w:val="00945EAC"/>
    <w:rsid w:val="00963B88"/>
    <w:rsid w:val="00983335"/>
    <w:rsid w:val="0098791A"/>
    <w:rsid w:val="009B64C0"/>
    <w:rsid w:val="009B6E1A"/>
    <w:rsid w:val="009E43B0"/>
    <w:rsid w:val="009F50CC"/>
    <w:rsid w:val="009F584A"/>
    <w:rsid w:val="009F74BB"/>
    <w:rsid w:val="009F77A7"/>
    <w:rsid w:val="00A00430"/>
    <w:rsid w:val="00A02133"/>
    <w:rsid w:val="00A0281D"/>
    <w:rsid w:val="00A02BF9"/>
    <w:rsid w:val="00A10647"/>
    <w:rsid w:val="00A1364F"/>
    <w:rsid w:val="00A401F6"/>
    <w:rsid w:val="00A559CF"/>
    <w:rsid w:val="00A70B14"/>
    <w:rsid w:val="00A9473C"/>
    <w:rsid w:val="00AA3357"/>
    <w:rsid w:val="00AC1A91"/>
    <w:rsid w:val="00AC3270"/>
    <w:rsid w:val="00B120FD"/>
    <w:rsid w:val="00B128E9"/>
    <w:rsid w:val="00B12FC2"/>
    <w:rsid w:val="00B3498E"/>
    <w:rsid w:val="00B54C70"/>
    <w:rsid w:val="00B5792B"/>
    <w:rsid w:val="00B66CDF"/>
    <w:rsid w:val="00B801B3"/>
    <w:rsid w:val="00B94653"/>
    <w:rsid w:val="00BA7C81"/>
    <w:rsid w:val="00BB407B"/>
    <w:rsid w:val="00BC274B"/>
    <w:rsid w:val="00BD7EAA"/>
    <w:rsid w:val="00BE0D50"/>
    <w:rsid w:val="00BE107A"/>
    <w:rsid w:val="00BE394B"/>
    <w:rsid w:val="00BE6A1A"/>
    <w:rsid w:val="00BF2560"/>
    <w:rsid w:val="00C03E28"/>
    <w:rsid w:val="00C16BEA"/>
    <w:rsid w:val="00C309B7"/>
    <w:rsid w:val="00C32D06"/>
    <w:rsid w:val="00C47C77"/>
    <w:rsid w:val="00C66789"/>
    <w:rsid w:val="00C67A2E"/>
    <w:rsid w:val="00C72649"/>
    <w:rsid w:val="00C90A83"/>
    <w:rsid w:val="00C943BB"/>
    <w:rsid w:val="00C97CDC"/>
    <w:rsid w:val="00CA132A"/>
    <w:rsid w:val="00CA6333"/>
    <w:rsid w:val="00CA6ADB"/>
    <w:rsid w:val="00CD751B"/>
    <w:rsid w:val="00CE1B49"/>
    <w:rsid w:val="00CE2D8E"/>
    <w:rsid w:val="00D02CF6"/>
    <w:rsid w:val="00D1173D"/>
    <w:rsid w:val="00D1503D"/>
    <w:rsid w:val="00D17732"/>
    <w:rsid w:val="00D234BD"/>
    <w:rsid w:val="00D4517D"/>
    <w:rsid w:val="00D671FC"/>
    <w:rsid w:val="00D67200"/>
    <w:rsid w:val="00D67F41"/>
    <w:rsid w:val="00D74473"/>
    <w:rsid w:val="00D94391"/>
    <w:rsid w:val="00D961F8"/>
    <w:rsid w:val="00DA312B"/>
    <w:rsid w:val="00DA7D28"/>
    <w:rsid w:val="00DC46CB"/>
    <w:rsid w:val="00DD237E"/>
    <w:rsid w:val="00E03EAF"/>
    <w:rsid w:val="00E03F74"/>
    <w:rsid w:val="00E07A51"/>
    <w:rsid w:val="00E10874"/>
    <w:rsid w:val="00E23FA4"/>
    <w:rsid w:val="00E32C6E"/>
    <w:rsid w:val="00E36AA6"/>
    <w:rsid w:val="00E41E9E"/>
    <w:rsid w:val="00E77A48"/>
    <w:rsid w:val="00EA6E8B"/>
    <w:rsid w:val="00EC2664"/>
    <w:rsid w:val="00EC66AE"/>
    <w:rsid w:val="00EE3F67"/>
    <w:rsid w:val="00EF1294"/>
    <w:rsid w:val="00F01201"/>
    <w:rsid w:val="00F10A6C"/>
    <w:rsid w:val="00F279BD"/>
    <w:rsid w:val="00F37004"/>
    <w:rsid w:val="00F41AF5"/>
    <w:rsid w:val="00F465AB"/>
    <w:rsid w:val="00F66219"/>
    <w:rsid w:val="00F70D7B"/>
    <w:rsid w:val="00F753C3"/>
    <w:rsid w:val="00F8190B"/>
    <w:rsid w:val="00F92DA4"/>
    <w:rsid w:val="00FA25A2"/>
    <w:rsid w:val="00FB009E"/>
    <w:rsid w:val="00FB34DF"/>
    <w:rsid w:val="00FC4027"/>
    <w:rsid w:val="00FE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8B9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CD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B66CD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B66CD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B66CDF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B66CDF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B66CDF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66CDF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B66CDF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B66CDF"/>
    <w:pPr>
      <w:keepNext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B66CDF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B66CDF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B66CDF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E03EAF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B66CDF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B66CDF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BodyText"/>
    <w:rsid w:val="00B66CDF"/>
    <w:pPr>
      <w:tabs>
        <w:tab w:val="left" w:pos="630"/>
      </w:tabs>
      <w:spacing w:line="240" w:lineRule="exact"/>
      <w:ind w:left="187" w:firstLine="173"/>
      <w:jc w:val="both"/>
    </w:pPr>
    <w:rPr>
      <w:rFonts w:ascii="Times" w:hAnsi="Times"/>
      <w:sz w:val="20"/>
    </w:rPr>
  </w:style>
  <w:style w:type="paragraph" w:styleId="BodyText">
    <w:name w:val="Body Text"/>
    <w:basedOn w:val="Normal"/>
    <w:rsid w:val="00B66CDF"/>
    <w:pPr>
      <w:spacing w:after="120"/>
    </w:pPr>
  </w:style>
  <w:style w:type="paragraph" w:customStyle="1" w:styleId="Indent3">
    <w:name w:val="Indent3"/>
    <w:aliases w:val="(i,ii,iii) (Ctrl-3)"/>
    <w:basedOn w:val="Indent2"/>
    <w:rsid w:val="00B66CDF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B66CDF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B66CDF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B66CDF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B66CDF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B66CDF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B66CDF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B66CDF"/>
    <w:pPr>
      <w:ind w:left="576"/>
    </w:pPr>
  </w:style>
  <w:style w:type="paragraph" w:styleId="TOC6">
    <w:name w:val="toc 6"/>
    <w:basedOn w:val="Normal"/>
    <w:next w:val="Normal"/>
    <w:semiHidden/>
    <w:rsid w:val="00B66CDF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B66CDF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B66CDF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B66CDF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B66CD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B66CDF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B66CDF"/>
    <w:rPr>
      <w:color w:val="0000FF"/>
      <w:u w:val="single"/>
    </w:rPr>
  </w:style>
  <w:style w:type="character" w:styleId="FollowedHyperlink">
    <w:name w:val="FollowedHyperlink"/>
    <w:basedOn w:val="DefaultParagraphFont"/>
    <w:rsid w:val="00B66CD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D09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0966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7D31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1C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1C3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31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31C3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E03EAF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E03EAF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E03EAF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03EAF"/>
    <w:pPr>
      <w:keepNext/>
      <w:keepLines/>
      <w:ind w:left="1282"/>
    </w:pPr>
  </w:style>
  <w:style w:type="paragraph" w:styleId="List4">
    <w:name w:val="List 4"/>
    <w:basedOn w:val="Normal"/>
    <w:rsid w:val="00E03EAF"/>
    <w:pPr>
      <w:keepNext/>
      <w:keepLines/>
      <w:ind w:left="1642"/>
    </w:pPr>
  </w:style>
  <w:style w:type="paragraph" w:styleId="List5">
    <w:name w:val="List 5"/>
    <w:basedOn w:val="Normal"/>
    <w:rsid w:val="00E03EAF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03EAF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E03EAF"/>
    <w:rPr>
      <w:sz w:val="24"/>
    </w:rPr>
  </w:style>
  <w:style w:type="character" w:customStyle="1" w:styleId="List6Char">
    <w:name w:val="List 6 Char"/>
    <w:basedOn w:val="List2Char"/>
    <w:link w:val="List6"/>
    <w:rsid w:val="00E03EAF"/>
    <w:rPr>
      <w:i/>
      <w:sz w:val="24"/>
    </w:rPr>
  </w:style>
  <w:style w:type="paragraph" w:customStyle="1" w:styleId="List7">
    <w:name w:val="List 7"/>
    <w:basedOn w:val="List4"/>
    <w:link w:val="List7Char"/>
    <w:rsid w:val="00E03EAF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E03EAF"/>
    <w:rPr>
      <w:i/>
      <w:sz w:val="22"/>
    </w:rPr>
  </w:style>
  <w:style w:type="paragraph" w:customStyle="1" w:styleId="List8">
    <w:name w:val="List 8"/>
    <w:basedOn w:val="List4"/>
    <w:link w:val="List8Char"/>
    <w:rsid w:val="00E03EAF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E03EAF"/>
    <w:rPr>
      <w:i/>
      <w:sz w:val="22"/>
    </w:rPr>
  </w:style>
  <w:style w:type="paragraph" w:styleId="ListParagraph">
    <w:name w:val="List Paragraph"/>
    <w:basedOn w:val="Normal"/>
    <w:uiPriority w:val="34"/>
    <w:qFormat/>
    <w:rsid w:val="00E03EAF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03EAF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E03EAF"/>
    <w:rPr>
      <w:b/>
      <w:color w:val="FF0000"/>
      <w:sz w:val="40"/>
    </w:rPr>
  </w:style>
  <w:style w:type="paragraph" w:customStyle="1" w:styleId="edition">
    <w:name w:val="edition"/>
    <w:link w:val="editionChar"/>
    <w:rsid w:val="00E03EAF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E03EAF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E03EAF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E03EAF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E03EAF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E03EAF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E03EAF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E03EAF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E03EAF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E03EAF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E03EAF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E03EAF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E03EAF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E03EAF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E03EAF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E03EAF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E03EAF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E03EAF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E03EAF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E03EAF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E03EAF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E03EAF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E03EAF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E03EAF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E03EAF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E03EAF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CD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B66CD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B66CD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B66CDF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B66CDF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B66CDF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66CDF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B66CDF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B66CDF"/>
    <w:pPr>
      <w:keepNext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B66CDF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B66CDF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B66CDF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E03EAF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B66CDF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B66CDF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BodyText"/>
    <w:rsid w:val="00B66CDF"/>
    <w:pPr>
      <w:tabs>
        <w:tab w:val="left" w:pos="630"/>
      </w:tabs>
      <w:spacing w:line="240" w:lineRule="exact"/>
      <w:ind w:left="187" w:firstLine="173"/>
      <w:jc w:val="both"/>
    </w:pPr>
    <w:rPr>
      <w:rFonts w:ascii="Times" w:hAnsi="Times"/>
      <w:sz w:val="20"/>
    </w:rPr>
  </w:style>
  <w:style w:type="paragraph" w:styleId="BodyText">
    <w:name w:val="Body Text"/>
    <w:basedOn w:val="Normal"/>
    <w:rsid w:val="00B66CDF"/>
    <w:pPr>
      <w:spacing w:after="120"/>
    </w:pPr>
  </w:style>
  <w:style w:type="paragraph" w:customStyle="1" w:styleId="Indent3">
    <w:name w:val="Indent3"/>
    <w:aliases w:val="(i,ii,iii) (Ctrl-3)"/>
    <w:basedOn w:val="Indent2"/>
    <w:rsid w:val="00B66CDF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B66CDF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B66CDF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B66CDF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B66CDF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B66CDF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B66CDF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B66CDF"/>
    <w:pPr>
      <w:ind w:left="576"/>
    </w:pPr>
  </w:style>
  <w:style w:type="paragraph" w:styleId="TOC6">
    <w:name w:val="toc 6"/>
    <w:basedOn w:val="Normal"/>
    <w:next w:val="Normal"/>
    <w:semiHidden/>
    <w:rsid w:val="00B66CDF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B66CDF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B66CDF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B66CDF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B66CD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B66CDF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B66CDF"/>
    <w:rPr>
      <w:color w:val="0000FF"/>
      <w:u w:val="single"/>
    </w:rPr>
  </w:style>
  <w:style w:type="character" w:styleId="FollowedHyperlink">
    <w:name w:val="FollowedHyperlink"/>
    <w:basedOn w:val="DefaultParagraphFont"/>
    <w:rsid w:val="00B66CD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D09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0966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7D31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1C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1C3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31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31C3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E03EAF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E03EAF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E03EAF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03EAF"/>
    <w:pPr>
      <w:keepNext/>
      <w:keepLines/>
      <w:ind w:left="1282"/>
    </w:pPr>
  </w:style>
  <w:style w:type="paragraph" w:styleId="List4">
    <w:name w:val="List 4"/>
    <w:basedOn w:val="Normal"/>
    <w:rsid w:val="00E03EAF"/>
    <w:pPr>
      <w:keepNext/>
      <w:keepLines/>
      <w:ind w:left="1642"/>
    </w:pPr>
  </w:style>
  <w:style w:type="paragraph" w:styleId="List5">
    <w:name w:val="List 5"/>
    <w:basedOn w:val="Normal"/>
    <w:rsid w:val="00E03EAF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03EAF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E03EAF"/>
    <w:rPr>
      <w:sz w:val="24"/>
    </w:rPr>
  </w:style>
  <w:style w:type="character" w:customStyle="1" w:styleId="List6Char">
    <w:name w:val="List 6 Char"/>
    <w:basedOn w:val="List2Char"/>
    <w:link w:val="List6"/>
    <w:rsid w:val="00E03EAF"/>
    <w:rPr>
      <w:i/>
      <w:sz w:val="24"/>
    </w:rPr>
  </w:style>
  <w:style w:type="paragraph" w:customStyle="1" w:styleId="List7">
    <w:name w:val="List 7"/>
    <w:basedOn w:val="List4"/>
    <w:link w:val="List7Char"/>
    <w:rsid w:val="00E03EAF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E03EAF"/>
    <w:rPr>
      <w:i/>
      <w:sz w:val="22"/>
    </w:rPr>
  </w:style>
  <w:style w:type="paragraph" w:customStyle="1" w:styleId="List8">
    <w:name w:val="List 8"/>
    <w:basedOn w:val="List4"/>
    <w:link w:val="List8Char"/>
    <w:rsid w:val="00E03EAF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E03EAF"/>
    <w:rPr>
      <w:i/>
      <w:sz w:val="22"/>
    </w:rPr>
  </w:style>
  <w:style w:type="paragraph" w:styleId="ListParagraph">
    <w:name w:val="List Paragraph"/>
    <w:basedOn w:val="Normal"/>
    <w:uiPriority w:val="34"/>
    <w:qFormat/>
    <w:rsid w:val="00E03EAF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03EAF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E03EAF"/>
    <w:rPr>
      <w:b/>
      <w:color w:val="FF0000"/>
      <w:sz w:val="40"/>
    </w:rPr>
  </w:style>
  <w:style w:type="paragraph" w:customStyle="1" w:styleId="edition">
    <w:name w:val="edition"/>
    <w:link w:val="editionChar"/>
    <w:rsid w:val="00E03EAF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E03EAF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E03EAF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E03EAF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E03EAF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E03EAF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E03EAF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E03EAF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E03EAF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E03EAF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E03EAF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E03EAF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E03EAF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E03EAF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E03EAF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E03EAF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E03EAF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E03EAF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E03EAF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E03EAF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E03EAF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E03EAF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E03EAF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E03EAF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E03EAF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E03EAF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tatic.e-publishing.af.mil/production/1/saf_aq/publication/afi64-117/afi64-117.pdf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5306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s2.eis.af.mil/sites/10059/afcc/knowledge_center/templates/sole_source_justification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2.eis.af.mil/sites/10059/afcc/knowledge_center/templates/determination_of_fair_and_reasonable_price.pdf" TargetMode="External"/><Relationship Id="rId5" Type="http://schemas.microsoft.com/office/2007/relationships/stylesWithEffects" Target="stylesWithEffects.xml"/><Relationship Id="rId15" Type="http://schemas.openxmlformats.org/officeDocument/2006/relationships/hyperlink" Target="pgi_5313.docx" TargetMode="External"/><Relationship Id="rId10" Type="http://schemas.openxmlformats.org/officeDocument/2006/relationships/hyperlink" Target="https://cs2.eis.af.mil/sites/10059/afcc/knowledge_center/templates/single_source_justification.pdf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p_5301.601(a)(i)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A3C683-85BD-4619-A51F-471C588AC1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946FF4-C342-4A7A-A180-0BE1E7A228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6E1D76-86FC-4D3C-8CA2-B9A64AC2D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Simplified Acquisition Procedures</vt:lpstr>
    </vt:vector>
  </TitlesOfParts>
  <Company>USAF</Company>
  <LinksUpToDate>false</LinksUpToDate>
  <CharactersWithSpaces>3189</CharactersWithSpaces>
  <SharedDoc>false</SharedDoc>
  <HLinks>
    <vt:vector size="36" baseType="variant">
      <vt:variant>
        <vt:i4>458758</vt:i4>
      </vt:variant>
      <vt:variant>
        <vt:i4>15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2162792</vt:i4>
      </vt:variant>
      <vt:variant>
        <vt:i4>12</vt:i4>
      </vt:variant>
      <vt:variant>
        <vt:i4>0</vt:i4>
      </vt:variant>
      <vt:variant>
        <vt:i4>5</vt:i4>
      </vt:variant>
      <vt:variant>
        <vt:lpwstr>MP5315.3.doc</vt:lpwstr>
      </vt:variant>
      <vt:variant>
        <vt:lpwstr>ig55213</vt:lpwstr>
      </vt:variant>
      <vt:variant>
        <vt:i4>5111901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http://farsite.hill.af.mil/reghtml/regs/far2afmcfars/fardfars/dfars/dfarsapxE.htm</vt:lpwstr>
      </vt:variant>
      <vt:variant>
        <vt:lpwstr/>
      </vt:variant>
      <vt:variant>
        <vt:i4>196613</vt:i4>
      </vt:variant>
      <vt:variant>
        <vt:i4>6</vt:i4>
      </vt:variant>
      <vt:variant>
        <vt:i4>0</vt:i4>
      </vt:variant>
      <vt:variant>
        <vt:i4>5</vt:i4>
      </vt:variant>
      <vt:variant>
        <vt:lpwstr>5302.doc</vt:lpwstr>
      </vt:variant>
      <vt:variant>
        <vt:lpwstr>p5302101</vt:lpwstr>
      </vt:variant>
      <vt:variant>
        <vt:i4>458758</vt:i4>
      </vt:variant>
      <vt:variant>
        <vt:i4>3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6291500</vt:i4>
      </vt:variant>
      <vt:variant>
        <vt:i4>0</vt:i4>
      </vt:variant>
      <vt:variant>
        <vt:i4>0</vt:i4>
      </vt:variant>
      <vt:variant>
        <vt:i4>5</vt:i4>
      </vt:variant>
      <vt:variant>
        <vt:lpwstr>IG5313.doc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Simplified Acquisition Procedures</dc:title>
  <dc:creator>POWELLDJ</dc:creator>
  <cp:lastModifiedBy>FrancisCPoe</cp:lastModifiedBy>
  <cp:revision>35</cp:revision>
  <cp:lastPrinted>2019-06-27T17:20:00Z</cp:lastPrinted>
  <dcterms:created xsi:type="dcterms:W3CDTF">2019-04-24T11:51:00Z</dcterms:created>
  <dcterms:modified xsi:type="dcterms:W3CDTF">2020-04-21T20:58:00Z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