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CBDEFE" w14:textId="77777777" w:rsidR="007F7CF8" w:rsidRPr="009057D4" w:rsidRDefault="009057D4" w:rsidP="009057D4">
      <w:pPr>
        <w:pStyle w:val="Heading1"/>
      </w:pPr>
      <w:bookmarkStart w:id="0" w:name="_Toc347052607"/>
      <w:bookmarkStart w:id="1" w:name="_Toc347129665"/>
      <w:bookmarkStart w:id="2" w:name="_Toc350310802"/>
      <w:bookmarkStart w:id="3" w:name="_Toc351652668"/>
      <w:r w:rsidRPr="009057D4">
        <w:t xml:space="preserve">PART 5328 - </w:t>
      </w:r>
      <w:r w:rsidRPr="009057D4">
        <w:br/>
        <w:t>Bonds and Insurance</w:t>
      </w:r>
      <w:bookmarkEnd w:id="0"/>
      <w:bookmarkEnd w:id="1"/>
      <w:bookmarkEnd w:id="2"/>
      <w:bookmarkEnd w:id="3"/>
    </w:p>
    <w:p w14:paraId="5F5184D3" w14:textId="28366E8C" w:rsidR="009057D4" w:rsidRPr="009057D4" w:rsidRDefault="009057D4" w:rsidP="009057D4">
      <w:pPr>
        <w:pStyle w:val="Heading1"/>
      </w:pPr>
    </w:p>
    <w:p w14:paraId="38BCAA37" w14:textId="77777777" w:rsidR="007F7CF8" w:rsidRPr="009057D4" w:rsidRDefault="009057D4" w:rsidP="009057D4">
      <w:pPr>
        <w:jc w:val="center"/>
      </w:pPr>
      <w:r w:rsidRPr="009057D4">
        <w:rPr>
          <w:b/>
        </w:rPr>
        <w:t>Table of Contents</w:t>
      </w:r>
    </w:p>
    <w:p w14:paraId="59B97B4D" w14:textId="38DAE1D6" w:rsidR="00B15185" w:rsidRDefault="00B151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28" w:history="1">
        <w:r w:rsidRPr="003B6CFF">
          <w:rPr>
            <w:rStyle w:val="Hyperlink"/>
            <w:bCs/>
            <w:noProof/>
          </w:rPr>
          <w:t>SUBPART 5328.1 — BONDS</w:t>
        </w:r>
      </w:hyperlink>
    </w:p>
    <w:p w14:paraId="3BBC1BCE" w14:textId="48241644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29" w:history="1">
        <w:r w:rsidR="00B15185" w:rsidRPr="003B6CFF">
          <w:rPr>
            <w:rStyle w:val="Hyperlink"/>
            <w:bCs/>
            <w:noProof/>
          </w:rPr>
          <w:t>5328.1   Bonds</w:t>
        </w:r>
      </w:hyperlink>
    </w:p>
    <w:p w14:paraId="3A8377B7" w14:textId="134A25BF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0" w:history="1">
        <w:r w:rsidR="00B15185" w:rsidRPr="003B6CFF">
          <w:rPr>
            <w:rStyle w:val="Hyperlink"/>
            <w:noProof/>
          </w:rPr>
          <w:t>5328.105   Other Types of Bonds</w:t>
        </w:r>
      </w:hyperlink>
    </w:p>
    <w:p w14:paraId="60948510" w14:textId="1C9F1C06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1" w:history="1">
        <w:r w:rsidR="00B15185" w:rsidRPr="003B6CFF">
          <w:rPr>
            <w:rStyle w:val="Hyperlink"/>
            <w:noProof/>
          </w:rPr>
          <w:t>5328.106-2   Substitution of Surety Bonds</w:t>
        </w:r>
      </w:hyperlink>
    </w:p>
    <w:p w14:paraId="3CC1B1FF" w14:textId="4A42BA3C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2" w:history="1">
        <w:r w:rsidR="00B15185" w:rsidRPr="003B6CFF">
          <w:rPr>
            <w:rStyle w:val="Hyperlink"/>
            <w:noProof/>
          </w:rPr>
          <w:t>5328.106-6   Furnishing Information</w:t>
        </w:r>
      </w:hyperlink>
    </w:p>
    <w:p w14:paraId="6DD64ECA" w14:textId="089A598B" w:rsidR="00B15185" w:rsidRDefault="001847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3" w:history="1">
        <w:r w:rsidR="00B15185" w:rsidRPr="003B6CFF">
          <w:rPr>
            <w:rStyle w:val="Hyperlink"/>
            <w:bCs/>
            <w:noProof/>
          </w:rPr>
          <w:t>SUBPART 5328.3 —INSURANCE</w:t>
        </w:r>
      </w:hyperlink>
    </w:p>
    <w:p w14:paraId="51997C57" w14:textId="0E9973C0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4" w:history="1">
        <w:r w:rsidR="00B15185" w:rsidRPr="003B6CFF">
          <w:rPr>
            <w:rStyle w:val="Hyperlink"/>
            <w:bCs/>
            <w:noProof/>
          </w:rPr>
          <w:t>5328.305   Overseas Workers Compensation and War Hazard Insurance</w:t>
        </w:r>
      </w:hyperlink>
    </w:p>
    <w:p w14:paraId="0843F13F" w14:textId="2EEBFDD4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5" w:history="1">
        <w:r w:rsidR="00B15185" w:rsidRPr="003B6CFF">
          <w:rPr>
            <w:rStyle w:val="Hyperlink"/>
            <w:bCs/>
            <w:noProof/>
          </w:rPr>
          <w:t>5328.310   Insurance -- Work on a Government Installation</w:t>
        </w:r>
      </w:hyperlink>
    </w:p>
    <w:p w14:paraId="318AB6FC" w14:textId="6D5FB470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6" w:history="1">
        <w:r w:rsidR="00B15185" w:rsidRPr="003B6CFF">
          <w:rPr>
            <w:rStyle w:val="Hyperlink"/>
            <w:noProof/>
          </w:rPr>
          <w:t>5328.310-90   Additional Contract Clause</w:t>
        </w:r>
      </w:hyperlink>
    </w:p>
    <w:p w14:paraId="319AA4C2" w14:textId="2FCDF139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7" w:history="1">
        <w:r w:rsidR="00B15185" w:rsidRPr="003B6CFF">
          <w:rPr>
            <w:rStyle w:val="Hyperlink"/>
            <w:noProof/>
          </w:rPr>
          <w:t>5328.311-1   Contract Clause</w:t>
        </w:r>
      </w:hyperlink>
    </w:p>
    <w:p w14:paraId="14AF7DB2" w14:textId="7CE36D21" w:rsidR="00B15185" w:rsidRDefault="001847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38" w:history="1">
        <w:r w:rsidR="00B15185" w:rsidRPr="003B6CFF">
          <w:rPr>
            <w:rStyle w:val="Hyperlink"/>
            <w:noProof/>
          </w:rPr>
          <w:t>5328.370   Additional Clauses</w:t>
        </w:r>
      </w:hyperlink>
    </w:p>
    <w:p w14:paraId="5C73A182" w14:textId="6877530D" w:rsidR="00240FFB" w:rsidRDefault="00B15185" w:rsidP="000F5475">
      <w:pPr>
        <w:pStyle w:val="Heading1"/>
      </w:pPr>
      <w:r>
        <w:rPr>
          <w:b w:val="0"/>
          <w:color w:val="000000"/>
          <w:sz w:val="20"/>
        </w:rPr>
        <w:fldChar w:fldCharType="end"/>
      </w:r>
      <w:bookmarkStart w:id="4" w:name="_Toc347052608"/>
      <w:bookmarkStart w:id="5" w:name="_Toc351652669"/>
    </w:p>
    <w:p w14:paraId="5AB6B707" w14:textId="77777777" w:rsidR="007F7CF8" w:rsidRDefault="00254877" w:rsidP="009057D4">
      <w:pPr>
        <w:pStyle w:val="edition"/>
        <w:jc w:val="center"/>
      </w:pPr>
      <w:r w:rsidRPr="00240377">
        <w:rPr>
          <w:iCs/>
        </w:rPr>
        <w:t>[</w:t>
      </w:r>
      <w:r w:rsidR="009C436C" w:rsidRPr="003561EF">
        <w:rPr>
          <w:iCs/>
        </w:rPr>
        <w:t>2019 Edition</w:t>
      </w:r>
      <w:r w:rsidRPr="00240377">
        <w:rPr>
          <w:iCs/>
        </w:rPr>
        <w:t>]</w:t>
      </w:r>
      <w:bookmarkStart w:id="6" w:name="_Toc38365428"/>
    </w:p>
    <w:p w14:paraId="4FAEF4E8" w14:textId="77777777" w:rsidR="007F7CF8" w:rsidRDefault="00E357EB" w:rsidP="00240FFB">
      <w:pPr>
        <w:pStyle w:val="Heading2"/>
      </w:pPr>
      <w:r>
        <w:rPr>
          <w:bCs/>
        </w:rPr>
        <w:t>SUBPART 5328.1 — BOND</w:t>
      </w:r>
      <w:bookmarkEnd w:id="4"/>
      <w:bookmarkEnd w:id="5"/>
      <w:r>
        <w:rPr>
          <w:bCs/>
        </w:rPr>
        <w:t>S</w:t>
      </w:r>
      <w:bookmarkStart w:id="7" w:name="_Toc38365429"/>
      <w:bookmarkStart w:id="8" w:name="_Toc347052612"/>
      <w:bookmarkStart w:id="9" w:name="_Toc347129670"/>
      <w:bookmarkStart w:id="10" w:name="_Toc351652674"/>
      <w:bookmarkEnd w:id="6"/>
    </w:p>
    <w:p w14:paraId="7CE49B9B" w14:textId="77777777" w:rsidR="007F7CF8" w:rsidRDefault="00930444" w:rsidP="00240FFB">
      <w:pPr>
        <w:pStyle w:val="Heading3"/>
      </w:pPr>
      <w:r w:rsidRPr="00404906">
        <w:rPr>
          <w:bCs/>
        </w:rPr>
        <w:t xml:space="preserve">5328.1  </w:t>
      </w:r>
      <w:r w:rsidR="00030760">
        <w:rPr>
          <w:bCs/>
        </w:rPr>
        <w:t xml:space="preserve"> </w:t>
      </w:r>
      <w:r w:rsidR="00404906" w:rsidRPr="00404906">
        <w:rPr>
          <w:bCs/>
        </w:rPr>
        <w:t>Bonds</w:t>
      </w:r>
      <w:bookmarkEnd w:id="7"/>
    </w:p>
    <w:p w14:paraId="6E1D0C72" w14:textId="77777777" w:rsidR="007F7CF8" w:rsidRDefault="00930444" w:rsidP="00240FFB">
      <w:r w:rsidRPr="00AF06E6">
        <w:rPr>
          <w:bCs/>
        </w:rPr>
        <w:t>See</w:t>
      </w:r>
      <w:r w:rsidR="006F038C">
        <w:rPr>
          <w:bCs/>
        </w:rPr>
        <w:t xml:space="preserve"> the tailorable </w:t>
      </w:r>
      <w:hyperlink r:id="rId10" w:history="1">
        <w:r w:rsidR="006F038C" w:rsidRPr="00AF06E6">
          <w:rPr>
            <w:rStyle w:val="Hyperlink"/>
            <w:bCs/>
          </w:rPr>
          <w:t>Contract Bonds C</w:t>
        </w:r>
        <w:r w:rsidRPr="00AF06E6">
          <w:rPr>
            <w:rStyle w:val="Hyperlink"/>
            <w:bCs/>
          </w:rPr>
          <w:t>hecklist</w:t>
        </w:r>
      </w:hyperlink>
      <w:r w:rsidR="006F038C">
        <w:rPr>
          <w:bCs/>
        </w:rPr>
        <w:t xml:space="preserve"> template</w:t>
      </w:r>
      <w:r w:rsidRPr="00AF06E6">
        <w:rPr>
          <w:bCs/>
        </w:rPr>
        <w:t>.</w:t>
      </w:r>
      <w:bookmarkStart w:id="11" w:name="_Toc38365430"/>
    </w:p>
    <w:p w14:paraId="17FBD5F0" w14:textId="77777777" w:rsidR="007F7CF8" w:rsidRDefault="00C9251E" w:rsidP="00240FFB">
      <w:pPr>
        <w:pStyle w:val="Heading3"/>
      </w:pPr>
      <w:r>
        <w:rPr>
          <w:color w:val="auto"/>
        </w:rPr>
        <w:t xml:space="preserve">5328.105 </w:t>
      </w:r>
      <w:r w:rsidR="007C7365">
        <w:rPr>
          <w:color w:val="auto"/>
        </w:rPr>
        <w:t xml:space="preserve"> </w:t>
      </w:r>
      <w:r>
        <w:rPr>
          <w:color w:val="auto"/>
        </w:rPr>
        <w:t xml:space="preserve"> Other Types of Bonds</w:t>
      </w:r>
      <w:bookmarkEnd w:id="11"/>
    </w:p>
    <w:p w14:paraId="75CFD643" w14:textId="77777777" w:rsidR="007F7CF8" w:rsidRDefault="00C9251E" w:rsidP="00240FFB">
      <w:r>
        <w:t xml:space="preserve">See </w:t>
      </w:r>
      <w:hyperlink r:id="rId11" w:anchor="p5328105" w:history="1">
        <w:proofErr w:type="gramStart"/>
        <w:r w:rsidRPr="003630B0">
          <w:rPr>
            <w:rStyle w:val="Hyperlink"/>
          </w:rPr>
          <w:t>MP5301.601(</w:t>
        </w:r>
        <w:proofErr w:type="gramEnd"/>
        <w:r w:rsidRPr="003630B0">
          <w:rPr>
            <w:rStyle w:val="Hyperlink"/>
          </w:rPr>
          <w:t>a)(</w:t>
        </w:r>
        <w:proofErr w:type="spellStart"/>
        <w:r w:rsidRPr="003630B0">
          <w:rPr>
            <w:rStyle w:val="Hyperlink"/>
          </w:rPr>
          <w:t>i</w:t>
        </w:r>
        <w:proofErr w:type="spellEnd"/>
        <w:r w:rsidRPr="003630B0">
          <w:rPr>
            <w:rStyle w:val="Hyperlink"/>
          </w:rPr>
          <w:t>)</w:t>
        </w:r>
      </w:hyperlink>
      <w:r>
        <w:t>.</w:t>
      </w:r>
      <w:bookmarkStart w:id="12" w:name="_Toc38365431"/>
    </w:p>
    <w:p w14:paraId="4875C88C" w14:textId="77777777" w:rsidR="007F7CF8" w:rsidRDefault="00E357EB" w:rsidP="00240FFB">
      <w:pPr>
        <w:pStyle w:val="Heading3"/>
      </w:pPr>
      <w:r>
        <w:rPr>
          <w:color w:val="auto"/>
        </w:rPr>
        <w:lastRenderedPageBreak/>
        <w:t>5328.106-2</w:t>
      </w:r>
      <w:r w:rsidR="00545E28">
        <w:rPr>
          <w:color w:val="auto"/>
        </w:rPr>
        <w:t xml:space="preserve">  </w:t>
      </w:r>
      <w:r>
        <w:rPr>
          <w:color w:val="auto"/>
        </w:rPr>
        <w:t xml:space="preserve"> S</w:t>
      </w:r>
      <w:r w:rsidR="00545E28">
        <w:rPr>
          <w:color w:val="auto"/>
        </w:rPr>
        <w:t>ubstitution of Surety Bonds</w:t>
      </w:r>
      <w:bookmarkEnd w:id="12"/>
    </w:p>
    <w:p w14:paraId="56744CDB" w14:textId="77777777" w:rsidR="007F7CF8" w:rsidRDefault="00E357EB" w:rsidP="00240FFB">
      <w:pPr>
        <w:pStyle w:val="List1"/>
      </w:pPr>
      <w:r>
        <w:rPr>
          <w:color w:val="auto"/>
        </w:rPr>
        <w:t xml:space="preserve">(a) </w:t>
      </w:r>
      <w:r w:rsidR="00C9251E" w:rsidRPr="00042C6C">
        <w:rPr>
          <w:rStyle w:val="Hyperlink"/>
          <w:color w:val="auto"/>
          <w:u w:val="none"/>
        </w:rPr>
        <w:t xml:space="preserve">See </w:t>
      </w:r>
      <w:hyperlink r:id="rId12" w:anchor="p53281062a" w:history="1">
        <w:proofErr w:type="gramStart"/>
        <w:r w:rsidR="00C9251E" w:rsidRPr="003630B0">
          <w:rPr>
            <w:rStyle w:val="Hyperlink"/>
          </w:rPr>
          <w:t>MP5301.601(</w:t>
        </w:r>
        <w:proofErr w:type="gramEnd"/>
        <w:r w:rsidR="00C9251E" w:rsidRPr="003630B0">
          <w:rPr>
            <w:rStyle w:val="Hyperlink"/>
          </w:rPr>
          <w:t>a)(</w:t>
        </w:r>
        <w:proofErr w:type="spellStart"/>
        <w:r w:rsidR="00C9251E" w:rsidRPr="003630B0">
          <w:rPr>
            <w:rStyle w:val="Hyperlink"/>
          </w:rPr>
          <w:t>i</w:t>
        </w:r>
        <w:proofErr w:type="spellEnd"/>
        <w:r w:rsidR="00C9251E" w:rsidRPr="003630B0">
          <w:rPr>
            <w:rStyle w:val="Hyperlink"/>
          </w:rPr>
          <w:t>)</w:t>
        </w:r>
      </w:hyperlink>
      <w:r>
        <w:t>.</w:t>
      </w:r>
      <w:bookmarkStart w:id="13" w:name="_Toc347052613"/>
      <w:bookmarkStart w:id="14" w:name="_Toc347129671"/>
      <w:bookmarkStart w:id="15" w:name="_Toc351652675"/>
      <w:bookmarkStart w:id="16" w:name="_Toc38365432"/>
      <w:bookmarkEnd w:id="8"/>
      <w:bookmarkEnd w:id="9"/>
      <w:bookmarkEnd w:id="10"/>
    </w:p>
    <w:p w14:paraId="523B7185" w14:textId="77777777" w:rsidR="007F7CF8" w:rsidRDefault="00E357EB" w:rsidP="00240FFB">
      <w:pPr>
        <w:pStyle w:val="Heading3"/>
      </w:pPr>
      <w:r>
        <w:t xml:space="preserve">5328.106-6 </w:t>
      </w:r>
      <w:r w:rsidR="00545E28">
        <w:t xml:space="preserve">  </w:t>
      </w:r>
      <w:r>
        <w:t xml:space="preserve">Furnishing </w:t>
      </w:r>
      <w:r w:rsidR="00545E28">
        <w:t>I</w:t>
      </w:r>
      <w:r>
        <w:t>nformation</w:t>
      </w:r>
      <w:bookmarkEnd w:id="13"/>
      <w:bookmarkEnd w:id="14"/>
      <w:bookmarkEnd w:id="15"/>
      <w:bookmarkEnd w:id="16"/>
    </w:p>
    <w:p w14:paraId="272E3443" w14:textId="77777777" w:rsidR="007F7CF8" w:rsidRDefault="00E357EB" w:rsidP="00240FFB">
      <w:pPr>
        <w:pStyle w:val="List1"/>
      </w:pPr>
      <w:r>
        <w:t>(c)</w:t>
      </w:r>
      <w:r>
        <w:tab/>
        <w:t xml:space="preserve">The contracting officer is authorized to provide certified copies of payment bonds and contracts in accordance with </w:t>
      </w:r>
      <w:r w:rsidRPr="00030760">
        <w:t>FAR 28.106-6(c)</w:t>
      </w:r>
      <w:r>
        <w:t>.</w:t>
      </w:r>
      <w:bookmarkStart w:id="17" w:name="_Toc38365433"/>
    </w:p>
    <w:p w14:paraId="3DD07E0E" w14:textId="77777777" w:rsidR="007F7CF8" w:rsidRDefault="00C9251E" w:rsidP="00240FFB">
      <w:pPr>
        <w:pStyle w:val="Heading2"/>
      </w:pPr>
      <w:r>
        <w:rPr>
          <w:bCs/>
        </w:rPr>
        <w:t>SUBPART 5328.3 —INSURANCE</w:t>
      </w:r>
      <w:bookmarkStart w:id="18" w:name="_Toc38365434"/>
      <w:bookmarkEnd w:id="17"/>
    </w:p>
    <w:p w14:paraId="4FB7F61D" w14:textId="77777777" w:rsidR="007F7CF8" w:rsidRDefault="00E357EB" w:rsidP="00240FFB">
      <w:pPr>
        <w:pStyle w:val="Heading3"/>
      </w:pPr>
      <w:r>
        <w:rPr>
          <w:bCs/>
        </w:rPr>
        <w:t>5328.305</w:t>
      </w:r>
      <w:r w:rsidR="00545E28">
        <w:rPr>
          <w:bCs/>
        </w:rPr>
        <w:t xml:space="preserve">  </w:t>
      </w:r>
      <w:r>
        <w:rPr>
          <w:bCs/>
        </w:rPr>
        <w:t xml:space="preserve"> Overseas </w:t>
      </w:r>
      <w:r w:rsidR="00545E28">
        <w:rPr>
          <w:bCs/>
        </w:rPr>
        <w:t>W</w:t>
      </w:r>
      <w:r>
        <w:rPr>
          <w:bCs/>
        </w:rPr>
        <w:t xml:space="preserve">orkers </w:t>
      </w:r>
      <w:r w:rsidR="00545E28">
        <w:rPr>
          <w:bCs/>
        </w:rPr>
        <w:t>C</w:t>
      </w:r>
      <w:r>
        <w:rPr>
          <w:bCs/>
        </w:rPr>
        <w:t>ompens</w:t>
      </w:r>
      <w:r w:rsidR="00545E28">
        <w:rPr>
          <w:bCs/>
        </w:rPr>
        <w:t>ation and War Hazard Insurance</w:t>
      </w:r>
      <w:bookmarkEnd w:id="18"/>
    </w:p>
    <w:p w14:paraId="1009FAF6" w14:textId="77777777" w:rsidR="007F7CF8" w:rsidRDefault="00E357EB" w:rsidP="00240FFB">
      <w:pPr>
        <w:pStyle w:val="List1"/>
      </w:pPr>
      <w:r>
        <w:t>(d)</w:t>
      </w:r>
      <w:r w:rsidR="00006D91">
        <w:t xml:space="preserve"> </w:t>
      </w:r>
      <w:r w:rsidR="00590D45">
        <w:t xml:space="preserve">Submit waiver requests to </w:t>
      </w:r>
      <w:r w:rsidR="009F27AE">
        <w:t xml:space="preserve">the </w:t>
      </w:r>
      <w:hyperlink r:id="rId13" w:history="1">
        <w:r w:rsidR="009F27AE" w:rsidRPr="00042C6C">
          <w:rPr>
            <w:rStyle w:val="Hyperlink"/>
          </w:rPr>
          <w:t>SAF/AQC Labor Advisor</w:t>
        </w:r>
      </w:hyperlink>
      <w:r w:rsidR="00632831" w:rsidRPr="00042C6C">
        <w:rPr>
          <w:rStyle w:val="Hyperlink"/>
          <w:color w:val="auto"/>
          <w:u w:val="none"/>
        </w:rPr>
        <w:t>,</w:t>
      </w:r>
      <w:r w:rsidR="00C9251E" w:rsidRPr="00042C6C">
        <w:rPr>
          <w:rStyle w:val="Hyperlink"/>
          <w:color w:val="auto"/>
          <w:u w:val="none"/>
        </w:rPr>
        <w:t xml:space="preserve"> with an information copy to the SCO</w:t>
      </w:r>
      <w:r w:rsidR="00590D45">
        <w:t>.</w:t>
      </w:r>
      <w:bookmarkStart w:id="19" w:name="_Toc38365435"/>
    </w:p>
    <w:p w14:paraId="57C81E25" w14:textId="77777777" w:rsidR="007F7CF8" w:rsidRDefault="00E357EB" w:rsidP="00240FFB">
      <w:pPr>
        <w:pStyle w:val="Heading3"/>
      </w:pPr>
      <w:r>
        <w:rPr>
          <w:bCs/>
          <w:color w:val="auto"/>
        </w:rPr>
        <w:t>5328.310</w:t>
      </w:r>
      <w:r w:rsidR="004002C2">
        <w:rPr>
          <w:bCs/>
          <w:color w:val="auto"/>
        </w:rPr>
        <w:t xml:space="preserve"> </w:t>
      </w:r>
      <w:r w:rsidR="00CD79D2">
        <w:rPr>
          <w:bCs/>
          <w:color w:val="auto"/>
        </w:rPr>
        <w:t xml:space="preserve"> </w:t>
      </w:r>
      <w:r w:rsidR="007050BE">
        <w:rPr>
          <w:bCs/>
          <w:color w:val="auto"/>
        </w:rPr>
        <w:t xml:space="preserve"> </w:t>
      </w:r>
      <w:r w:rsidR="00CD79D2">
        <w:rPr>
          <w:bCs/>
          <w:color w:val="auto"/>
        </w:rPr>
        <w:t>Insurance</w:t>
      </w:r>
      <w:r w:rsidR="004002C2">
        <w:rPr>
          <w:bCs/>
          <w:color w:val="auto"/>
        </w:rPr>
        <w:t xml:space="preserve"> -- </w:t>
      </w:r>
      <w:r w:rsidR="00CD79D2">
        <w:rPr>
          <w:bCs/>
          <w:color w:val="auto"/>
        </w:rPr>
        <w:t>Work on a Government Installation</w:t>
      </w:r>
      <w:bookmarkEnd w:id="19"/>
      <w:r w:rsidR="00545E28">
        <w:rPr>
          <w:bCs/>
          <w:color w:val="auto"/>
        </w:rPr>
        <w:t xml:space="preserve">  </w:t>
      </w:r>
      <w:r>
        <w:rPr>
          <w:bCs/>
          <w:color w:val="auto"/>
        </w:rPr>
        <w:t xml:space="preserve"> </w:t>
      </w:r>
    </w:p>
    <w:p w14:paraId="63F67F29" w14:textId="77777777" w:rsidR="007F7CF8" w:rsidRDefault="00E357EB" w:rsidP="00240FFB">
      <w:pPr>
        <w:pStyle w:val="List1"/>
      </w:pPr>
      <w:r w:rsidRPr="007C7365">
        <w:t>(</w:t>
      </w:r>
      <w:r w:rsidR="00673811" w:rsidRPr="007C7365">
        <w:rPr>
          <w:szCs w:val="24"/>
        </w:rPr>
        <w:t xml:space="preserve">a)(S-90) </w:t>
      </w:r>
      <w:r w:rsidR="00030760">
        <w:rPr>
          <w:szCs w:val="24"/>
        </w:rPr>
        <w:t xml:space="preserve">  </w:t>
      </w:r>
      <w:r w:rsidR="00673811" w:rsidRPr="007C7365">
        <w:rPr>
          <w:b/>
        </w:rPr>
        <w:t>Proof of Insurance</w:t>
      </w:r>
    </w:p>
    <w:p w14:paraId="6C7C06EA" w14:textId="77777777" w:rsidR="007F7CF8" w:rsidRDefault="00673811" w:rsidP="00042C6C">
      <w:pPr>
        <w:pStyle w:val="NormalWeb"/>
        <w:spacing w:before="0" w:beforeAutospacing="0" w:after="0" w:afterAutospacing="0"/>
        <w:rPr>
          <w:bCs w:val="0"/>
        </w:rPr>
      </w:pPr>
      <w:r w:rsidRPr="007C7365">
        <w:rPr>
          <w:rFonts w:ascii="Times New Roman" w:eastAsia="Times New Roman" w:hAnsi="Times New Roman" w:cs="Times New Roman"/>
          <w:bCs w:val="0"/>
          <w:szCs w:val="24"/>
        </w:rPr>
        <w:t xml:space="preserve">When </w:t>
      </w:r>
      <w:r w:rsidRPr="00030760">
        <w:rPr>
          <w:rFonts w:ascii="Times New Roman" w:eastAsia="Times New Roman" w:hAnsi="Times New Roman" w:cs="Times New Roman"/>
          <w:bCs w:val="0"/>
          <w:szCs w:val="24"/>
        </w:rPr>
        <w:t>FAR 52.228-5</w:t>
      </w:r>
      <w:r w:rsidRPr="007C7365">
        <w:rPr>
          <w:rFonts w:ascii="Times New Roman" w:eastAsia="Times New Roman" w:hAnsi="Times New Roman" w:cs="Times New Roman"/>
          <w:bCs w:val="0"/>
          <w:szCs w:val="24"/>
        </w:rPr>
        <w:t xml:space="preserve">, </w:t>
      </w:r>
      <w:r w:rsidRPr="00042C6C">
        <w:rPr>
          <w:rFonts w:ascii="Times New Roman" w:eastAsia="Times New Roman" w:hAnsi="Times New Roman" w:cs="Times New Roman"/>
          <w:bCs w:val="0"/>
          <w:i/>
          <w:szCs w:val="24"/>
        </w:rPr>
        <w:t>Insurance-Work on a Government Installation</w:t>
      </w:r>
      <w:r>
        <w:rPr>
          <w:rFonts w:ascii="Times New Roman" w:eastAsia="Times New Roman" w:hAnsi="Times New Roman" w:cs="Times New Roman"/>
          <w:bCs w:val="0"/>
          <w:szCs w:val="24"/>
        </w:rPr>
        <w:t>, is included in a contract, contracting officers must request and receive proof of insurance from prime contractors before the contractor begins work on the installation.  Retain proof of insurance in the contract file.  A</w:t>
      </w:r>
      <w:r>
        <w:rPr>
          <w:rFonts w:ascii="Times New Roman" w:eastAsia="Times New Roman" w:hAnsi="Times New Roman" w:cs="Times New Roman"/>
          <w:bCs w:val="0"/>
          <w:szCs w:val="24"/>
        </w:rPr>
        <w:t>l</w:t>
      </w:r>
      <w:r>
        <w:rPr>
          <w:rFonts w:ascii="Times New Roman" w:eastAsia="Times New Roman" w:hAnsi="Times New Roman" w:cs="Times New Roman"/>
          <w:bCs w:val="0"/>
          <w:szCs w:val="24"/>
        </w:rPr>
        <w:t xml:space="preserve">ternatively, the contracting officer may use the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Cs w:val="0"/>
            <w:szCs w:val="24"/>
          </w:rPr>
          <w:t>Notification of Compliance with Contract Insu</w:t>
        </w:r>
        <w:r>
          <w:rPr>
            <w:rStyle w:val="Hyperlink"/>
            <w:rFonts w:ascii="Times New Roman" w:eastAsia="Times New Roman" w:hAnsi="Times New Roman" w:cs="Times New Roman"/>
            <w:bCs w:val="0"/>
            <w:szCs w:val="24"/>
          </w:rPr>
          <w:t>r</w:t>
        </w:r>
        <w:r>
          <w:rPr>
            <w:rStyle w:val="Hyperlink"/>
            <w:rFonts w:ascii="Times New Roman" w:eastAsia="Times New Roman" w:hAnsi="Times New Roman" w:cs="Times New Roman"/>
            <w:bCs w:val="0"/>
            <w:szCs w:val="24"/>
          </w:rPr>
          <w:t>ance Requirements</w:t>
        </w:r>
      </w:hyperlink>
      <w:r>
        <w:rPr>
          <w:rFonts w:ascii="Times New Roman" w:eastAsia="Times New Roman" w:hAnsi="Times New Roman" w:cs="Times New Roman"/>
          <w:bCs w:val="0"/>
          <w:szCs w:val="24"/>
        </w:rPr>
        <w:t xml:space="preserve"> template to request and receive the contractor’s notification of insurance co</w:t>
      </w:r>
      <w:r>
        <w:rPr>
          <w:rFonts w:ascii="Times New Roman" w:eastAsia="Times New Roman" w:hAnsi="Times New Roman" w:cs="Times New Roman"/>
          <w:bCs w:val="0"/>
          <w:szCs w:val="24"/>
        </w:rPr>
        <w:t>v</w:t>
      </w:r>
      <w:r>
        <w:rPr>
          <w:rFonts w:ascii="Times New Roman" w:eastAsia="Times New Roman" w:hAnsi="Times New Roman" w:cs="Times New Roman"/>
          <w:bCs w:val="0"/>
          <w:szCs w:val="24"/>
        </w:rPr>
        <w:t>erage in lieu of proof of insurance</w:t>
      </w:r>
      <w:r w:rsidR="00182EB1">
        <w:rPr>
          <w:rFonts w:ascii="Times New Roman" w:eastAsia="Times New Roman" w:hAnsi="Times New Roman" w:cs="Times New Roman"/>
          <w:bCs w:val="0"/>
          <w:szCs w:val="24"/>
        </w:rPr>
        <w:t>.</w:t>
      </w:r>
      <w:bookmarkStart w:id="20" w:name="_Toc38365436"/>
    </w:p>
    <w:p w14:paraId="1A392B13" w14:textId="77777777" w:rsidR="007F7CF8" w:rsidRDefault="005C4A79" w:rsidP="00240FFB">
      <w:pPr>
        <w:pStyle w:val="Heading3"/>
      </w:pPr>
      <w:r w:rsidRPr="004002C2">
        <w:rPr>
          <w:color w:val="auto"/>
        </w:rPr>
        <w:t>5328.</w:t>
      </w:r>
      <w:r w:rsidR="00DF4ADC" w:rsidRPr="004002C2">
        <w:rPr>
          <w:color w:val="auto"/>
        </w:rPr>
        <w:t>3</w:t>
      </w:r>
      <w:r w:rsidRPr="004002C2">
        <w:rPr>
          <w:color w:val="auto"/>
        </w:rPr>
        <w:t>10</w:t>
      </w:r>
      <w:r w:rsidR="009939DA" w:rsidRPr="004002C2">
        <w:rPr>
          <w:color w:val="auto"/>
        </w:rPr>
        <w:t xml:space="preserve">-90 </w:t>
      </w:r>
      <w:r w:rsidR="004002C2">
        <w:rPr>
          <w:color w:val="auto"/>
        </w:rPr>
        <w:t xml:space="preserve">  </w:t>
      </w:r>
      <w:r w:rsidR="009939DA" w:rsidRPr="004002C2">
        <w:rPr>
          <w:color w:val="auto"/>
        </w:rPr>
        <w:t>Additional</w:t>
      </w:r>
      <w:r w:rsidRPr="004002C2">
        <w:rPr>
          <w:color w:val="auto"/>
        </w:rPr>
        <w:t xml:space="preserve"> Contract Clause</w:t>
      </w:r>
      <w:bookmarkEnd w:id="20"/>
    </w:p>
    <w:p w14:paraId="4471B3EC" w14:textId="77777777" w:rsidR="007F7CF8" w:rsidRDefault="00E357EB" w:rsidP="00042C6C">
      <w:pPr>
        <w:pStyle w:val="BodyText2"/>
        <w:spacing w:after="0"/>
        <w:rPr>
          <w:bCs w:val="0"/>
          <w:color w:val="auto"/>
        </w:rPr>
      </w:pPr>
      <w:r w:rsidRPr="00545E28">
        <w:rPr>
          <w:color w:val="auto"/>
        </w:rPr>
        <w:t>Contracts performed in Spain</w:t>
      </w:r>
      <w:r>
        <w:rPr>
          <w:b/>
          <w:color w:val="auto"/>
        </w:rPr>
        <w:t>.</w:t>
      </w:r>
      <w:r>
        <w:rPr>
          <w:bCs w:val="0"/>
          <w:color w:val="auto"/>
        </w:rPr>
        <w:t xml:space="preserve">  </w:t>
      </w:r>
      <w:r>
        <w:rPr>
          <w:color w:val="auto"/>
        </w:rPr>
        <w:t>The</w:t>
      </w:r>
      <w:r>
        <w:rPr>
          <w:bCs w:val="0"/>
          <w:color w:val="auto"/>
        </w:rPr>
        <w:t xml:space="preserve"> contracting officer </w:t>
      </w:r>
      <w:r w:rsidR="007050BE">
        <w:rPr>
          <w:bCs w:val="0"/>
          <w:color w:val="auto"/>
        </w:rPr>
        <w:t>must</w:t>
      </w:r>
      <w:r>
        <w:rPr>
          <w:bCs w:val="0"/>
          <w:color w:val="auto"/>
        </w:rPr>
        <w:t xml:space="preserve"> insert </w:t>
      </w:r>
      <w:hyperlink r:id="rId15" w:anchor="p53522289101" w:history="1">
        <w:r w:rsidR="00F251D3">
          <w:rPr>
            <w:rStyle w:val="Hyperlink"/>
            <w:bCs w:val="0"/>
          </w:rPr>
          <w:t>AFFARS clause 5352.228-9101</w:t>
        </w:r>
      </w:hyperlink>
      <w:r>
        <w:rPr>
          <w:bCs w:val="0"/>
          <w:color w:val="auto"/>
        </w:rPr>
        <w:t xml:space="preserve">, </w:t>
      </w:r>
      <w:r w:rsidRPr="00F251D3">
        <w:rPr>
          <w:bCs w:val="0"/>
          <w:i/>
          <w:color w:val="auto"/>
        </w:rPr>
        <w:t>Insurance Certificate</w:t>
      </w:r>
      <w:r w:rsidR="001D656D" w:rsidRPr="00F251D3">
        <w:rPr>
          <w:bCs w:val="0"/>
          <w:i/>
          <w:color w:val="auto"/>
        </w:rPr>
        <w:t xml:space="preserve"> Requirement in Spain</w:t>
      </w:r>
      <w:r w:rsidR="00701858" w:rsidRPr="00F251D3">
        <w:rPr>
          <w:bCs w:val="0"/>
          <w:i/>
          <w:color w:val="auto"/>
        </w:rPr>
        <w:t xml:space="preserve"> (USAFE)</w:t>
      </w:r>
      <w:r>
        <w:rPr>
          <w:bCs w:val="0"/>
          <w:color w:val="auto"/>
        </w:rPr>
        <w:t xml:space="preserve">, in all solicitations and contracts </w:t>
      </w:r>
      <w:r w:rsidR="00701858">
        <w:rPr>
          <w:bCs w:val="0"/>
          <w:color w:val="auto"/>
        </w:rPr>
        <w:t xml:space="preserve">for services </w:t>
      </w:r>
      <w:r>
        <w:rPr>
          <w:bCs w:val="0"/>
          <w:color w:val="auto"/>
        </w:rPr>
        <w:t>to be performed in Spain by other than U</w:t>
      </w:r>
      <w:r w:rsidR="001A4105">
        <w:rPr>
          <w:bCs w:val="0"/>
          <w:color w:val="auto"/>
        </w:rPr>
        <w:t>.S.</w:t>
      </w:r>
      <w:r>
        <w:rPr>
          <w:bCs w:val="0"/>
          <w:color w:val="auto"/>
        </w:rPr>
        <w:t xml:space="preserve"> or Spanish contractors</w:t>
      </w:r>
      <w:r w:rsidR="00A94106">
        <w:rPr>
          <w:bCs w:val="0"/>
          <w:color w:val="auto"/>
        </w:rPr>
        <w:t xml:space="preserve"> </w:t>
      </w:r>
      <w:r w:rsidR="00701858">
        <w:rPr>
          <w:bCs w:val="0"/>
          <w:color w:val="auto"/>
        </w:rPr>
        <w:t>(</w:t>
      </w:r>
      <w:r w:rsidR="00A94106">
        <w:rPr>
          <w:bCs w:val="0"/>
          <w:color w:val="auto"/>
        </w:rPr>
        <w:t>i.e.</w:t>
      </w:r>
      <w:r>
        <w:rPr>
          <w:bCs w:val="0"/>
          <w:color w:val="auto"/>
        </w:rPr>
        <w:t>, a Third Country National (TCN) contractor</w:t>
      </w:r>
      <w:r w:rsidR="00701858">
        <w:rPr>
          <w:bCs w:val="0"/>
          <w:color w:val="auto"/>
        </w:rPr>
        <w:t>)</w:t>
      </w:r>
      <w:r>
        <w:rPr>
          <w:bCs w:val="0"/>
          <w:color w:val="auto"/>
        </w:rPr>
        <w:t>.</w:t>
      </w:r>
      <w:bookmarkStart w:id="21" w:name="_Toc38365437"/>
    </w:p>
    <w:p w14:paraId="5886CC64" w14:textId="77777777" w:rsidR="007F7CF8" w:rsidRDefault="0020341E" w:rsidP="00240FFB">
      <w:pPr>
        <w:pStyle w:val="Heading3"/>
      </w:pPr>
      <w:r w:rsidRPr="004002C2">
        <w:rPr>
          <w:color w:val="auto"/>
        </w:rPr>
        <w:t>5328.3</w:t>
      </w:r>
      <w:r>
        <w:rPr>
          <w:color w:val="auto"/>
        </w:rPr>
        <w:t xml:space="preserve">11-1 </w:t>
      </w:r>
      <w:r w:rsidR="003630B0">
        <w:rPr>
          <w:color w:val="auto"/>
        </w:rPr>
        <w:t xml:space="preserve">  </w:t>
      </w:r>
      <w:r>
        <w:rPr>
          <w:color w:val="auto"/>
        </w:rPr>
        <w:t>Contract Clause</w:t>
      </w:r>
      <w:bookmarkEnd w:id="21"/>
    </w:p>
    <w:p w14:paraId="27DF00C7" w14:textId="77777777" w:rsidR="007F7CF8" w:rsidRDefault="0020341E" w:rsidP="00240FFB">
      <w:r>
        <w:t xml:space="preserve">See </w:t>
      </w:r>
      <w:hyperlink r:id="rId16" w:anchor="p53283111" w:history="1">
        <w:proofErr w:type="gramStart"/>
        <w:r w:rsidRPr="00EC7E91">
          <w:rPr>
            <w:rStyle w:val="Hyperlink"/>
          </w:rPr>
          <w:t>MP5301.601(</w:t>
        </w:r>
        <w:proofErr w:type="gramEnd"/>
        <w:r w:rsidRPr="00EC7E91">
          <w:rPr>
            <w:rStyle w:val="Hyperlink"/>
          </w:rPr>
          <w:t>a)(</w:t>
        </w:r>
        <w:proofErr w:type="spellStart"/>
        <w:r w:rsidRPr="00EC7E91">
          <w:rPr>
            <w:rStyle w:val="Hyperlink"/>
          </w:rPr>
          <w:t>i</w:t>
        </w:r>
        <w:proofErr w:type="spellEnd"/>
        <w:r w:rsidRPr="00EC7E91">
          <w:rPr>
            <w:rStyle w:val="Hyperlink"/>
          </w:rPr>
          <w:t>)</w:t>
        </w:r>
      </w:hyperlink>
      <w:r w:rsidR="00ED5C89">
        <w:rPr>
          <w:rStyle w:val="Hyperlink"/>
        </w:rPr>
        <w:t xml:space="preserve"> </w:t>
      </w:r>
      <w:bookmarkStart w:id="22" w:name="_Toc38365438"/>
    </w:p>
    <w:p w14:paraId="66B37680" w14:textId="77777777" w:rsidR="007F7CF8" w:rsidRDefault="00C9251E" w:rsidP="00240FFB">
      <w:pPr>
        <w:pStyle w:val="Heading3"/>
      </w:pPr>
      <w:r w:rsidRPr="004002C2">
        <w:rPr>
          <w:color w:val="auto"/>
        </w:rPr>
        <w:t>5328.3</w:t>
      </w:r>
      <w:r>
        <w:rPr>
          <w:color w:val="auto"/>
        </w:rPr>
        <w:t>7</w:t>
      </w:r>
      <w:r w:rsidRPr="004002C2">
        <w:rPr>
          <w:color w:val="auto"/>
        </w:rPr>
        <w:t>0</w:t>
      </w:r>
      <w:r>
        <w:rPr>
          <w:color w:val="auto"/>
        </w:rPr>
        <w:t xml:space="preserve"> </w:t>
      </w:r>
      <w:r w:rsidR="003630B0">
        <w:rPr>
          <w:color w:val="auto"/>
        </w:rPr>
        <w:t xml:space="preserve">  </w:t>
      </w:r>
      <w:r>
        <w:rPr>
          <w:color w:val="auto"/>
        </w:rPr>
        <w:t>Additional Clauses</w:t>
      </w:r>
      <w:bookmarkEnd w:id="22"/>
    </w:p>
    <w:p w14:paraId="6951D921" w14:textId="44BA08EB" w:rsidR="00042C6C" w:rsidRDefault="00C9251E" w:rsidP="000F5475">
      <w:pPr>
        <w:pStyle w:val="List1"/>
      </w:pPr>
      <w:r w:rsidRPr="00042C6C">
        <w:rPr>
          <w:bCs/>
          <w:color w:val="auto"/>
        </w:rPr>
        <w:t xml:space="preserve">(a)(2) </w:t>
      </w:r>
      <w:r>
        <w:t xml:space="preserve">See </w:t>
      </w:r>
      <w:hyperlink r:id="rId17" w:anchor="p5328370a2" w:history="1">
        <w:proofErr w:type="gramStart"/>
        <w:r w:rsidRPr="00344203">
          <w:rPr>
            <w:rStyle w:val="Hyperlink"/>
          </w:rPr>
          <w:t>MP5301.601(</w:t>
        </w:r>
        <w:proofErr w:type="gramEnd"/>
        <w:r w:rsidRPr="00344203">
          <w:rPr>
            <w:rStyle w:val="Hyperlink"/>
          </w:rPr>
          <w:t>a)(</w:t>
        </w:r>
        <w:proofErr w:type="spellStart"/>
        <w:r w:rsidRPr="00344203">
          <w:rPr>
            <w:rStyle w:val="Hyperlink"/>
          </w:rPr>
          <w:t>i</w:t>
        </w:r>
        <w:proofErr w:type="spellEnd"/>
        <w:r w:rsidRPr="00344203">
          <w:rPr>
            <w:rStyle w:val="Hyperlink"/>
          </w:rPr>
          <w:t>)</w:t>
        </w:r>
      </w:hyperlink>
      <w:r w:rsidR="00ED5C89">
        <w:rPr>
          <w:rStyle w:val="Hyperlink"/>
        </w:rPr>
        <w:t xml:space="preserve"> </w:t>
      </w:r>
      <w:bookmarkStart w:id="23" w:name="_GoBack"/>
      <w:bookmarkEnd w:id="23"/>
    </w:p>
    <w:sectPr w:rsidR="00042C6C" w:rsidSect="007C7365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07E96" w14:textId="77777777" w:rsidR="001847CA" w:rsidRDefault="001847CA">
      <w:r>
        <w:separator/>
      </w:r>
    </w:p>
  </w:endnote>
  <w:endnote w:type="continuationSeparator" w:id="0">
    <w:p w14:paraId="53EFF626" w14:textId="77777777" w:rsidR="001847CA" w:rsidRDefault="0018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E8E35" w14:textId="77777777" w:rsidR="004E3DDB" w:rsidRDefault="004E3DDB">
    <w:pPr>
      <w:pStyle w:val="Footer"/>
    </w:pPr>
    <w:r>
      <w:rPr>
        <w:rStyle w:val="PageNumber"/>
        <w:rFonts w:ascii="Times New Roman" w:hAnsi="Times New Roman"/>
        <w:sz w:val="20"/>
      </w:rPr>
      <w:t>28-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AD1DE" w14:textId="77777777" w:rsidR="004E3DDB" w:rsidRDefault="00414F92" w:rsidP="007C7365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4E3DDB">
      <w:t>Edition</w:t>
    </w:r>
    <w:r w:rsidR="004E3DDB">
      <w:tab/>
      <w:t>5328-</w:t>
    </w:r>
    <w:r w:rsidR="004E3DDB">
      <w:rPr>
        <w:rStyle w:val="PageNumber"/>
        <w:rFonts w:ascii="Times New Roman" w:hAnsi="Times New Roman"/>
      </w:rPr>
      <w:fldChar w:fldCharType="begin"/>
    </w:r>
    <w:r w:rsidR="004E3DDB">
      <w:rPr>
        <w:rStyle w:val="PageNumber"/>
        <w:rFonts w:ascii="Times New Roman" w:hAnsi="Times New Roman"/>
      </w:rPr>
      <w:instrText xml:space="preserve"> PAGE </w:instrText>
    </w:r>
    <w:r w:rsidR="004E3DDB">
      <w:rPr>
        <w:rStyle w:val="PageNumber"/>
        <w:rFonts w:ascii="Times New Roman" w:hAnsi="Times New Roman"/>
      </w:rPr>
      <w:fldChar w:fldCharType="separate"/>
    </w:r>
    <w:r w:rsidR="000F5475">
      <w:rPr>
        <w:rStyle w:val="PageNumber"/>
        <w:rFonts w:ascii="Times New Roman" w:hAnsi="Times New Roman"/>
        <w:noProof/>
      </w:rPr>
      <w:t>2</w:t>
    </w:r>
    <w:r w:rsidR="004E3DDB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E1B4D" w14:textId="77777777" w:rsidR="001847CA" w:rsidRDefault="001847CA">
      <w:r>
        <w:separator/>
      </w:r>
    </w:p>
  </w:footnote>
  <w:footnote w:type="continuationSeparator" w:id="0">
    <w:p w14:paraId="446A657B" w14:textId="77777777" w:rsidR="001847CA" w:rsidRDefault="00184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1B0A8" w14:textId="77777777" w:rsidR="004E3DDB" w:rsidRDefault="004E3DDB">
    <w:pPr>
      <w:pStyle w:val="Header"/>
      <w:jc w:val="right"/>
    </w:pPr>
    <w:r>
      <w:t>AIR FORCE FAR SUPPLEMENT</w:t>
    </w:r>
  </w:p>
  <w:p w14:paraId="3FA2FA64" w14:textId="77777777" w:rsidR="004E3DDB" w:rsidRDefault="004E3DDB">
    <w:pPr>
      <w:pStyle w:val="Header"/>
      <w:pBdr>
        <w:bottom w:val="single" w:sz="6" w:space="1" w:color="auto"/>
      </w:pBdr>
    </w:pPr>
    <w:r>
      <w:t>PART 5328—BONDS AND INSURANCE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975D3" w14:textId="77777777" w:rsidR="004E3DDB" w:rsidRDefault="004E3DDB">
    <w:pPr>
      <w:pStyle w:val="Heading2"/>
      <w:tabs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6E09FF7C" w14:textId="77777777" w:rsidR="004E3DDB" w:rsidRDefault="004E3DDB">
    <w:pPr>
      <w:pBdr>
        <w:bottom w:val="single" w:sz="4" w:space="1" w:color="auto"/>
      </w:pBdr>
      <w:spacing w:after="0"/>
    </w:pPr>
    <w:r>
      <w:t>PART 5328 — Bonds and Insurance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07"/>
    <w:rsid w:val="00006D91"/>
    <w:rsid w:val="00020551"/>
    <w:rsid w:val="00030760"/>
    <w:rsid w:val="00041637"/>
    <w:rsid w:val="00042C6C"/>
    <w:rsid w:val="00057F90"/>
    <w:rsid w:val="0006391B"/>
    <w:rsid w:val="000C142F"/>
    <w:rsid w:val="000F5475"/>
    <w:rsid w:val="00182EB1"/>
    <w:rsid w:val="001847CA"/>
    <w:rsid w:val="001A4105"/>
    <w:rsid w:val="001D422F"/>
    <w:rsid w:val="001D656D"/>
    <w:rsid w:val="001E493D"/>
    <w:rsid w:val="0020341E"/>
    <w:rsid w:val="00217B08"/>
    <w:rsid w:val="002314CA"/>
    <w:rsid w:val="00240FFB"/>
    <w:rsid w:val="002525E6"/>
    <w:rsid w:val="00254877"/>
    <w:rsid w:val="002E456F"/>
    <w:rsid w:val="00315FD0"/>
    <w:rsid w:val="00336726"/>
    <w:rsid w:val="00344203"/>
    <w:rsid w:val="00344E73"/>
    <w:rsid w:val="003561EF"/>
    <w:rsid w:val="003630B0"/>
    <w:rsid w:val="00376667"/>
    <w:rsid w:val="003B08E4"/>
    <w:rsid w:val="004002C2"/>
    <w:rsid w:val="00402709"/>
    <w:rsid w:val="00404906"/>
    <w:rsid w:val="00414F92"/>
    <w:rsid w:val="004950FF"/>
    <w:rsid w:val="004960D2"/>
    <w:rsid w:val="004B1119"/>
    <w:rsid w:val="004D45F8"/>
    <w:rsid w:val="004D7C92"/>
    <w:rsid w:val="004E3DDB"/>
    <w:rsid w:val="0054356A"/>
    <w:rsid w:val="00545E28"/>
    <w:rsid w:val="00590D45"/>
    <w:rsid w:val="005A55F8"/>
    <w:rsid w:val="005C4A79"/>
    <w:rsid w:val="005D3ECB"/>
    <w:rsid w:val="006005F6"/>
    <w:rsid w:val="00632831"/>
    <w:rsid w:val="00647E8C"/>
    <w:rsid w:val="00655017"/>
    <w:rsid w:val="00673811"/>
    <w:rsid w:val="006B7B10"/>
    <w:rsid w:val="006E4DDA"/>
    <w:rsid w:val="006F038C"/>
    <w:rsid w:val="006F2E9E"/>
    <w:rsid w:val="00701858"/>
    <w:rsid w:val="007050BE"/>
    <w:rsid w:val="007315FA"/>
    <w:rsid w:val="0074057F"/>
    <w:rsid w:val="007742C5"/>
    <w:rsid w:val="007926EC"/>
    <w:rsid w:val="007949D9"/>
    <w:rsid w:val="00794FC4"/>
    <w:rsid w:val="007C7365"/>
    <w:rsid w:val="007F6CD4"/>
    <w:rsid w:val="007F7CF8"/>
    <w:rsid w:val="00860F67"/>
    <w:rsid w:val="0087627B"/>
    <w:rsid w:val="008C4E94"/>
    <w:rsid w:val="008D36EE"/>
    <w:rsid w:val="008F5F28"/>
    <w:rsid w:val="009057D4"/>
    <w:rsid w:val="00930444"/>
    <w:rsid w:val="00951DE0"/>
    <w:rsid w:val="00975058"/>
    <w:rsid w:val="009770AB"/>
    <w:rsid w:val="009939DA"/>
    <w:rsid w:val="009A1C79"/>
    <w:rsid w:val="009B6EF6"/>
    <w:rsid w:val="009C436C"/>
    <w:rsid w:val="009F27AE"/>
    <w:rsid w:val="00A25F64"/>
    <w:rsid w:val="00A82E2A"/>
    <w:rsid w:val="00A94106"/>
    <w:rsid w:val="00A96482"/>
    <w:rsid w:val="00AC1617"/>
    <w:rsid w:val="00AF06E6"/>
    <w:rsid w:val="00B15185"/>
    <w:rsid w:val="00B81394"/>
    <w:rsid w:val="00BC7107"/>
    <w:rsid w:val="00BE4B28"/>
    <w:rsid w:val="00BE548F"/>
    <w:rsid w:val="00C552FA"/>
    <w:rsid w:val="00C9251E"/>
    <w:rsid w:val="00CB520B"/>
    <w:rsid w:val="00CC2B35"/>
    <w:rsid w:val="00CD79D2"/>
    <w:rsid w:val="00D1608A"/>
    <w:rsid w:val="00D54E39"/>
    <w:rsid w:val="00D70730"/>
    <w:rsid w:val="00DA21B2"/>
    <w:rsid w:val="00DB15E1"/>
    <w:rsid w:val="00DF4ADC"/>
    <w:rsid w:val="00E357EB"/>
    <w:rsid w:val="00E51BC8"/>
    <w:rsid w:val="00E87A0F"/>
    <w:rsid w:val="00E97289"/>
    <w:rsid w:val="00EB57AB"/>
    <w:rsid w:val="00EC7E91"/>
    <w:rsid w:val="00ED5C89"/>
    <w:rsid w:val="00F217A9"/>
    <w:rsid w:val="00F251D3"/>
    <w:rsid w:val="00F40234"/>
    <w:rsid w:val="00F9019B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24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E4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B08E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B08E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B08E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B08E4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B08E4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3B08E4"/>
    <w:pPr>
      <w:keepNext/>
      <w:spacing w:after="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3B08E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B08E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B08E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40FF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B08E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B08E4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3B08E4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3B08E4"/>
  </w:style>
  <w:style w:type="paragraph" w:customStyle="1" w:styleId="Indent3">
    <w:name w:val="Indent3"/>
    <w:aliases w:val="(i,ii,iii) (Ctrl-3)"/>
    <w:basedOn w:val="Indent2"/>
    <w:rsid w:val="003B08E4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B08E4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B08E4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3B08E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B08E4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B08E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B08E4"/>
    <w:pPr>
      <w:ind w:left="576"/>
    </w:pPr>
  </w:style>
  <w:style w:type="paragraph" w:styleId="TOC5">
    <w:name w:val="toc 5"/>
    <w:basedOn w:val="Normal"/>
    <w:next w:val="Normal"/>
    <w:semiHidden/>
    <w:rsid w:val="003B08E4"/>
    <w:pPr>
      <w:tabs>
        <w:tab w:val="right" w:leader="dot" w:pos="10080"/>
      </w:tabs>
      <w:spacing w:after="0"/>
      <w:ind w:left="800"/>
    </w:pPr>
  </w:style>
  <w:style w:type="paragraph" w:styleId="TOC6">
    <w:name w:val="toc 6"/>
    <w:basedOn w:val="Normal"/>
    <w:next w:val="Normal"/>
    <w:semiHidden/>
    <w:rsid w:val="003B08E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B08E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B08E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B08E4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3B08E4"/>
    <w:rPr>
      <w:color w:val="0000FF"/>
      <w:u w:val="single"/>
    </w:rPr>
  </w:style>
  <w:style w:type="paragraph" w:styleId="Title">
    <w:name w:val="Title"/>
    <w:basedOn w:val="Normal"/>
    <w:qFormat/>
    <w:rsid w:val="003B08E4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3B08E4"/>
    <w:rPr>
      <w:color w:val="800080"/>
      <w:u w:val="single"/>
    </w:rPr>
  </w:style>
  <w:style w:type="paragraph" w:styleId="BodyText2">
    <w:name w:val="Body Text 2"/>
    <w:basedOn w:val="Normal"/>
    <w:rsid w:val="003B08E4"/>
    <w:rPr>
      <w:bCs/>
      <w:color w:val="FF0000"/>
    </w:rPr>
  </w:style>
  <w:style w:type="paragraph" w:styleId="NormalWeb">
    <w:name w:val="Normal (Web)"/>
    <w:basedOn w:val="Normal"/>
    <w:rsid w:val="003B08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bCs/>
    </w:rPr>
  </w:style>
  <w:style w:type="paragraph" w:styleId="BalloonText">
    <w:name w:val="Balloon Text"/>
    <w:basedOn w:val="Normal"/>
    <w:link w:val="BalloonTextChar"/>
    <w:rsid w:val="00CD79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79D2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rsid w:val="009F27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27A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F27A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9F2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27A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40FF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40FF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0FF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0FFB"/>
    <w:pPr>
      <w:keepNext/>
      <w:keepLines/>
      <w:ind w:left="1282"/>
    </w:pPr>
  </w:style>
  <w:style w:type="paragraph" w:styleId="List4">
    <w:name w:val="List 4"/>
    <w:basedOn w:val="Normal"/>
    <w:rsid w:val="00240FFB"/>
    <w:pPr>
      <w:keepNext/>
      <w:keepLines/>
      <w:ind w:left="1642"/>
    </w:pPr>
  </w:style>
  <w:style w:type="paragraph" w:styleId="List5">
    <w:name w:val="List 5"/>
    <w:basedOn w:val="Normal"/>
    <w:rsid w:val="00240FF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0FF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240FF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0FF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240FF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240FF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240FF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40FF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0FFB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40FFB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240FF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0FF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40FF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40FFB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40FF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40FFB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40FF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0FFB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40FFB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40FFB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40FFB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40FFB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40FFB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40FFB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40FFB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40FFB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40FFB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40FFB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40FFB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40FFB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40FFB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40FFB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40FFB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40FFB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40FF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40FFB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E4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B08E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B08E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B08E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B08E4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B08E4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3B08E4"/>
    <w:pPr>
      <w:keepNext/>
      <w:spacing w:after="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3B08E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B08E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B08E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40FF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B08E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B08E4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3B08E4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3B08E4"/>
  </w:style>
  <w:style w:type="paragraph" w:customStyle="1" w:styleId="Indent3">
    <w:name w:val="Indent3"/>
    <w:aliases w:val="(i,ii,iii) (Ctrl-3)"/>
    <w:basedOn w:val="Indent2"/>
    <w:rsid w:val="003B08E4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B08E4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B08E4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3B08E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B08E4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B08E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B08E4"/>
    <w:pPr>
      <w:ind w:left="576"/>
    </w:pPr>
  </w:style>
  <w:style w:type="paragraph" w:styleId="TOC5">
    <w:name w:val="toc 5"/>
    <w:basedOn w:val="Normal"/>
    <w:next w:val="Normal"/>
    <w:semiHidden/>
    <w:rsid w:val="003B08E4"/>
    <w:pPr>
      <w:tabs>
        <w:tab w:val="right" w:leader="dot" w:pos="10080"/>
      </w:tabs>
      <w:spacing w:after="0"/>
      <w:ind w:left="800"/>
    </w:pPr>
  </w:style>
  <w:style w:type="paragraph" w:styleId="TOC6">
    <w:name w:val="toc 6"/>
    <w:basedOn w:val="Normal"/>
    <w:next w:val="Normal"/>
    <w:semiHidden/>
    <w:rsid w:val="003B08E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B08E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B08E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B08E4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3B08E4"/>
    <w:rPr>
      <w:color w:val="0000FF"/>
      <w:u w:val="single"/>
    </w:rPr>
  </w:style>
  <w:style w:type="paragraph" w:styleId="Title">
    <w:name w:val="Title"/>
    <w:basedOn w:val="Normal"/>
    <w:qFormat/>
    <w:rsid w:val="003B08E4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3B08E4"/>
    <w:rPr>
      <w:color w:val="800080"/>
      <w:u w:val="single"/>
    </w:rPr>
  </w:style>
  <w:style w:type="paragraph" w:styleId="BodyText2">
    <w:name w:val="Body Text 2"/>
    <w:basedOn w:val="Normal"/>
    <w:rsid w:val="003B08E4"/>
    <w:rPr>
      <w:bCs/>
      <w:color w:val="FF0000"/>
    </w:rPr>
  </w:style>
  <w:style w:type="paragraph" w:styleId="NormalWeb">
    <w:name w:val="Normal (Web)"/>
    <w:basedOn w:val="Normal"/>
    <w:rsid w:val="003B08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bCs/>
    </w:rPr>
  </w:style>
  <w:style w:type="paragraph" w:styleId="BalloonText">
    <w:name w:val="Balloon Text"/>
    <w:basedOn w:val="Normal"/>
    <w:link w:val="BalloonTextChar"/>
    <w:rsid w:val="00CD79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79D2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rsid w:val="009F27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27A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F27A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9F2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27A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40FF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40FF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0FF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0FFB"/>
    <w:pPr>
      <w:keepNext/>
      <w:keepLines/>
      <w:ind w:left="1282"/>
    </w:pPr>
  </w:style>
  <w:style w:type="paragraph" w:styleId="List4">
    <w:name w:val="List 4"/>
    <w:basedOn w:val="Normal"/>
    <w:rsid w:val="00240FFB"/>
    <w:pPr>
      <w:keepNext/>
      <w:keepLines/>
      <w:ind w:left="1642"/>
    </w:pPr>
  </w:style>
  <w:style w:type="paragraph" w:styleId="List5">
    <w:name w:val="List 5"/>
    <w:basedOn w:val="Normal"/>
    <w:rsid w:val="00240FF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0FF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240FF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0FF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240FF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240FF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240FF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240FF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0FFB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40FFB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240FF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0FF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40FF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40FFB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40FF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40FFB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40FF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0FFB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40FFB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40FFB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40FFB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40FFB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40FFB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40FFB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40FFB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40FFB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40FFB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40FFB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40FFB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40FFB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40FFB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40FFB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40FFB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40FFB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40FF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40FFB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saf.pentagon.saf-aq.mbx.saf-aqca-workflow@mail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5352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templates/contract_bonds_checklist.pdf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contract_insurance_compliance_notification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A90D99-8899-435A-A982-9A732E20B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7C680-9054-49BA-8C10-69019D3CFB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B8732-8BE9-4C68-B488-058FDFB33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Bonds and Insurance</vt:lpstr>
    </vt:vector>
  </TitlesOfParts>
  <Company>USAF</Company>
  <LinksUpToDate>false</LinksUpToDate>
  <CharactersWithSpaces>3060</CharactersWithSpaces>
  <SharedDoc>false</SharedDoc>
  <HLinks>
    <vt:vector size="36" baseType="variant">
      <vt:variant>
        <vt:i4>786443</vt:i4>
      </vt:variant>
      <vt:variant>
        <vt:i4>15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p53522289101</vt:lpwstr>
      </vt:variant>
      <vt:variant>
        <vt:i4>2162724</vt:i4>
      </vt:variant>
      <vt:variant>
        <vt:i4>12</vt:i4>
      </vt:variant>
      <vt:variant>
        <vt:i4>0</vt:i4>
      </vt:variant>
      <vt:variant>
        <vt:i4>5</vt:i4>
      </vt:variant>
      <vt:variant>
        <vt:lpwstr>..\far\FAR52.227.doc</vt:lpwstr>
      </vt:variant>
      <vt:variant>
        <vt:lpwstr>b522285</vt:lpwstr>
      </vt:variant>
      <vt:variant>
        <vt:i4>8126507</vt:i4>
      </vt:variant>
      <vt:variant>
        <vt:i4>9</vt:i4>
      </vt:variant>
      <vt:variant>
        <vt:i4>0</vt:i4>
      </vt:variant>
      <vt:variant>
        <vt:i4>5</vt:i4>
      </vt:variant>
      <vt:variant>
        <vt:lpwstr>MP5328.doc</vt:lpwstr>
      </vt:variant>
      <vt:variant>
        <vt:lpwstr/>
      </vt:variant>
      <vt:variant>
        <vt:i4>8126507</vt:i4>
      </vt:variant>
      <vt:variant>
        <vt:i4>6</vt:i4>
      </vt:variant>
      <vt:variant>
        <vt:i4>0</vt:i4>
      </vt:variant>
      <vt:variant>
        <vt:i4>5</vt:i4>
      </vt:variant>
      <vt:variant>
        <vt:lpwstr>MP5328.doc</vt:lpwstr>
      </vt:variant>
      <vt:variant>
        <vt:lpwstr/>
      </vt:variant>
      <vt:variant>
        <vt:i4>2359351</vt:i4>
      </vt:variant>
      <vt:variant>
        <vt:i4>3</vt:i4>
      </vt:variant>
      <vt:variant>
        <vt:i4>0</vt:i4>
      </vt:variant>
      <vt:variant>
        <vt:i4>5</vt:i4>
      </vt:variant>
      <vt:variant>
        <vt:lpwstr>../far/FAR28.doc</vt:lpwstr>
      </vt:variant>
      <vt:variant>
        <vt:lpwstr>b281066</vt:lpwstr>
      </vt:variant>
      <vt:variant>
        <vt:i4>2359351</vt:i4>
      </vt:variant>
      <vt:variant>
        <vt:i4>0</vt:i4>
      </vt:variant>
      <vt:variant>
        <vt:i4>0</vt:i4>
      </vt:variant>
      <vt:variant>
        <vt:i4>5</vt:i4>
      </vt:variant>
      <vt:variant>
        <vt:lpwstr>..\far\FAR28.doc</vt:lpwstr>
      </vt:variant>
      <vt:variant>
        <vt:lpwstr>b281062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Bonds and Insurance</dc:title>
  <dc:creator>Gateway Authorized Customer</dc:creator>
  <cp:lastModifiedBy>FrancisCPoe</cp:lastModifiedBy>
  <cp:revision>56</cp:revision>
  <cp:lastPrinted>2005-11-10T21:28:00Z</cp:lastPrinted>
  <dcterms:created xsi:type="dcterms:W3CDTF">2013-04-29T22:53:00Z</dcterms:created>
  <dcterms:modified xsi:type="dcterms:W3CDTF">2020-04-21T21:03:00Z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