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AE12" w14:textId="77777777" w:rsidR="009570EB" w:rsidRPr="00243ED2" w:rsidRDefault="00726F0F" w:rsidP="009570EB">
      <w:pPr>
        <w:pStyle w:val="Heading1"/>
      </w:pPr>
      <w:bookmarkStart w:id="0" w:name="_Toc76474280"/>
      <w:bookmarkStart w:id="1" w:name="_Toc76474652"/>
      <w:bookmarkStart w:id="2" w:name="_Toc346959698"/>
      <w:bookmarkStart w:id="3" w:name="_Toc350308682"/>
      <w:bookmarkStart w:id="4" w:name="_Toc351649188"/>
      <w:r w:rsidRPr="00726F0F">
        <w:t>PART 5334</w:t>
      </w:r>
      <w:bookmarkStart w:id="5" w:name="_Toc351649189"/>
      <w:r w:rsidRPr="00726F0F">
        <w:t xml:space="preserve"> - </w:t>
      </w:r>
      <w:r w:rsidRPr="00726F0F">
        <w:br/>
        <w:t>Major System Acquisition</w:t>
      </w:r>
      <w:bookmarkEnd w:id="5"/>
      <w:bookmarkEnd w:id="0"/>
      <w:bookmarkEnd w:id="1"/>
    </w:p>
    <w:p w14:paraId="4C14E1B3" w14:textId="77777777" w:rsidR="009570EB" w:rsidRDefault="009570EB" w:rsidP="009570E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730E00B" w14:textId="21BB45F9" w:rsidR="009570EB" w:rsidRPr="00BC55FF" w:rsidRDefault="009570EB" w:rsidP="009570E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321B07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58235EDA" w14:textId="7B5CFAC9" w:rsidR="009570EB" w:rsidRDefault="009570EB" w:rsidP="008941A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Policy Memo </w:t>
      </w:r>
      <w:hyperlink r:id="rId10" w:history="1">
        <w:r>
          <w:rPr>
            <w:rStyle w:val="Hyperlink"/>
            <w:lang w:val="en"/>
          </w:rPr>
          <w:t>18-C-07</w:t>
        </w:r>
      </w:hyperlink>
      <w:r w:rsidRPr="00B61AA6">
        <w:rPr>
          <w:color w:val="0000FF"/>
          <w:lang w:val="en"/>
        </w:rPr>
        <w:t>.</w:t>
      </w:r>
    </w:p>
    <w:p w14:paraId="390DE097" w14:textId="77777777" w:rsidR="009570EB" w:rsidRPr="009570EB" w:rsidRDefault="009570EB" w:rsidP="009570EB">
      <w:pPr>
        <w:rPr>
          <w:color w:val="0000FF"/>
          <w:lang w:val="e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978149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EFAB" w14:textId="77777777" w:rsidR="006438CE" w:rsidRDefault="009570EB" w:rsidP="009570EB">
          <w:pPr>
            <w:pStyle w:val="TOCHeading"/>
            <w:rPr>
              <w:noProof/>
            </w:rPr>
          </w:pPr>
          <w:r w:rsidRPr="009570EB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B6F1E4" w14:textId="6011B0D4" w:rsidR="006438CE" w:rsidRDefault="00271ED2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74653" w:history="1">
            <w:r w:rsidR="006438CE" w:rsidRPr="0006760C">
              <w:rPr>
                <w:rStyle w:val="Hyperlink"/>
                <w:bCs/>
                <w:noProof/>
              </w:rPr>
              <w:t>SUBPART 5334.2 — EARNED VALUE MANAGEMENT SYSTEM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_Toc76474653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2B6AABD2" w14:textId="0656EFB9" w:rsidR="006438CE" w:rsidRDefault="00271ED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74654" w:history="1">
            <w:r w:rsidR="006438CE" w:rsidRPr="0006760C">
              <w:rPr>
                <w:rStyle w:val="Hyperlink"/>
                <w:noProof/>
              </w:rPr>
              <w:t>5334.203   INTERIM CHANGE:  See Air Force Class Deviation 2018-U0001 (Policy Memo 18-C-07).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_Toc76474654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364E51A9" w14:textId="228288BC" w:rsidR="006438CE" w:rsidRDefault="00271ED2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74655" w:history="1">
            <w:r w:rsidR="006438CE" w:rsidRPr="0006760C">
              <w:rPr>
                <w:rStyle w:val="Hyperlink"/>
                <w:bCs/>
                <w:noProof/>
              </w:rPr>
              <w:t>SUBPART 5334.70 — ACQUISITION OF MAJOR WEAPON SYSTEMS AS COMMERCIAL ITEMS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_Toc76474655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759F86F9" w14:textId="1B6F8666" w:rsidR="006438CE" w:rsidRDefault="00271ED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74656" w:history="1">
            <w:r w:rsidR="006438CE" w:rsidRPr="0006760C">
              <w:rPr>
                <w:rStyle w:val="Hyperlink"/>
                <w:bCs/>
                <w:noProof/>
                <w:lang w:val="en"/>
              </w:rPr>
              <w:t>5334.7002   Policy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_Toc76474656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4484CFB2" w14:textId="2086B58D" w:rsidR="009570EB" w:rsidRDefault="009570EB">
          <w:r>
            <w:rPr>
              <w:b/>
              <w:bCs/>
              <w:noProof/>
            </w:rPr>
            <w:fldChar w:fldCharType="end"/>
          </w:r>
        </w:p>
      </w:sdtContent>
    </w:sdt>
    <w:p w14:paraId="0CE378B6" w14:textId="2594AA3F" w:rsidR="009F430E" w:rsidRDefault="009F430E" w:rsidP="009570EB">
      <w:pPr>
        <w:pStyle w:val="Heading1"/>
        <w:jc w:val="left"/>
      </w:pPr>
    </w:p>
    <w:p w14:paraId="535403F5" w14:textId="5A00B69E" w:rsidR="009570EB" w:rsidRPr="009570EB" w:rsidRDefault="009570EB" w:rsidP="009570EB">
      <w:pPr>
        <w:pStyle w:val="Heading2"/>
        <w:keepNext w:val="0"/>
        <w:keepLines w:val="0"/>
      </w:pPr>
      <w:bookmarkStart w:id="6" w:name="_Toc76474653"/>
      <w:r>
        <w:rPr>
          <w:bCs/>
        </w:rPr>
        <w:t>SUBPART 53</w:t>
      </w:r>
      <w:r w:rsidRPr="009570EB">
        <w:rPr>
          <w:bCs/>
        </w:rPr>
        <w:t>34.2 —</w:t>
      </w:r>
      <w:r>
        <w:rPr>
          <w:bCs/>
        </w:rPr>
        <w:t xml:space="preserve"> </w:t>
      </w:r>
      <w:r w:rsidRPr="009570EB">
        <w:rPr>
          <w:bCs/>
        </w:rPr>
        <w:t>EARNED VALUE MANAGEMENT SYSTEM</w:t>
      </w:r>
      <w:bookmarkEnd w:id="6"/>
    </w:p>
    <w:p w14:paraId="717EA9F7" w14:textId="77777777" w:rsidR="009570EB" w:rsidRPr="00A46B8C" w:rsidRDefault="009570EB" w:rsidP="009570EB">
      <w:pPr>
        <w:pStyle w:val="Heading3"/>
        <w:rPr>
          <w:b w:val="0"/>
          <w:color w:val="auto"/>
        </w:rPr>
      </w:pPr>
      <w:bookmarkStart w:id="7" w:name="_Toc76474654"/>
      <w:r w:rsidRPr="00DC6D2E">
        <w:rPr>
          <w:color w:val="auto"/>
        </w:rPr>
        <w:t>5334.203</w:t>
      </w:r>
      <w:r>
        <w:rPr>
          <w:color w:val="auto"/>
        </w:rPr>
        <w:t xml:space="preserve">   </w:t>
      </w:r>
      <w:r w:rsidRPr="00A46B8C">
        <w:rPr>
          <w:b w:val="0"/>
          <w:color w:val="0000FF"/>
        </w:rPr>
        <w:t>INTERIM CHANGE:</w:t>
      </w:r>
      <w:r>
        <w:rPr>
          <w:color w:val="auto"/>
        </w:rPr>
        <w:t xml:space="preserve">  </w:t>
      </w:r>
      <w:r w:rsidRPr="00A46B8C">
        <w:rPr>
          <w:b w:val="0"/>
          <w:color w:val="auto"/>
        </w:rPr>
        <w:t>See Air Force Class Deviation 2018-U0001 (</w:t>
      </w:r>
      <w:hyperlink r:id="rId11" w:history="1">
        <w:r>
          <w:rPr>
            <w:rStyle w:val="Hyperlink"/>
            <w:b w:val="0"/>
          </w:rPr>
          <w:t>Policy Memo 18-C-07</w:t>
        </w:r>
      </w:hyperlink>
      <w:r w:rsidRPr="00A46B8C">
        <w:rPr>
          <w:b w:val="0"/>
          <w:color w:val="auto"/>
        </w:rPr>
        <w:t>).</w:t>
      </w:r>
      <w:bookmarkEnd w:id="7"/>
    </w:p>
    <w:p w14:paraId="234B5D9F" w14:textId="4964218E" w:rsidR="009570EB" w:rsidRPr="00A46B8C" w:rsidRDefault="009570EB" w:rsidP="009570EB">
      <w:r>
        <w:t xml:space="preserve">See </w:t>
      </w:r>
      <w:hyperlink r:id="rId12" w:history="1">
        <w:r w:rsidRPr="00A46B8C">
          <w:rPr>
            <w:rStyle w:val="Hyperlink"/>
          </w:rPr>
          <w:t>SMC PGI 5334.203</w:t>
        </w:r>
      </w:hyperlink>
      <w:r>
        <w:t>.</w:t>
      </w:r>
    </w:p>
    <w:p w14:paraId="67C28F05" w14:textId="0208B393" w:rsidR="009570EB" w:rsidRPr="009570EB" w:rsidRDefault="009570EB" w:rsidP="009570EB">
      <w:pPr>
        <w:pStyle w:val="Heading2"/>
        <w:keepNext w:val="0"/>
        <w:keepLines w:val="0"/>
      </w:pPr>
      <w:bookmarkStart w:id="8" w:name="_Toc76474655"/>
      <w:r w:rsidRPr="009570EB">
        <w:rPr>
          <w:bCs/>
        </w:rPr>
        <w:t xml:space="preserve">SUBPART </w:t>
      </w:r>
      <w:r>
        <w:rPr>
          <w:bCs/>
        </w:rPr>
        <w:t>53</w:t>
      </w:r>
      <w:r w:rsidRPr="009570EB">
        <w:rPr>
          <w:bCs/>
        </w:rPr>
        <w:t>34.70 —</w:t>
      </w:r>
      <w:r>
        <w:rPr>
          <w:bCs/>
        </w:rPr>
        <w:t xml:space="preserve"> </w:t>
      </w:r>
      <w:r w:rsidRPr="009570EB">
        <w:rPr>
          <w:bCs/>
        </w:rPr>
        <w:t>ACQUISITION OF MAJOR WEAPON SYSTEMS AS COMMERCIAL ITEMS</w:t>
      </w:r>
      <w:bookmarkEnd w:id="8"/>
    </w:p>
    <w:p w14:paraId="4178A7E7" w14:textId="77777777" w:rsidR="009F430E" w:rsidRDefault="002E3C9C" w:rsidP="00CA0A07">
      <w:pPr>
        <w:pStyle w:val="Heading3"/>
        <w:rPr>
          <w:lang w:val="en"/>
        </w:rPr>
      </w:pPr>
      <w:bookmarkStart w:id="9" w:name="_Toc38365468"/>
      <w:bookmarkStart w:id="10" w:name="_Toc76474656"/>
      <w:bookmarkEnd w:id="2"/>
      <w:bookmarkEnd w:id="3"/>
      <w:bookmarkEnd w:id="4"/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9"/>
      <w:bookmarkEnd w:id="10"/>
    </w:p>
    <w:p w14:paraId="59BFD146" w14:textId="26B68E10" w:rsidR="009F430E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13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  <w:bookmarkStart w:id="11" w:name="_Toc38365469"/>
    </w:p>
    <w:bookmarkEnd w:id="11"/>
    <w:p w14:paraId="7F4B7872" w14:textId="77777777" w:rsidR="009570EB" w:rsidRPr="00A46B8C" w:rsidRDefault="009570EB"/>
    <w:sectPr w:rsidR="009570EB" w:rsidRPr="00A46B8C" w:rsidSect="000732EA">
      <w:headerReference w:type="even" r:id="rId14"/>
      <w:headerReference w:type="default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3455" w14:textId="77777777" w:rsidR="00DA3732" w:rsidRDefault="00DA3732">
      <w:r>
        <w:separator/>
      </w:r>
    </w:p>
  </w:endnote>
  <w:endnote w:type="continuationSeparator" w:id="0">
    <w:p w14:paraId="7F0C0541" w14:textId="77777777" w:rsidR="00DA3732" w:rsidRDefault="00DA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FB90" w14:textId="448716FD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321B07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9E4E" w14:textId="77777777" w:rsidR="00DA3732" w:rsidRDefault="00DA3732">
      <w:r>
        <w:separator/>
      </w:r>
    </w:p>
  </w:footnote>
  <w:footnote w:type="continuationSeparator" w:id="0">
    <w:p w14:paraId="39B4AA3D" w14:textId="77777777" w:rsidR="00DA3732" w:rsidRDefault="00DA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71ED2"/>
    <w:rsid w:val="002B61C1"/>
    <w:rsid w:val="002E3C9C"/>
    <w:rsid w:val="00321B07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438CE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941A0"/>
    <w:rsid w:val="008C4C66"/>
    <w:rsid w:val="008D3CD7"/>
    <w:rsid w:val="008E6D99"/>
    <w:rsid w:val="009570EB"/>
    <w:rsid w:val="009A4C04"/>
    <w:rsid w:val="009E0BE7"/>
    <w:rsid w:val="009F430E"/>
    <w:rsid w:val="009F57B4"/>
    <w:rsid w:val="00A12950"/>
    <w:rsid w:val="00A14C74"/>
    <w:rsid w:val="00A268AA"/>
    <w:rsid w:val="00A46B8C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A3732"/>
    <w:rsid w:val="00DC6D2E"/>
    <w:rsid w:val="00E27E92"/>
    <w:rsid w:val="00E3522B"/>
    <w:rsid w:val="00F00C81"/>
    <w:rsid w:val="00F17C8D"/>
    <w:rsid w:val="00F228D3"/>
    <w:rsid w:val="00F27E35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A483D40"/>
  <w15:docId w15:val="{C879820C-88F6-47FF-93C9-8186FC8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570E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0E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34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Documents/Contracting_Memos/Policy/18-C-07.pdf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usaf.dps.mil/sites/AFCC/KnowledgeCenter/Documents/Contracting_Memos/Policy/18-C-07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BA1EE-DF7E-4689-B145-9C60E2C25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1253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Gregory Pangborn</cp:lastModifiedBy>
  <cp:revision>40</cp:revision>
  <cp:lastPrinted>2000-03-14T18:09:00Z</cp:lastPrinted>
  <dcterms:created xsi:type="dcterms:W3CDTF">2013-04-18T16:42:00Z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