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1B6EB" w14:textId="1C8591E8" w:rsidR="00866512" w:rsidRPr="0000525D" w:rsidRDefault="00D47430" w:rsidP="0000525D">
      <w:pPr>
        <w:pStyle w:val="Heading1Red"/>
        <w:widowControl w:val="0"/>
        <w:spacing w:before="0"/>
        <w:rPr>
          <w:sz w:val="28"/>
          <w:szCs w:val="28"/>
          <w:lang w:val="en"/>
        </w:rPr>
      </w:pPr>
      <w:bookmarkStart w:id="0" w:name="_Toc37957339"/>
      <w:bookmarkStart w:id="1" w:name="_Toc38365646"/>
      <w:bookmarkStart w:id="2" w:name="_Toc76720917"/>
      <w:bookmarkStart w:id="3" w:name="_Toc101964722"/>
      <w:r w:rsidRPr="0000525D">
        <w:rPr>
          <w:sz w:val="28"/>
          <w:szCs w:val="28"/>
        </w:rPr>
        <w:t>Mandatory Procedure</w:t>
      </w:r>
      <w:bookmarkEnd w:id="0"/>
      <w:bookmarkEnd w:id="1"/>
      <w:bookmarkEnd w:id="2"/>
      <w:bookmarkEnd w:id="3"/>
      <w:r w:rsidR="00866512" w:rsidRPr="0000525D">
        <w:rPr>
          <w:sz w:val="28"/>
          <w:szCs w:val="28"/>
          <w:lang w:val="en"/>
        </w:rPr>
        <w:t xml:space="preserve"> </w:t>
      </w:r>
    </w:p>
    <w:p w14:paraId="27B31570" w14:textId="44FD7547" w:rsidR="00866512" w:rsidRPr="0000525D" w:rsidRDefault="00866512" w:rsidP="0000525D">
      <w:pPr>
        <w:pStyle w:val="Heading2"/>
        <w:keepNext w:val="0"/>
        <w:keepLines w:val="0"/>
        <w:widowControl w:val="0"/>
        <w:spacing w:before="240" w:after="240"/>
        <w:rPr>
          <w:szCs w:val="28"/>
        </w:rPr>
      </w:pPr>
      <w:bookmarkStart w:id="4" w:name="_Toc38365648"/>
      <w:bookmarkStart w:id="5" w:name="_Toc76720918"/>
      <w:bookmarkStart w:id="6" w:name="_Toc101964723"/>
      <w:r w:rsidRPr="0000525D">
        <w:rPr>
          <w:szCs w:val="28"/>
        </w:rPr>
        <w:t>MP5315.4</w:t>
      </w:r>
      <w:r w:rsidRPr="0000525D">
        <w:rPr>
          <w:szCs w:val="28"/>
        </w:rPr>
        <w:br/>
        <w:t>Contract Pricing</w:t>
      </w:r>
      <w:bookmarkStart w:id="7" w:name="_GoBack"/>
      <w:bookmarkEnd w:id="4"/>
      <w:bookmarkEnd w:id="5"/>
      <w:bookmarkEnd w:id="6"/>
      <w:bookmarkEnd w:id="7"/>
    </w:p>
    <w:p w14:paraId="2CF8F588" w14:textId="77777777" w:rsidR="0000525D" w:rsidRDefault="0000525D" w:rsidP="0000525D">
      <w:pPr>
        <w:spacing w:after="120"/>
        <w:jc w:val="center"/>
        <w:rPr>
          <w:b/>
        </w:rPr>
      </w:pPr>
      <w:r w:rsidRPr="00AF6D09">
        <w:rPr>
          <w:b/>
        </w:rPr>
        <w:t>2019 Edition</w:t>
      </w:r>
    </w:p>
    <w:p w14:paraId="65F01FAD" w14:textId="77777777" w:rsidR="0000525D" w:rsidRPr="00BC55FF" w:rsidRDefault="0000525D" w:rsidP="0000525D">
      <w:pPr>
        <w:spacing w:before="120" w:after="480"/>
        <w:jc w:val="center"/>
        <w:rPr>
          <w:i/>
        </w:rPr>
      </w:pPr>
      <w:r w:rsidRPr="00AF6D09">
        <w:rPr>
          <w:i/>
          <w:iCs/>
        </w:rPr>
        <w:t xml:space="preserve">Revised: </w:t>
      </w:r>
      <w:r>
        <w:rPr>
          <w:i/>
          <w:iCs/>
        </w:rPr>
        <w:t>2 May 2022</w:t>
      </w:r>
    </w:p>
    <w:sdt>
      <w:sdtPr>
        <w:rPr>
          <w:rFonts w:ascii="Times New Roman" w:eastAsiaTheme="minorEastAsia" w:hAnsi="Times New Roman" w:cs="Times New Roman"/>
          <w:color w:val="auto"/>
          <w:sz w:val="24"/>
          <w:szCs w:val="22"/>
        </w:rPr>
        <w:id w:val="1327249210"/>
        <w:docPartObj>
          <w:docPartGallery w:val="Table of Contents"/>
          <w:docPartUnique/>
        </w:docPartObj>
      </w:sdtPr>
      <w:sdtEndPr>
        <w:rPr>
          <w:b/>
          <w:bCs/>
          <w:noProof/>
        </w:rPr>
      </w:sdtEndPr>
      <w:sdtContent>
        <w:p w14:paraId="0A3E460B" w14:textId="77777777" w:rsidR="00C447DF" w:rsidRDefault="00866512" w:rsidP="00866512">
          <w:pPr>
            <w:pStyle w:val="TOCHeading"/>
            <w:keepNext w:val="0"/>
            <w:keepLines w:val="0"/>
            <w:widowControl w:val="0"/>
            <w:rPr>
              <w:noProof/>
            </w:rPr>
          </w:pPr>
          <w:r w:rsidRPr="00866512">
            <w:rPr>
              <w:color w:val="auto"/>
            </w:rPr>
            <w:t>Table of Contents</w:t>
          </w:r>
          <w:r>
            <w:fldChar w:fldCharType="begin"/>
          </w:r>
          <w:r>
            <w:instrText xml:space="preserve"> TOC \o "1-3" \h \z \u </w:instrText>
          </w:r>
          <w:r>
            <w:fldChar w:fldCharType="separate"/>
          </w:r>
        </w:p>
        <w:p w14:paraId="4D0796AF" w14:textId="04A148E8" w:rsidR="00C447DF" w:rsidRDefault="00C447DF">
          <w:pPr>
            <w:pStyle w:val="TOC2"/>
            <w:tabs>
              <w:tab w:val="right" w:leader="dot" w:pos="9350"/>
            </w:tabs>
            <w:rPr>
              <w:rFonts w:asciiTheme="minorHAnsi" w:hAnsiTheme="minorHAnsi" w:cstheme="minorBidi"/>
              <w:noProof/>
              <w:sz w:val="22"/>
            </w:rPr>
          </w:pPr>
          <w:hyperlink w:anchor="_Toc101964723" w:history="1">
            <w:r w:rsidRPr="00C54F91">
              <w:rPr>
                <w:rStyle w:val="Hyperlink"/>
                <w:noProof/>
              </w:rPr>
              <w:t>MP5315.4 Contract Pricing</w:t>
            </w:r>
            <w:r>
              <w:rPr>
                <w:noProof/>
                <w:webHidden/>
              </w:rPr>
              <w:tab/>
            </w:r>
            <w:r>
              <w:rPr>
                <w:noProof/>
                <w:webHidden/>
              </w:rPr>
              <w:fldChar w:fldCharType="begin"/>
            </w:r>
            <w:r>
              <w:rPr>
                <w:noProof/>
                <w:webHidden/>
              </w:rPr>
              <w:instrText xml:space="preserve"> PAGEREF _Toc101964723 \h </w:instrText>
            </w:r>
            <w:r>
              <w:rPr>
                <w:noProof/>
                <w:webHidden/>
              </w:rPr>
            </w:r>
            <w:r>
              <w:rPr>
                <w:noProof/>
                <w:webHidden/>
              </w:rPr>
              <w:fldChar w:fldCharType="separate"/>
            </w:r>
            <w:r>
              <w:rPr>
                <w:noProof/>
                <w:webHidden/>
              </w:rPr>
              <w:t>1</w:t>
            </w:r>
            <w:r>
              <w:rPr>
                <w:noProof/>
                <w:webHidden/>
              </w:rPr>
              <w:fldChar w:fldCharType="end"/>
            </w:r>
          </w:hyperlink>
        </w:p>
        <w:p w14:paraId="372C9037" w14:textId="5DC0A28A" w:rsidR="00C447DF" w:rsidRDefault="00C447DF">
          <w:pPr>
            <w:pStyle w:val="TOC3"/>
            <w:tabs>
              <w:tab w:val="right" w:leader="dot" w:pos="9350"/>
            </w:tabs>
            <w:rPr>
              <w:rFonts w:asciiTheme="minorHAnsi" w:hAnsiTheme="minorHAnsi" w:cstheme="minorBidi"/>
              <w:noProof/>
              <w:sz w:val="22"/>
            </w:rPr>
          </w:pPr>
          <w:hyperlink w:anchor="_Toc101964724" w:history="1">
            <w:r w:rsidRPr="00C54F91">
              <w:rPr>
                <w:rStyle w:val="Hyperlink"/>
                <w:noProof/>
              </w:rPr>
              <w:t>1.  Proposal Instructions.</w:t>
            </w:r>
            <w:r>
              <w:rPr>
                <w:noProof/>
                <w:webHidden/>
              </w:rPr>
              <w:tab/>
            </w:r>
            <w:r>
              <w:rPr>
                <w:noProof/>
                <w:webHidden/>
              </w:rPr>
              <w:fldChar w:fldCharType="begin"/>
            </w:r>
            <w:r>
              <w:rPr>
                <w:noProof/>
                <w:webHidden/>
              </w:rPr>
              <w:instrText xml:space="preserve"> PAGEREF _Toc101964724 \h </w:instrText>
            </w:r>
            <w:r>
              <w:rPr>
                <w:noProof/>
                <w:webHidden/>
              </w:rPr>
            </w:r>
            <w:r>
              <w:rPr>
                <w:noProof/>
                <w:webHidden/>
              </w:rPr>
              <w:fldChar w:fldCharType="separate"/>
            </w:r>
            <w:r>
              <w:rPr>
                <w:noProof/>
                <w:webHidden/>
              </w:rPr>
              <w:t>1</w:t>
            </w:r>
            <w:r>
              <w:rPr>
                <w:noProof/>
                <w:webHidden/>
              </w:rPr>
              <w:fldChar w:fldCharType="end"/>
            </w:r>
          </w:hyperlink>
        </w:p>
        <w:p w14:paraId="43A56340" w14:textId="4605876E" w:rsidR="00C447DF" w:rsidRDefault="00C447DF">
          <w:pPr>
            <w:pStyle w:val="TOC3"/>
            <w:tabs>
              <w:tab w:val="right" w:leader="dot" w:pos="9350"/>
            </w:tabs>
            <w:rPr>
              <w:rFonts w:asciiTheme="minorHAnsi" w:hAnsiTheme="minorHAnsi" w:cstheme="minorBidi"/>
              <w:noProof/>
              <w:sz w:val="22"/>
            </w:rPr>
          </w:pPr>
          <w:hyperlink w:anchor="_Toc101964725" w:history="1">
            <w:r w:rsidRPr="00C54F91">
              <w:rPr>
                <w:rStyle w:val="Hyperlink"/>
                <w:noProof/>
              </w:rPr>
              <w:t>2.  Reque</w:t>
            </w:r>
            <w:r w:rsidRPr="00C54F91">
              <w:rPr>
                <w:rStyle w:val="Hyperlink"/>
                <w:noProof/>
              </w:rPr>
              <w:t>s</w:t>
            </w:r>
            <w:r w:rsidRPr="00C54F91">
              <w:rPr>
                <w:rStyle w:val="Hyperlink"/>
                <w:noProof/>
              </w:rPr>
              <w:t>ting data/documentation after receipt of the proposal.</w:t>
            </w:r>
            <w:r>
              <w:rPr>
                <w:noProof/>
                <w:webHidden/>
              </w:rPr>
              <w:tab/>
            </w:r>
            <w:r>
              <w:rPr>
                <w:noProof/>
                <w:webHidden/>
              </w:rPr>
              <w:fldChar w:fldCharType="begin"/>
            </w:r>
            <w:r>
              <w:rPr>
                <w:noProof/>
                <w:webHidden/>
              </w:rPr>
              <w:instrText xml:space="preserve"> PAGEREF _Toc101964725 \h </w:instrText>
            </w:r>
            <w:r>
              <w:rPr>
                <w:noProof/>
                <w:webHidden/>
              </w:rPr>
            </w:r>
            <w:r>
              <w:rPr>
                <w:noProof/>
                <w:webHidden/>
              </w:rPr>
              <w:fldChar w:fldCharType="separate"/>
            </w:r>
            <w:r>
              <w:rPr>
                <w:noProof/>
                <w:webHidden/>
              </w:rPr>
              <w:t>6</w:t>
            </w:r>
            <w:r>
              <w:rPr>
                <w:noProof/>
                <w:webHidden/>
              </w:rPr>
              <w:fldChar w:fldCharType="end"/>
            </w:r>
          </w:hyperlink>
        </w:p>
        <w:p w14:paraId="3ADD5CDA" w14:textId="0E1067DE" w:rsidR="00C447DF" w:rsidRDefault="00C447DF">
          <w:pPr>
            <w:pStyle w:val="TOC3"/>
            <w:tabs>
              <w:tab w:val="right" w:leader="dot" w:pos="9350"/>
            </w:tabs>
            <w:rPr>
              <w:rFonts w:asciiTheme="minorHAnsi" w:hAnsiTheme="minorHAnsi" w:cstheme="minorBidi"/>
              <w:noProof/>
              <w:sz w:val="22"/>
            </w:rPr>
          </w:pPr>
          <w:hyperlink w:anchor="_Toc101964726" w:history="1">
            <w:r w:rsidRPr="00C54F91">
              <w:rPr>
                <w:rStyle w:val="Hyperlink"/>
                <w:rFonts w:eastAsia="Arial Unicode MS"/>
                <w:noProof/>
              </w:rPr>
              <w:t>5315.404</w:t>
            </w:r>
            <w:r w:rsidRPr="00C54F91">
              <w:rPr>
                <w:rStyle w:val="Hyperlink"/>
                <w:rFonts w:eastAsia="Arial Unicode MS"/>
                <w:noProof/>
              </w:rPr>
              <w:t>-</w:t>
            </w:r>
            <w:r w:rsidRPr="00C54F91">
              <w:rPr>
                <w:rStyle w:val="Hyperlink"/>
                <w:rFonts w:eastAsia="Arial Unicode MS"/>
                <w:noProof/>
              </w:rPr>
              <w:t>1-90   Pricing Assistance or Pricing Assistance Waiver</w:t>
            </w:r>
            <w:r>
              <w:rPr>
                <w:noProof/>
                <w:webHidden/>
              </w:rPr>
              <w:tab/>
            </w:r>
            <w:r>
              <w:rPr>
                <w:noProof/>
                <w:webHidden/>
              </w:rPr>
              <w:fldChar w:fldCharType="begin"/>
            </w:r>
            <w:r>
              <w:rPr>
                <w:noProof/>
                <w:webHidden/>
              </w:rPr>
              <w:instrText xml:space="preserve"> PAGEREF _Toc101964726 \h </w:instrText>
            </w:r>
            <w:r>
              <w:rPr>
                <w:noProof/>
                <w:webHidden/>
              </w:rPr>
            </w:r>
            <w:r>
              <w:rPr>
                <w:noProof/>
                <w:webHidden/>
              </w:rPr>
              <w:fldChar w:fldCharType="separate"/>
            </w:r>
            <w:r>
              <w:rPr>
                <w:noProof/>
                <w:webHidden/>
              </w:rPr>
              <w:t>7</w:t>
            </w:r>
            <w:r>
              <w:rPr>
                <w:noProof/>
                <w:webHidden/>
              </w:rPr>
              <w:fldChar w:fldCharType="end"/>
            </w:r>
          </w:hyperlink>
        </w:p>
        <w:p w14:paraId="1343E06E" w14:textId="5BE08819" w:rsidR="00866512" w:rsidRDefault="00866512" w:rsidP="00866512">
          <w:pPr>
            <w:widowControl w:val="0"/>
          </w:pPr>
          <w:r>
            <w:rPr>
              <w:b/>
              <w:bCs/>
              <w:noProof/>
            </w:rPr>
            <w:fldChar w:fldCharType="end"/>
          </w:r>
        </w:p>
      </w:sdtContent>
    </w:sdt>
    <w:p w14:paraId="39FDF319" w14:textId="77777777" w:rsidR="00866512" w:rsidRDefault="00B268F6" w:rsidP="00866512">
      <w:pPr>
        <w:pStyle w:val="Heading3"/>
        <w:keepNext w:val="0"/>
        <w:keepLines w:val="0"/>
        <w:widowControl w:val="0"/>
      </w:pPr>
      <w:bookmarkStart w:id="8" w:name="_Toc101964724"/>
      <w:r w:rsidRPr="005C293D">
        <w:t xml:space="preserve">1. </w:t>
      </w:r>
      <w:r w:rsidR="00A33A71" w:rsidRPr="005C293D">
        <w:t xml:space="preserve"> </w:t>
      </w:r>
      <w:r w:rsidRPr="005C293D">
        <w:t>Proposal Instructions.</w:t>
      </w:r>
      <w:bookmarkEnd w:id="8"/>
      <w:r w:rsidR="00B82398" w:rsidRPr="005C293D">
        <w:t xml:space="preserve"> </w:t>
      </w:r>
    </w:p>
    <w:p w14:paraId="5AACDCC8" w14:textId="78A3ABAD" w:rsidR="00B12A3B" w:rsidRDefault="00330A74" w:rsidP="00866512">
      <w:pPr>
        <w:pStyle w:val="List1"/>
        <w:widowControl w:val="0"/>
        <w:rPr>
          <w:szCs w:val="24"/>
        </w:rPr>
      </w:pPr>
      <w:r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866512">
      <w:pPr>
        <w:pStyle w:val="List1"/>
        <w:widowControl w:val="0"/>
      </w:pPr>
      <w:proofErr w:type="gramStart"/>
      <w:r w:rsidRPr="005C293D">
        <w:rPr>
          <w:szCs w:val="24"/>
        </w:rPr>
        <w:t>a</w:t>
      </w:r>
      <w:proofErr w:type="gramEnd"/>
      <w:r w:rsidRPr="005C293D">
        <w:rPr>
          <w:szCs w:val="24"/>
        </w:rPr>
        <w:t>.</w:t>
      </w:r>
      <w:r w:rsidR="003B16D9" w:rsidRPr="005C293D">
        <w:rPr>
          <w:szCs w:val="24"/>
        </w:rPr>
        <w:t xml:space="preserve"> </w:t>
      </w:r>
      <w:r w:rsidR="00B268F6" w:rsidRPr="005C293D">
        <w:rPr>
          <w:szCs w:val="24"/>
        </w:rPr>
        <w:t>provide contractors with clear and concise proposal instructions, including a suspense date for proposal submission;</w:t>
      </w:r>
    </w:p>
    <w:p w14:paraId="33A35343" w14:textId="77777777" w:rsidR="005F57CE" w:rsidRDefault="00A33A71" w:rsidP="00866512">
      <w:pPr>
        <w:pStyle w:val="List1"/>
        <w:widowControl w:val="0"/>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19A8BCDF" w:rsidR="005F57CE" w:rsidRDefault="00EF73F5" w:rsidP="00866512">
      <w:pPr>
        <w:pStyle w:val="List1"/>
        <w:widowControl w:val="0"/>
        <w:rPr>
          <w:lang w:val="en"/>
        </w:rPr>
      </w:pPr>
      <w:r w:rsidRPr="005C293D">
        <w:rPr>
          <w:szCs w:val="24"/>
          <w:lang w:val="en"/>
        </w:rPr>
        <w:t xml:space="preserve">c. Include DFARS provision </w:t>
      </w:r>
      <w:hyperlink r:id="rId11" w:anchor="DFARS-252.215-7009" w:history="1">
        <w:r w:rsidRPr="00DE5308">
          <w:rPr>
            <w:rStyle w:val="Hyperlink"/>
            <w:szCs w:val="24"/>
            <w:lang w:val="en"/>
          </w:rPr>
          <w:t>252.215-7009</w:t>
        </w:r>
      </w:hyperlink>
      <w:r w:rsidRPr="005C293D">
        <w:rPr>
          <w:szCs w:val="24"/>
          <w:lang w:val="en"/>
        </w:rPr>
        <w:t xml:space="preserve"> in sole-source draft and final Requests for Proposals (DRFPs/RFPs) and RFPs for UCAs when the contract value is anticipated to exceed the threshold for obtaining certified cost or pricing data, and no exception to the requirement to submit certified cost or pricing data applies.  (See </w:t>
      </w:r>
      <w:hyperlink r:id="rId12" w:anchor="FAR_15_403_1" w:history="1">
        <w:r w:rsidRPr="00DE5308">
          <w:rPr>
            <w:rStyle w:val="Hyperlink"/>
            <w:szCs w:val="24"/>
            <w:lang w:val="en"/>
          </w:rPr>
          <w:t>FAR 15.403-1(b)</w:t>
        </w:r>
      </w:hyperlink>
      <w:r w:rsidRPr="005C293D">
        <w:rPr>
          <w:szCs w:val="24"/>
          <w:lang w:val="en"/>
        </w:rPr>
        <w:t xml:space="preserve">.)  </w:t>
      </w:r>
    </w:p>
    <w:p w14:paraId="2EB1AB62" w14:textId="5B23A412" w:rsidR="005F57CE" w:rsidRDefault="00EF73F5" w:rsidP="00866512">
      <w:pPr>
        <w:pStyle w:val="List1"/>
        <w:widowControl w:val="0"/>
        <w:rPr>
          <w:lang w:val="en"/>
        </w:rPr>
      </w:pPr>
      <w:r w:rsidRPr="005C293D">
        <w:rPr>
          <w:szCs w:val="24"/>
          <w:lang w:val="en"/>
        </w:rPr>
        <w:t xml:space="preserve">d. Include a provision substantially the same as L-XXX, Cost Proposal Adequacy and Structure, in the solicitation, or as a paragraph within a letter RFP, whenever DFARS provision </w:t>
      </w:r>
      <w:hyperlink r:id="rId13" w:anchor="DFARS-252.215-7009" w:history="1">
        <w:r w:rsidRPr="0000525D">
          <w:rPr>
            <w:rStyle w:val="Hyperlink"/>
            <w:szCs w:val="24"/>
            <w:lang w:val="en"/>
          </w:rPr>
          <w:t>252.215-7009</w:t>
        </w:r>
      </w:hyperlink>
      <w:r w:rsidRPr="005C293D">
        <w:rPr>
          <w:szCs w:val="24"/>
          <w:lang w:val="en"/>
        </w:rPr>
        <w:t xml:space="preserve">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866512">
      <w:pPr>
        <w:widowControl w:val="0"/>
        <w:spacing w:after="0"/>
        <w:jc w:val="center"/>
        <w:rPr>
          <w:szCs w:val="24"/>
        </w:rPr>
      </w:pPr>
      <w:r w:rsidRPr="005C293D">
        <w:rPr>
          <w:b/>
          <w:bCs/>
          <w:szCs w:val="24"/>
        </w:rPr>
        <w:lastRenderedPageBreak/>
        <w:t>L-XXX COST PROPOSAL ADEQUACY AND STRUCTURE</w:t>
      </w:r>
    </w:p>
    <w:p w14:paraId="031ED274" w14:textId="77777777" w:rsidR="005F57CE" w:rsidRDefault="00206519" w:rsidP="00866512">
      <w:pPr>
        <w:widowControl w:val="0"/>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18050CA8" w:rsidR="005F57CE" w:rsidRDefault="00206519" w:rsidP="00866512">
      <w:pPr>
        <w:pStyle w:val="List1"/>
        <w:widowControl w:val="0"/>
        <w:rPr>
          <w:lang w:val="en"/>
        </w:rPr>
      </w:pPr>
      <w:r w:rsidRPr="005C293D">
        <w:rPr>
          <w:szCs w:val="24"/>
          <w:lang w:val="en"/>
        </w:rPr>
        <w:t xml:space="preserve">(a)  In response to this Request for Proposals (RFP), the offeror shall prepare and submit certified cost or pricing data and supporting attachments in accordance with Table 15-2 of </w:t>
      </w:r>
      <w:hyperlink r:id="rId14" w:anchor="FAR_15_408" w:history="1">
        <w:r w:rsidRPr="00DE5308">
          <w:rPr>
            <w:rStyle w:val="Hyperlink"/>
            <w:szCs w:val="24"/>
            <w:lang w:val="en"/>
          </w:rPr>
          <w:t>FAR 15.408</w:t>
        </w:r>
      </w:hyperlink>
      <w:r w:rsidRPr="005C293D">
        <w:rPr>
          <w:szCs w:val="24"/>
          <w:lang w:val="en"/>
        </w:rPr>
        <w:t>.  Further, the offeror shall (1) utilize the</w:t>
      </w:r>
      <w:r w:rsidR="0000525D">
        <w:rPr>
          <w:szCs w:val="24"/>
          <w:lang w:val="en"/>
        </w:rPr>
        <w:t xml:space="preserve"> </w:t>
      </w:r>
      <w:r w:rsidR="0000525D" w:rsidRPr="0000525D">
        <w:rPr>
          <w:szCs w:val="24"/>
          <w:lang w:val="en"/>
        </w:rPr>
        <w:t>DFARS</w:t>
      </w:r>
      <w:r w:rsidR="0000525D">
        <w:rPr>
          <w:szCs w:val="24"/>
          <w:lang w:val="en"/>
        </w:rPr>
        <w:t xml:space="preserve"> provision</w:t>
      </w:r>
      <w:r w:rsidRPr="005C293D">
        <w:rPr>
          <w:szCs w:val="24"/>
          <w:lang w:val="en"/>
        </w:rPr>
        <w:t xml:space="preserve"> </w:t>
      </w:r>
      <w:hyperlink r:id="rId15" w:anchor="DFARS-252.215-7009" w:history="1">
        <w:r w:rsidR="0000525D">
          <w:rPr>
            <w:rStyle w:val="Hyperlink"/>
            <w:szCs w:val="24"/>
            <w:lang w:val="en"/>
          </w:rPr>
          <w:t>252.215-7009</w:t>
        </w:r>
      </w:hyperlink>
      <w:r w:rsidRPr="005C293D">
        <w:rPr>
          <w:szCs w:val="24"/>
          <w:lang w:val="en"/>
        </w:rPr>
        <w:t xml:space="preserve">,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866512">
      <w:pPr>
        <w:pStyle w:val="List2"/>
        <w:keepNext w:val="0"/>
        <w:keepLines w:val="0"/>
        <w:widowControl w:val="0"/>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866512">
      <w:pPr>
        <w:pStyle w:val="List2"/>
        <w:keepNext w:val="0"/>
        <w:keepLines w:val="0"/>
        <w:widowControl w:val="0"/>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866512">
      <w:pPr>
        <w:pStyle w:val="List2"/>
        <w:keepNext w:val="0"/>
        <w:keepLines w:val="0"/>
        <w:widowControl w:val="0"/>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866512">
      <w:pPr>
        <w:pStyle w:val="List2"/>
        <w:keepNext w:val="0"/>
        <w:keepLines w:val="0"/>
        <w:widowControl w:val="0"/>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866512">
      <w:pPr>
        <w:pStyle w:val="List1"/>
        <w:widowControl w:val="0"/>
      </w:pPr>
      <w:r w:rsidRPr="005C293D">
        <w:rPr>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C2C68D6" w14:textId="33D16343" w:rsidR="005F57CE" w:rsidRDefault="00206519" w:rsidP="00866512">
      <w:pPr>
        <w:pStyle w:val="List1"/>
        <w:widowControl w:val="0"/>
      </w:pPr>
      <w:r w:rsidRPr="005C293D">
        <w:rPr>
          <w:szCs w:val="24"/>
        </w:rP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w:t>
      </w:r>
      <w:hyperlink r:id="rId16" w:anchor="FAR_15_403_1" w:history="1">
        <w:r w:rsidR="00DE5308" w:rsidRPr="00DE5308">
          <w:rPr>
            <w:rStyle w:val="Hyperlink"/>
            <w:szCs w:val="24"/>
            <w:lang w:val="en"/>
          </w:rPr>
          <w:t>FAR 15.403-1(b)</w:t>
        </w:r>
      </w:hyperlink>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866512">
      <w:pPr>
        <w:pStyle w:val="List1"/>
        <w:widowControl w:val="0"/>
        <w:rPr>
          <w:lang w:val="en"/>
        </w:rPr>
      </w:pPr>
      <w:r w:rsidRPr="005C293D">
        <w:rPr>
          <w:szCs w:val="24"/>
          <w:lang w:val="en"/>
        </w:rPr>
        <w:t xml:space="preserve">(d)  Cost Proposal Requirements.  In addition to the requirements identified in the DFARS PAC, the following also apply to the cost proposal submitted in response to this RFP.   </w:t>
      </w:r>
    </w:p>
    <w:p w14:paraId="6E1B5E32" w14:textId="77777777" w:rsidR="005F57CE" w:rsidRDefault="00206519" w:rsidP="00866512">
      <w:pPr>
        <w:pStyle w:val="List2"/>
        <w:keepNext w:val="0"/>
        <w:keepLines w:val="0"/>
        <w:widowControl w:val="0"/>
      </w:pPr>
      <w:r w:rsidRPr="005C293D">
        <w:rPr>
          <w:szCs w:val="24"/>
          <w:lang w:val="en"/>
        </w:rPr>
        <w:t xml:space="preserve">(1)  Breakout by Year.  If the proposal includes more than one CLIN, </w:t>
      </w:r>
      <w:proofErr w:type="spellStart"/>
      <w:r w:rsidR="00BC79AB" w:rsidRPr="005C293D">
        <w:rPr>
          <w:szCs w:val="24"/>
          <w:lang w:val="en"/>
        </w:rPr>
        <w:t>t</w:t>
      </w:r>
      <w:r w:rsidR="00BC79AB" w:rsidRPr="005C293D">
        <w:rPr>
          <w:szCs w:val="24"/>
        </w:rPr>
        <w:t>he</w:t>
      </w:r>
      <w:proofErr w:type="spellEnd"/>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fficer’s direction, the breakout by year shall also be provided by:  </w:t>
      </w:r>
      <w:r w:rsidRPr="005C293D">
        <w:rPr>
          <w:i/>
          <w:color w:val="0000FF"/>
          <w:szCs w:val="24"/>
        </w:rPr>
        <w:t>(select applicable breakouts)</w:t>
      </w:r>
    </w:p>
    <w:p w14:paraId="5A2B9DC7" w14:textId="45D68BB8" w:rsidR="00866512" w:rsidRPr="00866512" w:rsidRDefault="00206519" w:rsidP="00866512">
      <w:pPr>
        <w:pStyle w:val="ListParagraph"/>
        <w:widowControl w:val="0"/>
        <w:numPr>
          <w:ilvl w:val="0"/>
          <w:numId w:val="22"/>
        </w:numPr>
        <w:spacing w:after="0"/>
        <w:contextualSpacing w:val="0"/>
        <w:rPr>
          <w:szCs w:val="24"/>
        </w:rPr>
      </w:pPr>
      <w:r w:rsidRPr="00866512">
        <w:rPr>
          <w:szCs w:val="24"/>
        </w:rPr>
        <w:t>Government Fiscal Year (GFY)</w:t>
      </w:r>
    </w:p>
    <w:p w14:paraId="0E446B72" w14:textId="2E6E57D0" w:rsidR="005F57CE" w:rsidRPr="00866512" w:rsidRDefault="00206519" w:rsidP="00866512">
      <w:pPr>
        <w:pStyle w:val="ListParagraph"/>
        <w:widowControl w:val="0"/>
        <w:numPr>
          <w:ilvl w:val="0"/>
          <w:numId w:val="22"/>
        </w:numPr>
        <w:spacing w:before="120" w:after="0"/>
        <w:contextualSpacing w:val="0"/>
        <w:rPr>
          <w:szCs w:val="24"/>
        </w:rPr>
      </w:pPr>
      <w:r w:rsidRPr="00866512">
        <w:rPr>
          <w:szCs w:val="24"/>
        </w:rPr>
        <w:t>Calendar Year (CY)</w:t>
      </w:r>
    </w:p>
    <w:p w14:paraId="75C5A368" w14:textId="77777777" w:rsidR="005F57CE" w:rsidRDefault="00206519" w:rsidP="00866512">
      <w:pPr>
        <w:widowControl w:val="0"/>
        <w:spacing w:after="0"/>
        <w:rPr>
          <w:szCs w:val="24"/>
        </w:rPr>
      </w:pPr>
      <w:r w:rsidRPr="005C293D">
        <w:rPr>
          <w:szCs w:val="24"/>
        </w:rPr>
        <w:lastRenderedPageBreak/>
        <w:t>The proposal shall define the timeframe of the Contractor Fiscal Year (for example, January – December).</w:t>
      </w:r>
    </w:p>
    <w:p w14:paraId="75D65865" w14:textId="77777777" w:rsidR="005F57CE" w:rsidRDefault="00206519" w:rsidP="00866512">
      <w:pPr>
        <w:pStyle w:val="List2"/>
        <w:keepNext w:val="0"/>
        <w:keepLines w:val="0"/>
        <w:widowControl w:val="0"/>
      </w:pPr>
      <w:r w:rsidRPr="005C293D">
        <w:rPr>
          <w:szCs w:val="24"/>
        </w:rPr>
        <w:t xml:space="preserve">(2)  If the proposal includes more than one CLIN/subCLIN, recurring/non-recurring costs shall be identified for each CLIN/subCLIN.  </w:t>
      </w:r>
    </w:p>
    <w:p w14:paraId="10A01CCF" w14:textId="77777777" w:rsidR="005F57CE" w:rsidRDefault="00206519" w:rsidP="00866512">
      <w:pPr>
        <w:pStyle w:val="List2"/>
        <w:keepNext w:val="0"/>
        <w:keepLines w:val="0"/>
        <w:widowControl w:val="0"/>
      </w:pPr>
      <w:r w:rsidRPr="005C293D">
        <w:rPr>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866512">
      <w:pPr>
        <w:pStyle w:val="List3"/>
        <w:keepNext w:val="0"/>
        <w:keepLines w:val="0"/>
        <w:widowControl w:val="0"/>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866512">
      <w:pPr>
        <w:pStyle w:val="List3"/>
        <w:keepNext w:val="0"/>
        <w:keepLines w:val="0"/>
        <w:widowControl w:val="0"/>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866512">
      <w:pPr>
        <w:pStyle w:val="List2"/>
        <w:keepNext w:val="0"/>
        <w:keepLines w:val="0"/>
        <w:widowControl w:val="0"/>
      </w:pPr>
      <w:r w:rsidRPr="005C293D">
        <w:rPr>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866512">
      <w:pPr>
        <w:pStyle w:val="List2"/>
        <w:keepNext w:val="0"/>
        <w:keepLines w:val="0"/>
        <w:widowControl w:val="0"/>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866512">
      <w:pPr>
        <w:pStyle w:val="List2"/>
        <w:keepNext w:val="0"/>
        <w:keepLines w:val="0"/>
        <w:widowControl w:val="0"/>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866512">
      <w:pPr>
        <w:pStyle w:val="List3"/>
        <w:keepNext w:val="0"/>
        <w:keepLines w:val="0"/>
        <w:widowControl w:val="0"/>
      </w:pPr>
      <w:r w:rsidRPr="005C293D">
        <w:rPr>
          <w:szCs w:val="24"/>
        </w:rPr>
        <w:t xml:space="preserve">(i)  The contractor shall provide the following information for these prior acquisitions:  </w:t>
      </w:r>
      <w:r w:rsidRPr="005C293D">
        <w:rPr>
          <w:i/>
          <w:color w:val="0000FF"/>
          <w:szCs w:val="24"/>
        </w:rPr>
        <w:t>[</w:t>
      </w:r>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1419F4EA" w14:textId="046D983D" w:rsidR="00206519" w:rsidRPr="005C293D" w:rsidRDefault="00206519" w:rsidP="00866512">
      <w:pPr>
        <w:pStyle w:val="List1"/>
        <w:widowControl w:val="0"/>
      </w:pPr>
      <w:proofErr w:type="gramStart"/>
      <w:r w:rsidRPr="005C293D">
        <w:t>a</w:t>
      </w:r>
      <w:proofErr w:type="gramEnd"/>
      <w:r w:rsidRPr="005C293D">
        <w:t xml:space="preserve">. contract number (including modification number if applicable) or other identifier; </w:t>
      </w:r>
    </w:p>
    <w:p w14:paraId="42D5778B" w14:textId="14FBEAB6" w:rsidR="00206519" w:rsidRPr="005C293D" w:rsidRDefault="00206519" w:rsidP="00866512">
      <w:pPr>
        <w:pStyle w:val="List1"/>
        <w:widowControl w:val="0"/>
      </w:pPr>
      <w:proofErr w:type="gramStart"/>
      <w:r w:rsidRPr="005C293D">
        <w:rPr>
          <w:szCs w:val="24"/>
        </w:rPr>
        <w:t>b</w:t>
      </w:r>
      <w:proofErr w:type="gramEnd"/>
      <w:r w:rsidRPr="005C293D">
        <w:rPr>
          <w:szCs w:val="24"/>
        </w:rPr>
        <w:t>. contract type;</w:t>
      </w:r>
    </w:p>
    <w:p w14:paraId="1257F4BA" w14:textId="114FBDED" w:rsidR="00206519" w:rsidRPr="005C293D" w:rsidRDefault="00206519" w:rsidP="00866512">
      <w:pPr>
        <w:pStyle w:val="List1"/>
        <w:widowControl w:val="0"/>
      </w:pPr>
      <w:proofErr w:type="gramStart"/>
      <w:r w:rsidRPr="005C293D">
        <w:lastRenderedPageBreak/>
        <w:t>c</w:t>
      </w:r>
      <w:proofErr w:type="gramEnd"/>
      <w:r w:rsidRPr="005C293D">
        <w:t>. contract quantity;</w:t>
      </w:r>
    </w:p>
    <w:p w14:paraId="53544641" w14:textId="598F048D" w:rsidR="00206519" w:rsidRPr="005C293D" w:rsidRDefault="00206519" w:rsidP="00866512">
      <w:pPr>
        <w:pStyle w:val="List1"/>
        <w:widowControl w:val="0"/>
      </w:pPr>
      <w:proofErr w:type="gramStart"/>
      <w:r w:rsidRPr="005C293D">
        <w:rPr>
          <w:szCs w:val="24"/>
        </w:rPr>
        <w:t>d</w:t>
      </w:r>
      <w:proofErr w:type="gramEnd"/>
      <w:r w:rsidRPr="005C293D">
        <w:rPr>
          <w:szCs w:val="24"/>
        </w:rPr>
        <w:t xml:space="preserve">. contract price;  and </w:t>
      </w:r>
    </w:p>
    <w:p w14:paraId="19508FA0" w14:textId="77777777" w:rsidR="005F57CE" w:rsidRDefault="00206519" w:rsidP="00866512">
      <w:pPr>
        <w:pStyle w:val="List1"/>
        <w:widowControl w:val="0"/>
      </w:pPr>
      <w:proofErr w:type="gramStart"/>
      <w:r w:rsidRPr="005C293D">
        <w:t>e</w:t>
      </w:r>
      <w:proofErr w:type="gramEnd"/>
      <w:r w:rsidRPr="005C293D">
        <w:t xml:space="preserv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866512">
      <w:pPr>
        <w:pStyle w:val="List3"/>
        <w:keepNext w:val="0"/>
        <w:keepLines w:val="0"/>
        <w:widowControl w:val="0"/>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866512">
      <w:pPr>
        <w:pStyle w:val="List2"/>
        <w:keepNext w:val="0"/>
        <w:keepLines w:val="0"/>
        <w:widowControl w:val="0"/>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533BD2C8" w:rsidR="005F57CE" w:rsidRDefault="00206519" w:rsidP="00866512">
      <w:pPr>
        <w:pStyle w:val="List2"/>
        <w:keepNext w:val="0"/>
        <w:keepLines w:val="0"/>
        <w:widowControl w:val="0"/>
      </w:pPr>
      <w:r w:rsidRPr="005C293D">
        <w:rPr>
          <w:szCs w:val="24"/>
        </w:rPr>
        <w:t>(8)  If the offeror intends to request Performance-Based Payments (PBP), the offeror’s proposal shall include a monthly expenditure profile, proposed events and their projected completion dates</w:t>
      </w:r>
      <w:r w:rsidRPr="00494975">
        <w:rPr>
          <w:szCs w:val="24"/>
        </w:rPr>
        <w:t xml:space="preserve">, </w:t>
      </w:r>
      <w:r w:rsidR="00494975" w:rsidRPr="00EA270F">
        <w:rPr>
          <w:rFonts w:eastAsia="Times New Roman"/>
          <w:color w:val="000000"/>
        </w:rPr>
        <w:t>rationale on why the proposed event demonstrates significant progress towards the completion of the end item,</w:t>
      </w:r>
      <w:r w:rsidR="00494975" w:rsidRPr="00735F8D">
        <w:rPr>
          <w:rFonts w:ascii="Calibri" w:eastAsia="Times New Roman" w:hAnsi="Calibri" w:cs="Calibri"/>
          <w:color w:val="000000"/>
        </w:rPr>
        <w:t xml:space="preserve"> </w:t>
      </w:r>
      <w:r w:rsidRPr="005C293D">
        <w:rPr>
          <w:szCs w:val="24"/>
        </w:rPr>
        <w:t xml:space="preserve">proposed values for each event, completion criteria for each event, and an identification of each event as severable or cumulative.  </w:t>
      </w:r>
    </w:p>
    <w:p w14:paraId="34B81FF6" w14:textId="77777777" w:rsidR="005F57CE" w:rsidRDefault="00206519" w:rsidP="00866512">
      <w:pPr>
        <w:pStyle w:val="List2"/>
        <w:keepNext w:val="0"/>
        <w:keepLines w:val="0"/>
        <w:widowControl w:val="0"/>
      </w:pPr>
      <w:r w:rsidRPr="005C293D">
        <w:rPr>
          <w:szCs w:val="24"/>
        </w:rPr>
        <w:t xml:space="preserve">(9)  Commercial item considerations:  </w:t>
      </w:r>
    </w:p>
    <w:p w14:paraId="28E1893F" w14:textId="77777777" w:rsidR="005F57CE" w:rsidRDefault="00206519" w:rsidP="00866512">
      <w:pPr>
        <w:pStyle w:val="List3"/>
        <w:keepNext w:val="0"/>
        <w:keepLines w:val="0"/>
        <w:widowControl w:val="0"/>
      </w:pPr>
      <w:r w:rsidRPr="005C293D">
        <w:rPr>
          <w:szCs w:val="24"/>
        </w:rPr>
        <w:t>i. The offeror’s proposal shall provide support for any subcontractor Commercial Item Determinations (CID), addressing, at a minimum, the following:</w:t>
      </w:r>
    </w:p>
    <w:p w14:paraId="552B487C" w14:textId="77777777" w:rsidR="005F57CE" w:rsidRDefault="00206519" w:rsidP="00866512">
      <w:pPr>
        <w:pStyle w:val="List1"/>
        <w:widowControl w:val="0"/>
      </w:pPr>
      <w:r w:rsidRPr="005C293D">
        <w:rPr>
          <w:szCs w:val="24"/>
        </w:rPr>
        <w:t>a. A description of the supplies or services;</w:t>
      </w:r>
    </w:p>
    <w:p w14:paraId="20F5DAF5" w14:textId="5700BC33" w:rsidR="005F57CE" w:rsidRDefault="00206519" w:rsidP="00866512">
      <w:pPr>
        <w:pStyle w:val="List1"/>
        <w:widowControl w:val="0"/>
      </w:pPr>
      <w:r w:rsidRPr="005C293D">
        <w:rPr>
          <w:szCs w:val="24"/>
        </w:rPr>
        <w:t>b. Specific identification of the type of commercial item claim (</w:t>
      </w:r>
      <w:hyperlink r:id="rId17" w:anchor="FAR_2_101" w:history="1">
        <w:r w:rsidRPr="00DE5308">
          <w:rPr>
            <w:rStyle w:val="Hyperlink"/>
            <w:szCs w:val="24"/>
          </w:rPr>
          <w:t>FAR 2.101</w:t>
        </w:r>
      </w:hyperlink>
      <w:r w:rsidRPr="005C293D">
        <w:rPr>
          <w:szCs w:val="24"/>
        </w:rPr>
        <w:t xml:space="preserve"> commercial item sub-definitions (1) through (8)), and the basis on which the item meets the definition; and</w:t>
      </w:r>
    </w:p>
    <w:p w14:paraId="050C13F4" w14:textId="77777777" w:rsidR="005F57CE" w:rsidRDefault="00206519" w:rsidP="00866512">
      <w:pPr>
        <w:pStyle w:val="List1"/>
        <w:widowControl w:val="0"/>
      </w:pPr>
      <w:r w:rsidRPr="005C293D">
        <w:rPr>
          <w:szCs w:val="24"/>
        </w:rPr>
        <w:t>c. For modified commercial items (commercial item sub-definition (3)), classification of the modification(s) with supporting rationale as either:</w:t>
      </w:r>
    </w:p>
    <w:p w14:paraId="22FC67D2" w14:textId="4C4D9DCD" w:rsidR="005F57CE" w:rsidRDefault="00206519" w:rsidP="00866512">
      <w:pPr>
        <w:pStyle w:val="List2"/>
        <w:keepNext w:val="0"/>
        <w:keepLines w:val="0"/>
        <w:widowControl w:val="0"/>
      </w:pPr>
      <w:r w:rsidRPr="005C293D">
        <w:rPr>
          <w:szCs w:val="24"/>
        </w:rPr>
        <w:t>1.  Of a type customarily available in the commercial marketplace (</w:t>
      </w:r>
      <w:hyperlink r:id="rId18" w:anchor="FAR_2_101" w:history="1">
        <w:r w:rsidR="00DE5308" w:rsidRPr="00DE5308">
          <w:rPr>
            <w:rStyle w:val="Hyperlink"/>
            <w:szCs w:val="24"/>
          </w:rPr>
          <w:t>FAR 2.101</w:t>
        </w:r>
      </w:hyperlink>
      <w:r w:rsidRPr="005C293D">
        <w:rPr>
          <w:szCs w:val="24"/>
        </w:rPr>
        <w:t xml:space="preserve"> commercial item sub-definition (3)(i)); or </w:t>
      </w:r>
    </w:p>
    <w:p w14:paraId="57A87DEF" w14:textId="0690012A" w:rsidR="005F57CE" w:rsidRDefault="00206519" w:rsidP="00866512">
      <w:pPr>
        <w:pStyle w:val="List2"/>
        <w:keepNext w:val="0"/>
        <w:keepLines w:val="0"/>
        <w:widowControl w:val="0"/>
      </w:pPr>
      <w:r w:rsidRPr="005C293D">
        <w:rPr>
          <w:szCs w:val="24"/>
        </w:rPr>
        <w:t>2.  A minor modification of a type not customarily available in the commercial marketplace made to meet Federal Government requirements (</w:t>
      </w:r>
      <w:hyperlink r:id="rId19" w:anchor="FAR_2_101" w:history="1">
        <w:r w:rsidR="00DE5308" w:rsidRPr="00DE5308">
          <w:rPr>
            <w:rStyle w:val="Hyperlink"/>
            <w:szCs w:val="24"/>
          </w:rPr>
          <w:t>FAR 2.101</w:t>
        </w:r>
      </w:hyperlink>
      <w:r w:rsidRPr="005C293D">
        <w:rPr>
          <w:szCs w:val="24"/>
        </w:rPr>
        <w:t xml:space="preserve"> commercial </w:t>
      </w:r>
      <w:r w:rsidRPr="005C293D">
        <w:rPr>
          <w:szCs w:val="24"/>
        </w:rPr>
        <w:lastRenderedPageBreak/>
        <w:t>item sub-definition (3</w:t>
      </w:r>
      <w:proofErr w:type="gramStart"/>
      <w:r w:rsidRPr="005C293D">
        <w:rPr>
          <w:szCs w:val="24"/>
        </w:rPr>
        <w:t>)(</w:t>
      </w:r>
      <w:proofErr w:type="gramEnd"/>
      <w:r w:rsidRPr="005C293D">
        <w:rPr>
          <w:szCs w:val="24"/>
        </w:rPr>
        <w:t xml:space="preserve">ii)).  </w:t>
      </w:r>
    </w:p>
    <w:p w14:paraId="5575FCB4" w14:textId="05346995" w:rsidR="005F57CE" w:rsidRDefault="00206519" w:rsidP="00866512">
      <w:pPr>
        <w:widowControl w:val="0"/>
        <w:spacing w:after="0"/>
        <w:rPr>
          <w:szCs w:val="24"/>
        </w:rPr>
      </w:pPr>
      <w:r w:rsidRPr="005C293D">
        <w:rPr>
          <w:szCs w:val="24"/>
        </w:rPr>
        <w:t xml:space="preserve">Note that per </w:t>
      </w:r>
      <w:hyperlink r:id="rId20" w:anchor="FAR_15_403_1" w:history="1">
        <w:r w:rsidRPr="00DE5308">
          <w:rPr>
            <w:rStyle w:val="Hyperlink"/>
            <w:szCs w:val="24"/>
          </w:rPr>
          <w:t>FAR 15.403-1(c)(3)(iii)(B)</w:t>
        </w:r>
      </w:hyperlink>
      <w:r w:rsidRPr="005C293D">
        <w:rPr>
          <w:szCs w:val="24"/>
        </w:rPr>
        <w:t xml:space="preserve">, modifications that meet the definition of minor modifications of a type not customarily available in the commercial marketplace as defined in </w:t>
      </w:r>
      <w:hyperlink r:id="rId21" w:anchor="FAR_2_101" w:history="1">
        <w:r w:rsidR="00DE5308" w:rsidRPr="00DE5308">
          <w:rPr>
            <w:rStyle w:val="Hyperlink"/>
            <w:szCs w:val="24"/>
          </w:rPr>
          <w:t>FAR 2.101</w:t>
        </w:r>
      </w:hyperlink>
      <w:r w:rsidRPr="005C293D">
        <w:rPr>
          <w:szCs w:val="24"/>
        </w:rPr>
        <w:t>, paragraph (3)(ii) of the commercial item definition, will require the submission of certified cost and pricing data when the total price of all such modifications exceeds the greater of the threshold for certified cost or pricing data (</w:t>
      </w:r>
      <w:hyperlink r:id="rId22" w:anchor="FAR_15_403_4" w:history="1">
        <w:r w:rsidRPr="00DE5308">
          <w:rPr>
            <w:rStyle w:val="Hyperlink"/>
            <w:szCs w:val="24"/>
          </w:rPr>
          <w:t>FAR 15.403-4</w:t>
        </w:r>
      </w:hyperlink>
      <w:r w:rsidRPr="005C293D">
        <w:rPr>
          <w:szCs w:val="24"/>
        </w:rPr>
        <w:t xml:space="preserve">) or 5% of the total price of the contract at the time of contract award.  </w:t>
      </w:r>
    </w:p>
    <w:p w14:paraId="53C219C4" w14:textId="63EA5D0C" w:rsidR="005F57CE" w:rsidRDefault="00206519" w:rsidP="00866512">
      <w:pPr>
        <w:pStyle w:val="List3"/>
        <w:keepNext w:val="0"/>
        <w:keepLines w:val="0"/>
        <w:widowControl w:val="0"/>
      </w:pPr>
      <w:r w:rsidRPr="005C293D">
        <w:rPr>
          <w:szCs w:val="24"/>
        </w:rPr>
        <w:t>ii. For proposed subcontract commercial items “of a type”, or “evolved” or modified (</w:t>
      </w:r>
      <w:hyperlink r:id="rId23" w:anchor="FAR_2_101" w:history="1">
        <w:r w:rsidR="00DE5308" w:rsidRPr="00DE5308">
          <w:rPr>
            <w:rStyle w:val="Hyperlink"/>
            <w:szCs w:val="24"/>
          </w:rPr>
          <w:t>FAR 2.101</w:t>
        </w:r>
      </w:hyperlink>
      <w:r w:rsidRPr="005C293D">
        <w:rPr>
          <w:szCs w:val="24"/>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866512">
      <w:pPr>
        <w:pStyle w:val="List3"/>
        <w:keepNext w:val="0"/>
        <w:keepLines w:val="0"/>
        <w:widowControl w:val="0"/>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866512">
      <w:pPr>
        <w:pStyle w:val="List1"/>
        <w:widowControl w:val="0"/>
      </w:pPr>
      <w:r w:rsidRPr="005C293D">
        <w:rPr>
          <w:szCs w:val="24"/>
        </w:rPr>
        <w:t xml:space="preserve">a. Information/data related to competition, if competition is the offeror’s basis for asserting the reasonableness of the proposed subcontract price. </w:t>
      </w:r>
    </w:p>
    <w:p w14:paraId="109901F0" w14:textId="77777777" w:rsidR="005F57CE" w:rsidRDefault="00206519" w:rsidP="00866512">
      <w:pPr>
        <w:pStyle w:val="List1"/>
        <w:widowControl w:val="0"/>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669E94D9" w:rsidR="005F57CE" w:rsidRDefault="00206519" w:rsidP="00866512">
      <w:pPr>
        <w:pStyle w:val="List1"/>
        <w:widowControl w:val="0"/>
      </w:pPr>
      <w:r w:rsidRPr="005C293D">
        <w:rPr>
          <w:szCs w:val="24"/>
        </w:rPr>
        <w:t xml:space="preserve">c. The prime contractor’s or higher tier subcontractor’s price analysis/price reasonableness determination for the commercial subcontract in accordance with </w:t>
      </w:r>
      <w:hyperlink r:id="rId24" w:anchor="FAR_15_404_3" w:history="1">
        <w:r w:rsidRPr="00DE5308">
          <w:rPr>
            <w:rStyle w:val="Hyperlink"/>
            <w:szCs w:val="24"/>
          </w:rPr>
          <w:t>FAR 15.404-3(b</w:t>
        </w:r>
        <w:proofErr w:type="gramStart"/>
        <w:r w:rsidRPr="00DE5308">
          <w:rPr>
            <w:rStyle w:val="Hyperlink"/>
            <w:szCs w:val="24"/>
          </w:rPr>
          <w:t>)(</w:t>
        </w:r>
        <w:proofErr w:type="gramEnd"/>
        <w:r w:rsidRPr="00DE5308">
          <w:rPr>
            <w:rStyle w:val="Hyperlink"/>
            <w:szCs w:val="24"/>
          </w:rPr>
          <w:t>1)</w:t>
        </w:r>
      </w:hyperlink>
      <w:r w:rsidRPr="005C293D">
        <w:rPr>
          <w:szCs w:val="24"/>
        </w:rPr>
        <w:t xml:space="preserve"> and (2).  </w:t>
      </w:r>
    </w:p>
    <w:p w14:paraId="7E057446" w14:textId="1CF57097" w:rsidR="005F57CE" w:rsidRDefault="00206519" w:rsidP="00866512">
      <w:pPr>
        <w:pStyle w:val="List1"/>
        <w:widowControl w:val="0"/>
      </w:pPr>
      <w:r w:rsidRPr="005C293D">
        <w:rPr>
          <w:szCs w:val="24"/>
        </w:rPr>
        <w:t xml:space="preserve">d. Cost information/data (cost element breakdown and supporting documentation not subject to certification in accordance with </w:t>
      </w:r>
      <w:hyperlink r:id="rId25" w:anchor="FAR_15_406_2" w:history="1">
        <w:r w:rsidRPr="00DE5308">
          <w:rPr>
            <w:rStyle w:val="Hyperlink"/>
            <w:szCs w:val="24"/>
          </w:rPr>
          <w:t>FAR 15.406-2</w:t>
        </w:r>
      </w:hyperlink>
      <w:r w:rsidRPr="005C293D">
        <w:rPr>
          <w:szCs w:val="24"/>
        </w:rPr>
        <w:t xml:space="preserve">).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0629E921" w:rsidR="005F57CE" w:rsidRDefault="00206519" w:rsidP="00866512">
      <w:pPr>
        <w:widowControl w:val="0"/>
        <w:spacing w:after="0"/>
        <w:rPr>
          <w:szCs w:val="24"/>
        </w:rPr>
      </w:pPr>
      <w:r w:rsidRPr="005C293D">
        <w:rPr>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w:t>
      </w:r>
      <w:hyperlink r:id="rId26" w:anchor="FAR_2_101" w:history="1">
        <w:r w:rsidR="00DE5308" w:rsidRPr="00DE5308">
          <w:rPr>
            <w:rStyle w:val="Hyperlink"/>
            <w:szCs w:val="24"/>
          </w:rPr>
          <w:t>FAR 2.101</w:t>
        </w:r>
      </w:hyperlink>
      <w:r w:rsidRPr="005C293D">
        <w:rPr>
          <w:szCs w:val="24"/>
        </w:rPr>
        <w:t xml:space="preserve"> commercial item definition sub-definition (8).  </w:t>
      </w:r>
    </w:p>
    <w:p w14:paraId="57EDB152" w14:textId="77777777" w:rsidR="005F57CE" w:rsidRDefault="00206519" w:rsidP="00866512">
      <w:pPr>
        <w:pStyle w:val="List2"/>
        <w:keepNext w:val="0"/>
        <w:keepLines w:val="0"/>
        <w:widowControl w:val="0"/>
      </w:pPr>
      <w:r w:rsidRPr="005C293D">
        <w:rPr>
          <w:szCs w:val="24"/>
        </w:rPr>
        <w:t>(10)  Additional Cost/Price Proposal Requirements:</w:t>
      </w:r>
      <w:r w:rsidRPr="005C293D">
        <w:rPr>
          <w:color w:val="FF0000"/>
          <w:szCs w:val="24"/>
        </w:rPr>
        <w:t xml:space="preserve">    </w:t>
      </w:r>
      <w:r w:rsidRPr="005C293D">
        <w:rPr>
          <w:i/>
          <w:color w:val="0000FF"/>
          <w:szCs w:val="24"/>
        </w:rPr>
        <w:t xml:space="preserve">(Identify any additional requirements applicable to the solicitation, or enter “N/A”. </w:t>
      </w:r>
    </w:p>
    <w:p w14:paraId="53E58FBD"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lastRenderedPageBreak/>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866512">
      <w:pPr>
        <w:pStyle w:val="PlainText"/>
        <w:widowControl w:val="0"/>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866512">
      <w:pPr>
        <w:widowControl w:val="0"/>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866512">
      <w:pPr>
        <w:pStyle w:val="List1"/>
        <w:widowControl w:val="0"/>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  The electronic cost model shall include build-up by year of cost in total and by CLIN/subCLIN, consistent with the yearly breakout required by paragraph (d</w:t>
      </w:r>
      <w:proofErr w:type="gramStart"/>
      <w:r w:rsidRPr="005C293D">
        <w:rPr>
          <w:szCs w:val="24"/>
        </w:rPr>
        <w:t>)(</w:t>
      </w:r>
      <w:proofErr w:type="gramEnd"/>
      <w:r w:rsidRPr="005C293D">
        <w:rPr>
          <w:szCs w:val="24"/>
        </w:rPr>
        <w:t xml:space="preserve">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866512">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2758DF52" w14:textId="77777777" w:rsidR="005F57CE" w:rsidRDefault="00505058" w:rsidP="00866512">
      <w:pPr>
        <w:pStyle w:val="Heading3"/>
        <w:keepNext w:val="0"/>
        <w:keepLines w:val="0"/>
        <w:widowControl w:val="0"/>
        <w:rPr>
          <w:b w:val="0"/>
          <w:bCs w:val="0"/>
          <w:szCs w:val="24"/>
        </w:rPr>
      </w:pPr>
      <w:bookmarkStart w:id="9" w:name="_Toc101964725"/>
      <w:r w:rsidRPr="00866512">
        <w:t>2</w:t>
      </w:r>
      <w:r w:rsidR="00C00800" w:rsidRPr="00866512">
        <w:t xml:space="preserve">. </w:t>
      </w:r>
      <w:r w:rsidR="00AB11B5" w:rsidRPr="00866512">
        <w:t xml:space="preserve"> </w:t>
      </w:r>
      <w:r w:rsidR="00C00800" w:rsidRPr="00866512">
        <w:t>Requesting data/documentation after receipt of the proposal.</w:t>
      </w:r>
      <w:bookmarkEnd w:id="9"/>
    </w:p>
    <w:p w14:paraId="2C6EEFE9" w14:textId="77777777" w:rsidR="005F57CE" w:rsidRDefault="00F951EA" w:rsidP="00866512">
      <w:pPr>
        <w:pStyle w:val="List1"/>
        <w:widowControl w:val="0"/>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866512">
      <w:pPr>
        <w:pStyle w:val="List1"/>
        <w:widowControl w:val="0"/>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866512">
      <w:pPr>
        <w:pStyle w:val="List1"/>
        <w:widowControl w:val="0"/>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866512">
      <w:pPr>
        <w:pStyle w:val="List1"/>
        <w:widowControl w:val="0"/>
      </w:pPr>
      <w:r w:rsidRPr="005C293D">
        <w:rPr>
          <w:szCs w:val="24"/>
        </w:rPr>
        <w:lastRenderedPageBreak/>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27"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866512">
      <w:pPr>
        <w:pStyle w:val="List1"/>
        <w:widowControl w:val="0"/>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550136D5" w:rsidR="00064516" w:rsidRPr="000B488D"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w:t>
      </w:r>
      <w:hyperlink r:id="rId28" w:anchor="FAR_32_503_6" w:history="1">
        <w:r w:rsidR="00B268F6" w:rsidRPr="00DE5308">
          <w:rPr>
            <w:rStyle w:val="Hyperlink"/>
            <w:rFonts w:eastAsia="Times New Roman"/>
            <w:szCs w:val="24"/>
          </w:rPr>
          <w:t>FAR 32.503-6</w:t>
        </w:r>
      </w:hyperlink>
      <w:r w:rsidR="00B268F6" w:rsidRPr="000B488D">
        <w:rPr>
          <w:rFonts w:eastAsia="Times New Roman"/>
          <w:szCs w:val="24"/>
        </w:rPr>
        <w:t>) when the contractor does not submit a timely qualifying proposal or has otherwise not supported the established definitization schedule</w:t>
      </w:r>
      <w:r w:rsidR="00064516" w:rsidRPr="000B488D">
        <w:rPr>
          <w:rFonts w:eastAsia="Times New Roman"/>
          <w:szCs w:val="24"/>
        </w:rPr>
        <w:t>; and/or</w:t>
      </w:r>
      <w:r w:rsidR="00B268F6" w:rsidRPr="000B488D">
        <w:rPr>
          <w:rFonts w:eastAsia="Times New Roman"/>
          <w:szCs w:val="24"/>
        </w:rPr>
        <w:t xml:space="preserve"> </w:t>
      </w:r>
    </w:p>
    <w:p w14:paraId="11A5252D" w14:textId="49DB27A6" w:rsidR="005F57CE"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w:t>
      </w:r>
      <w:hyperlink r:id="rId29" w:anchor="FAR_42_1503" w:history="1">
        <w:r w:rsidR="0028627A" w:rsidRPr="00DE5308">
          <w:rPr>
            <w:rStyle w:val="Hyperlink"/>
            <w:rFonts w:eastAsia="Times New Roman"/>
            <w:szCs w:val="24"/>
          </w:rPr>
          <w:t>FAR 42.1503(h</w:t>
        </w:r>
        <w:proofErr w:type="gramStart"/>
        <w:r w:rsidR="0028627A" w:rsidRPr="00DE5308">
          <w:rPr>
            <w:rStyle w:val="Hyperlink"/>
            <w:rFonts w:eastAsia="Times New Roman"/>
            <w:szCs w:val="24"/>
          </w:rPr>
          <w:t>)(</w:t>
        </w:r>
        <w:proofErr w:type="gramEnd"/>
        <w:r w:rsidR="0028627A" w:rsidRPr="00DE5308">
          <w:rPr>
            <w:rStyle w:val="Hyperlink"/>
            <w:rFonts w:eastAsia="Times New Roman"/>
            <w:szCs w:val="24"/>
          </w:rPr>
          <w:t>4)</w:t>
        </w:r>
      </w:hyperlink>
      <w:r w:rsidR="0028627A" w:rsidRPr="000B488D">
        <w:rPr>
          <w:rFonts w:eastAsia="Times New Roman"/>
          <w:szCs w:val="24"/>
        </w:rPr>
        <w:t xml:space="preserve">. </w:t>
      </w:r>
    </w:p>
    <w:p w14:paraId="6945418D" w14:textId="77777777" w:rsidR="005F57CE" w:rsidRDefault="00EF73F5" w:rsidP="00866512">
      <w:pPr>
        <w:pStyle w:val="List1"/>
        <w:widowControl w:val="0"/>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10" w:name="P61_7432"/>
      <w:bookmarkStart w:id="11" w:name="_Toc38365649"/>
      <w:bookmarkEnd w:id="10"/>
    </w:p>
    <w:p w14:paraId="486996D0" w14:textId="710BE7D6" w:rsidR="005F57CE" w:rsidRDefault="007B2542" w:rsidP="00866512">
      <w:pPr>
        <w:pStyle w:val="Heading3"/>
        <w:keepNext w:val="0"/>
        <w:keepLines w:val="0"/>
        <w:widowControl w:val="0"/>
        <w:rPr>
          <w:rFonts w:eastAsia="Arial Unicode MS"/>
        </w:rPr>
      </w:pPr>
      <w:bookmarkStart w:id="12" w:name="_Toc101964726"/>
      <w:r w:rsidRPr="005C293D">
        <w:rPr>
          <w:rFonts w:eastAsia="Arial Unicode MS"/>
          <w:szCs w:val="24"/>
        </w:rPr>
        <w:t xml:space="preserve">5315.404-1-90 </w:t>
      </w:r>
      <w:r w:rsidR="00866512">
        <w:rPr>
          <w:rFonts w:eastAsia="Arial Unicode MS"/>
          <w:szCs w:val="24"/>
        </w:rPr>
        <w:t xml:space="preserve">  </w:t>
      </w:r>
      <w:r w:rsidRPr="005C293D">
        <w:rPr>
          <w:rFonts w:eastAsia="Arial Unicode MS"/>
          <w:szCs w:val="24"/>
        </w:rPr>
        <w:t>Pricing Assistance or Pricing Assistance Waiver</w:t>
      </w:r>
      <w:bookmarkEnd w:id="11"/>
      <w:bookmarkEnd w:id="12"/>
      <w:r w:rsidRPr="005C293D">
        <w:rPr>
          <w:rFonts w:eastAsia="Arial Unicode MS"/>
          <w:szCs w:val="24"/>
        </w:rPr>
        <w:t xml:space="preserve"> </w:t>
      </w:r>
    </w:p>
    <w:p w14:paraId="6BE3F695" w14:textId="77777777" w:rsidR="005F57CE" w:rsidRDefault="001A4C79" w:rsidP="00866512">
      <w:pPr>
        <w:pStyle w:val="List1"/>
        <w:widowControl w:val="0"/>
      </w:pPr>
      <w:bookmarkStart w:id="13" w:name="p404_1_90_b"/>
      <w:bookmarkEnd w:id="13"/>
      <w:r w:rsidRPr="005C293D">
        <w:rPr>
          <w:color w:val="000000"/>
        </w:rPr>
        <w:t>(b</w:t>
      </w:r>
      <w:r w:rsidR="003B7EBD" w:rsidRPr="005C293D">
        <w:rPr>
          <w:color w:val="000000"/>
        </w:rPr>
        <w:t>) Requesting Pricing Assistance.</w:t>
      </w:r>
    </w:p>
    <w:p w14:paraId="1FA5586E" w14:textId="1ECE17E3" w:rsidR="005F57CE" w:rsidRDefault="000B488D" w:rsidP="00866512">
      <w:pPr>
        <w:pStyle w:val="List2"/>
        <w:keepNext w:val="0"/>
        <w:keepLines w:val="0"/>
        <w:widowControl w:val="0"/>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 xml:space="preserve">which meets or </w:t>
      </w:r>
      <w:r w:rsidR="000F596F" w:rsidRPr="005C293D">
        <w:rPr>
          <w:color w:val="000000"/>
        </w:rPr>
        <w:t>exceeds</w:t>
      </w:r>
      <w:r w:rsidR="009D755F" w:rsidRPr="005C293D">
        <w:rPr>
          <w:color w:val="000000"/>
        </w:rPr>
        <w:t xml:space="preserve"> the thresholds identified in </w:t>
      </w:r>
      <w:hyperlink r:id="rId30" w:history="1">
        <w:r w:rsidR="0012701F" w:rsidRPr="00A85F13">
          <w:rPr>
            <w:rStyle w:val="Hyperlink"/>
          </w:rPr>
          <w:t>AFFARS 5</w:t>
        </w:r>
        <w:r w:rsidR="009D755F" w:rsidRPr="00A85F13">
          <w:rPr>
            <w:rStyle w:val="Hyperlink"/>
          </w:rPr>
          <w:t>315.404-1-90</w:t>
        </w:r>
        <w:r w:rsidR="0000257B" w:rsidRPr="00A85F13">
          <w:rPr>
            <w:rStyle w:val="Hyperlink"/>
          </w:rPr>
          <w:t>(a)</w:t>
        </w:r>
      </w:hyperlink>
      <w:r w:rsidR="00B75B0E" w:rsidRPr="005C293D">
        <w:rPr>
          <w:color w:val="000000"/>
        </w:rPr>
        <w:t xml:space="preserve">. </w:t>
      </w:r>
      <w:r w:rsidR="00EB036D" w:rsidRPr="005C293D">
        <w:rPr>
          <w:color w:val="000000"/>
        </w:rPr>
        <w:t xml:space="preserve"> </w:t>
      </w:r>
      <w:r w:rsidR="00316A30" w:rsidRPr="005C293D">
        <w:rPr>
          <w:color w:val="000000"/>
        </w:rPr>
        <w:t xml:space="preserve">Submit the request for </w:t>
      </w:r>
      <w:r w:rsidR="00316A30" w:rsidRPr="005C293D">
        <w:rPr>
          <w:color w:val="000000"/>
        </w:rPr>
        <w:t>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hyperlink r:id="rId31" w:history="1">
        <w:r w:rsidR="00A85F13">
          <w:rPr>
            <w:rStyle w:val="Hyperlink"/>
          </w:rPr>
          <w:t>AFFARS 5315.404-1-90(a)</w:t>
        </w:r>
      </w:hyperlink>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r w:rsidR="00B75B0E" w:rsidRPr="005C293D">
        <w:rPr>
          <w:color w:val="000000"/>
        </w:rPr>
        <w:t xml:space="preserve">.  </w:t>
      </w:r>
      <w:r w:rsidR="00EB036D" w:rsidRPr="005C293D">
        <w:rPr>
          <w:color w:val="000000"/>
        </w:rPr>
        <w:t xml:space="preserve">  See the </w:t>
      </w:r>
      <w:r w:rsidR="008D5E12" w:rsidRPr="005C293D">
        <w:rPr>
          <w:color w:val="000000"/>
        </w:rPr>
        <w:t xml:space="preserve">tailorable </w:t>
      </w:r>
      <w:hyperlink r:id="rId32"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1B62265A" w:rsidR="005F57CE" w:rsidRDefault="000B488D" w:rsidP="00866512">
      <w:pPr>
        <w:pStyle w:val="List2"/>
        <w:keepNext w:val="0"/>
        <w:keepLines w:val="0"/>
        <w:widowControl w:val="0"/>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 xml:space="preserve">for actions below the </w:t>
      </w:r>
      <w:r w:rsidR="00CA0625" w:rsidRPr="005C293D">
        <w:rPr>
          <w:color w:val="000000"/>
        </w:rPr>
        <w:lastRenderedPageBreak/>
        <w:t>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33"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866512">
      <w:pPr>
        <w:pStyle w:val="List3"/>
        <w:keepNext w:val="0"/>
        <w:keepLines w:val="0"/>
        <w:widowControl w:val="0"/>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866512">
      <w:pPr>
        <w:pStyle w:val="List3"/>
        <w:keepNext w:val="0"/>
        <w:keepLines w:val="0"/>
        <w:widowControl w:val="0"/>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866512">
      <w:pPr>
        <w:pStyle w:val="List3"/>
        <w:keepNext w:val="0"/>
        <w:keepLines w:val="0"/>
        <w:widowControl w:val="0"/>
      </w:pPr>
      <w:r w:rsidRPr="005C293D">
        <w:t>(iii)</w:t>
      </w:r>
      <w:r w:rsidRPr="005C293D">
        <w:tab/>
      </w:r>
      <w:r w:rsidR="000A62E1" w:rsidRPr="005C293D">
        <w:t>Cost proposal spreadsheet development/modeling</w:t>
      </w:r>
    </w:p>
    <w:p w14:paraId="620642AE" w14:textId="226852A2" w:rsidR="000A62E1" w:rsidRPr="005C293D" w:rsidRDefault="000B488D" w:rsidP="00866512">
      <w:pPr>
        <w:pStyle w:val="List3"/>
        <w:keepNext w:val="0"/>
        <w:keepLines w:val="0"/>
        <w:widowControl w:val="0"/>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866512">
      <w:pPr>
        <w:pStyle w:val="List3"/>
        <w:keepNext w:val="0"/>
        <w:keepLines w:val="0"/>
        <w:widowControl w:val="0"/>
      </w:pPr>
      <w:r w:rsidRPr="005C293D">
        <w:t>(v)</w:t>
      </w:r>
      <w:r w:rsidRPr="005C293D">
        <w:tab/>
      </w:r>
      <w:r w:rsidR="000A62E1" w:rsidRPr="005C293D">
        <w:t>Assistance with structuring Economic Price Adjustment (EPA) clauses</w:t>
      </w:r>
    </w:p>
    <w:p w14:paraId="19D52526" w14:textId="0D694FCD" w:rsidR="000A62E1" w:rsidRPr="005C293D" w:rsidRDefault="000B488D" w:rsidP="00866512">
      <w:pPr>
        <w:pStyle w:val="List3"/>
        <w:keepNext w:val="0"/>
        <w:keepLines w:val="0"/>
        <w:widowControl w:val="0"/>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866512">
      <w:pPr>
        <w:pStyle w:val="List3"/>
        <w:keepNext w:val="0"/>
        <w:keepLines w:val="0"/>
        <w:widowControl w:val="0"/>
      </w:pPr>
      <w:r w:rsidRPr="005C293D">
        <w:t>(vii)</w:t>
      </w:r>
      <w:r w:rsidRPr="005C293D">
        <w:tab/>
      </w:r>
      <w:r w:rsidR="000A62E1" w:rsidRPr="005C293D">
        <w:t>Claims</w:t>
      </w:r>
    </w:p>
    <w:p w14:paraId="2495183B" w14:textId="7FEC1E9E" w:rsidR="000A62E1" w:rsidRPr="005C293D" w:rsidRDefault="000B488D" w:rsidP="00866512">
      <w:pPr>
        <w:pStyle w:val="List3"/>
        <w:keepNext w:val="0"/>
        <w:keepLines w:val="0"/>
        <w:widowControl w:val="0"/>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866512">
      <w:pPr>
        <w:pStyle w:val="List3"/>
        <w:keepNext w:val="0"/>
        <w:keepLines w:val="0"/>
        <w:widowControl w:val="0"/>
      </w:pPr>
      <w:r w:rsidRPr="005C293D">
        <w:t>(ix)</w:t>
      </w:r>
      <w:r w:rsidRPr="005C293D">
        <w:tab/>
      </w:r>
      <w:r w:rsidR="000A62E1" w:rsidRPr="005C293D">
        <w:t>Assistance with/review of reopener clauses</w:t>
      </w:r>
    </w:p>
    <w:p w14:paraId="5E821E52" w14:textId="30103FDC" w:rsidR="000A62E1" w:rsidRPr="005C293D" w:rsidRDefault="000B488D" w:rsidP="00866512">
      <w:pPr>
        <w:pStyle w:val="List3"/>
        <w:keepNext w:val="0"/>
        <w:keepLines w:val="0"/>
        <w:widowControl w:val="0"/>
      </w:pPr>
      <w:r w:rsidRPr="005C293D">
        <w:t>(x)</w:t>
      </w:r>
      <w:r w:rsidRPr="005C293D">
        <w:tab/>
      </w:r>
      <w:r w:rsidR="000A62E1" w:rsidRPr="005C293D">
        <w:t>Evaluating Performance Based Payments</w:t>
      </w:r>
    </w:p>
    <w:p w14:paraId="3509208D" w14:textId="34A16E46" w:rsidR="000A62E1" w:rsidRPr="005C293D" w:rsidRDefault="000B488D" w:rsidP="00866512">
      <w:pPr>
        <w:pStyle w:val="List3"/>
        <w:keepNext w:val="0"/>
        <w:keepLines w:val="0"/>
        <w:widowControl w:val="0"/>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866512">
      <w:pPr>
        <w:pStyle w:val="List3"/>
        <w:keepNext w:val="0"/>
        <w:keepLines w:val="0"/>
        <w:widowControl w:val="0"/>
      </w:pPr>
      <w:r w:rsidRPr="005C293D">
        <w:t>(xii)</w:t>
      </w:r>
      <w:r w:rsidRPr="005C293D">
        <w:tab/>
      </w:r>
      <w:r w:rsidR="000A62E1" w:rsidRPr="005C293D">
        <w:t>Rate and factor reviews when DCMA assistance is not available</w:t>
      </w:r>
    </w:p>
    <w:p w14:paraId="0C9B8168" w14:textId="7BAEDA4B" w:rsidR="005F57CE" w:rsidRDefault="00EB036D" w:rsidP="00866512">
      <w:pPr>
        <w:pStyle w:val="List2"/>
        <w:keepNext w:val="0"/>
        <w:keepLines w:val="0"/>
        <w:widowControl w:val="0"/>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hyperlink r:id="rId34" w:history="1">
        <w:r w:rsidR="00EE405C" w:rsidRPr="00A85F13">
          <w:rPr>
            <w:rStyle w:val="Hyperlink"/>
          </w:rPr>
          <w:t>MP</w:t>
        </w:r>
        <w:r w:rsidR="00B75B0E" w:rsidRPr="00A85F13">
          <w:rPr>
            <w:rStyle w:val="Hyperlink"/>
          </w:rPr>
          <w:t>5315.4-1.d</w:t>
        </w:r>
      </w:hyperlink>
      <w:r w:rsidR="00B75B0E" w:rsidRPr="005C293D">
        <w:rPr>
          <w:color w:val="000000"/>
        </w:rPr>
        <w:t>, should be included in the R</w:t>
      </w:r>
      <w:r w:rsidR="00631807" w:rsidRPr="005C293D">
        <w:rPr>
          <w:color w:val="000000"/>
        </w:rPr>
        <w:t>FP</w:t>
      </w:r>
      <w:r w:rsidR="00B75B0E" w:rsidRPr="005C293D">
        <w:rPr>
          <w:color w:val="000000"/>
        </w:rPr>
        <w:t xml:space="preserve">. </w:t>
      </w:r>
    </w:p>
    <w:p w14:paraId="7B016998" w14:textId="659D2FB5" w:rsidR="005F57CE" w:rsidRDefault="00EB036D" w:rsidP="00866512">
      <w:pPr>
        <w:pStyle w:val="List1"/>
        <w:widowControl w:val="0"/>
      </w:pPr>
      <w:bookmarkStart w:id="14" w:name="p404_1_90_c"/>
      <w:bookmarkEnd w:id="14"/>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35"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36"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254A19BC" w14:textId="46D6FC50" w:rsidR="00D93F70" w:rsidRPr="005C293D" w:rsidRDefault="00D93F70" w:rsidP="00866512">
      <w:pPr>
        <w:widowControl w:val="0"/>
      </w:pPr>
    </w:p>
    <w:sectPr w:rsidR="00D93F70" w:rsidRPr="005C293D" w:rsidSect="00337FD1">
      <w:headerReference w:type="default" r:id="rId37"/>
      <w:footerReference w:type="default" r:id="rId38"/>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3AC87CD5"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C447DF">
              <w:rPr>
                <w:bCs/>
                <w:noProof/>
                <w:szCs w:val="24"/>
              </w:rPr>
              <w:t>1</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C447DF">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AB91D" w14:textId="77777777" w:rsidR="00231EF0" w:rsidRPr="00903FEA" w:rsidRDefault="00231EF0" w:rsidP="00903FEA">
    <w:pPr>
      <w:pStyle w:val="Heading5"/>
      <w:spacing w:before="0"/>
      <w:rPr>
        <w:rFonts w:ascii="Times New Roman" w:hAnsi="Times New Roman" w:cs="Times New Roman"/>
        <w:b/>
        <w:szCs w:val="24"/>
      </w:rPr>
    </w:pPr>
    <w:bookmarkStart w:id="15" w:name="_attcc2"/>
    <w:bookmarkEnd w:id="15"/>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A945B6"/>
    <w:multiLevelType w:val="hybridMultilevel"/>
    <w:tmpl w:val="205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4"/>
  </w:num>
  <w:num w:numId="7">
    <w:abstractNumId w:val="21"/>
  </w:num>
  <w:num w:numId="8">
    <w:abstractNumId w:val="10"/>
  </w:num>
  <w:num w:numId="9">
    <w:abstractNumId w:val="11"/>
  </w:num>
  <w:num w:numId="10">
    <w:abstractNumId w:val="9"/>
  </w:num>
  <w:num w:numId="11">
    <w:abstractNumId w:val="19"/>
  </w:num>
  <w:num w:numId="12">
    <w:abstractNumId w:val="20"/>
  </w:num>
  <w:num w:numId="13">
    <w:abstractNumId w:val="4"/>
  </w:num>
  <w:num w:numId="14">
    <w:abstractNumId w:val="18"/>
  </w:num>
  <w:num w:numId="15">
    <w:abstractNumId w:val="15"/>
  </w:num>
  <w:num w:numId="16">
    <w:abstractNumId w:val="16"/>
  </w:num>
  <w:num w:numId="17">
    <w:abstractNumId w:val="8"/>
  </w:num>
  <w:num w:numId="18">
    <w:abstractNumId w:val="13"/>
  </w:num>
  <w:num w:numId="19">
    <w:abstractNumId w:val="6"/>
  </w:num>
  <w:num w:numId="20">
    <w:abstractNumId w:val="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D0"/>
    <w:rsid w:val="0000257B"/>
    <w:rsid w:val="0000525D"/>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5737"/>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4975"/>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66512"/>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85F13"/>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86CA0"/>
    <w:rsid w:val="00B909BA"/>
    <w:rsid w:val="00BA2118"/>
    <w:rsid w:val="00BA5FD5"/>
    <w:rsid w:val="00BB491B"/>
    <w:rsid w:val="00BC79AB"/>
    <w:rsid w:val="00BF1D7E"/>
    <w:rsid w:val="00C00800"/>
    <w:rsid w:val="00C13034"/>
    <w:rsid w:val="00C31267"/>
    <w:rsid w:val="00C40C15"/>
    <w:rsid w:val="00C447DF"/>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DE5308"/>
    <w:rsid w:val="00E02FF7"/>
    <w:rsid w:val="00E14BAE"/>
    <w:rsid w:val="00E15C84"/>
    <w:rsid w:val="00E328A4"/>
    <w:rsid w:val="00E43628"/>
    <w:rsid w:val="00E60865"/>
    <w:rsid w:val="00E62037"/>
    <w:rsid w:val="00E6484B"/>
    <w:rsid w:val="00E64EB0"/>
    <w:rsid w:val="00E663BD"/>
    <w:rsid w:val="00E75B2C"/>
    <w:rsid w:val="00E8615E"/>
    <w:rsid w:val="00E879B6"/>
    <w:rsid w:val="00EA270F"/>
    <w:rsid w:val="00EB036D"/>
    <w:rsid w:val="00EB0701"/>
    <w:rsid w:val="00ED09E3"/>
    <w:rsid w:val="00ED11AA"/>
    <w:rsid w:val="00ED71B9"/>
    <w:rsid w:val="00EE15EB"/>
    <w:rsid w:val="00EE405C"/>
    <w:rsid w:val="00EF73F5"/>
    <w:rsid w:val="00F01392"/>
    <w:rsid w:val="00F12E0C"/>
    <w:rsid w:val="00F14E62"/>
    <w:rsid w:val="00F23FED"/>
    <w:rsid w:val="00F43705"/>
    <w:rsid w:val="00F5461E"/>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 w:type="paragraph" w:styleId="TOCHeading">
    <w:name w:val="TOC Heading"/>
    <w:basedOn w:val="Heading1"/>
    <w:next w:val="Normal"/>
    <w:uiPriority w:val="39"/>
    <w:unhideWhenUsed/>
    <w:qFormat/>
    <w:rsid w:val="00866512"/>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art-252-solicitation-provisions-and-contract-clauses" TargetMode="External"/><Relationship Id="rId18" Type="http://schemas.openxmlformats.org/officeDocument/2006/relationships/hyperlink" Target="https://www.acquisition.gov/far/part-2" TargetMode="External"/><Relationship Id="rId26" Type="http://schemas.openxmlformats.org/officeDocument/2006/relationships/hyperlink" Target="https://www.acquisition.gov/far/part-2"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cquisition.gov/far/part-2" TargetMode="External"/><Relationship Id="rId34" Type="http://schemas.openxmlformats.org/officeDocument/2006/relationships/hyperlink" Target="mp_5315.4.docx" TargetMode="External"/><Relationship Id="rId7" Type="http://schemas.openxmlformats.org/officeDocument/2006/relationships/settings" Target="settings.xml"/><Relationship Id="rId12" Type="http://schemas.openxmlformats.org/officeDocument/2006/relationships/hyperlink" Target="https://www.acquisition.gov/far/part-15" TargetMode="External"/><Relationship Id="rId17" Type="http://schemas.openxmlformats.org/officeDocument/2006/relationships/hyperlink" Target="https://www.acquisition.gov/far/part-2" TargetMode="External"/><Relationship Id="rId25" Type="http://schemas.openxmlformats.org/officeDocument/2006/relationships/hyperlink" Target="https://www.acquisition.gov/far/part-15" TargetMode="External"/><Relationship Id="rId33" Type="http://schemas.openxmlformats.org/officeDocument/2006/relationships/hyperlink" Target="https://usaf.dps.mil/sites/AFCC/KnowledgeCenter/contracting_templates/request_for_pricing_assistance_or_waiver.docx"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far/part-15" TargetMode="External"/><Relationship Id="rId20" Type="http://schemas.openxmlformats.org/officeDocument/2006/relationships/hyperlink" Target="https://www.acquisition.gov/far/part-15" TargetMode="External"/><Relationship Id="rId29" Type="http://schemas.openxmlformats.org/officeDocument/2006/relationships/hyperlink" Target="https://www.acquisition.gov/far/part-4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fars/part-252-solicitation-provisions-and-contract-clauses" TargetMode="External"/><Relationship Id="rId24" Type="http://schemas.openxmlformats.org/officeDocument/2006/relationships/hyperlink" Target="https://www.acquisition.gov/far/part-15" TargetMode="External"/><Relationship Id="rId32" Type="http://schemas.openxmlformats.org/officeDocument/2006/relationships/hyperlink" Target="https://usaf.dps.mil/sites/AFCC/KnowledgeCenter/contracting_templates/request_for_pricing_assistance_or_waiver.doc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dfars/part-252-solicitation-provisions-and-contract-clauses" TargetMode="External"/><Relationship Id="rId23" Type="http://schemas.openxmlformats.org/officeDocument/2006/relationships/hyperlink" Target="https://www.acquisition.gov/far/part-2" TargetMode="External"/><Relationship Id="rId28" Type="http://schemas.openxmlformats.org/officeDocument/2006/relationships/hyperlink" Target="https://www.acquisition.gov/far/part-32" TargetMode="External"/><Relationship Id="rId36" Type="http://schemas.openxmlformats.org/officeDocument/2006/relationships/hyperlink" Target="https://usaf.dps.mil/sites/AFCC/KnowledgeCenter/contracting_templates/request_for_pricing_assistance_or_waiver.docx" TargetMode="External"/><Relationship Id="rId10" Type="http://schemas.openxmlformats.org/officeDocument/2006/relationships/endnotes" Target="endnotes.xml"/><Relationship Id="rId19" Type="http://schemas.openxmlformats.org/officeDocument/2006/relationships/hyperlink" Target="https://www.acquisition.gov/far/part-2" TargetMode="External"/><Relationship Id="rId31" Type="http://schemas.openxmlformats.org/officeDocument/2006/relationships/hyperlink" Target="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5" TargetMode="External"/><Relationship Id="rId22" Type="http://schemas.openxmlformats.org/officeDocument/2006/relationships/hyperlink" Target="https://www.acquisition.gov/far/part-15" TargetMode="External"/><Relationship Id="rId27" Type="http://schemas.openxmlformats.org/officeDocument/2006/relationships/hyperlink" Target="https://www.dau.mil/tools/t/DoD-Sole-Source-Streamlining-Toolbox" TargetMode="External"/><Relationship Id="rId30" Type="http://schemas.openxmlformats.org/officeDocument/2006/relationships/hyperlink" Target="5315.docx" TargetMode="External"/><Relationship Id="rId35" Type="http://schemas.openxmlformats.org/officeDocument/2006/relationships/hyperlink" Target="53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2.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05532F-BF55-40AF-8174-EBD27E38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VOUDREN, JEFFREY W NH-04 USAF HAF SAF/BLDG PENTAGON, 4C149</cp:lastModifiedBy>
  <cp:revision>46</cp:revision>
  <cp:lastPrinted>2019-02-14T18:21:00Z</cp:lastPrinted>
  <dcterms:created xsi:type="dcterms:W3CDTF">2019-04-24T19:47:00Z</dcterms:created>
  <dcterms:modified xsi:type="dcterms:W3CDTF">2022-04-27T19:12:00Z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