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23142" w14:textId="5BA529DE" w:rsidR="0070633E" w:rsidRDefault="0070633E" w:rsidP="00ED6EA5">
      <w:pPr>
        <w:pStyle w:val="Heading1Red"/>
        <w:widowControl w:val="0"/>
      </w:pPr>
      <w:bookmarkStart w:id="0" w:name="_Toc38275909"/>
      <w:bookmarkStart w:id="1" w:name="_Toc38365664"/>
      <w:bookmarkStart w:id="2" w:name="_Toc77151155"/>
      <w:bookmarkStart w:id="3" w:name="_GoBack"/>
      <w:bookmarkEnd w:id="3"/>
      <w:r w:rsidRPr="006226D5">
        <w:t>Mandatory Procedure</w:t>
      </w:r>
      <w:bookmarkEnd w:id="0"/>
      <w:bookmarkEnd w:id="1"/>
      <w:bookmarkEnd w:id="2"/>
    </w:p>
    <w:p w14:paraId="12F7E554" w14:textId="77777777" w:rsidR="00ED6EA5" w:rsidRPr="00E85AE7" w:rsidRDefault="00E86B40" w:rsidP="00ED6EA5">
      <w:pPr>
        <w:pStyle w:val="Heading1"/>
        <w:rPr>
          <w:color w:val="auto"/>
          <w:sz w:val="24"/>
          <w:szCs w:val="24"/>
        </w:rPr>
      </w:pPr>
      <w:bookmarkStart w:id="4" w:name="_Toc38365665"/>
      <w:bookmarkStart w:id="5" w:name="_Toc77151156"/>
      <w:r w:rsidRPr="00ED6EA5">
        <w:t>MP5325</w:t>
      </w:r>
      <w:r w:rsidR="008C5458" w:rsidRPr="00ED6EA5">
        <w:t xml:space="preserve"> - </w:t>
      </w:r>
      <w:r w:rsidR="002C169A" w:rsidRPr="00ED6EA5">
        <w:br/>
      </w:r>
      <w:r w:rsidRPr="00ED6EA5">
        <w:t>Foreign Acquisitions</w:t>
      </w:r>
      <w:bookmarkEnd w:id="4"/>
      <w:bookmarkEnd w:id="5"/>
    </w:p>
    <w:p w14:paraId="4B25900C" w14:textId="77777777" w:rsidR="00ED6EA5" w:rsidRDefault="00ED6EA5" w:rsidP="00ED6EA5">
      <w:pPr>
        <w:widowControl w:val="0"/>
        <w:spacing w:after="480"/>
        <w:jc w:val="center"/>
        <w:rPr>
          <w:b/>
        </w:rPr>
      </w:pPr>
      <w:r w:rsidRPr="00AF6D09">
        <w:rPr>
          <w:b/>
        </w:rPr>
        <w:t>2019 Edition</w:t>
      </w:r>
    </w:p>
    <w:sdt>
      <w:sdtPr>
        <w:rPr>
          <w:rFonts w:ascii="Times New Roman" w:eastAsia="Times New Roman" w:hAnsi="Times New Roman" w:cs="Times New Roman"/>
          <w:color w:val="auto"/>
          <w:sz w:val="24"/>
          <w:szCs w:val="20"/>
        </w:rPr>
        <w:id w:val="-1766994350"/>
        <w:docPartObj>
          <w:docPartGallery w:val="Table of Contents"/>
          <w:docPartUnique/>
        </w:docPartObj>
      </w:sdtPr>
      <w:sdtEndPr>
        <w:rPr>
          <w:b/>
          <w:bCs/>
          <w:noProof/>
        </w:rPr>
      </w:sdtEndPr>
      <w:sdtContent>
        <w:p w14:paraId="61EE0285" w14:textId="4DEFC5F9" w:rsidR="00ED6EA5" w:rsidRDefault="00ED6EA5" w:rsidP="00ED6EA5">
          <w:pPr>
            <w:pStyle w:val="TOCHeading"/>
            <w:rPr>
              <w:rFonts w:asciiTheme="minorHAnsi" w:eastAsiaTheme="minorEastAsia" w:hAnsiTheme="minorHAnsi" w:cstheme="minorBidi"/>
              <w:noProof/>
              <w:sz w:val="22"/>
              <w:szCs w:val="22"/>
            </w:rPr>
          </w:pPr>
          <w:r w:rsidRPr="00ED6EA5">
            <w:rPr>
              <w:color w:val="auto"/>
            </w:rPr>
            <w:t>Table of Contents</w:t>
          </w:r>
          <w:r>
            <w:fldChar w:fldCharType="begin"/>
          </w:r>
          <w:r>
            <w:instrText xml:space="preserve"> TOC \o "1-3" \h \z \u </w:instrText>
          </w:r>
          <w:r>
            <w:fldChar w:fldCharType="separate"/>
          </w:r>
        </w:p>
        <w:p w14:paraId="02E3A4ED" w14:textId="44127C65" w:rsidR="00ED6EA5" w:rsidRDefault="0070147D">
          <w:pPr>
            <w:pStyle w:val="TOC3"/>
            <w:tabs>
              <w:tab w:val="right" w:leader="dot" w:pos="9350"/>
            </w:tabs>
            <w:rPr>
              <w:rFonts w:asciiTheme="minorHAnsi" w:eastAsiaTheme="minorEastAsia" w:hAnsiTheme="minorHAnsi" w:cstheme="minorBidi"/>
              <w:noProof/>
              <w:sz w:val="22"/>
              <w:szCs w:val="22"/>
            </w:rPr>
          </w:pPr>
          <w:hyperlink w:anchor="_Toc77151157" w:history="1">
            <w:r w:rsidR="00ED6EA5" w:rsidRPr="00451135">
              <w:rPr>
                <w:rStyle w:val="Hyperlink"/>
                <w:noProof/>
              </w:rPr>
              <w:t>MP5325.103   Exceptions</w:t>
            </w:r>
            <w:r w:rsidR="00ED6EA5">
              <w:rPr>
                <w:noProof/>
                <w:webHidden/>
              </w:rPr>
              <w:tab/>
            </w:r>
            <w:r w:rsidR="00ED6EA5">
              <w:rPr>
                <w:noProof/>
                <w:webHidden/>
              </w:rPr>
              <w:fldChar w:fldCharType="begin"/>
            </w:r>
            <w:r w:rsidR="00ED6EA5">
              <w:rPr>
                <w:noProof/>
                <w:webHidden/>
              </w:rPr>
              <w:instrText xml:space="preserve"> PAGEREF _Toc77151157 \h </w:instrText>
            </w:r>
            <w:r w:rsidR="00ED6EA5">
              <w:rPr>
                <w:noProof/>
                <w:webHidden/>
              </w:rPr>
            </w:r>
            <w:r w:rsidR="00ED6EA5">
              <w:rPr>
                <w:noProof/>
                <w:webHidden/>
              </w:rPr>
              <w:fldChar w:fldCharType="separate"/>
            </w:r>
            <w:r w:rsidR="00ED6EA5">
              <w:rPr>
                <w:noProof/>
                <w:webHidden/>
              </w:rPr>
              <w:t>1</w:t>
            </w:r>
            <w:r w:rsidR="00ED6EA5">
              <w:rPr>
                <w:noProof/>
                <w:webHidden/>
              </w:rPr>
              <w:fldChar w:fldCharType="end"/>
            </w:r>
          </w:hyperlink>
        </w:p>
        <w:p w14:paraId="08117BF5" w14:textId="143AFDBE" w:rsidR="00ED6EA5" w:rsidRDefault="00ED6EA5">
          <w:r>
            <w:rPr>
              <w:b/>
              <w:bCs/>
              <w:noProof/>
            </w:rPr>
            <w:fldChar w:fldCharType="end"/>
          </w:r>
        </w:p>
      </w:sdtContent>
    </w:sdt>
    <w:p w14:paraId="66101E2C" w14:textId="77777777" w:rsidR="009237FB" w:rsidRDefault="00E86B40" w:rsidP="00ED6EA5">
      <w:pPr>
        <w:pStyle w:val="Heading3"/>
        <w:keepNext w:val="0"/>
        <w:keepLines w:val="0"/>
        <w:widowControl w:val="0"/>
      </w:pPr>
      <w:bookmarkStart w:id="6" w:name="_Toc38365666"/>
      <w:bookmarkStart w:id="7" w:name="_Toc77151157"/>
      <w:r w:rsidRPr="009E79F1">
        <w:t xml:space="preserve">MP5325.103 </w:t>
      </w:r>
      <w:r w:rsidR="00CD369B" w:rsidRPr="009E79F1">
        <w:t xml:space="preserve">  </w:t>
      </w:r>
      <w:r w:rsidR="009E79F1" w:rsidRPr="009E79F1">
        <w:t>Exceptions</w:t>
      </w:r>
      <w:bookmarkEnd w:id="6"/>
      <w:bookmarkEnd w:id="7"/>
    </w:p>
    <w:p w14:paraId="5F5DBF90" w14:textId="45D0CD72" w:rsidR="009237FB" w:rsidRDefault="00E86B40" w:rsidP="00ED6EA5">
      <w:pPr>
        <w:pStyle w:val="List1"/>
        <w:widowControl w:val="0"/>
      </w:pPr>
      <w:r w:rsidRPr="00B421B6">
        <w:rPr>
          <w:szCs w:val="24"/>
        </w:rPr>
        <w:t xml:space="preserve">(a) </w:t>
      </w:r>
      <w:r w:rsidR="008C5458">
        <w:rPr>
          <w:szCs w:val="24"/>
        </w:rPr>
        <w:t xml:space="preserve"> </w:t>
      </w:r>
      <w:r w:rsidRPr="00B421B6">
        <w:rPr>
          <w:szCs w:val="24"/>
        </w:rPr>
        <w:t xml:space="preserve">When a determination of nonavailability is required by </w:t>
      </w:r>
      <w:hyperlink r:id="rId11" w:anchor="FAR_25_103" w:history="1">
        <w:r w:rsidRPr="0070147D">
          <w:rPr>
            <w:rStyle w:val="Hyperlink"/>
            <w:szCs w:val="24"/>
          </w:rPr>
          <w:t>FAR 25.103</w:t>
        </w:r>
      </w:hyperlink>
      <w:r w:rsidRPr="00B421B6">
        <w:rPr>
          <w:szCs w:val="24"/>
        </w:rPr>
        <w:t xml:space="preserve"> and </w:t>
      </w:r>
      <w:hyperlink r:id="rId12" w:anchor="DFARS-225.103" w:history="1">
        <w:r w:rsidRPr="0070147D">
          <w:rPr>
            <w:rStyle w:val="Hyperlink"/>
            <w:szCs w:val="24"/>
          </w:rPr>
          <w:t>DFARS 225.103(b)(i)</w:t>
        </w:r>
      </w:hyperlink>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3" w:history="1">
        <w:r w:rsidR="00486019">
          <w:rPr>
            <w:rStyle w:val="Hyperlink"/>
            <w:szCs w:val="24"/>
          </w:rPr>
          <w:t>nonavailability determination</w:t>
        </w:r>
      </w:hyperlink>
      <w:r w:rsidRPr="00B421B6">
        <w:rPr>
          <w:szCs w:val="24"/>
        </w:rPr>
        <w:t xml:space="preserve"> and process for approval in accordance with </w:t>
      </w:r>
      <w:hyperlink r:id="rId14" w:anchor="DFARS-225.103" w:history="1">
        <w:r w:rsidRPr="0070147D">
          <w:rPr>
            <w:rStyle w:val="Hyperlink"/>
            <w:szCs w:val="24"/>
          </w:rPr>
          <w:t>DFARS 225.103(b)(ii)</w:t>
        </w:r>
      </w:hyperlink>
      <w:r w:rsidRPr="00B421B6">
        <w:rPr>
          <w:szCs w:val="24"/>
        </w:rPr>
        <w:t xml:space="preserve">.  </w:t>
      </w:r>
      <w:r w:rsidR="00BF2AA2" w:rsidRPr="00B421B6">
        <w:rPr>
          <w:szCs w:val="24"/>
        </w:rPr>
        <w:t xml:space="preserve">For acquisitions at or above $1.5M, see </w:t>
      </w:r>
      <w:hyperlink r:id="rId15"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contract number and include:</w:t>
      </w:r>
    </w:p>
    <w:p w14:paraId="6BE9E4EE" w14:textId="77777777" w:rsidR="009237FB" w:rsidRDefault="00E86B40" w:rsidP="00ED6EA5">
      <w:pPr>
        <w:pStyle w:val="List2"/>
        <w:keepNext w:val="0"/>
        <w:keepLines w:val="0"/>
        <w:widowControl w:val="0"/>
      </w:pPr>
      <w:r w:rsidRPr="00B421B6">
        <w:rPr>
          <w:szCs w:val="24"/>
        </w:rPr>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1EABFB88" w14:textId="77777777" w:rsidR="009237FB" w:rsidRDefault="00E86B40" w:rsidP="00ED6EA5">
      <w:pPr>
        <w:pStyle w:val="List2"/>
        <w:keepNext w:val="0"/>
        <w:keepLines w:val="0"/>
        <w:widowControl w:val="0"/>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0D97BCE5" w14:textId="77777777" w:rsidR="009237FB" w:rsidRDefault="00E86B40" w:rsidP="00ED6EA5">
      <w:pPr>
        <w:pStyle w:val="List2"/>
        <w:keepNext w:val="0"/>
        <w:keepLines w:val="0"/>
        <w:widowControl w:val="0"/>
      </w:pPr>
      <w:r w:rsidRPr="00B421B6">
        <w:rPr>
          <w:szCs w:val="24"/>
        </w:rPr>
        <w:t>(3) The name and address of the proposed source (if other than the manufacturer, state reason(s) why direct purchase or purchase through an overseas contract activity is not feasible);</w:t>
      </w:r>
    </w:p>
    <w:p w14:paraId="79677E74" w14:textId="77777777" w:rsidR="009237FB" w:rsidRDefault="00E86B40" w:rsidP="00ED6EA5">
      <w:pPr>
        <w:pStyle w:val="List2"/>
        <w:keepNext w:val="0"/>
        <w:keepLines w:val="0"/>
        <w:widowControl w:val="0"/>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14:paraId="22B4914B" w14:textId="77777777" w:rsidR="009237FB" w:rsidRDefault="00E86B40" w:rsidP="00ED6EA5">
      <w:pPr>
        <w:pStyle w:val="List2"/>
        <w:keepNext w:val="0"/>
        <w:keepLines w:val="0"/>
        <w:widowControl w:val="0"/>
      </w:pPr>
      <w:r w:rsidRPr="00B421B6">
        <w:rPr>
          <w:szCs w:val="24"/>
        </w:rPr>
        <w:t>(5) A description of the end use of item to be purchased and a b</w:t>
      </w:r>
      <w:r w:rsidR="00C12162">
        <w:rPr>
          <w:szCs w:val="24"/>
        </w:rPr>
        <w:t xml:space="preserve">rief description of the special </w:t>
      </w:r>
      <w:r w:rsidRPr="00B421B6">
        <w:rPr>
          <w:szCs w:val="24"/>
        </w:rPr>
        <w:t>function to be accomplished, such as performance of special tests or research work;</w:t>
      </w:r>
    </w:p>
    <w:p w14:paraId="3DBB559B" w14:textId="77777777" w:rsidR="009237FB" w:rsidRDefault="00E86B40" w:rsidP="00ED6EA5">
      <w:pPr>
        <w:pStyle w:val="List2"/>
        <w:keepNext w:val="0"/>
        <w:keepLines w:val="0"/>
        <w:widowControl w:val="0"/>
      </w:pPr>
      <w:r w:rsidRPr="00B421B6">
        <w:rPr>
          <w:szCs w:val="24"/>
        </w:rPr>
        <w:lastRenderedPageBreak/>
        <w:t>(6) The identity of the purchaser;</w:t>
      </w:r>
    </w:p>
    <w:p w14:paraId="607CCD6B" w14:textId="77777777" w:rsidR="009237FB" w:rsidRDefault="00E86B40" w:rsidP="00ED6EA5">
      <w:pPr>
        <w:pStyle w:val="List2"/>
        <w:keepNext w:val="0"/>
        <w:keepLines w:val="0"/>
        <w:widowControl w:val="0"/>
      </w:pPr>
      <w:r w:rsidRPr="00B421B6">
        <w:rPr>
          <w:szCs w:val="24"/>
        </w:rPr>
        <w:t>(7) The citation of the applicable appropriation;</w:t>
      </w:r>
    </w:p>
    <w:p w14:paraId="3A5ED9F4" w14:textId="77777777" w:rsidR="009237FB" w:rsidRDefault="00E86B40" w:rsidP="00ED6EA5">
      <w:pPr>
        <w:pStyle w:val="List2"/>
        <w:keepNext w:val="0"/>
        <w:keepLines w:val="0"/>
        <w:widowControl w:val="0"/>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33E3CF3C" w14:textId="77777777" w:rsidR="009237FB" w:rsidRDefault="00E86B40" w:rsidP="00ED6EA5">
      <w:pPr>
        <w:pStyle w:val="List2"/>
        <w:keepNext w:val="0"/>
        <w:keepLines w:val="0"/>
        <w:widowControl w:val="0"/>
      </w:pPr>
      <w:r w:rsidRPr="00B421B6">
        <w:rPr>
          <w:szCs w:val="24"/>
        </w:rPr>
        <w:t>(9) Whether or not payment is intended to be made before delivery is accomplished; and</w:t>
      </w:r>
    </w:p>
    <w:p w14:paraId="5338914A" w14:textId="77777777" w:rsidR="009237FB" w:rsidRDefault="00E86B40" w:rsidP="00ED6EA5">
      <w:pPr>
        <w:pStyle w:val="List2"/>
        <w:keepNext w:val="0"/>
        <w:keepLines w:val="0"/>
        <w:widowControl w:val="0"/>
      </w:pPr>
      <w:r w:rsidRPr="00B421B6">
        <w:rPr>
          <w:szCs w:val="24"/>
        </w:rPr>
        <w:t>(10) The estimated foreign, domestic, and total cost of the proposed acquisition.</w:t>
      </w:r>
    </w:p>
    <w:p w14:paraId="24736290" w14:textId="2518747C" w:rsidR="009237FB" w:rsidRDefault="00E86B40" w:rsidP="00ED6EA5">
      <w:pPr>
        <w:pStyle w:val="List1"/>
        <w:widowControl w:val="0"/>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hyperlink r:id="rId16" w:anchor="DFARS-SUBPART_225.5" w:history="1">
        <w:r w:rsidRPr="0070147D">
          <w:rPr>
            <w:rStyle w:val="Hyperlink"/>
            <w:szCs w:val="24"/>
          </w:rPr>
          <w:t>DFARS 225.5</w:t>
        </w:r>
      </w:hyperlink>
      <w:r w:rsidRPr="00B421B6">
        <w:rPr>
          <w:szCs w:val="24"/>
        </w:rP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D6EA5">
      <w:pPr>
        <w:pStyle w:val="List1"/>
        <w:widowControl w:val="0"/>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D6EA5">
      <w:pPr>
        <w:pStyle w:val="List2"/>
        <w:keepNext w:val="0"/>
        <w:keepLines w:val="0"/>
        <w:widowControl w:val="0"/>
      </w:pPr>
      <w:r w:rsidRPr="00B421B6">
        <w:rPr>
          <w:szCs w:val="24"/>
        </w:rPr>
        <w:t>(1) In Japan (excluding Okinawa):</w:t>
      </w:r>
    </w:p>
    <w:p w14:paraId="0C6CA6DB" w14:textId="77777777" w:rsidR="00E86B40" w:rsidRPr="00B421B6" w:rsidRDefault="00E86B40" w:rsidP="0070147D">
      <w:pPr>
        <w:widowControl w:val="0"/>
        <w:spacing w:before="0" w:after="0"/>
        <w:ind w:left="1440"/>
        <w:rPr>
          <w:szCs w:val="24"/>
        </w:rPr>
      </w:pPr>
      <w:r w:rsidRPr="00B421B6">
        <w:rPr>
          <w:szCs w:val="24"/>
        </w:rPr>
        <w:t>374 CONS/CC</w:t>
      </w:r>
    </w:p>
    <w:p w14:paraId="3F49DDF9" w14:textId="77777777" w:rsidR="00E86B40" w:rsidRPr="00B421B6" w:rsidRDefault="00E86B40" w:rsidP="0070147D">
      <w:pPr>
        <w:widowControl w:val="0"/>
        <w:spacing w:before="0" w:after="0"/>
        <w:ind w:left="1440"/>
        <w:rPr>
          <w:szCs w:val="24"/>
        </w:rPr>
      </w:pPr>
      <w:r w:rsidRPr="00B421B6">
        <w:rPr>
          <w:szCs w:val="24"/>
        </w:rPr>
        <w:t>Unit 5228</w:t>
      </w:r>
    </w:p>
    <w:p w14:paraId="0FD57F10" w14:textId="77777777" w:rsidR="00E86B40" w:rsidRPr="00B421B6" w:rsidRDefault="00E86B40" w:rsidP="0070147D">
      <w:pPr>
        <w:widowControl w:val="0"/>
        <w:spacing w:before="0" w:after="0"/>
        <w:ind w:left="1440"/>
        <w:rPr>
          <w:szCs w:val="24"/>
        </w:rPr>
      </w:pPr>
      <w:r w:rsidRPr="00B421B6">
        <w:rPr>
          <w:szCs w:val="24"/>
        </w:rPr>
        <w:t>APO AP  96328-5228</w:t>
      </w:r>
    </w:p>
    <w:p w14:paraId="2724B437" w14:textId="77777777" w:rsidR="009237FB" w:rsidRDefault="008C5458" w:rsidP="0070147D">
      <w:pPr>
        <w:widowControl w:val="0"/>
        <w:spacing w:before="0" w:after="0"/>
        <w:ind w:left="1440"/>
        <w:rPr>
          <w:szCs w:val="24"/>
        </w:rPr>
      </w:pPr>
      <w:r>
        <w:rPr>
          <w:szCs w:val="24"/>
        </w:rPr>
        <w:t>DSN 315-225-7099</w:t>
      </w:r>
    </w:p>
    <w:p w14:paraId="04DD0BEC" w14:textId="462256BB" w:rsidR="00E86B40" w:rsidRPr="00B421B6" w:rsidRDefault="00E86B40" w:rsidP="00ED6EA5">
      <w:pPr>
        <w:pStyle w:val="List2"/>
        <w:keepNext w:val="0"/>
        <w:keepLines w:val="0"/>
        <w:widowControl w:val="0"/>
      </w:pPr>
      <w:r w:rsidRPr="00B421B6">
        <w:rPr>
          <w:szCs w:val="24"/>
        </w:rPr>
        <w:t>(2) In Okinawa:</w:t>
      </w:r>
    </w:p>
    <w:p w14:paraId="2F1F18C1" w14:textId="77777777" w:rsidR="00E86B40" w:rsidRPr="00B421B6" w:rsidRDefault="00E86B40" w:rsidP="0070147D">
      <w:pPr>
        <w:widowControl w:val="0"/>
        <w:spacing w:before="0" w:after="0"/>
        <w:ind w:left="144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rsidP="0070147D">
      <w:pPr>
        <w:widowControl w:val="0"/>
        <w:spacing w:before="0" w:after="0"/>
        <w:ind w:left="1440"/>
        <w:rPr>
          <w:szCs w:val="24"/>
        </w:rPr>
      </w:pPr>
      <w:r w:rsidRPr="00B421B6">
        <w:rPr>
          <w:szCs w:val="24"/>
        </w:rPr>
        <w:t>Unit 5199</w:t>
      </w:r>
    </w:p>
    <w:p w14:paraId="05D54CD0" w14:textId="77777777" w:rsidR="00E86B40" w:rsidRPr="00B421B6" w:rsidRDefault="00E86B40" w:rsidP="0070147D">
      <w:pPr>
        <w:widowControl w:val="0"/>
        <w:spacing w:before="0" w:after="0"/>
        <w:ind w:left="1440"/>
        <w:rPr>
          <w:szCs w:val="24"/>
        </w:rPr>
      </w:pPr>
      <w:r w:rsidRPr="00B421B6">
        <w:rPr>
          <w:szCs w:val="24"/>
        </w:rPr>
        <w:t>APO AP  96368-5199</w:t>
      </w:r>
    </w:p>
    <w:p w14:paraId="048C737F" w14:textId="77777777" w:rsidR="009237FB" w:rsidRDefault="008C5458" w:rsidP="0070147D">
      <w:pPr>
        <w:widowControl w:val="0"/>
        <w:spacing w:before="0" w:after="0"/>
        <w:ind w:left="1440"/>
        <w:rPr>
          <w:szCs w:val="24"/>
        </w:rPr>
      </w:pPr>
      <w:r>
        <w:rPr>
          <w:szCs w:val="24"/>
        </w:rPr>
        <w:t>DSN 315-634-1828</w:t>
      </w:r>
    </w:p>
    <w:p w14:paraId="45436A55" w14:textId="229D8CE1" w:rsidR="00E86B40" w:rsidRPr="00B421B6" w:rsidRDefault="00E86B40" w:rsidP="00ED6EA5">
      <w:pPr>
        <w:pStyle w:val="List2"/>
        <w:keepNext w:val="0"/>
        <w:keepLines w:val="0"/>
        <w:widowControl w:val="0"/>
      </w:pPr>
      <w:r w:rsidRPr="00B421B6">
        <w:t>(3) In Europe:</w:t>
      </w:r>
    </w:p>
    <w:p w14:paraId="46530F21" w14:textId="77777777" w:rsidR="008C5458" w:rsidRDefault="0020358A" w:rsidP="0070147D">
      <w:pPr>
        <w:widowControl w:val="0"/>
        <w:spacing w:before="0" w:after="0"/>
        <w:ind w:left="1440"/>
        <w:rPr>
          <w:szCs w:val="24"/>
        </w:rPr>
      </w:pPr>
      <w:r>
        <w:rPr>
          <w:szCs w:val="24"/>
        </w:rPr>
        <w:t>AFICA/KU (OLAFE)</w:t>
      </w:r>
    </w:p>
    <w:p w14:paraId="7B782D11" w14:textId="77777777" w:rsidR="00E86B40" w:rsidRPr="00B421B6" w:rsidRDefault="00E86B40" w:rsidP="0070147D">
      <w:pPr>
        <w:widowControl w:val="0"/>
        <w:spacing w:before="0" w:after="0"/>
        <w:ind w:left="1440"/>
        <w:rPr>
          <w:szCs w:val="24"/>
        </w:rPr>
      </w:pPr>
      <w:r w:rsidRPr="00B421B6">
        <w:rPr>
          <w:szCs w:val="24"/>
        </w:rPr>
        <w:t>Unit 3</w:t>
      </w:r>
      <w:r w:rsidR="00E63754">
        <w:rPr>
          <w:szCs w:val="24"/>
        </w:rPr>
        <w:t>103</w:t>
      </w:r>
    </w:p>
    <w:p w14:paraId="4C65DB56" w14:textId="77777777" w:rsidR="00E86B40" w:rsidRPr="00B421B6" w:rsidRDefault="00E86B40" w:rsidP="0070147D">
      <w:pPr>
        <w:widowControl w:val="0"/>
        <w:spacing w:before="0" w:after="0"/>
        <w:ind w:left="1440"/>
        <w:rPr>
          <w:szCs w:val="24"/>
        </w:rPr>
      </w:pPr>
      <w:r w:rsidRPr="00B421B6">
        <w:rPr>
          <w:szCs w:val="24"/>
        </w:rPr>
        <w:t>APO AE  09094-</w:t>
      </w:r>
      <w:r w:rsidR="00E63754">
        <w:rPr>
          <w:szCs w:val="24"/>
        </w:rPr>
        <w:t>3</w:t>
      </w:r>
      <w:r w:rsidR="006A6E45" w:rsidRPr="00B421B6">
        <w:rPr>
          <w:szCs w:val="24"/>
        </w:rPr>
        <w:t>10</w:t>
      </w:r>
      <w:r w:rsidR="00E63754">
        <w:rPr>
          <w:szCs w:val="24"/>
        </w:rPr>
        <w:t>3</w:t>
      </w:r>
    </w:p>
    <w:p w14:paraId="01FF1AE4" w14:textId="77777777" w:rsidR="009237FB" w:rsidRDefault="008C5458" w:rsidP="0070147D">
      <w:pPr>
        <w:widowControl w:val="0"/>
        <w:spacing w:before="0" w:after="0"/>
        <w:ind w:left="1440"/>
        <w:rPr>
          <w:szCs w:val="24"/>
        </w:rPr>
      </w:pPr>
      <w:r>
        <w:rPr>
          <w:szCs w:val="24"/>
        </w:rPr>
        <w:t>DSN 314-480-5910</w:t>
      </w:r>
    </w:p>
    <w:p w14:paraId="24BA9629" w14:textId="77777777" w:rsidR="009237FB" w:rsidRDefault="00E86B40" w:rsidP="00ED6EA5">
      <w:pPr>
        <w:pStyle w:val="List1"/>
        <w:widowControl w:val="0"/>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DF07E67" w14:textId="01EEE712" w:rsidR="009237FB" w:rsidRDefault="00E86B40" w:rsidP="00ED6EA5">
      <w:pPr>
        <w:pStyle w:val="List2"/>
        <w:keepNext w:val="0"/>
        <w:keepLines w:val="0"/>
        <w:widowControl w:val="0"/>
      </w:pPr>
      <w:r w:rsidRPr="00B421B6">
        <w:lastRenderedPageBreak/>
        <w:t>(1) A purchase request with description of the requirement including definitive specifications free of any defects that would otherwise preclude immediate contracting action;</w:t>
      </w:r>
    </w:p>
    <w:p w14:paraId="148A7776" w14:textId="7E28E53A" w:rsidR="009237FB" w:rsidRPr="00B85116" w:rsidRDefault="00E86B40" w:rsidP="00ED6EA5">
      <w:pPr>
        <w:pStyle w:val="List2"/>
        <w:keepNext w:val="0"/>
        <w:keepLines w:val="0"/>
        <w:widowControl w:val="0"/>
      </w:pPr>
      <w:r w:rsidRPr="00B421B6">
        <w:t xml:space="preserve">(2) Instructions for </w:t>
      </w:r>
      <w:r w:rsidRPr="00B85116">
        <w:t>packaging, packing, and preservation, and special instructions dictated by the nature of the commodity to be purchased, if necessary;</w:t>
      </w:r>
    </w:p>
    <w:p w14:paraId="63E9F236" w14:textId="0CCAA77F" w:rsidR="009237FB" w:rsidRPr="00B85116" w:rsidRDefault="00E86B40" w:rsidP="00ED6EA5">
      <w:pPr>
        <w:pStyle w:val="List2"/>
        <w:keepNext w:val="0"/>
        <w:keepLines w:val="0"/>
        <w:widowControl w:val="0"/>
      </w:pPr>
      <w:r w:rsidRPr="00B85116">
        <w:t xml:space="preserve">(3) An executed Buy American </w:t>
      </w:r>
      <w:r w:rsidR="00CB4314" w:rsidRPr="00B85116">
        <w:t xml:space="preserve">Statute </w:t>
      </w:r>
      <w:r w:rsidRPr="00B85116">
        <w:t>Determination (</w:t>
      </w:r>
      <w:hyperlink r:id="rId17" w:anchor="DFARS-225.103" w:history="1">
        <w:r w:rsidR="007A21DE" w:rsidRPr="0070147D">
          <w:rPr>
            <w:rStyle w:val="Hyperlink"/>
          </w:rPr>
          <w:t>DFARS 225.103(b)(i)</w:t>
        </w:r>
      </w:hyperlink>
      <w:r w:rsidRPr="00B85116">
        <w:t>) if the item is not exempted;</w:t>
      </w:r>
    </w:p>
    <w:p w14:paraId="5DB6F379" w14:textId="1EB35681" w:rsidR="009237FB" w:rsidRPr="00B85116" w:rsidRDefault="00E86B40" w:rsidP="00ED6EA5">
      <w:pPr>
        <w:pStyle w:val="List2"/>
        <w:keepNext w:val="0"/>
        <w:keepLines w:val="0"/>
        <w:widowControl w:val="0"/>
      </w:pPr>
      <w:r w:rsidRPr="00B85116">
        <w:t xml:space="preserve">(4) A specification or purchase description suitable for obtaining full and open competition, or necessary information, certified as complete and accurate in accordance with </w:t>
      </w:r>
      <w:hyperlink r:id="rId18" w:anchor="FAR_6_303" w:history="1">
        <w:r w:rsidRPr="0070147D">
          <w:rPr>
            <w:rStyle w:val="Hyperlink"/>
          </w:rPr>
          <w:t>FAR 6.303</w:t>
        </w:r>
      </w:hyperlink>
      <w:r w:rsidRPr="00B85116">
        <w:t xml:space="preserve"> to support any recommendation for use of other than full and open competition;</w:t>
      </w:r>
    </w:p>
    <w:p w14:paraId="61FF6434" w14:textId="77777777" w:rsidR="009237FB" w:rsidRPr="00B85116" w:rsidRDefault="00E86B40" w:rsidP="00ED6EA5">
      <w:pPr>
        <w:pStyle w:val="List2"/>
        <w:keepNext w:val="0"/>
        <w:keepLines w:val="0"/>
        <w:widowControl w:val="0"/>
      </w:pPr>
      <w:r w:rsidRPr="00B85116">
        <w:t>(5) The obligation authority;</w:t>
      </w:r>
    </w:p>
    <w:p w14:paraId="2826F769" w14:textId="77777777" w:rsidR="009237FB" w:rsidRDefault="00E86B40" w:rsidP="00ED6EA5">
      <w:pPr>
        <w:pStyle w:val="List2"/>
        <w:keepNext w:val="0"/>
        <w:keepLines w:val="0"/>
        <w:widowControl w:val="0"/>
      </w:pPr>
      <w:r w:rsidRPr="00B85116">
        <w:t>(6) The mailing address</w:t>
      </w:r>
      <w:r w:rsidRPr="00B421B6">
        <w:rPr>
          <w:szCs w:val="24"/>
        </w:rPr>
        <w:t xml:space="preserve"> and telephone number of a single point of contact;</w:t>
      </w:r>
    </w:p>
    <w:p w14:paraId="208CCA90" w14:textId="50D254C7" w:rsidR="00E86B40" w:rsidRPr="00B421B6" w:rsidRDefault="00E86B40" w:rsidP="00ED6EA5">
      <w:pPr>
        <w:pStyle w:val="List2"/>
        <w:keepNext w:val="0"/>
        <w:keepLines w:val="0"/>
        <w:widowControl w:val="0"/>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ED6EA5">
      <w:pPr>
        <w:pStyle w:val="List2"/>
        <w:keepNext w:val="0"/>
        <w:keepLines w:val="0"/>
        <w:widowControl w:val="0"/>
      </w:pPr>
      <w:r w:rsidRPr="00B421B6">
        <w:t>(8) Any special distribution requirements for the contractual documents required beyond the normal distribution.</w:t>
      </w:r>
    </w:p>
    <w:p w14:paraId="644934E6" w14:textId="77777777" w:rsidR="009237FB" w:rsidRDefault="00E86B40" w:rsidP="00ED6EA5">
      <w:pPr>
        <w:pStyle w:val="List1"/>
        <w:widowControl w:val="0"/>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8083285" w14:textId="677F3F0F" w:rsidR="00486019" w:rsidRPr="00486019" w:rsidRDefault="00486019" w:rsidP="00ED6EA5">
      <w:pPr>
        <w:widowControl w:val="0"/>
      </w:pPr>
    </w:p>
    <w:sectPr w:rsidR="00486019" w:rsidRPr="00486019" w:rsidSect="002F4E4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02086" w14:textId="77777777" w:rsidR="00E54C77" w:rsidRDefault="00E54C77" w:rsidP="00E86B40">
      <w:r>
        <w:separator/>
      </w:r>
    </w:p>
  </w:endnote>
  <w:endnote w:type="continuationSeparator" w:id="0">
    <w:p w14:paraId="5840F3A9" w14:textId="77777777" w:rsidR="00E54C77" w:rsidRDefault="00E54C77"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71B78359"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70147D">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70147D">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45867" w14:textId="77777777" w:rsidR="00E54C77" w:rsidRDefault="00E54C77" w:rsidP="00E86B40">
      <w:r>
        <w:separator/>
      </w:r>
    </w:p>
  </w:footnote>
  <w:footnote w:type="continuationSeparator" w:id="0">
    <w:p w14:paraId="296974E8" w14:textId="77777777" w:rsidR="00E54C77" w:rsidRDefault="00E54C77"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E699B" w14:textId="77777777" w:rsidR="00496C08" w:rsidRPr="009E79F1" w:rsidRDefault="00496C08" w:rsidP="009E79F1">
    <w:pPr>
      <w:pStyle w:val="Heading5"/>
      <w:spacing w:after="0"/>
      <w:jc w:val="left"/>
      <w:rPr>
        <w:rFonts w:ascii="Times New Roman" w:hAnsi="Times New Roman"/>
        <w:b/>
      </w:rPr>
    </w:pPr>
    <w:bookmarkStart w:id="8" w:name="_attcc2"/>
    <w:bookmarkEnd w:id="8"/>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147D"/>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B1334D"/>
    <w:rsid w:val="00B33735"/>
    <w:rsid w:val="00B421B6"/>
    <w:rsid w:val="00B8511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CE522D"/>
    <w:rsid w:val="00D306A3"/>
    <w:rsid w:val="00D73FCF"/>
    <w:rsid w:val="00E43760"/>
    <w:rsid w:val="00E453EA"/>
    <w:rsid w:val="00E54C77"/>
    <w:rsid w:val="00E61661"/>
    <w:rsid w:val="00E63754"/>
    <w:rsid w:val="00E86B40"/>
    <w:rsid w:val="00E923B5"/>
    <w:rsid w:val="00EA6D65"/>
    <w:rsid w:val="00EB6B84"/>
    <w:rsid w:val="00EC006B"/>
    <w:rsid w:val="00EC5E78"/>
    <w:rsid w:val="00ED6EA5"/>
    <w:rsid w:val="00EF12E1"/>
    <w:rsid w:val="00F26DE7"/>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uiPriority w:val="39"/>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 w:type="paragraph" w:styleId="TOCHeading">
    <w:name w:val="TOC Heading"/>
    <w:basedOn w:val="Heading1"/>
    <w:next w:val="Normal"/>
    <w:uiPriority w:val="39"/>
    <w:unhideWhenUsed/>
    <w:qFormat/>
    <w:rsid w:val="00ED6EA5"/>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KnowledgeCenter/contracting_templates/determination_and_findings_04.pdf" TargetMode="External"/><Relationship Id="rId18" Type="http://schemas.openxmlformats.org/officeDocument/2006/relationships/hyperlink" Target="https://www.acquisition.gov/far/part-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quisition.gov/dfars/part-225-foreign-acquisition" TargetMode="External"/><Relationship Id="rId17" Type="http://schemas.openxmlformats.org/officeDocument/2006/relationships/hyperlink" Target="https://www.acquisition.gov/dfars/part-225-foreign-acquisi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quisition.gov/dfars/part-225-foreign-acquis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25"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p_5301.601(a)(i).docx"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dfars/part-225-foreign-acquisi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53AABC-F81E-4BD3-9E5F-9892AB9AA190}">
  <ds:schemaRefs>
    <ds:schemaRef ds:uri="http://schemas.microsoft.com/sharepoint/v3/contenttype/forms"/>
  </ds:schemaRefs>
</ds:datastoreItem>
</file>

<file path=customXml/itemProps4.xml><?xml version="1.0" encoding="utf-8"?>
<ds:datastoreItem xmlns:ds="http://schemas.openxmlformats.org/officeDocument/2006/customXml" ds:itemID="{44D19766-85E8-449F-A54F-E9FA7243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5708</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VOUDREN, JEFFREY W NH-04 USAF HAF SAF/BLDG PENTAGON, 4C149</cp:lastModifiedBy>
  <cp:revision>45</cp:revision>
  <cp:lastPrinted>2014-03-28T18:21:00Z</cp:lastPrinted>
  <dcterms:created xsi:type="dcterms:W3CDTF">2013-07-19T20:44:00Z</dcterms:created>
  <dcterms:modified xsi:type="dcterms:W3CDTF">2022-05-04T16:49:00Z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