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2F37F73" w14:textId="77777777" w:rsidR="009F30B9" w:rsidRDefault="009F30B9" w:rsidP="009F30B9">
      <w:pPr>
        <w:pStyle w:val="BodyText2"/>
      </w:pPr>
      <w:bookmarkStart w:id="0" w:name="_Toc347055003"/>
      <w:bookmarkStart w:id="1" w:name="_Toc350311098"/>
      <w:bookmarkStart w:id="2" w:name="_Toc351654403"/>
      <w:r>
        <w:t>PART 5332</w:t>
      </w:r>
      <w:r w:rsidR="00D0344F">
        <w:t xml:space="preserve"> - </w:t>
      </w:r>
      <w:r>
        <w:br/>
        <w:t>Contract Financing</w:t>
      </w:r>
    </w:p>
    <w:p w14:paraId="626D4BDF" w14:textId="77777777" w:rsidR="009F30B9" w:rsidRPr="00EB388D" w:rsidRDefault="009F30B9" w:rsidP="00EB388D">
      <w:pPr>
        <w:pStyle w:val="BodyText2"/>
        <w:jc w:val="left"/>
        <w:rPr>
          <w:b w:val="0"/>
          <w:bCs w:val="0"/>
          <w:sz w:val="24"/>
          <w:szCs w:val="24"/>
        </w:rPr>
      </w:pPr>
    </w:p>
    <w:p w14:paraId="160495D6" w14:textId="4B849BA6" w:rsidR="00BB48B6" w:rsidRDefault="000658C9" w:rsidP="005F43CE">
      <w:pPr>
        <w:pStyle w:val="Footer"/>
        <w:tabs>
          <w:tab w:val="clear" w:pos="4320"/>
          <w:tab w:val="clear" w:pos="8640"/>
          <w:tab w:val="clear" w:pos="10296"/>
        </w:tabs>
        <w:spacing w:before="0" w:after="0"/>
        <w:jc w:val="center"/>
        <w:rPr>
          <w:iCs/>
        </w:rPr>
      </w:pPr>
      <w:r>
        <w:rPr>
          <w:iCs/>
        </w:rPr>
        <w:t>[</w:t>
      </w:r>
      <w:r w:rsidR="009C0E23">
        <w:rPr>
          <w:i/>
          <w:iCs/>
        </w:rPr>
        <w:t>2019 Edition</w:t>
      </w:r>
      <w:r w:rsidR="001C3414" w:rsidRPr="00240377">
        <w:rPr>
          <w:iCs/>
        </w:rPr>
        <w:t>]</w:t>
      </w:r>
    </w:p>
    <w:p w14:paraId="08B185D0" w14:textId="690EF0AD" w:rsidR="000658C9" w:rsidRDefault="000658C9" w:rsidP="000658C9">
      <w:pPr>
        <w:pStyle w:val="Footer"/>
        <w:tabs>
          <w:tab w:val="clear" w:pos="4320"/>
          <w:tab w:val="clear" w:pos="8640"/>
          <w:tab w:val="clear" w:pos="10296"/>
        </w:tabs>
        <w:spacing w:before="0" w:after="0"/>
        <w:jc w:val="left"/>
        <w:rPr>
          <w:iCs/>
        </w:rPr>
      </w:pPr>
    </w:p>
    <w:p w14:paraId="7D33F9CA" w14:textId="77777777" w:rsidR="000658C9" w:rsidRDefault="000658C9" w:rsidP="000658C9">
      <w:pPr>
        <w:pStyle w:val="Footer"/>
        <w:tabs>
          <w:tab w:val="clear" w:pos="4320"/>
          <w:tab w:val="clear" w:pos="8640"/>
          <w:tab w:val="clear" w:pos="10296"/>
        </w:tabs>
        <w:spacing w:before="0" w:after="0"/>
        <w:jc w:val="left"/>
      </w:pPr>
    </w:p>
    <w:p w14:paraId="477F4F86" w14:textId="77777777" w:rsidR="007334B2" w:rsidRDefault="007334B2">
      <w:pPr>
        <w:pStyle w:val="TOC1"/>
        <w:spacing w:before="0" w:after="0"/>
        <w:rPr>
          <w:bCs/>
          <w:caps w:val="0"/>
        </w:rPr>
      </w:pPr>
      <w:bookmarkStart w:id="3" w:name="p53321"/>
      <w:bookmarkStart w:id="4" w:name="_Toc351654427"/>
      <w:bookmarkEnd w:id="0"/>
      <w:bookmarkEnd w:id="1"/>
      <w:bookmarkEnd w:id="2"/>
      <w:bookmarkEnd w:id="3"/>
      <w:r>
        <w:rPr>
          <w:bCs/>
          <w:caps w:val="0"/>
        </w:rPr>
        <w:t>SUBPART 5332.1 — NON-COMMERCIAL ITEM PURCHASE FINANCING</w:t>
      </w:r>
    </w:p>
    <w:p w14:paraId="7A1A923B" w14:textId="77777777" w:rsidR="007334B2" w:rsidRDefault="007334B2">
      <w:pPr>
        <w:spacing w:after="0"/>
        <w:rPr>
          <w:bCs/>
        </w:rPr>
      </w:pPr>
    </w:p>
    <w:p w14:paraId="6868D75E" w14:textId="77777777" w:rsidR="007334B2" w:rsidRDefault="00C60607">
      <w:pPr>
        <w:spacing w:after="0"/>
        <w:rPr>
          <w:b/>
        </w:rPr>
      </w:pPr>
      <w:r>
        <w:rPr>
          <w:b/>
        </w:rPr>
        <w:t>5332.10</w:t>
      </w:r>
      <w:r w:rsidR="001923F0">
        <w:rPr>
          <w:b/>
        </w:rPr>
        <w:t>4</w:t>
      </w:r>
      <w:r>
        <w:rPr>
          <w:b/>
        </w:rPr>
        <w:t xml:space="preserve"> </w:t>
      </w:r>
      <w:r w:rsidR="002B68D2">
        <w:rPr>
          <w:b/>
        </w:rPr>
        <w:t xml:space="preserve"> </w:t>
      </w:r>
      <w:r>
        <w:rPr>
          <w:b/>
        </w:rPr>
        <w:t xml:space="preserve"> </w:t>
      </w:r>
      <w:r w:rsidR="004B2032">
        <w:rPr>
          <w:b/>
        </w:rPr>
        <w:t xml:space="preserve">Providing </w:t>
      </w:r>
      <w:r w:rsidR="001923F0">
        <w:rPr>
          <w:b/>
        </w:rPr>
        <w:t>Contract Financing</w:t>
      </w:r>
    </w:p>
    <w:p w14:paraId="191B2DC2" w14:textId="77777777" w:rsidR="004B2032" w:rsidRDefault="004B2032">
      <w:pPr>
        <w:spacing w:after="0"/>
        <w:rPr>
          <w:szCs w:val="24"/>
        </w:rPr>
      </w:pPr>
    </w:p>
    <w:p w14:paraId="42B72193" w14:textId="174B8ECB" w:rsidR="007334B2" w:rsidRDefault="004B2032">
      <w:pPr>
        <w:spacing w:after="0"/>
      </w:pPr>
      <w:r>
        <w:rPr>
          <w:szCs w:val="24"/>
        </w:rPr>
        <w:t xml:space="preserve">(a)(5) </w:t>
      </w:r>
      <w:r w:rsidR="009C4F81">
        <w:rPr>
          <w:szCs w:val="24"/>
        </w:rPr>
        <w:t xml:space="preserve"> </w:t>
      </w:r>
      <w:r>
        <w:rPr>
          <w:szCs w:val="24"/>
        </w:rPr>
        <w:t>R</w:t>
      </w:r>
      <w:r w:rsidRPr="001923F0">
        <w:rPr>
          <w:szCs w:val="24"/>
        </w:rPr>
        <w:t xml:space="preserve">eport known adverse developments affecting a contractor or subcontractor to the contract administration office, other interested Government parties, and the SCO. </w:t>
      </w:r>
      <w:r w:rsidR="00177534">
        <w:rPr>
          <w:szCs w:val="24"/>
        </w:rPr>
        <w:t xml:space="preserve"> </w:t>
      </w:r>
      <w:r w:rsidRPr="001923F0">
        <w:rPr>
          <w:szCs w:val="24"/>
        </w:rPr>
        <w:t xml:space="preserve">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10" w:history="1">
        <w:r w:rsidRPr="008819C5">
          <w:rPr>
            <w:rStyle w:val="Hyperlink"/>
            <w:szCs w:val="24"/>
          </w:rPr>
          <w:t>SAF/AQC</w:t>
        </w:r>
      </w:hyperlink>
      <w:r w:rsidR="002E700F">
        <w:rPr>
          <w:color w:val="0000FF"/>
          <w:szCs w:val="24"/>
          <w:u w:val="single"/>
        </w:rPr>
        <w:t>.</w:t>
      </w:r>
    </w:p>
    <w:p w14:paraId="068FE3CA" w14:textId="77777777" w:rsidR="00DD25C3" w:rsidRDefault="00DD25C3">
      <w:pPr>
        <w:spacing w:after="0"/>
      </w:pPr>
    </w:p>
    <w:p w14:paraId="592278A0" w14:textId="11D5446C" w:rsidR="001923F0" w:rsidRDefault="001923F0" w:rsidP="001923F0">
      <w:pPr>
        <w:spacing w:after="0"/>
        <w:rPr>
          <w:szCs w:val="24"/>
        </w:rPr>
      </w:pPr>
      <w:r w:rsidRPr="001923F0">
        <w:rPr>
          <w:szCs w:val="24"/>
        </w:rPr>
        <w:t>(</w:t>
      </w:r>
      <w:r>
        <w:rPr>
          <w:szCs w:val="24"/>
        </w:rPr>
        <w:t>c</w:t>
      </w:r>
      <w:r w:rsidRPr="001923F0">
        <w:rPr>
          <w:szCs w:val="24"/>
        </w:rPr>
        <w:t>)</w:t>
      </w:r>
      <w:r>
        <w:rPr>
          <w:szCs w:val="24"/>
        </w:rPr>
        <w:t xml:space="preserve">(2) </w:t>
      </w:r>
      <w:r w:rsidR="009C4F81">
        <w:rPr>
          <w:szCs w:val="24"/>
        </w:rPr>
        <w:t xml:space="preserve"> </w:t>
      </w:r>
      <w:r>
        <w:rPr>
          <w:szCs w:val="24"/>
        </w:rPr>
        <w:t>T</w:t>
      </w:r>
      <w:r w:rsidRPr="001923F0">
        <w:rPr>
          <w:szCs w:val="24"/>
        </w:rPr>
        <w:t xml:space="preserve">he contracting officer must submit any unusual financing requests by a contractor to the </w:t>
      </w:r>
      <w:r w:rsidR="0031627F">
        <w:t xml:space="preserve">SCO </w:t>
      </w:r>
      <w:r w:rsidR="002E700F">
        <w:rPr>
          <w:szCs w:val="24"/>
        </w:rPr>
        <w:t>c</w:t>
      </w:r>
      <w:r w:rsidRPr="001923F0">
        <w:rPr>
          <w:szCs w:val="24"/>
        </w:rPr>
        <w:t xml:space="preserve">ontracting </w:t>
      </w:r>
      <w:r w:rsidR="002E700F">
        <w:rPr>
          <w:szCs w:val="24"/>
        </w:rPr>
        <w:t>s</w:t>
      </w:r>
      <w:r w:rsidRPr="001923F0">
        <w:rPr>
          <w:szCs w:val="24"/>
        </w:rPr>
        <w:t>taff for consultation.</w:t>
      </w:r>
      <w:r>
        <w:rPr>
          <w:szCs w:val="24"/>
        </w:rPr>
        <w:t xml:space="preserve"> </w:t>
      </w:r>
      <w:r w:rsidRPr="001923F0">
        <w:rPr>
          <w:szCs w:val="24"/>
        </w:rPr>
        <w:t xml:space="preserve"> If the SCO determines unusual financing is required, the SCO must submit a memorandum outlining the pertinent facts together with a recommendation on the action to be taken through </w:t>
      </w:r>
      <w:hyperlink r:id="rId11" w:history="1">
        <w:r w:rsidRPr="008819C5">
          <w:rPr>
            <w:rStyle w:val="Hyperlink"/>
            <w:szCs w:val="24"/>
          </w:rPr>
          <w:t>SAF/AQC</w:t>
        </w:r>
      </w:hyperlink>
      <w:r w:rsidRPr="001923F0">
        <w:rPr>
          <w:szCs w:val="24"/>
        </w:rPr>
        <w:t xml:space="preserve"> to </w:t>
      </w:r>
      <w:hyperlink r:id="rId12"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no later than 30 days before the needed effective date of the proposed financing arrangement.</w:t>
      </w:r>
    </w:p>
    <w:p w14:paraId="593DEB0F" w14:textId="219EF7B0" w:rsidR="000658C9" w:rsidRDefault="000658C9" w:rsidP="001923F0">
      <w:pPr>
        <w:spacing w:after="0"/>
        <w:rPr>
          <w:szCs w:val="24"/>
        </w:rPr>
      </w:pPr>
    </w:p>
    <w:p w14:paraId="6A90CEEF" w14:textId="77777777" w:rsidR="000658C9" w:rsidRPr="001923F0" w:rsidRDefault="000658C9" w:rsidP="001923F0">
      <w:pPr>
        <w:spacing w:after="0"/>
        <w:rPr>
          <w:szCs w:val="24"/>
        </w:rPr>
      </w:pPr>
    </w:p>
    <w:p w14:paraId="7F71F29E" w14:textId="77777777" w:rsidR="007334B2" w:rsidRPr="00E115AF" w:rsidRDefault="004F5FA5" w:rsidP="00E115AF">
      <w:pPr>
        <w:spacing w:after="0"/>
        <w:jc w:val="center"/>
        <w:rPr>
          <w:b/>
          <w:bCs/>
        </w:rPr>
      </w:pPr>
      <w:bookmarkStart w:id="5" w:name="p53322"/>
      <w:bookmarkEnd w:id="5"/>
      <w:r w:rsidRPr="00E115AF">
        <w:rPr>
          <w:b/>
          <w:bCs/>
        </w:rPr>
        <w:t>SUBPART 5332.2 – COMMERCIAL ITEM PURCHASE FINANCING</w:t>
      </w:r>
    </w:p>
    <w:p w14:paraId="5175937B" w14:textId="77777777" w:rsidR="004F5FA5" w:rsidRDefault="004F5FA5">
      <w:pPr>
        <w:spacing w:after="0"/>
      </w:pPr>
    </w:p>
    <w:p w14:paraId="26A7A7BB" w14:textId="77777777" w:rsidR="002E700F" w:rsidRPr="005C2C67" w:rsidRDefault="002E700F" w:rsidP="002E700F">
      <w:pPr>
        <w:spacing w:after="0"/>
        <w:rPr>
          <w:b/>
          <w:bCs/>
          <w:szCs w:val="24"/>
        </w:rPr>
      </w:pPr>
      <w:r w:rsidRPr="005C2C67">
        <w:rPr>
          <w:b/>
          <w:bCs/>
          <w:szCs w:val="24"/>
        </w:rPr>
        <w:t>5332.2</w:t>
      </w:r>
      <w:r>
        <w:rPr>
          <w:b/>
          <w:bCs/>
          <w:szCs w:val="24"/>
        </w:rPr>
        <w:t>02-1</w:t>
      </w:r>
      <w:r w:rsidRPr="005C2C67">
        <w:rPr>
          <w:b/>
          <w:bCs/>
          <w:szCs w:val="24"/>
        </w:rPr>
        <w:t xml:space="preserve">  </w:t>
      </w:r>
      <w:r w:rsidR="008819C5">
        <w:rPr>
          <w:b/>
          <w:bCs/>
          <w:szCs w:val="24"/>
        </w:rPr>
        <w:t xml:space="preserve"> </w:t>
      </w:r>
      <w:r>
        <w:rPr>
          <w:b/>
          <w:bCs/>
          <w:szCs w:val="24"/>
        </w:rPr>
        <w:t>Policy</w:t>
      </w:r>
    </w:p>
    <w:p w14:paraId="08DA86CE" w14:textId="77777777" w:rsidR="002E700F" w:rsidRDefault="002E700F" w:rsidP="004F5FA5">
      <w:pPr>
        <w:spacing w:after="0"/>
      </w:pPr>
    </w:p>
    <w:p w14:paraId="42724675" w14:textId="7C5AC048" w:rsidR="004F5FA5" w:rsidRDefault="00370E8A" w:rsidP="004F5FA5">
      <w:pPr>
        <w:spacing w:after="0"/>
      </w:pPr>
      <w:r>
        <w:t xml:space="preserve">(b) </w:t>
      </w:r>
      <w:r w:rsidR="009C4F81">
        <w:t xml:space="preserve"> </w:t>
      </w:r>
      <w:r w:rsidR="002E700F" w:rsidRPr="008819C5">
        <w:rPr>
          <w:i/>
        </w:rPr>
        <w:t>Authorization</w:t>
      </w:r>
      <w:r w:rsidR="002E700F" w:rsidRPr="009C4F81">
        <w:t xml:space="preserve">. </w:t>
      </w:r>
      <w:r w:rsidR="002E700F">
        <w:t xml:space="preserve"> </w:t>
      </w:r>
      <w:r w:rsidR="005C2C67" w:rsidRPr="005C2C67">
        <w:rPr>
          <w:szCs w:val="24"/>
        </w:rPr>
        <w:t>The contracting officer must submit all commercial interim payment requests and commercial advance payment requests t</w:t>
      </w:r>
      <w:r w:rsidR="002E700F">
        <w:rPr>
          <w:szCs w:val="24"/>
        </w:rPr>
        <w:t>hrough</w:t>
      </w:r>
      <w:r w:rsidR="005C2C67" w:rsidRPr="005C2C67">
        <w:rPr>
          <w:szCs w:val="24"/>
        </w:rPr>
        <w:t xml:space="preserve"> the SCO</w:t>
      </w:r>
      <w:r w:rsidR="000A2AF5">
        <w:rPr>
          <w:szCs w:val="24"/>
        </w:rPr>
        <w:t xml:space="preserve"> </w:t>
      </w:r>
      <w:r w:rsidR="002E700F">
        <w:rPr>
          <w:szCs w:val="24"/>
        </w:rPr>
        <w:t>to</w:t>
      </w:r>
      <w:r w:rsidR="005C2C67" w:rsidRPr="005C2C67">
        <w:rPr>
          <w:szCs w:val="24"/>
        </w:rPr>
        <w:t xml:space="preserve"> </w:t>
      </w:r>
      <w:hyperlink r:id="rId13" w:history="1">
        <w:r w:rsidR="005C2C67" w:rsidRPr="008819C5">
          <w:rPr>
            <w:rStyle w:val="Hyperlink"/>
            <w:szCs w:val="24"/>
          </w:rPr>
          <w:t>SAF/AQC</w:t>
        </w:r>
      </w:hyperlink>
      <w:r w:rsidR="005C2C67" w:rsidRPr="005C2C67">
        <w:rPr>
          <w:szCs w:val="24"/>
        </w:rPr>
        <w:t xml:space="preserve"> </w:t>
      </w:r>
      <w:r w:rsidR="002E700F">
        <w:rPr>
          <w:szCs w:val="24"/>
        </w:rPr>
        <w:t xml:space="preserve">for forwarding to </w:t>
      </w:r>
      <w:hyperlink r:id="rId14" w:history="1">
        <w:r w:rsidR="002E700F" w:rsidRPr="008F7C85">
          <w:rPr>
            <w:rStyle w:val="Hyperlink"/>
            <w:szCs w:val="24"/>
          </w:rPr>
          <w:t>SAF/FM</w:t>
        </w:r>
        <w:r w:rsidR="00EB16E2" w:rsidRPr="008F7C85">
          <w:rPr>
            <w:rStyle w:val="Hyperlink"/>
            <w:szCs w:val="24"/>
          </w:rPr>
          <w:t>F</w:t>
        </w:r>
      </w:hyperlink>
      <w:r w:rsidR="002E700F" w:rsidRPr="000658C9">
        <w:rPr>
          <w:color w:val="00B0F0"/>
          <w:szCs w:val="24"/>
        </w:rPr>
        <w:t xml:space="preserve"> </w:t>
      </w:r>
      <w:r w:rsidR="002E700F">
        <w:rPr>
          <w:szCs w:val="24"/>
        </w:rPr>
        <w:t xml:space="preserve">for </w:t>
      </w:r>
      <w:r w:rsidR="002E700F" w:rsidRPr="002C1375">
        <w:rPr>
          <w:szCs w:val="24"/>
        </w:rPr>
        <w:t>review and appro</w:t>
      </w:r>
      <w:r w:rsidR="002E700F">
        <w:rPr>
          <w:szCs w:val="24"/>
        </w:rPr>
        <w:t>val</w:t>
      </w:r>
      <w:r w:rsidR="004B2032">
        <w:rPr>
          <w:szCs w:val="24"/>
        </w:rPr>
        <w:t>.</w:t>
      </w:r>
      <w:r w:rsidR="000817C5">
        <w:rPr>
          <w:szCs w:val="24"/>
        </w:rPr>
        <w:t xml:space="preserve"> </w:t>
      </w:r>
      <w:r w:rsidR="009C4F81">
        <w:rPr>
          <w:szCs w:val="24"/>
        </w:rPr>
        <w:t xml:space="preserve"> </w:t>
      </w:r>
      <w:r w:rsidR="000817C5">
        <w:rPr>
          <w:szCs w:val="24"/>
        </w:rPr>
        <w:t xml:space="preserve">The request must include </w:t>
      </w:r>
      <w:r w:rsidR="00245E7C">
        <w:rPr>
          <w:szCs w:val="24"/>
        </w:rPr>
        <w:t xml:space="preserve">a </w:t>
      </w:r>
      <w:r w:rsidR="000817C5">
        <w:rPr>
          <w:szCs w:val="24"/>
        </w:rPr>
        <w:t xml:space="preserve">staff summary sheet showing the </w:t>
      </w:r>
      <w:r w:rsidR="00245E7C">
        <w:rPr>
          <w:szCs w:val="24"/>
        </w:rPr>
        <w:t>appropriate level of approval</w:t>
      </w:r>
      <w:r w:rsidR="000817C5">
        <w:rPr>
          <w:szCs w:val="24"/>
        </w:rPr>
        <w:t xml:space="preserve"> with the following attachments</w:t>
      </w:r>
      <w:r w:rsidR="000817C5" w:rsidRPr="009C4F81">
        <w:rPr>
          <w:b/>
          <w:szCs w:val="24"/>
        </w:rPr>
        <w:t>:</w:t>
      </w:r>
      <w:r w:rsidR="000817C5">
        <w:rPr>
          <w:szCs w:val="24"/>
        </w:rPr>
        <w:t xml:space="preserve"> </w:t>
      </w:r>
      <w:r w:rsidR="009C4F81">
        <w:rPr>
          <w:szCs w:val="24"/>
        </w:rPr>
        <w:t xml:space="preserve"> </w:t>
      </w:r>
      <w:r w:rsidR="000817C5">
        <w:rPr>
          <w:szCs w:val="24"/>
        </w:rPr>
        <w:t xml:space="preserve">D&amp;F, J&amp;A (if applicable), background paper such as a Milestone Payment Plan that outlines the reason(s) for the request, and the proposed payment schedule.  </w:t>
      </w:r>
      <w:r w:rsidR="0053540C">
        <w:rPr>
          <w:szCs w:val="24"/>
        </w:rPr>
        <w:t xml:space="preserve">When </w:t>
      </w:r>
      <w:r w:rsidR="00365B3B">
        <w:rPr>
          <w:szCs w:val="24"/>
        </w:rPr>
        <w:t>SAF/FMF has determined the documentation is adequate</w:t>
      </w:r>
      <w:r w:rsidR="00245E7C">
        <w:rPr>
          <w:szCs w:val="24"/>
        </w:rPr>
        <w:t>,</w:t>
      </w:r>
      <w:r w:rsidR="00365B3B">
        <w:rPr>
          <w:szCs w:val="24"/>
        </w:rPr>
        <w:t xml:space="preserve"> they will notify the </w:t>
      </w:r>
      <w:r w:rsidR="0070138E">
        <w:rPr>
          <w:szCs w:val="24"/>
        </w:rPr>
        <w:t xml:space="preserve">contracting officer </w:t>
      </w:r>
      <w:r w:rsidR="00365B3B">
        <w:rPr>
          <w:szCs w:val="24"/>
        </w:rPr>
        <w:t>via email.</w:t>
      </w:r>
    </w:p>
    <w:p w14:paraId="3505C421" w14:textId="77777777" w:rsidR="005C2C67" w:rsidRDefault="005C2C67" w:rsidP="005C2C67">
      <w:pPr>
        <w:spacing w:after="0"/>
        <w:rPr>
          <w:b/>
          <w:bCs/>
          <w:szCs w:val="24"/>
        </w:rPr>
      </w:pPr>
      <w:bookmarkStart w:id="6" w:name="p53323"/>
      <w:bookmarkEnd w:id="6"/>
    </w:p>
    <w:p w14:paraId="394206B9" w14:textId="68F1055F" w:rsidR="007334B2" w:rsidRPr="00177534" w:rsidRDefault="005C2C67" w:rsidP="005C2C67">
      <w:pPr>
        <w:spacing w:after="0"/>
        <w:rPr>
          <w:szCs w:val="24"/>
        </w:rPr>
      </w:pPr>
      <w:bookmarkStart w:id="7" w:name="p53322021d"/>
      <w:bookmarkEnd w:id="7"/>
      <w:r w:rsidRPr="005C2C67">
        <w:rPr>
          <w:szCs w:val="24"/>
        </w:rPr>
        <w:t>(</w:t>
      </w:r>
      <w:r>
        <w:rPr>
          <w:szCs w:val="24"/>
        </w:rPr>
        <w:t>d</w:t>
      </w:r>
      <w:r w:rsidRPr="005C2C67">
        <w:rPr>
          <w:szCs w:val="24"/>
        </w:rPr>
        <w:t xml:space="preserve">) </w:t>
      </w:r>
      <w:r w:rsidR="009C4F81">
        <w:rPr>
          <w:szCs w:val="24"/>
        </w:rPr>
        <w:t xml:space="preserve"> </w:t>
      </w:r>
      <w:r w:rsidRPr="008819C5">
        <w:rPr>
          <w:i/>
          <w:szCs w:val="24"/>
        </w:rPr>
        <w:t>Unusual</w:t>
      </w:r>
      <w:r w:rsidR="002E700F">
        <w:rPr>
          <w:i/>
          <w:szCs w:val="24"/>
        </w:rPr>
        <w:t xml:space="preserve"> c</w:t>
      </w:r>
      <w:r w:rsidRPr="008819C5">
        <w:rPr>
          <w:i/>
          <w:szCs w:val="24"/>
        </w:rPr>
        <w:t xml:space="preserve">ontract </w:t>
      </w:r>
      <w:r w:rsidR="002E700F">
        <w:rPr>
          <w:i/>
          <w:szCs w:val="24"/>
        </w:rPr>
        <w:t>f</w:t>
      </w:r>
      <w:r w:rsidRPr="008819C5">
        <w:rPr>
          <w:i/>
          <w:szCs w:val="24"/>
        </w:rPr>
        <w:t>inancing</w:t>
      </w:r>
      <w:r>
        <w:rPr>
          <w:szCs w:val="24"/>
        </w:rPr>
        <w:t xml:space="preserve">.  See </w:t>
      </w:r>
      <w:hyperlink r:id="rId15" w:anchor="p53322021d" w:history="1">
        <w:r w:rsidR="0066724F">
          <w:rPr>
            <w:rStyle w:val="Hyperlink"/>
            <w:szCs w:val="24"/>
          </w:rPr>
          <w:t>MP5301.601(a)(i</w:t>
        </w:r>
        <w:r w:rsidRPr="008819C5">
          <w:rPr>
            <w:rStyle w:val="Hyperlink"/>
            <w:szCs w:val="24"/>
          </w:rPr>
          <w:t>)</w:t>
        </w:r>
      </w:hyperlink>
      <w:r w:rsidR="00173C0A">
        <w:rPr>
          <w:szCs w:val="24"/>
        </w:rPr>
        <w:t>.</w:t>
      </w:r>
    </w:p>
    <w:p w14:paraId="28FFFC45" w14:textId="40E42558" w:rsidR="008A4AAA" w:rsidRDefault="008A4AAA" w:rsidP="001B033C">
      <w:pPr>
        <w:spacing w:after="0"/>
        <w:rPr>
          <w:bCs/>
        </w:rPr>
      </w:pPr>
      <w:bookmarkStart w:id="8" w:name="p53324"/>
      <w:bookmarkEnd w:id="8"/>
    </w:p>
    <w:p w14:paraId="0B7985FA" w14:textId="77777777" w:rsidR="000658C9" w:rsidRPr="001B033C" w:rsidRDefault="000658C9" w:rsidP="001B033C">
      <w:pPr>
        <w:spacing w:after="0"/>
        <w:rPr>
          <w:bCs/>
        </w:rPr>
      </w:pPr>
    </w:p>
    <w:p w14:paraId="7F7DAD64" w14:textId="77777777" w:rsidR="007334B2" w:rsidRDefault="007334B2">
      <w:pPr>
        <w:spacing w:after="0"/>
        <w:jc w:val="center"/>
        <w:rPr>
          <w:b/>
          <w:bCs/>
        </w:rPr>
      </w:pPr>
      <w:r>
        <w:rPr>
          <w:b/>
          <w:bCs/>
        </w:rPr>
        <w:t>SUBPART 5332.4 — ADVANCE PAYMENTS</w:t>
      </w:r>
      <w:r w:rsidR="005F5FAE">
        <w:rPr>
          <w:b/>
          <w:bCs/>
        </w:rPr>
        <w:t xml:space="preserve"> FOR NON-COMMERCIAL ITEMS</w:t>
      </w:r>
    </w:p>
    <w:p w14:paraId="1371DCBA" w14:textId="77777777" w:rsidR="007334B2" w:rsidRDefault="007334B2">
      <w:pPr>
        <w:spacing w:after="0"/>
      </w:pPr>
    </w:p>
    <w:p w14:paraId="122D87BE" w14:textId="77777777" w:rsidR="007334B2" w:rsidRDefault="00C60607">
      <w:pPr>
        <w:spacing w:after="0"/>
        <w:rPr>
          <w:b/>
          <w:bCs/>
        </w:rPr>
      </w:pPr>
      <w:r>
        <w:rPr>
          <w:b/>
          <w:bCs/>
        </w:rPr>
        <w:t>5332.40</w:t>
      </w:r>
      <w:r w:rsidR="00173C0A">
        <w:rPr>
          <w:b/>
          <w:bCs/>
        </w:rPr>
        <w:t>2</w:t>
      </w:r>
      <w:r>
        <w:rPr>
          <w:b/>
          <w:bCs/>
        </w:rPr>
        <w:t xml:space="preserve">  </w:t>
      </w:r>
      <w:r w:rsidR="002B68D2">
        <w:rPr>
          <w:b/>
          <w:bCs/>
        </w:rPr>
        <w:t xml:space="preserve"> </w:t>
      </w:r>
      <w:r w:rsidR="00173C0A">
        <w:rPr>
          <w:b/>
          <w:bCs/>
        </w:rPr>
        <w:t>General</w:t>
      </w:r>
    </w:p>
    <w:p w14:paraId="77BD3207" w14:textId="77777777" w:rsidR="007334B2" w:rsidRDefault="007334B2">
      <w:pPr>
        <w:spacing w:after="0"/>
      </w:pPr>
    </w:p>
    <w:p w14:paraId="3035249D" w14:textId="51695680" w:rsidR="007334B2" w:rsidRDefault="00173C0A" w:rsidP="001B033C">
      <w:pPr>
        <w:spacing w:after="0"/>
      </w:pPr>
      <w:r>
        <w:lastRenderedPageBreak/>
        <w:t xml:space="preserve">(e)(2) </w:t>
      </w:r>
      <w:r w:rsidR="009C4F81">
        <w:t xml:space="preserve"> </w:t>
      </w:r>
      <w:r w:rsidR="0054410E">
        <w:t xml:space="preserve">The contracting officer must submit </w:t>
      </w:r>
      <w:r w:rsidR="0054410E" w:rsidRPr="002C1375">
        <w:t>each</w:t>
      </w:r>
      <w:r w:rsidR="0054410E">
        <w:t xml:space="preserve"> advance payment request t</w:t>
      </w:r>
      <w:r w:rsidR="00704C65">
        <w:t>hrough</w:t>
      </w:r>
      <w:r w:rsidR="0054410E">
        <w:t xml:space="preserve"> the SCO</w:t>
      </w:r>
      <w:r w:rsidR="000A2AF5">
        <w:t xml:space="preserve"> </w:t>
      </w:r>
      <w:r w:rsidR="00704C65">
        <w:t xml:space="preserve">to </w:t>
      </w:r>
      <w:hyperlink r:id="rId16" w:history="1">
        <w:r w:rsidR="0054410E" w:rsidRPr="002F390B">
          <w:rPr>
            <w:rStyle w:val="Hyperlink"/>
          </w:rPr>
          <w:t>SAF/AQC</w:t>
        </w:r>
      </w:hyperlink>
      <w:r w:rsidR="0054410E">
        <w:t xml:space="preserve"> </w:t>
      </w:r>
      <w:r w:rsidR="00704C65">
        <w:t xml:space="preserve">for submission </w:t>
      </w:r>
      <w:r w:rsidR="0054410E">
        <w:t xml:space="preserve">to </w:t>
      </w:r>
      <w:hyperlink r:id="rId17" w:history="1">
        <w:r w:rsidR="0054410E" w:rsidRPr="008F7C85">
          <w:rPr>
            <w:rStyle w:val="Hyperlink"/>
          </w:rPr>
          <w:t>SAF/</w:t>
        </w:r>
        <w:r w:rsidR="00647EB9" w:rsidRPr="008F7C85">
          <w:rPr>
            <w:rStyle w:val="Hyperlink"/>
          </w:rPr>
          <w:t>FMF</w:t>
        </w:r>
      </w:hyperlink>
      <w:r w:rsidR="00647EB9" w:rsidRPr="002C1375">
        <w:t xml:space="preserve"> </w:t>
      </w:r>
      <w:r w:rsidR="0054410E" w:rsidRPr="002C1375">
        <w:t>fo</w:t>
      </w:r>
      <w:r w:rsidR="0054410E">
        <w:t xml:space="preserve">r review and approval.  </w:t>
      </w:r>
      <w:r w:rsidR="007334B2">
        <w:t xml:space="preserve">See </w:t>
      </w:r>
      <w:hyperlink r:id="rId18" w:history="1">
        <w:r w:rsidR="00474E3B">
          <w:rPr>
            <w:rStyle w:val="Hyperlink"/>
          </w:rPr>
          <w:t>MP5332.470</w:t>
        </w:r>
      </w:hyperlink>
      <w:r w:rsidR="007334B2">
        <w:t xml:space="preserve"> for processin</w:t>
      </w:r>
      <w:r w:rsidR="001B033C">
        <w:t>g advance payment requests.</w:t>
      </w:r>
    </w:p>
    <w:p w14:paraId="01CA6E6F" w14:textId="0BCD0398" w:rsidR="00EF41EF" w:rsidRDefault="00EF41EF" w:rsidP="000658C9">
      <w:pPr>
        <w:spacing w:after="0"/>
        <w:rPr>
          <w:b/>
          <w:bCs/>
        </w:rPr>
      </w:pPr>
      <w:bookmarkStart w:id="9" w:name="p53325"/>
      <w:bookmarkEnd w:id="9"/>
    </w:p>
    <w:p w14:paraId="530F8D59" w14:textId="77777777" w:rsidR="000658C9" w:rsidRDefault="000658C9" w:rsidP="000658C9">
      <w:pPr>
        <w:spacing w:after="0"/>
        <w:rPr>
          <w:b/>
          <w:bCs/>
        </w:rPr>
      </w:pPr>
    </w:p>
    <w:p w14:paraId="4DFB522B" w14:textId="77777777" w:rsidR="007334B2" w:rsidRDefault="007334B2">
      <w:pPr>
        <w:spacing w:after="0"/>
        <w:jc w:val="center"/>
        <w:rPr>
          <w:b/>
          <w:bCs/>
        </w:rPr>
      </w:pPr>
      <w:r>
        <w:rPr>
          <w:b/>
          <w:bCs/>
        </w:rPr>
        <w:t>SUBPART 5332.5 — PROGRESS PAYMENTS BASED ON COSTS</w:t>
      </w:r>
    </w:p>
    <w:p w14:paraId="3D8C1E28" w14:textId="77777777" w:rsidR="007334B2" w:rsidRDefault="007334B2">
      <w:pPr>
        <w:spacing w:after="0"/>
        <w:rPr>
          <w:bCs/>
        </w:rPr>
      </w:pPr>
    </w:p>
    <w:p w14:paraId="436DA98A" w14:textId="77777777" w:rsidR="007334B2" w:rsidRDefault="007334B2">
      <w:pPr>
        <w:spacing w:after="0"/>
        <w:rPr>
          <w:b/>
        </w:rPr>
      </w:pPr>
      <w:r>
        <w:rPr>
          <w:b/>
        </w:rPr>
        <w:t>5332.5</w:t>
      </w:r>
      <w:r w:rsidR="00C60607">
        <w:rPr>
          <w:b/>
        </w:rPr>
        <w:t xml:space="preserve">01-2  </w:t>
      </w:r>
      <w:r w:rsidR="002B68D2">
        <w:rPr>
          <w:b/>
        </w:rPr>
        <w:t xml:space="preserve"> </w:t>
      </w:r>
      <w:r w:rsidR="00C60607">
        <w:rPr>
          <w:b/>
        </w:rPr>
        <w:t>Unusual Progress Payments</w:t>
      </w:r>
    </w:p>
    <w:p w14:paraId="610DF822" w14:textId="77777777" w:rsidR="007334B2" w:rsidRDefault="007334B2">
      <w:pPr>
        <w:spacing w:after="0"/>
      </w:pPr>
    </w:p>
    <w:p w14:paraId="6FF52ADB" w14:textId="171727B4" w:rsidR="001923F0" w:rsidRDefault="001923F0" w:rsidP="00D0344F">
      <w:pPr>
        <w:spacing w:after="0"/>
        <w:rPr>
          <w:szCs w:val="24"/>
        </w:rPr>
      </w:pPr>
      <w:r w:rsidRPr="001923F0">
        <w:rPr>
          <w:szCs w:val="24"/>
        </w:rPr>
        <w:t>(</w:t>
      </w:r>
      <w:r w:rsidR="004B2032">
        <w:rPr>
          <w:szCs w:val="24"/>
        </w:rPr>
        <w:t>a</w:t>
      </w:r>
      <w:r w:rsidRPr="001923F0">
        <w:rPr>
          <w:szCs w:val="24"/>
        </w:rPr>
        <w:t>)</w:t>
      </w:r>
      <w:r w:rsidR="004B2032">
        <w:rPr>
          <w:szCs w:val="24"/>
        </w:rPr>
        <w:t>(3)</w:t>
      </w:r>
      <w:r w:rsidRPr="001923F0">
        <w:rPr>
          <w:szCs w:val="24"/>
        </w:rPr>
        <w:t xml:space="preserve"> </w:t>
      </w:r>
      <w:r w:rsidR="009C4F81">
        <w:rPr>
          <w:szCs w:val="24"/>
        </w:rPr>
        <w:t xml:space="preserve"> </w:t>
      </w:r>
      <w:r w:rsidRPr="001923F0">
        <w:rPr>
          <w:szCs w:val="24"/>
        </w:rPr>
        <w:t>The contracting officer must submit contractor requests for unusual progress payments t</w:t>
      </w:r>
      <w:r w:rsidR="00704C65">
        <w:rPr>
          <w:szCs w:val="24"/>
        </w:rPr>
        <w:t>hrough</w:t>
      </w:r>
      <w:r w:rsidRPr="001923F0">
        <w:rPr>
          <w:szCs w:val="24"/>
        </w:rPr>
        <w:t xml:space="preserve"> the SCO</w:t>
      </w:r>
      <w:r w:rsidR="00704C65">
        <w:rPr>
          <w:szCs w:val="24"/>
        </w:rPr>
        <w:t xml:space="preserve"> </w:t>
      </w:r>
      <w:r w:rsidR="00704C65" w:rsidRPr="001923F0">
        <w:rPr>
          <w:szCs w:val="24"/>
        </w:rPr>
        <w:t xml:space="preserve">to </w:t>
      </w:r>
      <w:hyperlink r:id="rId19" w:history="1">
        <w:r w:rsidR="00704C65" w:rsidRPr="002F390B">
          <w:rPr>
            <w:rStyle w:val="Hyperlink"/>
            <w:szCs w:val="24"/>
          </w:rPr>
          <w:t>SAF/AQC</w:t>
        </w:r>
      </w:hyperlink>
      <w:r w:rsidR="00704C65">
        <w:rPr>
          <w:szCs w:val="24"/>
        </w:rPr>
        <w:t xml:space="preserve"> with a</w:t>
      </w:r>
      <w:r w:rsidRPr="001923F0">
        <w:rPr>
          <w:szCs w:val="24"/>
        </w:rPr>
        <w:t xml:space="preserve"> recommend</w:t>
      </w:r>
      <w:r w:rsidR="00704C65">
        <w:rPr>
          <w:szCs w:val="24"/>
        </w:rPr>
        <w:t>ation</w:t>
      </w:r>
      <w:r w:rsidRPr="001923F0">
        <w:rPr>
          <w:szCs w:val="24"/>
        </w:rPr>
        <w:t xml:space="preserve"> </w:t>
      </w:r>
      <w:r w:rsidR="00704C65">
        <w:rPr>
          <w:szCs w:val="24"/>
        </w:rPr>
        <w:t xml:space="preserve">to approve or disapprove </w:t>
      </w:r>
      <w:r w:rsidRPr="001923F0">
        <w:rPr>
          <w:szCs w:val="24"/>
        </w:rPr>
        <w:t>the request</w:t>
      </w:r>
      <w:r w:rsidR="00704C65">
        <w:rPr>
          <w:szCs w:val="24"/>
        </w:rPr>
        <w:t>.</w:t>
      </w:r>
      <w:r w:rsidRPr="001923F0">
        <w:rPr>
          <w:szCs w:val="24"/>
        </w:rPr>
        <w:t xml:space="preserve"> </w:t>
      </w:r>
      <w:r w:rsidR="00704C65">
        <w:rPr>
          <w:szCs w:val="24"/>
        </w:rPr>
        <w:t xml:space="preserve"> SAF/AQC will forward a</w:t>
      </w:r>
      <w:r w:rsidRPr="001923F0">
        <w:rPr>
          <w:szCs w:val="24"/>
        </w:rPr>
        <w:t>ll requests for unusual progress payments, whether recommended for approval or disapproval,</w:t>
      </w:r>
      <w:r w:rsidR="00704C65">
        <w:rPr>
          <w:szCs w:val="24"/>
        </w:rPr>
        <w:t xml:space="preserve"> </w:t>
      </w:r>
      <w:r w:rsidRPr="001923F0">
        <w:rPr>
          <w:szCs w:val="24"/>
        </w:rPr>
        <w:t xml:space="preserve">to </w:t>
      </w:r>
      <w:hyperlink r:id="rId20"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with all pertinent data su</w:t>
      </w:r>
      <w:r w:rsidR="00D54716">
        <w:rPr>
          <w:szCs w:val="24"/>
        </w:rPr>
        <w:t xml:space="preserve">pporting the recommended action for </w:t>
      </w:r>
      <w:r w:rsidR="00266351">
        <w:rPr>
          <w:szCs w:val="24"/>
        </w:rPr>
        <w:t xml:space="preserve">approval and </w:t>
      </w:r>
      <w:r w:rsidR="00D54716">
        <w:rPr>
          <w:szCs w:val="24"/>
        </w:rPr>
        <w:t xml:space="preserve">submission to </w:t>
      </w:r>
      <w:hyperlink r:id="rId21" w:history="1">
        <w:r w:rsidR="00EF41EF">
          <w:rPr>
            <w:rStyle w:val="Hyperlink"/>
            <w:szCs w:val="24"/>
          </w:rPr>
          <w:t>OUSD(A</w:t>
        </w:r>
        <w:r w:rsidR="00EF41EF" w:rsidRPr="00EC03A0">
          <w:rPr>
            <w:rStyle w:val="Hyperlink"/>
            <w:szCs w:val="24"/>
          </w:rPr>
          <w:t>&amp;</w:t>
        </w:r>
        <w:r w:rsidR="00EF41EF">
          <w:rPr>
            <w:rStyle w:val="Hyperlink"/>
            <w:szCs w:val="24"/>
          </w:rPr>
          <w:t>S</w:t>
        </w:r>
        <w:r w:rsidR="00EF41EF" w:rsidRPr="00EC03A0">
          <w:rPr>
            <w:rStyle w:val="Hyperlink"/>
            <w:szCs w:val="24"/>
          </w:rPr>
          <w:t>)/DP</w:t>
        </w:r>
        <w:r w:rsidR="00EF41EF">
          <w:rPr>
            <w:rStyle w:val="Hyperlink"/>
            <w:szCs w:val="24"/>
          </w:rPr>
          <w:t>C</w:t>
        </w:r>
      </w:hyperlink>
      <w:r w:rsidR="00266351">
        <w:rPr>
          <w:szCs w:val="24"/>
        </w:rPr>
        <w:t xml:space="preserve">. </w:t>
      </w:r>
    </w:p>
    <w:p w14:paraId="2B7A1317" w14:textId="77777777" w:rsidR="00D0344F" w:rsidRDefault="00D0344F" w:rsidP="00D0344F">
      <w:pPr>
        <w:spacing w:after="0"/>
        <w:rPr>
          <w:szCs w:val="24"/>
        </w:rPr>
      </w:pPr>
    </w:p>
    <w:p w14:paraId="053B12D4" w14:textId="77777777" w:rsidR="001923F0" w:rsidRDefault="00D54716" w:rsidP="001923F0">
      <w:pPr>
        <w:spacing w:after="0"/>
        <w:rPr>
          <w:b/>
        </w:rPr>
      </w:pPr>
      <w:r>
        <w:rPr>
          <w:b/>
        </w:rPr>
        <w:t>5332.501-3</w:t>
      </w:r>
      <w:r w:rsidR="00123171">
        <w:rPr>
          <w:b/>
        </w:rPr>
        <w:t xml:space="preserve"> </w:t>
      </w:r>
      <w:r>
        <w:rPr>
          <w:b/>
        </w:rPr>
        <w:t xml:space="preserve">  Contract Price</w:t>
      </w:r>
    </w:p>
    <w:p w14:paraId="464E0EB4" w14:textId="77777777" w:rsidR="00D54716" w:rsidRPr="001923F0" w:rsidRDefault="00D54716" w:rsidP="001923F0">
      <w:pPr>
        <w:spacing w:after="0"/>
        <w:rPr>
          <w:szCs w:val="24"/>
        </w:rPr>
      </w:pPr>
    </w:p>
    <w:p w14:paraId="3B96F85E" w14:textId="75F95D65" w:rsidR="001923F0" w:rsidRDefault="00D54716" w:rsidP="001923F0">
      <w:pPr>
        <w:spacing w:after="0"/>
        <w:rPr>
          <w:szCs w:val="24"/>
        </w:rPr>
      </w:pPr>
      <w:r>
        <w:rPr>
          <w:szCs w:val="24"/>
        </w:rPr>
        <w:t xml:space="preserve">(a) </w:t>
      </w:r>
      <w:r w:rsidR="009C4F81">
        <w:rPr>
          <w:szCs w:val="24"/>
        </w:rPr>
        <w:t xml:space="preserve"> </w:t>
      </w:r>
      <w:r w:rsidR="001923F0" w:rsidRPr="001923F0">
        <w:rPr>
          <w:szCs w:val="24"/>
        </w:rPr>
        <w:t xml:space="preserve">When </w:t>
      </w:r>
      <w:r w:rsidR="00987123">
        <w:rPr>
          <w:szCs w:val="24"/>
        </w:rPr>
        <w:t xml:space="preserve">the </w:t>
      </w:r>
      <w:r w:rsidR="001923F0" w:rsidRPr="001923F0">
        <w:rPr>
          <w:szCs w:val="24"/>
        </w:rPr>
        <w:t xml:space="preserve">estimated </w:t>
      </w:r>
      <w:r w:rsidR="0091067F">
        <w:rPr>
          <w:szCs w:val="24"/>
        </w:rPr>
        <w:t xml:space="preserve">contract costs </w:t>
      </w:r>
      <w:r w:rsidR="00987123">
        <w:rPr>
          <w:szCs w:val="24"/>
        </w:rPr>
        <w:t>increase such that the estimate of the unusual progress payments</w:t>
      </w:r>
      <w:r w:rsidR="001923F0" w:rsidRPr="001923F0">
        <w:rPr>
          <w:szCs w:val="24"/>
        </w:rPr>
        <w:t xml:space="preserve"> </w:t>
      </w:r>
      <w:r w:rsidR="00987123">
        <w:rPr>
          <w:szCs w:val="24"/>
        </w:rPr>
        <w:t xml:space="preserve">increase </w:t>
      </w:r>
      <w:r w:rsidR="001923F0" w:rsidRPr="001923F0">
        <w:rPr>
          <w:szCs w:val="24"/>
        </w:rPr>
        <w:t>$20 million</w:t>
      </w:r>
      <w:r w:rsidR="00987123">
        <w:rPr>
          <w:szCs w:val="24"/>
        </w:rPr>
        <w:t xml:space="preserve"> </w:t>
      </w:r>
      <w:r w:rsidR="001923F0" w:rsidRPr="001923F0">
        <w:rPr>
          <w:szCs w:val="24"/>
        </w:rPr>
        <w:t>or more</w:t>
      </w:r>
      <w:r w:rsidR="0091067F">
        <w:rPr>
          <w:szCs w:val="24"/>
        </w:rPr>
        <w:t xml:space="preserve"> over the approved unusual progress payment estimate</w:t>
      </w:r>
      <w:r w:rsidR="001923F0" w:rsidRPr="001923F0">
        <w:rPr>
          <w:szCs w:val="24"/>
        </w:rPr>
        <w:t xml:space="preserve">, the contracting officer must notify </w:t>
      </w:r>
      <w:hyperlink r:id="rId22" w:history="1">
        <w:r w:rsidR="00647EB9" w:rsidRPr="008F7C85">
          <w:rPr>
            <w:rStyle w:val="Hyperlink"/>
            <w:szCs w:val="24"/>
          </w:rPr>
          <w:t>SAF/FMF</w:t>
        </w:r>
      </w:hyperlink>
      <w:r w:rsidR="00647EB9" w:rsidRPr="008F7C85">
        <w:rPr>
          <w:szCs w:val="24"/>
        </w:rPr>
        <w:t xml:space="preserve"> </w:t>
      </w:r>
      <w:r w:rsidR="00704C65">
        <w:rPr>
          <w:szCs w:val="24"/>
        </w:rPr>
        <w:t xml:space="preserve">through their </w:t>
      </w:r>
      <w:r w:rsidR="004A1FE7">
        <w:rPr>
          <w:szCs w:val="24"/>
        </w:rPr>
        <w:t xml:space="preserve">SCO, with a courtesy copy to </w:t>
      </w:r>
      <w:hyperlink r:id="rId23" w:history="1">
        <w:r w:rsidR="004A1FE7" w:rsidRPr="00E84989">
          <w:rPr>
            <w:rStyle w:val="Hyperlink"/>
            <w:szCs w:val="24"/>
          </w:rPr>
          <w:t>SAF/AQC</w:t>
        </w:r>
      </w:hyperlink>
      <w:r w:rsidR="001923F0" w:rsidRPr="001923F0">
        <w:rPr>
          <w:szCs w:val="24"/>
        </w:rPr>
        <w:t>.</w:t>
      </w:r>
    </w:p>
    <w:p w14:paraId="29C2F3FC" w14:textId="6AFDC75D" w:rsidR="00E84989" w:rsidRDefault="00E84989" w:rsidP="001923F0">
      <w:pPr>
        <w:spacing w:after="0"/>
        <w:rPr>
          <w:szCs w:val="24"/>
        </w:rPr>
      </w:pPr>
    </w:p>
    <w:p w14:paraId="24D628EF" w14:textId="77777777" w:rsidR="000658C9" w:rsidRDefault="000658C9" w:rsidP="001923F0">
      <w:pPr>
        <w:spacing w:after="0"/>
        <w:rPr>
          <w:szCs w:val="24"/>
        </w:rPr>
      </w:pPr>
    </w:p>
    <w:p w14:paraId="3716C91D" w14:textId="77777777" w:rsidR="007334B2" w:rsidRDefault="007334B2" w:rsidP="00E84989">
      <w:pPr>
        <w:spacing w:after="0"/>
        <w:jc w:val="center"/>
      </w:pPr>
      <w:bookmarkStart w:id="10" w:name="p53326"/>
      <w:bookmarkEnd w:id="10"/>
      <w:r>
        <w:rPr>
          <w:b/>
          <w:bCs/>
        </w:rPr>
        <w:t>SUBPART 5332.6 — CONTRACT DEBTS</w:t>
      </w:r>
      <w:bookmarkStart w:id="11" w:name="_Toc351654424"/>
    </w:p>
    <w:p w14:paraId="002E2AB7" w14:textId="77777777" w:rsidR="004A1FE7" w:rsidRDefault="004A1FE7" w:rsidP="001B033C">
      <w:pPr>
        <w:spacing w:after="0"/>
      </w:pPr>
    </w:p>
    <w:p w14:paraId="06296568" w14:textId="77777777" w:rsidR="001923F0" w:rsidRPr="001923F0" w:rsidRDefault="001923F0">
      <w:pPr>
        <w:spacing w:after="0"/>
        <w:rPr>
          <w:szCs w:val="24"/>
        </w:rPr>
      </w:pPr>
      <w:r w:rsidRPr="001923F0">
        <w:rPr>
          <w:b/>
          <w:bCs/>
          <w:szCs w:val="24"/>
        </w:rPr>
        <w:t>5332.6</w:t>
      </w:r>
      <w:r w:rsidR="002C691F">
        <w:rPr>
          <w:b/>
          <w:bCs/>
          <w:szCs w:val="24"/>
        </w:rPr>
        <w:t>04</w:t>
      </w:r>
      <w:r w:rsidR="005C7B8C">
        <w:rPr>
          <w:b/>
          <w:bCs/>
          <w:szCs w:val="24"/>
        </w:rPr>
        <w:t xml:space="preserve">   </w:t>
      </w:r>
      <w:r w:rsidR="002C691F">
        <w:rPr>
          <w:b/>
          <w:bCs/>
          <w:szCs w:val="24"/>
        </w:rPr>
        <w:t>Demand for Payment</w:t>
      </w:r>
    </w:p>
    <w:p w14:paraId="7D23FFBA" w14:textId="77777777" w:rsidR="001B033C" w:rsidRDefault="001B033C" w:rsidP="001B033C">
      <w:pPr>
        <w:spacing w:after="0"/>
        <w:rPr>
          <w:szCs w:val="24"/>
        </w:rPr>
      </w:pPr>
    </w:p>
    <w:p w14:paraId="69166C94" w14:textId="77777777" w:rsidR="001C3414" w:rsidRDefault="002C691F" w:rsidP="001C3414">
      <w:pPr>
        <w:spacing w:after="0"/>
        <w:rPr>
          <w:szCs w:val="24"/>
        </w:rPr>
      </w:pPr>
      <w:r>
        <w:rPr>
          <w:szCs w:val="24"/>
        </w:rPr>
        <w:t>(b)</w:t>
      </w:r>
      <w:r w:rsidR="001923F0" w:rsidRPr="001923F0">
        <w:rPr>
          <w:szCs w:val="24"/>
        </w:rPr>
        <w:t xml:space="preserve"> Payment information for the demand for payment letter</w:t>
      </w:r>
      <w:r w:rsidR="000D6087">
        <w:rPr>
          <w:szCs w:val="24"/>
        </w:rPr>
        <w:t xml:space="preserve"> can be found at</w:t>
      </w:r>
      <w:r w:rsidR="001923F0" w:rsidRPr="001923F0">
        <w:rPr>
          <w:szCs w:val="24"/>
        </w:rPr>
        <w:t>:</w:t>
      </w:r>
    </w:p>
    <w:p w14:paraId="1C5053F1" w14:textId="77777777" w:rsidR="000D6087" w:rsidRPr="001923F0" w:rsidRDefault="005D5BEA" w:rsidP="001C3414">
      <w:pPr>
        <w:spacing w:after="0"/>
        <w:rPr>
          <w:szCs w:val="24"/>
        </w:rPr>
      </w:pPr>
      <w:hyperlink r:id="rId24" w:history="1">
        <w:r w:rsidR="000D6087" w:rsidRPr="001C3414">
          <w:rPr>
            <w:rStyle w:val="Hyperlink"/>
            <w:szCs w:val="24"/>
          </w:rPr>
          <w:t>https://www.dfas.mil/contractorsvendors/governmentremittance/returnfunds.html</w:t>
        </w:r>
      </w:hyperlink>
    </w:p>
    <w:p w14:paraId="50B106C9" w14:textId="77777777" w:rsidR="0017214C" w:rsidRDefault="0017214C" w:rsidP="0017214C">
      <w:pPr>
        <w:spacing w:after="0"/>
        <w:rPr>
          <w:szCs w:val="24"/>
        </w:rPr>
      </w:pPr>
    </w:p>
    <w:p w14:paraId="325E3CBD" w14:textId="77777777" w:rsidR="0017214C" w:rsidRPr="001923F0" w:rsidRDefault="0017214C" w:rsidP="0017214C">
      <w:pPr>
        <w:spacing w:after="0"/>
        <w:rPr>
          <w:szCs w:val="24"/>
        </w:rPr>
      </w:pPr>
      <w:r w:rsidRPr="001923F0">
        <w:rPr>
          <w:szCs w:val="24"/>
        </w:rPr>
        <w:t>(</w:t>
      </w:r>
      <w:r>
        <w:rPr>
          <w:szCs w:val="24"/>
        </w:rPr>
        <w:t>e</w:t>
      </w:r>
      <w:r w:rsidRPr="001923F0">
        <w:rPr>
          <w:szCs w:val="24"/>
        </w:rPr>
        <w:t>)  Contracting officers must retain a copy of all contract debt documentation in the contract file and must keep the contract file open until the debt is collected and/or written-off.</w:t>
      </w:r>
    </w:p>
    <w:p w14:paraId="644CF1D4" w14:textId="77777777" w:rsidR="001923F0" w:rsidRDefault="001923F0" w:rsidP="001923F0">
      <w:pPr>
        <w:spacing w:after="0"/>
        <w:rPr>
          <w:szCs w:val="24"/>
        </w:rPr>
      </w:pPr>
    </w:p>
    <w:p w14:paraId="76E643AE" w14:textId="77777777" w:rsidR="002C691F" w:rsidRDefault="00BD175C" w:rsidP="001923F0">
      <w:pPr>
        <w:spacing w:after="0"/>
        <w:rPr>
          <w:b/>
          <w:bCs/>
          <w:szCs w:val="24"/>
        </w:rPr>
      </w:pPr>
      <w:r w:rsidRPr="001923F0">
        <w:rPr>
          <w:b/>
          <w:bCs/>
          <w:szCs w:val="24"/>
        </w:rPr>
        <w:t>5332.6</w:t>
      </w:r>
      <w:r>
        <w:rPr>
          <w:b/>
          <w:bCs/>
          <w:szCs w:val="24"/>
        </w:rPr>
        <w:t>07</w:t>
      </w:r>
      <w:r w:rsidRPr="001923F0">
        <w:rPr>
          <w:b/>
          <w:bCs/>
          <w:szCs w:val="24"/>
        </w:rPr>
        <w:t xml:space="preserve">   </w:t>
      </w:r>
      <w:r>
        <w:rPr>
          <w:b/>
          <w:bCs/>
          <w:szCs w:val="24"/>
        </w:rPr>
        <w:t>Installment Payments and Deferment of Collection</w:t>
      </w:r>
    </w:p>
    <w:p w14:paraId="7ABF591A" w14:textId="77777777" w:rsidR="00BD175C" w:rsidRPr="001923F0" w:rsidRDefault="00BD175C" w:rsidP="001923F0">
      <w:pPr>
        <w:spacing w:after="0"/>
        <w:rPr>
          <w:szCs w:val="24"/>
        </w:rPr>
      </w:pPr>
    </w:p>
    <w:p w14:paraId="19CA340E" w14:textId="32A67150" w:rsidR="001923F0" w:rsidRPr="001923F0" w:rsidRDefault="001923F0" w:rsidP="001923F0">
      <w:pPr>
        <w:spacing w:after="0"/>
        <w:rPr>
          <w:szCs w:val="24"/>
        </w:rPr>
      </w:pPr>
      <w:r w:rsidRPr="001923F0">
        <w:rPr>
          <w:szCs w:val="24"/>
        </w:rPr>
        <w:t>(</w:t>
      </w:r>
      <w:r w:rsidR="00BD175C">
        <w:rPr>
          <w:szCs w:val="24"/>
        </w:rPr>
        <w:t>a</w:t>
      </w:r>
      <w:r w:rsidRPr="001923F0">
        <w:rPr>
          <w:szCs w:val="24"/>
        </w:rPr>
        <w:t xml:space="preserve">)  When a request for deferment of a contract debt is received from a contractor, the </w:t>
      </w:r>
      <w:r w:rsidR="00177534">
        <w:rPr>
          <w:szCs w:val="24"/>
        </w:rPr>
        <w:t>contracting</w:t>
      </w:r>
      <w:r w:rsidRPr="001923F0">
        <w:rPr>
          <w:szCs w:val="24"/>
        </w:rPr>
        <w:t xml:space="preserve"> office</w:t>
      </w:r>
      <w:r w:rsidR="00177534">
        <w:rPr>
          <w:szCs w:val="24"/>
        </w:rPr>
        <w:t>r</w:t>
      </w:r>
      <w:r w:rsidRPr="001923F0">
        <w:rPr>
          <w:szCs w:val="24"/>
        </w:rPr>
        <w:t xml:space="preserve"> must forward the request for deferment to the SCO.  The SCO</w:t>
      </w:r>
      <w:r w:rsidR="00161487">
        <w:t xml:space="preserve"> </w:t>
      </w:r>
      <w:r w:rsidRPr="001923F0">
        <w:rPr>
          <w:szCs w:val="24"/>
        </w:rPr>
        <w:t xml:space="preserve">must submit, on a priority basis, an evaluation of the contractor’s request with the necessary reporting information and recommendation through </w:t>
      </w:r>
      <w:hyperlink r:id="rId25" w:history="1">
        <w:r w:rsidRPr="00E84989">
          <w:rPr>
            <w:rStyle w:val="Hyperlink"/>
            <w:szCs w:val="24"/>
          </w:rPr>
          <w:t>SAF/AQC</w:t>
        </w:r>
      </w:hyperlink>
      <w:r w:rsidRPr="001923F0">
        <w:rPr>
          <w:szCs w:val="24"/>
        </w:rPr>
        <w:t xml:space="preserve"> </w:t>
      </w:r>
      <w:r w:rsidRPr="008F7C85">
        <w:rPr>
          <w:szCs w:val="24"/>
        </w:rPr>
        <w:t xml:space="preserve">to </w:t>
      </w:r>
      <w:hyperlink r:id="rId26" w:history="1">
        <w:r w:rsidRPr="008F7C85">
          <w:rPr>
            <w:rStyle w:val="Hyperlink"/>
            <w:szCs w:val="24"/>
          </w:rPr>
          <w:t>SAF/</w:t>
        </w:r>
        <w:r w:rsidR="00647EB9" w:rsidRPr="008F7C85">
          <w:rPr>
            <w:rStyle w:val="Hyperlink"/>
            <w:szCs w:val="24"/>
          </w:rPr>
          <w:t>FM</w:t>
        </w:r>
        <w:r w:rsidR="008722AA" w:rsidRPr="008F7C85">
          <w:rPr>
            <w:rStyle w:val="Hyperlink"/>
            <w:szCs w:val="24"/>
          </w:rPr>
          <w:t>F</w:t>
        </w:r>
      </w:hyperlink>
      <w:r w:rsidR="00E84989" w:rsidRPr="008F7C85">
        <w:rPr>
          <w:szCs w:val="24"/>
        </w:rPr>
        <w:t>.</w:t>
      </w:r>
    </w:p>
    <w:p w14:paraId="7D3BCF6E" w14:textId="713BA299" w:rsidR="00E515F1" w:rsidRDefault="00E515F1" w:rsidP="001923F0">
      <w:pPr>
        <w:spacing w:after="0"/>
        <w:rPr>
          <w:szCs w:val="24"/>
        </w:rPr>
      </w:pPr>
    </w:p>
    <w:p w14:paraId="17D9B9A0" w14:textId="77777777" w:rsidR="000658C9" w:rsidRPr="001923F0" w:rsidRDefault="000658C9" w:rsidP="001923F0">
      <w:pPr>
        <w:spacing w:after="0"/>
        <w:rPr>
          <w:szCs w:val="24"/>
        </w:rPr>
      </w:pPr>
    </w:p>
    <w:p w14:paraId="7A91A0B3" w14:textId="77777777" w:rsidR="007334B2" w:rsidRDefault="007334B2">
      <w:pPr>
        <w:spacing w:after="0"/>
        <w:jc w:val="center"/>
        <w:rPr>
          <w:b/>
          <w:bCs/>
        </w:rPr>
      </w:pPr>
      <w:bookmarkStart w:id="12" w:name="p53327"/>
      <w:bookmarkEnd w:id="11"/>
      <w:bookmarkEnd w:id="12"/>
      <w:r>
        <w:rPr>
          <w:b/>
          <w:bCs/>
        </w:rPr>
        <w:t>SUBPART 5332.7 — CONTRACT FUNDING</w:t>
      </w:r>
      <w:bookmarkEnd w:id="4"/>
    </w:p>
    <w:p w14:paraId="3FCEE90A" w14:textId="77777777" w:rsidR="007334B2" w:rsidRDefault="007334B2">
      <w:pPr>
        <w:spacing w:after="0"/>
      </w:pPr>
      <w:bookmarkStart w:id="13" w:name="_Toc351654428"/>
    </w:p>
    <w:p w14:paraId="7FCF01C4" w14:textId="77777777" w:rsidR="007334B2" w:rsidRDefault="00C60607">
      <w:pPr>
        <w:spacing w:after="0"/>
        <w:rPr>
          <w:b/>
          <w:bCs/>
        </w:rPr>
      </w:pPr>
      <w:r>
        <w:rPr>
          <w:b/>
          <w:bCs/>
        </w:rPr>
        <w:t>5332.</w:t>
      </w:r>
      <w:r w:rsidR="000F0CEB">
        <w:rPr>
          <w:b/>
          <w:bCs/>
        </w:rPr>
        <w:t xml:space="preserve">703-2   Contracts </w:t>
      </w:r>
      <w:r w:rsidR="004A1FE7">
        <w:rPr>
          <w:b/>
          <w:bCs/>
        </w:rPr>
        <w:t>C</w:t>
      </w:r>
      <w:r w:rsidR="000F0CEB">
        <w:rPr>
          <w:b/>
          <w:bCs/>
        </w:rPr>
        <w:t>onditioned Upon Availability of Funds</w:t>
      </w:r>
    </w:p>
    <w:p w14:paraId="0DF94CFB" w14:textId="77777777" w:rsidR="000658C9" w:rsidRDefault="000658C9" w:rsidP="00216D3E">
      <w:pPr>
        <w:spacing w:after="0"/>
      </w:pPr>
    </w:p>
    <w:p w14:paraId="2E9AE238" w14:textId="23A0D169" w:rsidR="00216D3E" w:rsidRPr="00C60607" w:rsidRDefault="00216D3E" w:rsidP="00216D3E">
      <w:pPr>
        <w:spacing w:after="0"/>
      </w:pPr>
      <w:r>
        <w:lastRenderedPageBreak/>
        <w:t>(a)</w:t>
      </w:r>
      <w:r w:rsidR="009C4F81">
        <w:t xml:space="preserve"> </w:t>
      </w:r>
      <w:r>
        <w:t xml:space="preserve"> </w:t>
      </w:r>
      <w:r w:rsidR="004A1FE7" w:rsidRPr="00E84989">
        <w:rPr>
          <w:i/>
        </w:rPr>
        <w:t>Fiscal year contracts.</w:t>
      </w:r>
      <w:r w:rsidR="004A1FE7">
        <w:t xml:space="preserve">  </w:t>
      </w:r>
      <w:r w:rsidR="007334B2">
        <w:t>See</w:t>
      </w:r>
      <w:r w:rsidR="001C2B79">
        <w:t xml:space="preserve"> </w:t>
      </w:r>
      <w:hyperlink r:id="rId27" w:history="1">
        <w:r w:rsidR="007334B2">
          <w:rPr>
            <w:rStyle w:val="Hyperlink"/>
          </w:rPr>
          <w:t>MP5332.7</w:t>
        </w:r>
      </w:hyperlink>
      <w:r w:rsidR="007334B2">
        <w:t xml:space="preserve"> on contract funding. </w:t>
      </w:r>
      <w:r w:rsidR="00241964">
        <w:t xml:space="preserve"> </w:t>
      </w:r>
      <w:r w:rsidRPr="00C60607">
        <w:t xml:space="preserve">See </w:t>
      </w:r>
      <w:r w:rsidRPr="008F7C85">
        <w:t>DFARS 204.7103</w:t>
      </w:r>
      <w:r w:rsidRPr="00C60607">
        <w:t xml:space="preserve"> for guidance on considering severability when forming contracts and determining contract funding.</w:t>
      </w:r>
    </w:p>
    <w:p w14:paraId="06E544A1" w14:textId="77777777" w:rsidR="007334B2" w:rsidRDefault="007334B2">
      <w:pPr>
        <w:spacing w:after="0"/>
        <w:rPr>
          <w:bCs/>
        </w:rPr>
      </w:pPr>
    </w:p>
    <w:p w14:paraId="24869681" w14:textId="2D092AF7" w:rsidR="00722AB8" w:rsidRPr="00C7430D" w:rsidRDefault="00722AB8">
      <w:pPr>
        <w:spacing w:after="0"/>
        <w:rPr>
          <w:bCs/>
        </w:rPr>
      </w:pPr>
      <w:r w:rsidRPr="00C7430D">
        <w:rPr>
          <w:bCs/>
        </w:rPr>
        <w:t>See AFMC PGI 5332.7</w:t>
      </w:r>
      <w:r w:rsidR="000A5E48" w:rsidRPr="00DC363B">
        <w:rPr>
          <w:bCs/>
        </w:rPr>
        <w:t>03</w:t>
      </w:r>
      <w:r w:rsidR="000658C9">
        <w:rPr>
          <w:bCs/>
        </w:rPr>
        <w:t>.</w:t>
      </w:r>
    </w:p>
    <w:p w14:paraId="5A488750" w14:textId="655FF814" w:rsidR="00722AB8" w:rsidRDefault="00722AB8">
      <w:pPr>
        <w:spacing w:after="0"/>
        <w:rPr>
          <w:bCs/>
        </w:rPr>
      </w:pPr>
      <w:r w:rsidRPr="00C7430D">
        <w:rPr>
          <w:bCs/>
        </w:rPr>
        <w:t>See SMC PGI 5332.7</w:t>
      </w:r>
      <w:r w:rsidR="000A5E48" w:rsidRPr="00DC363B">
        <w:rPr>
          <w:bCs/>
        </w:rPr>
        <w:t>03</w:t>
      </w:r>
      <w:r w:rsidR="000658C9">
        <w:rPr>
          <w:bCs/>
        </w:rPr>
        <w:t>.</w:t>
      </w:r>
    </w:p>
    <w:p w14:paraId="2B7BE799" w14:textId="68A7DAF0" w:rsidR="00AD0EC0" w:rsidRPr="00C7430D" w:rsidRDefault="00AD0EC0">
      <w:pPr>
        <w:spacing w:after="0"/>
        <w:rPr>
          <w:bCs/>
        </w:rPr>
      </w:pPr>
      <w:r>
        <w:rPr>
          <w:bCs/>
        </w:rPr>
        <w:t>See SMC PGI 5332.703-2-90</w:t>
      </w:r>
      <w:r w:rsidR="000658C9">
        <w:rPr>
          <w:bCs/>
        </w:rPr>
        <w:t>.</w:t>
      </w:r>
    </w:p>
    <w:p w14:paraId="4B70A2C3" w14:textId="0E55A7E7" w:rsidR="007334B2" w:rsidRDefault="007334B2">
      <w:pPr>
        <w:spacing w:after="0"/>
      </w:pPr>
    </w:p>
    <w:p w14:paraId="0717143A" w14:textId="77777777" w:rsidR="000658C9" w:rsidRDefault="000658C9">
      <w:pPr>
        <w:spacing w:after="0"/>
      </w:pPr>
    </w:p>
    <w:bookmarkEnd w:id="13"/>
    <w:p w14:paraId="3B20E5F0" w14:textId="77777777" w:rsidR="00D018D0" w:rsidRDefault="00D018D0" w:rsidP="00D018D0">
      <w:pPr>
        <w:spacing w:after="0"/>
        <w:jc w:val="center"/>
        <w:rPr>
          <w:b/>
          <w:bCs/>
        </w:rPr>
      </w:pPr>
      <w:r>
        <w:rPr>
          <w:b/>
          <w:bCs/>
        </w:rPr>
        <w:t>SUBPART 5332.9 —PROMPT PAYMENT</w:t>
      </w:r>
    </w:p>
    <w:p w14:paraId="7821EC85" w14:textId="77777777" w:rsidR="00D018D0" w:rsidRPr="00E84989" w:rsidRDefault="00D018D0" w:rsidP="001B033C">
      <w:pPr>
        <w:spacing w:after="0"/>
        <w:rPr>
          <w:bCs/>
        </w:rPr>
      </w:pPr>
    </w:p>
    <w:p w14:paraId="487B9D55" w14:textId="73BAA9FA" w:rsidR="00D018D0" w:rsidRDefault="00D018D0" w:rsidP="00D018D0">
      <w:pPr>
        <w:spacing w:after="0"/>
        <w:rPr>
          <w:b/>
          <w:bCs/>
        </w:rPr>
      </w:pPr>
      <w:r>
        <w:rPr>
          <w:b/>
          <w:bCs/>
        </w:rPr>
        <w:t xml:space="preserve">5332.901  </w:t>
      </w:r>
      <w:r w:rsidR="000658C9">
        <w:rPr>
          <w:b/>
          <w:bCs/>
        </w:rPr>
        <w:t xml:space="preserve"> </w:t>
      </w:r>
      <w:r>
        <w:rPr>
          <w:b/>
          <w:bCs/>
        </w:rPr>
        <w:t>Applicability</w:t>
      </w:r>
    </w:p>
    <w:p w14:paraId="494F98D3" w14:textId="77777777" w:rsidR="00D018D0" w:rsidRPr="00E84989" w:rsidRDefault="00D018D0" w:rsidP="00D018D0">
      <w:pPr>
        <w:spacing w:after="0"/>
        <w:rPr>
          <w:bCs/>
        </w:rPr>
      </w:pPr>
    </w:p>
    <w:p w14:paraId="0DA6B36B" w14:textId="007F21AE" w:rsidR="00D018D0" w:rsidRPr="00ED13CB" w:rsidRDefault="004A1FE7" w:rsidP="00D018D0">
      <w:pPr>
        <w:spacing w:after="0"/>
      </w:pPr>
      <w:bookmarkStart w:id="14" w:name="p53329011iCii"/>
      <w:bookmarkEnd w:id="14"/>
      <w:r>
        <w:rPr>
          <w:bCs/>
        </w:rPr>
        <w:t>(1)(i)(C</w:t>
      </w:r>
      <w:r w:rsidR="00D018D0" w:rsidRPr="00EE52C8">
        <w:rPr>
          <w:bCs/>
        </w:rPr>
        <w:t>)(ii)</w:t>
      </w:r>
      <w:r w:rsidR="009C4F81">
        <w:rPr>
          <w:bCs/>
        </w:rPr>
        <w:t xml:space="preserve"> </w:t>
      </w:r>
      <w:r w:rsidR="00D018D0">
        <w:rPr>
          <w:bCs/>
        </w:rPr>
        <w:t xml:space="preserve"> See </w:t>
      </w:r>
      <w:hyperlink r:id="rId28" w:anchor="p53329011icii" w:history="1">
        <w:r w:rsidR="00D018D0" w:rsidRPr="009B5B44">
          <w:rPr>
            <w:rStyle w:val="Hyperlink"/>
            <w:bCs/>
          </w:rPr>
          <w:t>MP5301.601(a)(i)</w:t>
        </w:r>
      </w:hyperlink>
      <w:r w:rsidR="00D018D0">
        <w:rPr>
          <w:bCs/>
        </w:rPr>
        <w:t>.</w:t>
      </w:r>
    </w:p>
    <w:p w14:paraId="4F3DBE67" w14:textId="77777777" w:rsidR="007334B2" w:rsidRDefault="007334B2">
      <w:pPr>
        <w:spacing w:after="0"/>
      </w:pPr>
    </w:p>
    <w:p w14:paraId="0EBE478B" w14:textId="77777777" w:rsidR="007334B2" w:rsidRDefault="007334B2">
      <w:pPr>
        <w:spacing w:after="0"/>
      </w:pPr>
    </w:p>
    <w:p w14:paraId="34CB55F8" w14:textId="272DCB19" w:rsidR="001B033C" w:rsidRDefault="001B033C">
      <w:pPr>
        <w:spacing w:after="0"/>
      </w:pPr>
    </w:p>
    <w:p w14:paraId="22D53E86" w14:textId="77777777" w:rsidR="005B501F" w:rsidRDefault="005B501F">
      <w:pPr>
        <w:spacing w:after="0"/>
      </w:pPr>
      <w:bookmarkStart w:id="15" w:name="_GoBack"/>
      <w:bookmarkEnd w:id="15"/>
    </w:p>
    <w:sectPr w:rsidR="005B501F" w:rsidSect="00EB388D">
      <w:headerReference w:type="even" r:id="rId29"/>
      <w:headerReference w:type="default" r:id="rId30"/>
      <w:footerReference w:type="default" r:id="rId31"/>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7B99D" w14:textId="77777777" w:rsidR="005D5BEA" w:rsidRDefault="005D5BEA">
      <w:r>
        <w:separator/>
      </w:r>
    </w:p>
  </w:endnote>
  <w:endnote w:type="continuationSeparator" w:id="0">
    <w:p w14:paraId="031A6918" w14:textId="77777777" w:rsidR="005D5BEA" w:rsidRDefault="005D5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863E4" w14:textId="458524D1" w:rsidR="00090BFF" w:rsidRDefault="009C0E23" w:rsidP="00EB388D">
    <w:pPr>
      <w:pBdr>
        <w:top w:val="single" w:sz="4" w:space="1" w:color="auto"/>
      </w:pBdr>
      <w:tabs>
        <w:tab w:val="right" w:pos="9360"/>
      </w:tabs>
      <w:spacing w:after="0"/>
    </w:pPr>
    <w:r>
      <w:t xml:space="preserve">2019 </w:t>
    </w:r>
    <w:r w:rsidR="00090BFF">
      <w:t>Edition</w:t>
    </w:r>
    <w:r w:rsidR="00090BFF">
      <w:tab/>
      <w:t>5332-</w:t>
    </w:r>
    <w:r w:rsidR="00181D0A">
      <w:rPr>
        <w:rStyle w:val="PageNumber"/>
        <w:rFonts w:ascii="Times New Roman" w:hAnsi="Times New Roman"/>
        <w:color w:val="000000"/>
      </w:rPr>
      <w:fldChar w:fldCharType="begin"/>
    </w:r>
    <w:r w:rsidR="00090BFF">
      <w:rPr>
        <w:rStyle w:val="PageNumber"/>
        <w:rFonts w:ascii="Times New Roman" w:hAnsi="Times New Roman"/>
        <w:color w:val="000000"/>
      </w:rPr>
      <w:instrText xml:space="preserve"> PAGE </w:instrText>
    </w:r>
    <w:r w:rsidR="00181D0A">
      <w:rPr>
        <w:rStyle w:val="PageNumber"/>
        <w:rFonts w:ascii="Times New Roman" w:hAnsi="Times New Roman"/>
        <w:color w:val="000000"/>
      </w:rPr>
      <w:fldChar w:fldCharType="separate"/>
    </w:r>
    <w:r w:rsidR="005B501F">
      <w:rPr>
        <w:rStyle w:val="PageNumber"/>
        <w:rFonts w:ascii="Times New Roman" w:hAnsi="Times New Roman"/>
        <w:noProof/>
        <w:color w:val="000000"/>
      </w:rPr>
      <w:t>2</w:t>
    </w:r>
    <w:r w:rsidR="00181D0A">
      <w:rPr>
        <w:rStyle w:val="PageNumber"/>
        <w:rFonts w:ascii="Times New Roman" w:hAnsi="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372F0" w14:textId="77777777" w:rsidR="005D5BEA" w:rsidRDefault="005D5BEA">
      <w:r>
        <w:separator/>
      </w:r>
    </w:p>
  </w:footnote>
  <w:footnote w:type="continuationSeparator" w:id="0">
    <w:p w14:paraId="43FC7AE8" w14:textId="77777777" w:rsidR="005D5BEA" w:rsidRDefault="005D5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E8C1" w14:textId="77777777" w:rsidR="00090BFF" w:rsidRDefault="00090BFF">
    <w:pPr>
      <w:pStyle w:val="Header"/>
      <w:jc w:val="right"/>
      <w:rPr>
        <w:rFonts w:ascii="Times New Roman" w:hAnsi="Times New Roman"/>
      </w:rPr>
    </w:pPr>
    <w:r>
      <w:rPr>
        <w:rFonts w:ascii="Times New Roman" w:hAnsi="Times New Roman"/>
        <w:b/>
      </w:rPr>
      <w:t xml:space="preserve">AFAC 96-3  MARCH 31, 2000                    </w:t>
    </w:r>
    <w:r>
      <w:rPr>
        <w:rFonts w:ascii="Times New Roman" w:hAnsi="Times New Roman"/>
      </w:rPr>
      <w:t>AIR FORCE FAR SUPPLEMENT</w:t>
    </w:r>
  </w:p>
  <w:p w14:paraId="067A185F" w14:textId="77777777" w:rsidR="00090BFF" w:rsidRDefault="00090BFF">
    <w:pPr>
      <w:pStyle w:val="Header"/>
      <w:pBdr>
        <w:bottom w:val="single" w:sz="6" w:space="1" w:color="auto"/>
      </w:pBdr>
      <w:jc w:val="left"/>
      <w:rPr>
        <w:rFonts w:ascii="Times New Roman" w:hAnsi="Times New Roman"/>
      </w:rPr>
    </w:pPr>
    <w:r>
      <w:rPr>
        <w:rFonts w:ascii="Times New Roman" w:hAnsi="Times New Roman"/>
      </w:rPr>
      <w:t>PART 5332—CONTRACT FINANCING</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E2442" w14:textId="77777777" w:rsidR="00090BFF" w:rsidRDefault="00090BFF">
    <w:pPr>
      <w:pStyle w:val="Heading4"/>
    </w:pPr>
    <w:r>
      <w:t>AIR FORCE FAR SUPPLEMENT</w:t>
    </w:r>
  </w:p>
  <w:p w14:paraId="0C01AD8E" w14:textId="77777777" w:rsidR="00090BFF" w:rsidRDefault="00090BFF">
    <w:pPr>
      <w:pBdr>
        <w:bottom w:val="single" w:sz="4" w:space="1" w:color="auto"/>
      </w:pBdr>
      <w:spacing w:after="0"/>
    </w:pPr>
    <w:r>
      <w:t xml:space="preserve">PART 5332 — </w:t>
    </w:r>
    <w:r w:rsidR="00EB388D">
      <w:t>Contract Financing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E31"/>
    <w:multiLevelType w:val="hybridMultilevel"/>
    <w:tmpl w:val="BDFA948E"/>
    <w:lvl w:ilvl="0" w:tplc="BDFCF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04F41"/>
    <w:multiLevelType w:val="multilevel"/>
    <w:tmpl w:val="5A167870"/>
    <w:lvl w:ilvl="0">
      <w:start w:val="5332"/>
      <w:numFmt w:val="decimal"/>
      <w:lvlText w:val="%1"/>
      <w:lvlJc w:val="left"/>
      <w:pPr>
        <w:tabs>
          <w:tab w:val="num" w:pos="1020"/>
        </w:tabs>
        <w:ind w:left="1020" w:hanging="1020"/>
      </w:pPr>
      <w:rPr>
        <w:rFonts w:hint="default"/>
      </w:rPr>
    </w:lvl>
    <w:lvl w:ilvl="1">
      <w:start w:val="200"/>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FA5"/>
    <w:rsid w:val="00026956"/>
    <w:rsid w:val="000658C9"/>
    <w:rsid w:val="00080269"/>
    <w:rsid w:val="000817C5"/>
    <w:rsid w:val="00090BFF"/>
    <w:rsid w:val="000938C6"/>
    <w:rsid w:val="000A2AF5"/>
    <w:rsid w:val="000A5E48"/>
    <w:rsid w:val="000C1BAC"/>
    <w:rsid w:val="000C29F4"/>
    <w:rsid w:val="000D6087"/>
    <w:rsid w:val="000E299E"/>
    <w:rsid w:val="000E70E6"/>
    <w:rsid w:val="000F0CEB"/>
    <w:rsid w:val="000F2BA1"/>
    <w:rsid w:val="000F6DB8"/>
    <w:rsid w:val="00105E56"/>
    <w:rsid w:val="001210EE"/>
    <w:rsid w:val="00123171"/>
    <w:rsid w:val="0012598A"/>
    <w:rsid w:val="00132F8A"/>
    <w:rsid w:val="00143ABC"/>
    <w:rsid w:val="0015010F"/>
    <w:rsid w:val="00161487"/>
    <w:rsid w:val="00161D6E"/>
    <w:rsid w:val="0017214C"/>
    <w:rsid w:val="00173C0A"/>
    <w:rsid w:val="00177534"/>
    <w:rsid w:val="00181D0A"/>
    <w:rsid w:val="001923F0"/>
    <w:rsid w:val="001B033C"/>
    <w:rsid w:val="001C2B79"/>
    <w:rsid w:val="001C3414"/>
    <w:rsid w:val="00204B8E"/>
    <w:rsid w:val="002124B6"/>
    <w:rsid w:val="00214FC3"/>
    <w:rsid w:val="00216D3E"/>
    <w:rsid w:val="00241964"/>
    <w:rsid w:val="00245E7C"/>
    <w:rsid w:val="0025663D"/>
    <w:rsid w:val="00266351"/>
    <w:rsid w:val="002B68D2"/>
    <w:rsid w:val="002C1375"/>
    <w:rsid w:val="002C691F"/>
    <w:rsid w:val="002E700F"/>
    <w:rsid w:val="002F390B"/>
    <w:rsid w:val="002F5977"/>
    <w:rsid w:val="00305516"/>
    <w:rsid w:val="00311CA1"/>
    <w:rsid w:val="003125F4"/>
    <w:rsid w:val="0031627F"/>
    <w:rsid w:val="00324F15"/>
    <w:rsid w:val="003345F6"/>
    <w:rsid w:val="00365B3B"/>
    <w:rsid w:val="00370E8A"/>
    <w:rsid w:val="003724C6"/>
    <w:rsid w:val="003B5EDC"/>
    <w:rsid w:val="003B6721"/>
    <w:rsid w:val="003F35B2"/>
    <w:rsid w:val="00414524"/>
    <w:rsid w:val="00421B1F"/>
    <w:rsid w:val="00433827"/>
    <w:rsid w:val="00435D48"/>
    <w:rsid w:val="00444DB2"/>
    <w:rsid w:val="00453175"/>
    <w:rsid w:val="00474E3B"/>
    <w:rsid w:val="00495100"/>
    <w:rsid w:val="004A1FE7"/>
    <w:rsid w:val="004B2032"/>
    <w:rsid w:val="004D1FCC"/>
    <w:rsid w:val="004F5FA5"/>
    <w:rsid w:val="005145D7"/>
    <w:rsid w:val="005242AF"/>
    <w:rsid w:val="0053540C"/>
    <w:rsid w:val="0054410E"/>
    <w:rsid w:val="00586AFA"/>
    <w:rsid w:val="00590394"/>
    <w:rsid w:val="005A06FF"/>
    <w:rsid w:val="005B501F"/>
    <w:rsid w:val="005C2C67"/>
    <w:rsid w:val="005C5465"/>
    <w:rsid w:val="005C7B8C"/>
    <w:rsid w:val="005D5BEA"/>
    <w:rsid w:val="005E73A7"/>
    <w:rsid w:val="005F43CE"/>
    <w:rsid w:val="005F5FAE"/>
    <w:rsid w:val="006132C1"/>
    <w:rsid w:val="00624B81"/>
    <w:rsid w:val="00647EB9"/>
    <w:rsid w:val="006606DB"/>
    <w:rsid w:val="0066724F"/>
    <w:rsid w:val="00672214"/>
    <w:rsid w:val="00693387"/>
    <w:rsid w:val="006D3549"/>
    <w:rsid w:val="006E2CE4"/>
    <w:rsid w:val="006E4F43"/>
    <w:rsid w:val="0070138E"/>
    <w:rsid w:val="00704C65"/>
    <w:rsid w:val="00713A12"/>
    <w:rsid w:val="00715288"/>
    <w:rsid w:val="00722AB8"/>
    <w:rsid w:val="007334B2"/>
    <w:rsid w:val="0075182D"/>
    <w:rsid w:val="00764F19"/>
    <w:rsid w:val="0076514C"/>
    <w:rsid w:val="0078738B"/>
    <w:rsid w:val="00795F7C"/>
    <w:rsid w:val="007A32B1"/>
    <w:rsid w:val="007B33F0"/>
    <w:rsid w:val="007B75EB"/>
    <w:rsid w:val="007F31B5"/>
    <w:rsid w:val="0082570E"/>
    <w:rsid w:val="0083723B"/>
    <w:rsid w:val="00861A4D"/>
    <w:rsid w:val="008722AA"/>
    <w:rsid w:val="008819C5"/>
    <w:rsid w:val="00884D4B"/>
    <w:rsid w:val="008A4AAA"/>
    <w:rsid w:val="008D6D1C"/>
    <w:rsid w:val="008F75BF"/>
    <w:rsid w:val="008F7C85"/>
    <w:rsid w:val="0091067F"/>
    <w:rsid w:val="009213E0"/>
    <w:rsid w:val="009537D9"/>
    <w:rsid w:val="0098664B"/>
    <w:rsid w:val="00987123"/>
    <w:rsid w:val="009B5B44"/>
    <w:rsid w:val="009C0CF3"/>
    <w:rsid w:val="009C0E23"/>
    <w:rsid w:val="009C4F81"/>
    <w:rsid w:val="009F30B9"/>
    <w:rsid w:val="00A119F5"/>
    <w:rsid w:val="00A16B84"/>
    <w:rsid w:val="00A666F9"/>
    <w:rsid w:val="00A73822"/>
    <w:rsid w:val="00AA5A01"/>
    <w:rsid w:val="00AA6EA8"/>
    <w:rsid w:val="00AD0EC0"/>
    <w:rsid w:val="00AD2974"/>
    <w:rsid w:val="00B12DB5"/>
    <w:rsid w:val="00B309C1"/>
    <w:rsid w:val="00B475BF"/>
    <w:rsid w:val="00B764D7"/>
    <w:rsid w:val="00BB48B6"/>
    <w:rsid w:val="00BB7474"/>
    <w:rsid w:val="00BD175C"/>
    <w:rsid w:val="00BD5365"/>
    <w:rsid w:val="00BD658F"/>
    <w:rsid w:val="00C1475B"/>
    <w:rsid w:val="00C60607"/>
    <w:rsid w:val="00C7430D"/>
    <w:rsid w:val="00CA7955"/>
    <w:rsid w:val="00CB1989"/>
    <w:rsid w:val="00CB59F9"/>
    <w:rsid w:val="00CE6FE5"/>
    <w:rsid w:val="00D018D0"/>
    <w:rsid w:val="00D0344F"/>
    <w:rsid w:val="00D30031"/>
    <w:rsid w:val="00D36378"/>
    <w:rsid w:val="00D46F34"/>
    <w:rsid w:val="00D54716"/>
    <w:rsid w:val="00D679BB"/>
    <w:rsid w:val="00D82924"/>
    <w:rsid w:val="00D90D85"/>
    <w:rsid w:val="00DC363B"/>
    <w:rsid w:val="00DD25C3"/>
    <w:rsid w:val="00DD30D6"/>
    <w:rsid w:val="00E025F9"/>
    <w:rsid w:val="00E115AF"/>
    <w:rsid w:val="00E2100D"/>
    <w:rsid w:val="00E22C41"/>
    <w:rsid w:val="00E31A9F"/>
    <w:rsid w:val="00E515F1"/>
    <w:rsid w:val="00E52DD0"/>
    <w:rsid w:val="00E57F46"/>
    <w:rsid w:val="00E71CD9"/>
    <w:rsid w:val="00E84989"/>
    <w:rsid w:val="00E84B5A"/>
    <w:rsid w:val="00EA1713"/>
    <w:rsid w:val="00EB16E2"/>
    <w:rsid w:val="00EB388D"/>
    <w:rsid w:val="00EC03A0"/>
    <w:rsid w:val="00EC7E74"/>
    <w:rsid w:val="00EF3822"/>
    <w:rsid w:val="00EF41EF"/>
    <w:rsid w:val="00F13898"/>
    <w:rsid w:val="00F40D71"/>
    <w:rsid w:val="00F621CE"/>
    <w:rsid w:val="00F73A1A"/>
    <w:rsid w:val="00F767F7"/>
    <w:rsid w:val="00F91AA6"/>
    <w:rsid w:val="00FB5F5C"/>
    <w:rsid w:val="00FE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D6EAC5"/>
  <w15:docId w15:val="{17C07534-F3B6-4EB5-80DF-D3520ED4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F7C"/>
    <w:pPr>
      <w:spacing w:after="240"/>
    </w:pPr>
    <w:rPr>
      <w:sz w:val="24"/>
    </w:rPr>
  </w:style>
  <w:style w:type="paragraph" w:styleId="Heading1">
    <w:name w:val="heading 1"/>
    <w:aliases w:val="Subpart,Subpart XXXX.X-Title"/>
    <w:basedOn w:val="Normal"/>
    <w:next w:val="Normal"/>
    <w:qFormat/>
    <w:rsid w:val="00795F7C"/>
    <w:pPr>
      <w:spacing w:before="120" w:after="120"/>
      <w:jc w:val="center"/>
      <w:outlineLvl w:val="0"/>
    </w:pPr>
    <w:rPr>
      <w:rFonts w:ascii="Times" w:hAnsi="Times"/>
      <w:b/>
      <w:caps/>
      <w:color w:val="000000"/>
      <w:kern w:val="28"/>
    </w:rPr>
  </w:style>
  <w:style w:type="paragraph" w:styleId="Heading2">
    <w:name w:val="heading 2"/>
    <w:aliases w:val="Section,Section .XXX Title."/>
    <w:basedOn w:val="Normal"/>
    <w:next w:val="Normal"/>
    <w:qFormat/>
    <w:rsid w:val="00795F7C"/>
    <w:pPr>
      <w:spacing w:before="120" w:after="120"/>
      <w:jc w:val="both"/>
      <w:outlineLvl w:val="1"/>
    </w:pPr>
    <w:rPr>
      <w:rFonts w:ascii="Times" w:hAnsi="Times"/>
      <w:b/>
      <w:color w:val="000000"/>
    </w:rPr>
  </w:style>
  <w:style w:type="paragraph" w:styleId="Heading3">
    <w:name w:val="heading 3"/>
    <w:aliases w:val="Subsection,Subsection -X Title."/>
    <w:basedOn w:val="Normal"/>
    <w:next w:val="Normal"/>
    <w:qFormat/>
    <w:rsid w:val="00795F7C"/>
    <w:pPr>
      <w:spacing w:before="120" w:after="120"/>
      <w:ind w:left="187"/>
      <w:jc w:val="both"/>
      <w:outlineLvl w:val="2"/>
    </w:pPr>
    <w:rPr>
      <w:rFonts w:ascii="Times" w:hAnsi="Times"/>
      <w:b/>
      <w:color w:val="000000"/>
    </w:rPr>
  </w:style>
  <w:style w:type="paragraph" w:styleId="Heading4">
    <w:name w:val="heading 4"/>
    <w:basedOn w:val="Normal"/>
    <w:next w:val="Normal"/>
    <w:qFormat/>
    <w:rsid w:val="00795F7C"/>
    <w:pPr>
      <w:keepNext/>
      <w:spacing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95F7C"/>
    <w:pPr>
      <w:spacing w:before="240" w:after="120"/>
      <w:jc w:val="center"/>
    </w:pPr>
    <w:rPr>
      <w:b/>
      <w:caps/>
    </w:rPr>
  </w:style>
  <w:style w:type="paragraph" w:styleId="TOC2">
    <w:name w:val="toc 2"/>
    <w:basedOn w:val="TOC1"/>
    <w:next w:val="Normal"/>
    <w:autoRedefine/>
    <w:semiHidden/>
    <w:rsid w:val="00795F7C"/>
    <w:pPr>
      <w:pBdr>
        <w:bottom w:val="single" w:sz="6" w:space="1" w:color="auto"/>
      </w:pBdr>
      <w:tabs>
        <w:tab w:val="right" w:pos="10080"/>
      </w:tabs>
      <w:jc w:val="left"/>
    </w:pPr>
    <w:rPr>
      <w:sz w:val="20"/>
    </w:rPr>
  </w:style>
  <w:style w:type="paragraph" w:styleId="TOC3">
    <w:name w:val="toc 3"/>
    <w:basedOn w:val="Normal"/>
    <w:next w:val="Normal"/>
    <w:autoRedefine/>
    <w:semiHidden/>
    <w:rsid w:val="00795F7C"/>
    <w:pPr>
      <w:tabs>
        <w:tab w:val="right" w:leader="dot" w:pos="10080"/>
      </w:tabs>
      <w:spacing w:after="120"/>
      <w:ind w:left="288"/>
    </w:pPr>
  </w:style>
  <w:style w:type="paragraph" w:styleId="TOC4">
    <w:name w:val="toc 4"/>
    <w:basedOn w:val="TOC3"/>
    <w:next w:val="Normal"/>
    <w:autoRedefine/>
    <w:semiHidden/>
    <w:rsid w:val="00795F7C"/>
    <w:pPr>
      <w:ind w:left="576"/>
    </w:pPr>
  </w:style>
  <w:style w:type="paragraph" w:customStyle="1" w:styleId="Heading0">
    <w:name w:val="Heading 0"/>
    <w:aliases w:val="Part XXXX-Title"/>
    <w:rsid w:val="00795F7C"/>
    <w:pPr>
      <w:suppressAutoHyphens/>
      <w:spacing w:before="360" w:after="120"/>
      <w:jc w:val="center"/>
    </w:pPr>
    <w:rPr>
      <w:rFonts w:ascii="Times" w:hAnsi="Times"/>
      <w:b/>
      <w:caps/>
      <w:sz w:val="24"/>
    </w:rPr>
  </w:style>
  <w:style w:type="paragraph" w:customStyle="1" w:styleId="Indent1">
    <w:name w:val="Indent1"/>
    <w:aliases w:val="(a,b,c) (Ctrl-1)"/>
    <w:basedOn w:val="Normal"/>
    <w:next w:val="Normal"/>
    <w:rsid w:val="00795F7C"/>
    <w:pPr>
      <w:tabs>
        <w:tab w:val="left" w:pos="547"/>
      </w:tabs>
      <w:spacing w:after="120" w:line="240" w:lineRule="exact"/>
      <w:ind w:firstLine="187"/>
      <w:jc w:val="both"/>
    </w:pPr>
    <w:rPr>
      <w:rFonts w:ascii="Times" w:hAnsi="Times"/>
      <w:color w:val="000000"/>
    </w:rPr>
  </w:style>
  <w:style w:type="paragraph" w:customStyle="1" w:styleId="Indent2">
    <w:name w:val="Indent2"/>
    <w:aliases w:val="(1,2,3) (Ctrl-2)"/>
    <w:basedOn w:val="Normal"/>
    <w:rsid w:val="00795F7C"/>
    <w:pPr>
      <w:tabs>
        <w:tab w:val="left" w:pos="720"/>
      </w:tabs>
      <w:spacing w:after="120" w:line="240" w:lineRule="exact"/>
      <w:ind w:left="187" w:firstLine="173"/>
      <w:jc w:val="both"/>
    </w:pPr>
    <w:rPr>
      <w:rFonts w:ascii="Times" w:hAnsi="Times"/>
      <w:color w:val="000000"/>
    </w:rPr>
  </w:style>
  <w:style w:type="paragraph" w:customStyle="1" w:styleId="Indent3">
    <w:name w:val="Indent3"/>
    <w:aliases w:val="(i,ii,iii) (Ctrl-3)"/>
    <w:basedOn w:val="Indent2"/>
    <w:rsid w:val="00795F7C"/>
    <w:pPr>
      <w:tabs>
        <w:tab w:val="clear" w:pos="720"/>
        <w:tab w:val="left" w:pos="907"/>
      </w:tabs>
      <w:ind w:left="360" w:firstLine="180"/>
    </w:pPr>
  </w:style>
  <w:style w:type="paragraph" w:styleId="Header">
    <w:name w:val="header"/>
    <w:aliases w:val="(Alt-H)"/>
    <w:basedOn w:val="Normal"/>
    <w:rsid w:val="00795F7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795F7C"/>
    <w:rPr>
      <w:rFonts w:ascii="Times" w:hAnsi="Times"/>
      <w:sz w:val="24"/>
    </w:rPr>
  </w:style>
  <w:style w:type="paragraph" w:styleId="Footer">
    <w:name w:val="footer"/>
    <w:aliases w:val="(Alt-E)"/>
    <w:basedOn w:val="Normal"/>
    <w:link w:val="FooterChar"/>
    <w:rsid w:val="00795F7C"/>
    <w:pPr>
      <w:tabs>
        <w:tab w:val="center" w:pos="4320"/>
        <w:tab w:val="right" w:pos="8640"/>
        <w:tab w:val="right" w:pos="10296"/>
      </w:tabs>
      <w:spacing w:before="120" w:after="120"/>
      <w:jc w:val="both"/>
    </w:pPr>
    <w:rPr>
      <w:rFonts w:ascii="Times" w:hAnsi="Times"/>
      <w:color w:val="000000"/>
    </w:rPr>
  </w:style>
  <w:style w:type="paragraph" w:styleId="BodyText">
    <w:name w:val="Body Text"/>
    <w:basedOn w:val="Normal"/>
    <w:rsid w:val="00795F7C"/>
    <w:rPr>
      <w:strike/>
      <w:color w:val="0000FF"/>
    </w:rPr>
  </w:style>
  <w:style w:type="paragraph" w:styleId="Title">
    <w:name w:val="Title"/>
    <w:basedOn w:val="Normal"/>
    <w:qFormat/>
    <w:rsid w:val="00795F7C"/>
    <w:pPr>
      <w:jc w:val="center"/>
    </w:pPr>
    <w:rPr>
      <w:b/>
      <w:sz w:val="28"/>
    </w:rPr>
  </w:style>
  <w:style w:type="character" w:styleId="Hyperlink">
    <w:name w:val="Hyperlink"/>
    <w:basedOn w:val="DefaultParagraphFont"/>
    <w:rsid w:val="00795F7C"/>
    <w:rPr>
      <w:color w:val="0000FF"/>
      <w:u w:val="single"/>
    </w:rPr>
  </w:style>
  <w:style w:type="character" w:styleId="FollowedHyperlink">
    <w:name w:val="FollowedHyperlink"/>
    <w:basedOn w:val="DefaultParagraphFont"/>
    <w:rsid w:val="00795F7C"/>
    <w:rPr>
      <w:color w:val="800080"/>
      <w:u w:val="single"/>
    </w:rPr>
  </w:style>
  <w:style w:type="paragraph" w:styleId="BodyText2">
    <w:name w:val="Body Text 2"/>
    <w:basedOn w:val="Normal"/>
    <w:rsid w:val="00795F7C"/>
    <w:pPr>
      <w:spacing w:after="0"/>
      <w:jc w:val="center"/>
    </w:pPr>
    <w:rPr>
      <w:b/>
      <w:bCs/>
      <w:sz w:val="28"/>
    </w:rPr>
  </w:style>
  <w:style w:type="paragraph" w:styleId="BodyText3">
    <w:name w:val="Body Text 3"/>
    <w:basedOn w:val="Normal"/>
    <w:rsid w:val="00795F7C"/>
    <w:pPr>
      <w:spacing w:after="0"/>
    </w:pPr>
    <w:rPr>
      <w:color w:val="FF0000"/>
    </w:rPr>
  </w:style>
  <w:style w:type="paragraph" w:styleId="BalloonText">
    <w:name w:val="Balloon Text"/>
    <w:basedOn w:val="Normal"/>
    <w:link w:val="BalloonTextChar"/>
    <w:rsid w:val="0012598A"/>
    <w:pPr>
      <w:spacing w:after="0"/>
    </w:pPr>
    <w:rPr>
      <w:rFonts w:ascii="Tahoma" w:hAnsi="Tahoma" w:cs="Tahoma"/>
      <w:sz w:val="16"/>
      <w:szCs w:val="16"/>
    </w:rPr>
  </w:style>
  <w:style w:type="character" w:customStyle="1" w:styleId="BalloonTextChar">
    <w:name w:val="Balloon Text Char"/>
    <w:basedOn w:val="DefaultParagraphFont"/>
    <w:link w:val="BalloonText"/>
    <w:rsid w:val="0012598A"/>
    <w:rPr>
      <w:rFonts w:ascii="Tahoma" w:hAnsi="Tahoma" w:cs="Tahoma"/>
      <w:sz w:val="16"/>
      <w:szCs w:val="16"/>
    </w:rPr>
  </w:style>
  <w:style w:type="paragraph" w:styleId="ListParagraph">
    <w:name w:val="List Paragraph"/>
    <w:basedOn w:val="Normal"/>
    <w:uiPriority w:val="34"/>
    <w:qFormat/>
    <w:rsid w:val="00D54716"/>
    <w:pPr>
      <w:ind w:left="720"/>
      <w:contextualSpacing/>
    </w:pPr>
  </w:style>
  <w:style w:type="paragraph" w:styleId="NormalWeb">
    <w:name w:val="Normal (Web)"/>
    <w:basedOn w:val="Normal"/>
    <w:rsid w:val="00FE0150"/>
    <w:pPr>
      <w:spacing w:before="100" w:beforeAutospacing="1" w:after="100" w:afterAutospacing="1"/>
    </w:pPr>
    <w:rPr>
      <w:rFonts w:ascii="Arial Unicode MS" w:eastAsia="Arial Unicode MS" w:hAnsi="Arial Unicode MS" w:cs="Arial Unicode MS"/>
      <w:szCs w:val="24"/>
    </w:rPr>
  </w:style>
  <w:style w:type="character" w:customStyle="1" w:styleId="FooterChar">
    <w:name w:val="Footer Char"/>
    <w:aliases w:val="(Alt-E) Char"/>
    <w:basedOn w:val="DefaultParagraphFont"/>
    <w:link w:val="Footer"/>
    <w:rsid w:val="005F43CE"/>
    <w:rPr>
      <w:rFonts w:ascii="Times" w:hAnsi="Times"/>
      <w:color w:val="000000"/>
      <w:sz w:val="24"/>
    </w:rPr>
  </w:style>
  <w:style w:type="paragraph" w:styleId="Revision">
    <w:name w:val="Revision"/>
    <w:hidden/>
    <w:uiPriority w:val="99"/>
    <w:semiHidden/>
    <w:rsid w:val="00EB16E2"/>
    <w:rPr>
      <w:sz w:val="24"/>
    </w:rPr>
  </w:style>
  <w:style w:type="character" w:styleId="CommentReference">
    <w:name w:val="annotation reference"/>
    <w:basedOn w:val="DefaultParagraphFont"/>
    <w:semiHidden/>
    <w:unhideWhenUsed/>
    <w:rsid w:val="00BD5365"/>
    <w:rPr>
      <w:sz w:val="16"/>
      <w:szCs w:val="16"/>
    </w:rPr>
  </w:style>
  <w:style w:type="paragraph" w:styleId="CommentText">
    <w:name w:val="annotation text"/>
    <w:basedOn w:val="Normal"/>
    <w:link w:val="CommentTextChar"/>
    <w:semiHidden/>
    <w:unhideWhenUsed/>
    <w:rsid w:val="00BD5365"/>
    <w:rPr>
      <w:sz w:val="20"/>
    </w:rPr>
  </w:style>
  <w:style w:type="character" w:customStyle="1" w:styleId="CommentTextChar">
    <w:name w:val="Comment Text Char"/>
    <w:basedOn w:val="DefaultParagraphFont"/>
    <w:link w:val="CommentText"/>
    <w:semiHidden/>
    <w:rsid w:val="00BD5365"/>
  </w:style>
  <w:style w:type="paragraph" w:styleId="CommentSubject">
    <w:name w:val="annotation subject"/>
    <w:basedOn w:val="CommentText"/>
    <w:next w:val="CommentText"/>
    <w:link w:val="CommentSubjectChar"/>
    <w:semiHidden/>
    <w:unhideWhenUsed/>
    <w:rsid w:val="00BD5365"/>
    <w:rPr>
      <w:b/>
      <w:bCs/>
    </w:rPr>
  </w:style>
  <w:style w:type="character" w:customStyle="1" w:styleId="CommentSubjectChar">
    <w:name w:val="Comment Subject Char"/>
    <w:basedOn w:val="CommentTextChar"/>
    <w:link w:val="CommentSubject"/>
    <w:semiHidden/>
    <w:rsid w:val="00BD53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usaf.pentagon.saf-aq.mbx.saf-aqc-workflow@mail.mil" TargetMode="External"/><Relationship Id="rId18" Type="http://schemas.openxmlformats.org/officeDocument/2006/relationships/hyperlink" Target="mp_5332.470.docx" TargetMode="External"/><Relationship Id="rId26" Type="http://schemas.openxmlformats.org/officeDocument/2006/relationships/hyperlink" Target="mailto:usaf.pentagon.saf-fm.mbx.saf-fmfc-afafo-accounting-workflow@mail.mil" TargetMode="External"/><Relationship Id="rId3" Type="http://schemas.openxmlformats.org/officeDocument/2006/relationships/customXml" Target="../customXml/item3.xml"/><Relationship Id="rId21" Type="http://schemas.openxmlformats.org/officeDocument/2006/relationships/hyperlink" Target="mailto:osd.pentagon.ousd-atl.mbx.cpic@mail.mil" TargetMode="External"/><Relationship Id="rId7" Type="http://schemas.openxmlformats.org/officeDocument/2006/relationships/webSettings" Target="webSettings.xml"/><Relationship Id="rId12" Type="http://schemas.openxmlformats.org/officeDocument/2006/relationships/hyperlink" Target="mailto:usaf.pentagon.saf-fm.mbx.saf-fmfc-afafo-accounting-workflow@mail.mil" TargetMode="External"/><Relationship Id="rId17" Type="http://schemas.openxmlformats.org/officeDocument/2006/relationships/hyperlink" Target="mailto:usaf.pentagon.saf-fm.mbx.saf-fmfc-afafo-accounting-workflow@mail.mil" TargetMode="External"/><Relationship Id="rId25" Type="http://schemas.openxmlformats.org/officeDocument/2006/relationships/hyperlink" Target="mailto:usaf.pentagon.saf-aq.mbx.saf-aqc-workflow@mail.mi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usaf.pentagon.saf-aq.mbx.saf-aqc-workflow@mail.mil" TargetMode="External"/><Relationship Id="rId20" Type="http://schemas.openxmlformats.org/officeDocument/2006/relationships/hyperlink" Target="mailto:usaf.pentagon.saf-fm.mbx.saf-fmfc-afafo-accounting-workflow@mail.mi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usaf.pentagon.saf-aq.mbx.saf-aqc-workflow@mail.mil" TargetMode="External"/><Relationship Id="rId24" Type="http://schemas.openxmlformats.org/officeDocument/2006/relationships/hyperlink" Target="https://www.dfas.mil/contractorsvendors/governmentremittance/returnfunds.html"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p_5301.601(a)(i).docx" TargetMode="External"/><Relationship Id="rId23" Type="http://schemas.openxmlformats.org/officeDocument/2006/relationships/hyperlink" Target="mailto:usaf.pentagon.saf-aq.mbx.saf-aqc-workflow@mail.mil" TargetMode="External"/><Relationship Id="rId28" Type="http://schemas.openxmlformats.org/officeDocument/2006/relationships/hyperlink" Target="mp_5301.601(a)(i).docx" TargetMode="External"/><Relationship Id="rId10" Type="http://schemas.openxmlformats.org/officeDocument/2006/relationships/hyperlink" Target="mailto:usaf.pentagon.saf-aq.mbx.saf-aqc-workflow@mail.mil" TargetMode="External"/><Relationship Id="rId19" Type="http://schemas.openxmlformats.org/officeDocument/2006/relationships/hyperlink" Target="mailto:usaf.pentagon.saf-aq.mbx.saf-aqc-workflow@mail.mil"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usaf.pentagon.saf-fm.mbx.saf-fmfc-afafo-accounting-workflow@mail.mil" TargetMode="External"/><Relationship Id="rId22" Type="http://schemas.openxmlformats.org/officeDocument/2006/relationships/hyperlink" Target="mailto:usaf.pentagon.saf-fm.mbx.saf-fmfc-afafo-accounting-workflow@mail.mil" TargetMode="External"/><Relationship Id="rId27" Type="http://schemas.openxmlformats.org/officeDocument/2006/relationships/hyperlink" Target="mp_5332.7.docx"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4AF0E9-8F45-4D72-8C44-9FA093602D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6D27CB-FCDE-43FE-B07C-D4DF545B8DEB}">
  <ds:schemaRefs>
    <ds:schemaRef ds:uri="http://schemas.microsoft.com/sharepoint/v3/contenttype/forms"/>
  </ds:schemaRefs>
</ds:datastoreItem>
</file>

<file path=customXml/itemProps3.xml><?xml version="1.0" encoding="utf-8"?>
<ds:datastoreItem xmlns:ds="http://schemas.openxmlformats.org/officeDocument/2006/customXml" ds:itemID="{F6B97DDB-7561-48DD-8302-C83B3C61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Contract Financing</vt:lpstr>
    </vt:vector>
  </TitlesOfParts>
  <Company>SAFNET</Company>
  <LinksUpToDate>false</LinksUpToDate>
  <CharactersWithSpaces>5649</CharactersWithSpaces>
  <SharedDoc>false</SharedDoc>
  <HLinks>
    <vt:vector size="72" baseType="variant">
      <vt:variant>
        <vt:i4>3604527</vt:i4>
      </vt:variant>
      <vt:variant>
        <vt:i4>33</vt:i4>
      </vt:variant>
      <vt:variant>
        <vt:i4>0</vt:i4>
      </vt:variant>
      <vt:variant>
        <vt:i4>5</vt:i4>
      </vt:variant>
      <vt:variant>
        <vt:lpwstr>https://www.my.af.mil/gcss-af/USAF/AFP40/Attachment/20070215/000201-SAF-AQNewStartMemo.pdf</vt:lpwstr>
      </vt:variant>
      <vt:variant>
        <vt:lpwstr/>
      </vt:variant>
      <vt:variant>
        <vt:i4>2490404</vt:i4>
      </vt:variant>
      <vt:variant>
        <vt:i4>30</vt:i4>
      </vt:variant>
      <vt:variant>
        <vt:i4>0</vt:i4>
      </vt:variant>
      <vt:variant>
        <vt:i4>5</vt:i4>
      </vt:variant>
      <vt:variant>
        <vt:lpwstr>IG5304.7103.doc</vt:lpwstr>
      </vt:variant>
      <vt:variant>
        <vt:lpwstr/>
      </vt:variant>
      <vt:variant>
        <vt:i4>5308469</vt:i4>
      </vt:variant>
      <vt:variant>
        <vt:i4>27</vt:i4>
      </vt:variant>
      <vt:variant>
        <vt:i4>0</vt:i4>
      </vt:variant>
      <vt:variant>
        <vt:i4>5</vt:i4>
      </vt:variant>
      <vt:variant>
        <vt:lpwstr>http://farsite.hill.af.mil/reghtml/regs/far2afmcfars/fardfars/dfars/dfars204.htm</vt:lpwstr>
      </vt:variant>
      <vt:variant>
        <vt:lpwstr>P1098_29518</vt:lpwstr>
      </vt:variant>
      <vt:variant>
        <vt:i4>4259844</vt:i4>
      </vt:variant>
      <vt:variant>
        <vt:i4>24</vt:i4>
      </vt:variant>
      <vt:variant>
        <vt:i4>0</vt:i4>
      </vt:variant>
      <vt:variant>
        <vt:i4>5</vt:i4>
      </vt:variant>
      <vt:variant>
        <vt:lpwstr>MP5332.7.doc</vt:lpwstr>
      </vt:variant>
      <vt:variant>
        <vt:lpwstr/>
      </vt:variant>
      <vt:variant>
        <vt:i4>6488125</vt:i4>
      </vt:variant>
      <vt:variant>
        <vt:i4>21</vt:i4>
      </vt:variant>
      <vt:variant>
        <vt:i4>0</vt:i4>
      </vt:variant>
      <vt:variant>
        <vt:i4>5</vt:i4>
      </vt:variant>
      <vt:variant>
        <vt:lpwstr>https://cs.eis.af.mil/airforcecontracting/knowledge_center/Documents/Contracting_Memos/Policy/11-C-03.pdf</vt:lpwstr>
      </vt:variant>
      <vt:variant>
        <vt:lpwstr/>
      </vt:variant>
      <vt:variant>
        <vt:i4>458817</vt:i4>
      </vt:variant>
      <vt:variant>
        <vt:i4>18</vt:i4>
      </vt:variant>
      <vt:variant>
        <vt:i4>0</vt:i4>
      </vt:variant>
      <vt:variant>
        <vt:i4>5</vt:i4>
      </vt:variant>
      <vt:variant>
        <vt:lpwstr>MP5332.doc</vt:lpwstr>
      </vt:variant>
      <vt:variant>
        <vt:lpwstr>mp53326</vt:lpwstr>
      </vt:variant>
      <vt:variant>
        <vt:i4>327749</vt:i4>
      </vt:variant>
      <vt:variant>
        <vt:i4>15</vt:i4>
      </vt:variant>
      <vt:variant>
        <vt:i4>0</vt:i4>
      </vt:variant>
      <vt:variant>
        <vt:i4>5</vt:i4>
      </vt:variant>
      <vt:variant>
        <vt:lpwstr>MP5332.doc</vt:lpwstr>
      </vt:variant>
      <vt:variant>
        <vt:lpwstr>mp53325012</vt:lpwstr>
      </vt:variant>
      <vt:variant>
        <vt:i4>458817</vt:i4>
      </vt:variant>
      <vt:variant>
        <vt:i4>12</vt:i4>
      </vt:variant>
      <vt:variant>
        <vt:i4>0</vt:i4>
      </vt:variant>
      <vt:variant>
        <vt:i4>5</vt:i4>
      </vt:variant>
      <vt:variant>
        <vt:lpwstr>MP5332.doc</vt:lpwstr>
      </vt:variant>
      <vt:variant>
        <vt:lpwstr>mp53324</vt:lpwstr>
      </vt:variant>
      <vt:variant>
        <vt:i4>458817</vt:i4>
      </vt:variant>
      <vt:variant>
        <vt:i4>9</vt:i4>
      </vt:variant>
      <vt:variant>
        <vt:i4>0</vt:i4>
      </vt:variant>
      <vt:variant>
        <vt:i4>5</vt:i4>
      </vt:variant>
      <vt:variant>
        <vt:lpwstr>MP5332.doc</vt:lpwstr>
      </vt:variant>
      <vt:variant>
        <vt:lpwstr>mp53323</vt:lpwstr>
      </vt:variant>
      <vt:variant>
        <vt:i4>458817</vt:i4>
      </vt:variant>
      <vt:variant>
        <vt:i4>6</vt:i4>
      </vt:variant>
      <vt:variant>
        <vt:i4>0</vt:i4>
      </vt:variant>
      <vt:variant>
        <vt:i4>5</vt:i4>
      </vt:variant>
      <vt:variant>
        <vt:lpwstr>MP5332.doc</vt:lpwstr>
      </vt:variant>
      <vt:variant>
        <vt:lpwstr>mp53322</vt:lpwstr>
      </vt:variant>
      <vt:variant>
        <vt:i4>7733290</vt:i4>
      </vt:variant>
      <vt:variant>
        <vt:i4>3</vt:i4>
      </vt:variant>
      <vt:variant>
        <vt:i4>0</vt:i4>
      </vt:variant>
      <vt:variant>
        <vt:i4>5</vt:i4>
      </vt:variant>
      <vt:variant>
        <vt:lpwstr>MP5332.doc</vt:lpwstr>
      </vt:variant>
      <vt:variant>
        <vt:lpwstr/>
      </vt:variant>
      <vt:variant>
        <vt:i4>6488125</vt:i4>
      </vt:variant>
      <vt:variant>
        <vt:i4>0</vt:i4>
      </vt:variant>
      <vt:variant>
        <vt:i4>0</vt:i4>
      </vt:variant>
      <vt:variant>
        <vt:i4>5</vt:i4>
      </vt:variant>
      <vt:variant>
        <vt:lpwstr>https://cs.eis.af.mil/airforcecontracting/knowledge_center/Documents/Contracting_Memos/Policy/11-C-03.pdf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Financing</dc:title>
  <dc:creator>Standard Integrated Desktop</dc:creator>
  <cp:lastModifiedBy>VOUDREN, JEFFREY W NH-04 USAF HAF SAF/BLDG PENTAGON, 4C149</cp:lastModifiedBy>
  <cp:revision>65</cp:revision>
  <cp:lastPrinted>2015-06-29T19:28:00Z</cp:lastPrinted>
  <dcterms:created xsi:type="dcterms:W3CDTF">2014-09-09T14:40:00Z</dcterms:created>
  <dcterms:modified xsi:type="dcterms:W3CDTF">2019-09-22T16:03:00Z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