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FF072A3" w14:textId="77777777" w:rsidR="0024669D" w:rsidRDefault="0024669D" w:rsidP="0024669D">
      <w:pPr>
        <w:pStyle w:val="BodyText2"/>
        <w:rPr>
          <w:bCs/>
        </w:rPr>
      </w:pPr>
      <w:bookmarkStart w:id="0" w:name="_Toc350311885"/>
      <w:bookmarkStart w:id="1" w:name="_Toc351654001"/>
      <w:r>
        <w:rPr>
          <w:bCs/>
        </w:rPr>
        <w:t>PART 5336</w:t>
      </w:r>
      <w:r w:rsidR="00FD199C">
        <w:rPr>
          <w:bCs/>
        </w:rPr>
        <w:t xml:space="preserve"> - </w:t>
      </w:r>
      <w:r>
        <w:rPr>
          <w:bCs/>
        </w:rPr>
        <w:br/>
        <w:t>Construction and Architect-Engineer Contracts</w:t>
      </w:r>
    </w:p>
    <w:p w14:paraId="466AD65E" w14:textId="77777777" w:rsidR="0024669D" w:rsidRPr="0051132B" w:rsidRDefault="0024669D" w:rsidP="004F7E22">
      <w:pPr>
        <w:pStyle w:val="BodyText2"/>
        <w:jc w:val="left"/>
        <w:rPr>
          <w:b w:val="0"/>
          <w:sz w:val="24"/>
          <w:szCs w:val="24"/>
        </w:rPr>
      </w:pPr>
    </w:p>
    <w:p w14:paraId="0BAEB76F" w14:textId="0C76FF2F" w:rsidR="00FD34EC" w:rsidRDefault="00C87EA3" w:rsidP="00FD34EC">
      <w:pPr>
        <w:jc w:val="center"/>
        <w:rPr>
          <w:iCs/>
        </w:rPr>
      </w:pPr>
      <w:r>
        <w:rPr>
          <w:iCs/>
        </w:rPr>
        <w:t>[</w:t>
      </w:r>
      <w:r w:rsidR="00EF3EC7">
        <w:rPr>
          <w:i/>
          <w:iCs/>
        </w:rPr>
        <w:t>2019 Edition</w:t>
      </w:r>
      <w:r w:rsidR="0087131D" w:rsidRPr="00240377">
        <w:rPr>
          <w:iCs/>
        </w:rPr>
        <w:t>]</w:t>
      </w:r>
    </w:p>
    <w:p w14:paraId="6A9F5604" w14:textId="06F6E396" w:rsidR="00C87EA3" w:rsidRDefault="00C87EA3" w:rsidP="00C87EA3">
      <w:pPr>
        <w:rPr>
          <w:iCs/>
        </w:rPr>
      </w:pPr>
    </w:p>
    <w:p w14:paraId="48859F6C" w14:textId="77777777" w:rsidR="00C87EA3" w:rsidRPr="00A54322" w:rsidRDefault="00C87EA3" w:rsidP="00C87EA3">
      <w:pPr>
        <w:rPr>
          <w:szCs w:val="24"/>
        </w:rPr>
      </w:pPr>
    </w:p>
    <w:bookmarkEnd w:id="0"/>
    <w:bookmarkEnd w:id="1"/>
    <w:p w14:paraId="6B9AC316" w14:textId="77777777" w:rsidR="0016361A" w:rsidRDefault="0016361A" w:rsidP="0016361A">
      <w:pPr>
        <w:jc w:val="center"/>
        <w:rPr>
          <w:b/>
        </w:rPr>
      </w:pPr>
      <w:r>
        <w:rPr>
          <w:b/>
          <w:bCs/>
        </w:rPr>
        <w:t>SUBPART 5336.2</w:t>
      </w:r>
      <w:r>
        <w:t xml:space="preserve"> </w:t>
      </w:r>
      <w:r>
        <w:rPr>
          <w:b/>
        </w:rPr>
        <w:t>—</w:t>
      </w:r>
      <w:r w:rsidR="0051132B">
        <w:rPr>
          <w:b/>
        </w:rPr>
        <w:t xml:space="preserve"> </w:t>
      </w:r>
      <w:r>
        <w:rPr>
          <w:b/>
        </w:rPr>
        <w:t>SPECIAL ASPECTS OF CONTRACTING FOR CONSTRUCTION</w:t>
      </w:r>
    </w:p>
    <w:p w14:paraId="2B3B25E5" w14:textId="77777777" w:rsidR="0016361A" w:rsidRPr="003F3B9A" w:rsidRDefault="0016361A" w:rsidP="003F3B9A"/>
    <w:p w14:paraId="17298242" w14:textId="77777777" w:rsidR="0016361A" w:rsidRDefault="0016361A" w:rsidP="003F3B9A">
      <w:pPr>
        <w:rPr>
          <w:b/>
        </w:rPr>
      </w:pPr>
      <w:r>
        <w:rPr>
          <w:b/>
        </w:rPr>
        <w:t xml:space="preserve">5336.208  </w:t>
      </w:r>
      <w:r w:rsidR="0051132B">
        <w:rPr>
          <w:b/>
        </w:rPr>
        <w:t xml:space="preserve"> </w:t>
      </w:r>
      <w:r>
        <w:rPr>
          <w:b/>
        </w:rPr>
        <w:t>Concurrent Performance of Firm-Fixed-Price and Other Types of Construction Contracts</w:t>
      </w:r>
    </w:p>
    <w:p w14:paraId="2E76DD11" w14:textId="77777777" w:rsidR="0016361A" w:rsidRPr="003F3B9A" w:rsidRDefault="0016361A" w:rsidP="003F3B9A"/>
    <w:p w14:paraId="210BACC5" w14:textId="12420FCC" w:rsidR="0016361A" w:rsidRDefault="0016361A" w:rsidP="0016361A">
      <w:pPr>
        <w:rPr>
          <w:bCs/>
        </w:rPr>
      </w:pPr>
      <w:bookmarkStart w:id="2" w:name="p5336208"/>
      <w:bookmarkEnd w:id="2"/>
      <w:r>
        <w:rPr>
          <w:bCs/>
        </w:rPr>
        <w:t xml:space="preserve">See </w:t>
      </w:r>
      <w:hyperlink r:id="rId10" w:anchor="p5336208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</w:p>
    <w:p w14:paraId="57EFC201" w14:textId="77777777" w:rsidR="009A5BAE" w:rsidRDefault="009A5BAE" w:rsidP="0016361A">
      <w:pPr>
        <w:rPr>
          <w:bCs/>
        </w:rPr>
      </w:pPr>
    </w:p>
    <w:p w14:paraId="23F2824C" w14:textId="77777777" w:rsidR="0092550D" w:rsidRDefault="009A5BAE" w:rsidP="0016361A">
      <w:pPr>
        <w:rPr>
          <w:b/>
        </w:rPr>
      </w:pPr>
      <w:r>
        <w:rPr>
          <w:b/>
        </w:rPr>
        <w:t>5336.209</w:t>
      </w:r>
      <w:r w:rsidR="0092550D">
        <w:rPr>
          <w:b/>
        </w:rPr>
        <w:t xml:space="preserve">   Construction Contracts </w:t>
      </w:r>
      <w:r w:rsidR="0087131D">
        <w:rPr>
          <w:b/>
        </w:rPr>
        <w:t>w</w:t>
      </w:r>
      <w:r w:rsidR="0092550D">
        <w:rPr>
          <w:b/>
        </w:rPr>
        <w:t>ith Architect-Engineer Firms</w:t>
      </w:r>
    </w:p>
    <w:p w14:paraId="297D6099" w14:textId="77777777" w:rsidR="0092550D" w:rsidRDefault="0092550D" w:rsidP="0016361A">
      <w:pPr>
        <w:rPr>
          <w:b/>
        </w:rPr>
      </w:pPr>
    </w:p>
    <w:p w14:paraId="49EF8FE5" w14:textId="4D918DFF" w:rsidR="009A5BAE" w:rsidRDefault="0092550D" w:rsidP="0016361A">
      <w:pPr>
        <w:rPr>
          <w:bCs/>
        </w:rPr>
      </w:pPr>
      <w:r>
        <w:t xml:space="preserve">Submit requests through the SCO to </w:t>
      </w:r>
      <w:hyperlink r:id="rId11" w:history="1">
        <w:r w:rsidRPr="0087131D">
          <w:rPr>
            <w:rStyle w:val="Hyperlink"/>
          </w:rPr>
          <w:t>SAF/AQC</w:t>
        </w:r>
      </w:hyperlink>
      <w:r>
        <w:t xml:space="preserve"> for approval.</w:t>
      </w:r>
    </w:p>
    <w:p w14:paraId="06701485" w14:textId="77777777" w:rsidR="0016361A" w:rsidRDefault="0016361A" w:rsidP="003F3B9A"/>
    <w:p w14:paraId="14CFDB01" w14:textId="77777777" w:rsidR="0016361A" w:rsidRDefault="0016361A" w:rsidP="003F3B9A">
      <w:pPr>
        <w:rPr>
          <w:b/>
        </w:rPr>
      </w:pPr>
      <w:r>
        <w:rPr>
          <w:b/>
        </w:rPr>
        <w:t xml:space="preserve">5336.213-2 </w:t>
      </w:r>
      <w:r w:rsidR="0051132B">
        <w:rPr>
          <w:b/>
        </w:rPr>
        <w:t xml:space="preserve"> </w:t>
      </w:r>
      <w:r>
        <w:rPr>
          <w:b/>
        </w:rPr>
        <w:t xml:space="preserve"> Presolicitation Notices</w:t>
      </w:r>
    </w:p>
    <w:p w14:paraId="0511810B" w14:textId="77777777" w:rsidR="0016361A" w:rsidRPr="003F3B9A" w:rsidRDefault="0016361A" w:rsidP="003F3B9A"/>
    <w:p w14:paraId="0B904802" w14:textId="781A5DD3" w:rsidR="0016361A" w:rsidRDefault="0016361A" w:rsidP="0016361A">
      <w:pPr>
        <w:rPr>
          <w:bCs/>
        </w:rPr>
      </w:pPr>
      <w:bookmarkStart w:id="3" w:name="p53362132a"/>
      <w:bookmarkEnd w:id="3"/>
      <w:r w:rsidRPr="003F3B9A">
        <w:t>(a)</w:t>
      </w:r>
      <w:r w:rsidRPr="003B7826">
        <w:t xml:space="preserve"> </w:t>
      </w:r>
      <w:r>
        <w:rPr>
          <w:bCs/>
        </w:rPr>
        <w:t xml:space="preserve">See </w:t>
      </w:r>
      <w:hyperlink r:id="rId12" w:anchor="p53362132a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</w:p>
    <w:p w14:paraId="3927335E" w14:textId="77777777" w:rsidR="0016361A" w:rsidRDefault="0016361A" w:rsidP="003F3B9A">
      <w:pPr>
        <w:rPr>
          <w:bCs/>
        </w:rPr>
      </w:pPr>
    </w:p>
    <w:p w14:paraId="2FEA714B" w14:textId="77777777" w:rsidR="0016361A" w:rsidRDefault="0016361A" w:rsidP="003F3B9A">
      <w:pPr>
        <w:rPr>
          <w:b/>
        </w:rPr>
      </w:pPr>
      <w:r>
        <w:rPr>
          <w:b/>
        </w:rPr>
        <w:t>5336.272</w:t>
      </w:r>
      <w:r w:rsidR="0051132B">
        <w:rPr>
          <w:b/>
        </w:rPr>
        <w:t xml:space="preserve">  </w:t>
      </w:r>
      <w:r>
        <w:rPr>
          <w:b/>
        </w:rPr>
        <w:t xml:space="preserve"> Prequalification of Sources</w:t>
      </w:r>
    </w:p>
    <w:p w14:paraId="50092369" w14:textId="77777777" w:rsidR="0016361A" w:rsidRPr="003F3B9A" w:rsidRDefault="0016361A" w:rsidP="003F3B9A"/>
    <w:p w14:paraId="09A052D5" w14:textId="265A34FF" w:rsidR="0016361A" w:rsidRDefault="0016361A" w:rsidP="0016361A">
      <w:pPr>
        <w:rPr>
          <w:bCs/>
        </w:rPr>
      </w:pPr>
      <w:bookmarkStart w:id="4" w:name="p5336272b"/>
      <w:bookmarkEnd w:id="4"/>
      <w:r w:rsidRPr="003F3B9A">
        <w:t>(b)</w:t>
      </w:r>
      <w:r>
        <w:t xml:space="preserve"> </w:t>
      </w:r>
      <w:r>
        <w:rPr>
          <w:bCs/>
        </w:rPr>
        <w:t xml:space="preserve">See </w:t>
      </w:r>
      <w:hyperlink r:id="rId13" w:anchor="p5336272b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</w:p>
    <w:p w14:paraId="66966721" w14:textId="741DF0DF" w:rsidR="0016361A" w:rsidRDefault="0016361A" w:rsidP="003F3B9A">
      <w:pPr>
        <w:rPr>
          <w:bCs/>
        </w:rPr>
      </w:pPr>
    </w:p>
    <w:p w14:paraId="3BAE9093" w14:textId="77777777" w:rsidR="00C87EA3" w:rsidRPr="003F3B9A" w:rsidRDefault="00C87EA3" w:rsidP="003F3B9A">
      <w:pPr>
        <w:rPr>
          <w:bCs/>
        </w:rPr>
      </w:pPr>
    </w:p>
    <w:p w14:paraId="07680C57" w14:textId="77777777" w:rsidR="0016361A" w:rsidRDefault="0016361A" w:rsidP="0016361A">
      <w:pPr>
        <w:jc w:val="center"/>
        <w:rPr>
          <w:b/>
        </w:rPr>
      </w:pPr>
      <w:r>
        <w:rPr>
          <w:b/>
          <w:bCs/>
        </w:rPr>
        <w:t>SUBPART 5336.3</w:t>
      </w:r>
      <w:r>
        <w:t xml:space="preserve"> </w:t>
      </w:r>
      <w:r>
        <w:rPr>
          <w:b/>
        </w:rPr>
        <w:t>—</w:t>
      </w:r>
      <w:r w:rsidR="0051132B">
        <w:rPr>
          <w:b/>
        </w:rPr>
        <w:t xml:space="preserve"> </w:t>
      </w:r>
      <w:r>
        <w:rPr>
          <w:b/>
        </w:rPr>
        <w:t>TWO-PHASE DESIGN-BUILD SELECTION PROCEDURES</w:t>
      </w:r>
    </w:p>
    <w:p w14:paraId="3DAE2B37" w14:textId="77777777" w:rsidR="0016361A" w:rsidRPr="003F3B9A" w:rsidRDefault="0016361A" w:rsidP="003F3B9A"/>
    <w:p w14:paraId="5DBCAD01" w14:textId="77777777" w:rsidR="0016361A" w:rsidRDefault="0016361A" w:rsidP="003F3B9A">
      <w:pPr>
        <w:rPr>
          <w:b/>
        </w:rPr>
      </w:pPr>
      <w:r>
        <w:rPr>
          <w:b/>
        </w:rPr>
        <w:t>5336.301 Use of Two-Phase Design-Build Selection Procedures</w:t>
      </w:r>
    </w:p>
    <w:p w14:paraId="2A45D8E7" w14:textId="77777777" w:rsidR="0016361A" w:rsidRPr="003F3B9A" w:rsidRDefault="0016361A" w:rsidP="003F3B9A"/>
    <w:p w14:paraId="549EF214" w14:textId="6AE74DD4" w:rsidR="0016361A" w:rsidRDefault="0016361A" w:rsidP="0016361A">
      <w:pPr>
        <w:rPr>
          <w:bCs/>
        </w:rPr>
      </w:pPr>
      <w:bookmarkStart w:id="5" w:name="p5336301b3vi"/>
      <w:bookmarkEnd w:id="5"/>
      <w:r w:rsidRPr="003F3B9A">
        <w:t>(b)(3)(vi)</w:t>
      </w:r>
      <w:r w:rsidRPr="003B7826">
        <w:t xml:space="preserve"> </w:t>
      </w:r>
      <w:r>
        <w:rPr>
          <w:bCs/>
        </w:rPr>
        <w:t xml:space="preserve">See </w:t>
      </w:r>
      <w:hyperlink r:id="rId14" w:anchor="p5336301b3vi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</w:p>
    <w:p w14:paraId="70B9D323" w14:textId="77777777" w:rsidR="0016361A" w:rsidRPr="003F3B9A" w:rsidRDefault="0016361A" w:rsidP="003F3B9A">
      <w:pPr>
        <w:rPr>
          <w:bCs/>
        </w:rPr>
      </w:pPr>
    </w:p>
    <w:p w14:paraId="23E5D8CF" w14:textId="64015BC2" w:rsidR="00DF16EF" w:rsidRDefault="00DF16EF" w:rsidP="00DF16EF">
      <w:pPr>
        <w:rPr>
          <w:b/>
        </w:rPr>
      </w:pPr>
      <w:r>
        <w:rPr>
          <w:b/>
        </w:rPr>
        <w:t>5336.303-1</w:t>
      </w:r>
      <w:r w:rsidR="000C409B">
        <w:rPr>
          <w:b/>
        </w:rPr>
        <w:t xml:space="preserve"> </w:t>
      </w:r>
      <w:r w:rsidR="00916AED">
        <w:rPr>
          <w:b/>
        </w:rPr>
        <w:t>Phase One</w:t>
      </w:r>
    </w:p>
    <w:p w14:paraId="43BB30AD" w14:textId="77777777" w:rsidR="00DF16EF" w:rsidRPr="003F3B9A" w:rsidRDefault="00DF16EF" w:rsidP="00DF16EF"/>
    <w:p w14:paraId="7F472E84" w14:textId="7A87B858" w:rsidR="00DF16EF" w:rsidRDefault="00DF16EF" w:rsidP="00DF16EF">
      <w:pPr>
        <w:rPr>
          <w:bCs/>
        </w:rPr>
      </w:pPr>
      <w:bookmarkStart w:id="6" w:name="p53363031aiv"/>
      <w:bookmarkEnd w:id="6"/>
      <w:r w:rsidRPr="003F3B9A">
        <w:t>(</w:t>
      </w:r>
      <w:r>
        <w:t>a</w:t>
      </w:r>
      <w:r w:rsidRPr="003F3B9A">
        <w:t>)(</w:t>
      </w:r>
      <w:r w:rsidR="00BB0EFF">
        <w:t>4</w:t>
      </w:r>
      <w:r w:rsidRPr="003F3B9A">
        <w:t>)</w:t>
      </w:r>
      <w:r w:rsidR="00BB0EFF">
        <w:t>(i)(B)</w:t>
      </w:r>
      <w:r>
        <w:rPr>
          <w:bCs/>
        </w:rPr>
        <w:t xml:space="preserve">See </w:t>
      </w:r>
      <w:hyperlink r:id="rId15" w:anchor="p5336301b3vi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</w:p>
    <w:p w14:paraId="68D07DB4" w14:textId="305DAB07" w:rsidR="0016361A" w:rsidRDefault="0016361A" w:rsidP="003F3B9A">
      <w:pPr>
        <w:rPr>
          <w:bCs/>
        </w:rPr>
      </w:pPr>
    </w:p>
    <w:p w14:paraId="1476FCB1" w14:textId="77777777" w:rsidR="00C87EA3" w:rsidRDefault="00C87EA3" w:rsidP="003F3B9A">
      <w:pPr>
        <w:rPr>
          <w:bCs/>
        </w:rPr>
      </w:pPr>
    </w:p>
    <w:p w14:paraId="60DF86CE" w14:textId="77777777" w:rsidR="00FF723A" w:rsidRDefault="00FF723A">
      <w:pPr>
        <w:jc w:val="center"/>
        <w:rPr>
          <w:b/>
          <w:bCs/>
        </w:rPr>
      </w:pPr>
      <w:r>
        <w:rPr>
          <w:b/>
          <w:bCs/>
        </w:rPr>
        <w:t>SUBPART 5336.5</w:t>
      </w:r>
      <w:r>
        <w:t xml:space="preserve"> </w:t>
      </w:r>
      <w:r>
        <w:rPr>
          <w:b/>
        </w:rPr>
        <w:t>—</w:t>
      </w:r>
      <w:r>
        <w:t xml:space="preserve"> </w:t>
      </w:r>
      <w:r>
        <w:rPr>
          <w:b/>
          <w:bCs/>
        </w:rPr>
        <w:t>CONTRACT CLAUSES</w:t>
      </w:r>
    </w:p>
    <w:p w14:paraId="7A437B0D" w14:textId="77777777" w:rsidR="00FF723A" w:rsidRDefault="00FF723A"/>
    <w:p w14:paraId="09D4A959" w14:textId="77777777" w:rsidR="00FF723A" w:rsidRDefault="00FF723A">
      <w:pPr>
        <w:rPr>
          <w:b/>
          <w:bCs/>
        </w:rPr>
      </w:pPr>
      <w:r>
        <w:rPr>
          <w:b/>
          <w:bCs/>
        </w:rPr>
        <w:t>5336.5</w:t>
      </w:r>
      <w:r w:rsidR="0079705A">
        <w:rPr>
          <w:b/>
          <w:bCs/>
        </w:rPr>
        <w:t>07   Permits and Responsibilities</w:t>
      </w:r>
    </w:p>
    <w:p w14:paraId="3E71661E" w14:textId="77777777" w:rsidR="00FF723A" w:rsidRDefault="00FF723A"/>
    <w:p w14:paraId="1F675BE0" w14:textId="001F1870" w:rsidR="00FF723A" w:rsidRDefault="00FF723A">
      <w:r>
        <w:t xml:space="preserve">When the clause at </w:t>
      </w:r>
      <w:r w:rsidRPr="00C87EA3">
        <w:t>FAR 52.236-7</w:t>
      </w:r>
      <w:r>
        <w:t xml:space="preserve">, Permits and Responsibilities, is used in solicitations and contracts OCONUS, the clause </w:t>
      </w:r>
      <w:r w:rsidR="009513F2">
        <w:t xml:space="preserve">must </w:t>
      </w:r>
      <w:r>
        <w:t>be modified to reflect “host government and political subdivisions” in lieu of “Federal, State, and Municipal.”</w:t>
      </w:r>
    </w:p>
    <w:p w14:paraId="5B3C6515" w14:textId="77777777" w:rsidR="0016361A" w:rsidRDefault="0016361A"/>
    <w:p w14:paraId="36FEC620" w14:textId="77777777" w:rsidR="0016361A" w:rsidRDefault="0016361A" w:rsidP="0016361A">
      <w:pPr>
        <w:rPr>
          <w:b/>
          <w:bCs/>
        </w:rPr>
      </w:pPr>
      <w:r>
        <w:rPr>
          <w:b/>
          <w:bCs/>
        </w:rPr>
        <w:t xml:space="preserve">5336.570 </w:t>
      </w:r>
      <w:r w:rsidR="0051132B">
        <w:rPr>
          <w:b/>
          <w:bCs/>
        </w:rPr>
        <w:t xml:space="preserve">  </w:t>
      </w:r>
      <w:r>
        <w:rPr>
          <w:b/>
          <w:bCs/>
        </w:rPr>
        <w:t>Additional Provisions and Clauses</w:t>
      </w:r>
    </w:p>
    <w:p w14:paraId="670377E3" w14:textId="77777777" w:rsidR="0016361A" w:rsidRPr="003F3B9A" w:rsidRDefault="0016361A" w:rsidP="0016361A">
      <w:pPr>
        <w:rPr>
          <w:bCs/>
        </w:rPr>
      </w:pPr>
    </w:p>
    <w:p w14:paraId="0B1B3D7F" w14:textId="448741D6" w:rsidR="0016361A" w:rsidRDefault="0016361A" w:rsidP="0016361A">
      <w:pPr>
        <w:rPr>
          <w:bCs/>
        </w:rPr>
      </w:pPr>
      <w:bookmarkStart w:id="7" w:name="p5336570b2"/>
      <w:bookmarkEnd w:id="7"/>
      <w:r w:rsidRPr="003F3B9A">
        <w:rPr>
          <w:bCs/>
        </w:rPr>
        <w:t>(b)(2)</w:t>
      </w:r>
      <w:r>
        <w:rPr>
          <w:bCs/>
        </w:rPr>
        <w:t xml:space="preserve"> See </w:t>
      </w:r>
      <w:hyperlink r:id="rId16" w:anchor="p5336570b2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</w:p>
    <w:p w14:paraId="5A663C66" w14:textId="51EEF75C" w:rsidR="00C87EA3" w:rsidRDefault="00C87EA3" w:rsidP="0016361A">
      <w:pPr>
        <w:rPr>
          <w:bCs/>
        </w:rPr>
      </w:pPr>
    </w:p>
    <w:p w14:paraId="5794739D" w14:textId="77777777" w:rsidR="00C87EA3" w:rsidRDefault="00C87EA3" w:rsidP="0016361A">
      <w:pPr>
        <w:rPr>
          <w:bCs/>
        </w:rPr>
      </w:pPr>
    </w:p>
    <w:p w14:paraId="75BEFC0F" w14:textId="77777777" w:rsidR="0016361A" w:rsidRDefault="0016361A" w:rsidP="003F3B9A">
      <w:pPr>
        <w:jc w:val="center"/>
        <w:rPr>
          <w:b/>
        </w:rPr>
      </w:pPr>
      <w:r>
        <w:rPr>
          <w:b/>
        </w:rPr>
        <w:t>SUBPART 5336.6</w:t>
      </w:r>
      <w:r w:rsidRPr="003F3B9A">
        <w:rPr>
          <w:b/>
        </w:rPr>
        <w:t xml:space="preserve"> —</w:t>
      </w:r>
      <w:r>
        <w:rPr>
          <w:b/>
        </w:rPr>
        <w:t>ARCHITECT-ENGINEER SERVICES</w:t>
      </w:r>
    </w:p>
    <w:p w14:paraId="3AD8B09A" w14:textId="77777777" w:rsidR="0016361A" w:rsidRPr="003F3B9A" w:rsidRDefault="0016361A"/>
    <w:p w14:paraId="25FBE62E" w14:textId="77777777" w:rsidR="0016361A" w:rsidRDefault="0016361A" w:rsidP="0016361A">
      <w:pPr>
        <w:rPr>
          <w:b/>
        </w:rPr>
      </w:pPr>
      <w:r>
        <w:rPr>
          <w:b/>
        </w:rPr>
        <w:t>5336.602-3</w:t>
      </w:r>
      <w:r w:rsidR="0051132B">
        <w:rPr>
          <w:b/>
        </w:rPr>
        <w:t xml:space="preserve"> </w:t>
      </w:r>
      <w:r>
        <w:rPr>
          <w:b/>
        </w:rPr>
        <w:t xml:space="preserve">  Evaluation Board Functions</w:t>
      </w:r>
    </w:p>
    <w:p w14:paraId="4BBA2B35" w14:textId="77777777" w:rsidR="0016361A" w:rsidRPr="003F3B9A" w:rsidRDefault="0016361A" w:rsidP="0016361A"/>
    <w:p w14:paraId="40186872" w14:textId="36FE2F3E" w:rsidR="0016361A" w:rsidRDefault="0016361A" w:rsidP="0016361A">
      <w:pPr>
        <w:rPr>
          <w:bCs/>
        </w:rPr>
      </w:pPr>
      <w:bookmarkStart w:id="8" w:name="p53366023"/>
      <w:bookmarkEnd w:id="8"/>
      <w:r>
        <w:rPr>
          <w:bCs/>
        </w:rPr>
        <w:t xml:space="preserve">See </w:t>
      </w:r>
      <w:hyperlink r:id="rId17" w:anchor="p53366023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</w:p>
    <w:p w14:paraId="036BAF3D" w14:textId="77777777" w:rsidR="003F3B9A" w:rsidRDefault="003F3B9A" w:rsidP="0016361A">
      <w:pPr>
        <w:rPr>
          <w:bCs/>
        </w:rPr>
      </w:pPr>
    </w:p>
    <w:p w14:paraId="552E781F" w14:textId="77777777" w:rsidR="0016361A" w:rsidRDefault="0016361A" w:rsidP="0016361A">
      <w:pPr>
        <w:pStyle w:val="Heading5"/>
        <w:jc w:val="left"/>
      </w:pPr>
      <w:r w:rsidRPr="003F3B9A">
        <w:t>5336.609</w:t>
      </w:r>
      <w:r>
        <w:t xml:space="preserve">-1 </w:t>
      </w:r>
      <w:r w:rsidR="0051132B">
        <w:t xml:space="preserve"> </w:t>
      </w:r>
      <w:r>
        <w:t xml:space="preserve"> Design Within Funding Limitations</w:t>
      </w:r>
    </w:p>
    <w:p w14:paraId="72C3299B" w14:textId="77777777" w:rsidR="0016361A" w:rsidRDefault="0016361A" w:rsidP="003F3B9A"/>
    <w:p w14:paraId="4420122C" w14:textId="576C9014" w:rsidR="0016361A" w:rsidRDefault="0016361A" w:rsidP="0016361A">
      <w:pPr>
        <w:rPr>
          <w:bCs/>
        </w:rPr>
      </w:pPr>
      <w:bookmarkStart w:id="9" w:name="p53366091c1"/>
      <w:bookmarkEnd w:id="9"/>
      <w:r>
        <w:t>(c)(1)</w:t>
      </w:r>
      <w:r w:rsidRPr="00404C14">
        <w:t xml:space="preserve"> </w:t>
      </w:r>
      <w:r>
        <w:rPr>
          <w:bCs/>
        </w:rPr>
        <w:t xml:space="preserve">See </w:t>
      </w:r>
      <w:hyperlink r:id="rId18" w:anchor="p53366091c1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</w:p>
    <w:p w14:paraId="1D660D5C" w14:textId="1C9660AB" w:rsidR="00FF723A" w:rsidRDefault="00FF723A"/>
    <w:p w14:paraId="50073B3D" w14:textId="77777777" w:rsidR="00C87EA3" w:rsidRDefault="00C87EA3"/>
    <w:p w14:paraId="039BD6F6" w14:textId="77777777" w:rsidR="00FF723A" w:rsidRDefault="00FF723A">
      <w:pPr>
        <w:pStyle w:val="Heading5"/>
      </w:pPr>
      <w:bookmarkStart w:id="10" w:name="p533690"/>
      <w:bookmarkEnd w:id="10"/>
      <w:r>
        <w:t xml:space="preserve">SUBPART 5336.90 </w:t>
      </w:r>
      <w:r>
        <w:rPr>
          <w:b w:val="0"/>
        </w:rPr>
        <w:t>—</w:t>
      </w:r>
      <w:r>
        <w:t xml:space="preserve"> CONSTRUCTION PROGRAM ADMINISTRATION</w:t>
      </w:r>
    </w:p>
    <w:p w14:paraId="4805E1AC" w14:textId="7667339B" w:rsidR="00F225AF" w:rsidRDefault="00F225AF"/>
    <w:p w14:paraId="6421E161" w14:textId="3B74E27C" w:rsidR="00FF723A" w:rsidRPr="00C87EA3" w:rsidRDefault="00F225AF">
      <w:r w:rsidRPr="00C87EA3">
        <w:rPr>
          <w:bCs/>
        </w:rPr>
        <w:t xml:space="preserve">See </w:t>
      </w:r>
      <w:hyperlink r:id="rId19" w:history="1">
        <w:r w:rsidRPr="0027133B">
          <w:rPr>
            <w:rStyle w:val="Hyperlink"/>
            <w:bCs/>
          </w:rPr>
          <w:t xml:space="preserve">AF PGI </w:t>
        </w:r>
        <w:r w:rsidR="00FF723A" w:rsidRPr="0027133B">
          <w:rPr>
            <w:rStyle w:val="Hyperlink"/>
            <w:bCs/>
          </w:rPr>
          <w:t>5336.900</w:t>
        </w:r>
        <w:r w:rsidR="0079705A" w:rsidRPr="0027133B">
          <w:rPr>
            <w:rStyle w:val="Hyperlink"/>
            <w:bCs/>
          </w:rPr>
          <w:t>1</w:t>
        </w:r>
      </w:hyperlink>
      <w:r w:rsidR="00C87EA3">
        <w:rPr>
          <w:bCs/>
        </w:rPr>
        <w:t>.</w:t>
      </w:r>
    </w:p>
    <w:p w14:paraId="02D03609" w14:textId="4CD63BA2" w:rsidR="00FF723A" w:rsidRPr="00C87EA3" w:rsidRDefault="00F225AF">
      <w:pPr>
        <w:rPr>
          <w:bCs/>
        </w:rPr>
      </w:pPr>
      <w:bookmarkStart w:id="11" w:name="p533692"/>
      <w:bookmarkEnd w:id="11"/>
      <w:r w:rsidRPr="00C87EA3">
        <w:rPr>
          <w:bCs/>
        </w:rPr>
        <w:t xml:space="preserve">See </w:t>
      </w:r>
      <w:hyperlink r:id="rId20" w:history="1">
        <w:r w:rsidRPr="0027133B">
          <w:rPr>
            <w:rStyle w:val="Hyperlink"/>
            <w:bCs/>
          </w:rPr>
          <w:t xml:space="preserve">AF PGI </w:t>
        </w:r>
        <w:r w:rsidR="00FF723A" w:rsidRPr="0027133B">
          <w:rPr>
            <w:rStyle w:val="Hyperlink"/>
            <w:bCs/>
          </w:rPr>
          <w:t>5336.</w:t>
        </w:r>
        <w:r w:rsidR="00C87EA3" w:rsidRPr="0027133B">
          <w:rPr>
            <w:rStyle w:val="Hyperlink"/>
            <w:bCs/>
          </w:rPr>
          <w:t>9002</w:t>
        </w:r>
      </w:hyperlink>
      <w:r w:rsidR="00C87EA3">
        <w:rPr>
          <w:bCs/>
        </w:rPr>
        <w:t>.</w:t>
      </w:r>
    </w:p>
    <w:p w14:paraId="08B5AB0C" w14:textId="77777777" w:rsidR="00FF723A" w:rsidRDefault="00FF723A"/>
    <w:p w14:paraId="24215E66" w14:textId="77777777" w:rsidR="00FF723A" w:rsidRDefault="00FF723A"/>
    <w:p w14:paraId="2F2F266E" w14:textId="26B858B9" w:rsidR="00FF723A" w:rsidRDefault="00FF723A"/>
    <w:p w14:paraId="0930837B" w14:textId="77777777" w:rsidR="0027133B" w:rsidRDefault="0027133B">
      <w:bookmarkStart w:id="12" w:name="_GoBack"/>
      <w:bookmarkEnd w:id="12"/>
    </w:p>
    <w:sectPr w:rsidR="0027133B" w:rsidSect="0051132B">
      <w:headerReference w:type="default" r:id="rId21"/>
      <w:footerReference w:type="default" r:id="rId22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992BD" w14:textId="77777777" w:rsidR="00CA3D9C" w:rsidRDefault="00CA3D9C">
      <w:r>
        <w:separator/>
      </w:r>
    </w:p>
  </w:endnote>
  <w:endnote w:type="continuationSeparator" w:id="0">
    <w:p w14:paraId="65B208F6" w14:textId="77777777" w:rsidR="00CA3D9C" w:rsidRDefault="00CA3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2F4D8" w14:textId="5969C464" w:rsidR="00FF723A" w:rsidRDefault="00420E00" w:rsidP="0051132B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FF723A">
      <w:t>Edition</w:t>
    </w:r>
    <w:r w:rsidR="00FF723A">
      <w:tab/>
      <w:t>5336-</w:t>
    </w:r>
    <w:r w:rsidR="002F127D">
      <w:rPr>
        <w:rStyle w:val="PageNumber"/>
      </w:rPr>
      <w:fldChar w:fldCharType="begin"/>
    </w:r>
    <w:r w:rsidR="00FF723A">
      <w:rPr>
        <w:rStyle w:val="PageNumber"/>
      </w:rPr>
      <w:instrText xml:space="preserve"> PAGE </w:instrText>
    </w:r>
    <w:r w:rsidR="002F127D">
      <w:rPr>
        <w:rStyle w:val="PageNumber"/>
      </w:rPr>
      <w:fldChar w:fldCharType="separate"/>
    </w:r>
    <w:r w:rsidR="0027133B">
      <w:rPr>
        <w:rStyle w:val="PageNumber"/>
        <w:noProof/>
      </w:rPr>
      <w:t>2</w:t>
    </w:r>
    <w:r w:rsidR="002F127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F6EF70" w14:textId="77777777" w:rsidR="00CA3D9C" w:rsidRDefault="00CA3D9C">
      <w:r>
        <w:separator/>
      </w:r>
    </w:p>
  </w:footnote>
  <w:footnote w:type="continuationSeparator" w:id="0">
    <w:p w14:paraId="201FACDE" w14:textId="77777777" w:rsidR="00CA3D9C" w:rsidRDefault="00CA3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132E4" w14:textId="77777777" w:rsidR="00FF723A" w:rsidRDefault="00FF723A">
    <w:pPr>
      <w:rPr>
        <w:b/>
      </w:rPr>
    </w:pPr>
    <w:r>
      <w:rPr>
        <w:b/>
      </w:rPr>
      <w:t>AIR FORCE FAR SUPPLEMENT</w:t>
    </w:r>
  </w:p>
  <w:p w14:paraId="655A1DBB" w14:textId="77777777" w:rsidR="00FF723A" w:rsidRDefault="00FF723A">
    <w:pPr>
      <w:pBdr>
        <w:bottom w:val="single" w:sz="6" w:space="1" w:color="auto"/>
      </w:pBdr>
    </w:pPr>
    <w:r>
      <w:t xml:space="preserve">PART 5336 — </w:t>
    </w:r>
    <w:r w:rsidR="0051132B">
      <w:rPr>
        <w:bCs/>
      </w:rPr>
      <w:t>Construction and Architect-Engineer Contracts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4669D"/>
    <w:rsid w:val="000069BB"/>
    <w:rsid w:val="00043927"/>
    <w:rsid w:val="000B7052"/>
    <w:rsid w:val="000C11F3"/>
    <w:rsid w:val="000C409B"/>
    <w:rsid w:val="000D6BF0"/>
    <w:rsid w:val="0016361A"/>
    <w:rsid w:val="00190AD5"/>
    <w:rsid w:val="00215839"/>
    <w:rsid w:val="0024669D"/>
    <w:rsid w:val="0027133B"/>
    <w:rsid w:val="002B5F5A"/>
    <w:rsid w:val="002C6371"/>
    <w:rsid w:val="002F127D"/>
    <w:rsid w:val="00301381"/>
    <w:rsid w:val="003918A0"/>
    <w:rsid w:val="003A0244"/>
    <w:rsid w:val="003A1DE5"/>
    <w:rsid w:val="003C34BA"/>
    <w:rsid w:val="003E69A2"/>
    <w:rsid w:val="003F3B9A"/>
    <w:rsid w:val="00411AC4"/>
    <w:rsid w:val="00412D88"/>
    <w:rsid w:val="00420E00"/>
    <w:rsid w:val="0043065D"/>
    <w:rsid w:val="00436A4F"/>
    <w:rsid w:val="004B1E33"/>
    <w:rsid w:val="004C71E5"/>
    <w:rsid w:val="004F7E22"/>
    <w:rsid w:val="0051132B"/>
    <w:rsid w:val="0054539A"/>
    <w:rsid w:val="005A6E50"/>
    <w:rsid w:val="005E3139"/>
    <w:rsid w:val="00600B07"/>
    <w:rsid w:val="006B4DBC"/>
    <w:rsid w:val="006D3E40"/>
    <w:rsid w:val="006F41F9"/>
    <w:rsid w:val="00712A9D"/>
    <w:rsid w:val="00775A3D"/>
    <w:rsid w:val="0079705A"/>
    <w:rsid w:val="008064CB"/>
    <w:rsid w:val="0082793C"/>
    <w:rsid w:val="00833860"/>
    <w:rsid w:val="0087131D"/>
    <w:rsid w:val="0088056E"/>
    <w:rsid w:val="00891539"/>
    <w:rsid w:val="008B166B"/>
    <w:rsid w:val="008B342D"/>
    <w:rsid w:val="00916AED"/>
    <w:rsid w:val="00916BE3"/>
    <w:rsid w:val="009252F1"/>
    <w:rsid w:val="0092550D"/>
    <w:rsid w:val="009513F2"/>
    <w:rsid w:val="009A23EE"/>
    <w:rsid w:val="009A5BAE"/>
    <w:rsid w:val="009E09D1"/>
    <w:rsid w:val="00A004B6"/>
    <w:rsid w:val="00A40862"/>
    <w:rsid w:val="00A91C3C"/>
    <w:rsid w:val="00AB4D28"/>
    <w:rsid w:val="00B543E1"/>
    <w:rsid w:val="00B771DA"/>
    <w:rsid w:val="00BB0EFF"/>
    <w:rsid w:val="00BB685B"/>
    <w:rsid w:val="00C87EA3"/>
    <w:rsid w:val="00CA3D9C"/>
    <w:rsid w:val="00CF575D"/>
    <w:rsid w:val="00D00C35"/>
    <w:rsid w:val="00DC6B24"/>
    <w:rsid w:val="00DF16EF"/>
    <w:rsid w:val="00DF4FA0"/>
    <w:rsid w:val="00E41A16"/>
    <w:rsid w:val="00E44B8C"/>
    <w:rsid w:val="00E620FD"/>
    <w:rsid w:val="00E950C3"/>
    <w:rsid w:val="00EB10DA"/>
    <w:rsid w:val="00EF3EC7"/>
    <w:rsid w:val="00EF7112"/>
    <w:rsid w:val="00F225AF"/>
    <w:rsid w:val="00F27AC7"/>
    <w:rsid w:val="00F37269"/>
    <w:rsid w:val="00F464BE"/>
    <w:rsid w:val="00FD199C"/>
    <w:rsid w:val="00FD34EC"/>
    <w:rsid w:val="00FF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11E40A"/>
  <w15:docId w15:val="{B67443A2-DC4D-4FEF-9DB4-1527DED3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4BA"/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3C34BA"/>
    <w:pPr>
      <w:keepNext/>
      <w:spacing w:before="360" w:after="120"/>
      <w:jc w:val="center"/>
      <w:outlineLvl w:val="0"/>
    </w:pPr>
    <w:rPr>
      <w:rFonts w:ascii="Times" w:hAnsi="Times"/>
      <w:b/>
      <w:caps/>
      <w:kern w:val="28"/>
      <w:sz w:val="20"/>
    </w:rPr>
  </w:style>
  <w:style w:type="paragraph" w:styleId="Heading2">
    <w:name w:val="heading 2"/>
    <w:aliases w:val="Section"/>
    <w:basedOn w:val="Normal"/>
    <w:next w:val="Normal"/>
    <w:qFormat/>
    <w:rsid w:val="003C34BA"/>
    <w:pPr>
      <w:keepNext/>
      <w:spacing w:before="120" w:after="120"/>
      <w:jc w:val="both"/>
      <w:outlineLvl w:val="1"/>
    </w:pPr>
    <w:rPr>
      <w:rFonts w:ascii="Times" w:hAnsi="Times"/>
      <w:b/>
      <w:sz w:val="20"/>
    </w:rPr>
  </w:style>
  <w:style w:type="paragraph" w:styleId="Heading3">
    <w:name w:val="heading 3"/>
    <w:aliases w:val="Subsection,Subsection -X Title."/>
    <w:basedOn w:val="Normal"/>
    <w:next w:val="Normal"/>
    <w:qFormat/>
    <w:rsid w:val="003C34BA"/>
    <w:pPr>
      <w:keepNext/>
      <w:spacing w:before="120" w:after="120"/>
      <w:ind w:left="187"/>
      <w:jc w:val="both"/>
      <w:outlineLvl w:val="2"/>
    </w:pPr>
    <w:rPr>
      <w:rFonts w:ascii="Times" w:hAnsi="Times"/>
      <w:b/>
      <w:sz w:val="20"/>
    </w:rPr>
  </w:style>
  <w:style w:type="paragraph" w:styleId="Heading4">
    <w:name w:val="heading 4"/>
    <w:basedOn w:val="Normal"/>
    <w:next w:val="Normal"/>
    <w:qFormat/>
    <w:rsid w:val="003C34BA"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3C34BA"/>
    <w:pPr>
      <w:keepNext/>
      <w:jc w:val="center"/>
      <w:outlineLvl w:val="4"/>
    </w:pPr>
    <w:rPr>
      <w:b/>
      <w:bCs/>
    </w:rPr>
  </w:style>
  <w:style w:type="paragraph" w:styleId="Heading9">
    <w:name w:val="heading 9"/>
    <w:basedOn w:val="Normal"/>
    <w:next w:val="Normal"/>
    <w:qFormat/>
    <w:rsid w:val="003C34BA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Definitions"/>
    <w:basedOn w:val="Normal"/>
    <w:rsid w:val="003C34BA"/>
    <w:pPr>
      <w:spacing w:after="120"/>
      <w:jc w:val="both"/>
    </w:pPr>
    <w:rPr>
      <w:rFonts w:ascii="Times" w:hAnsi="Times"/>
      <w:sz w:val="20"/>
    </w:rPr>
  </w:style>
  <w:style w:type="paragraph" w:customStyle="1" w:styleId="Cite">
    <w:name w:val="Cite"/>
    <w:basedOn w:val="Normal"/>
    <w:rsid w:val="003C34BA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after="120" w:line="240" w:lineRule="atLeast"/>
      <w:jc w:val="both"/>
    </w:pPr>
    <w:rPr>
      <w:rFonts w:ascii="Times" w:hAnsi="Times"/>
      <w:sz w:val="18"/>
    </w:rPr>
  </w:style>
  <w:style w:type="paragraph" w:customStyle="1" w:styleId="HeadingFigureAlt-F">
    <w:name w:val="Heading Figure (Alt-F)"/>
    <w:basedOn w:val="Heading9"/>
    <w:rsid w:val="003C34BA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4">
    <w:name w:val="Indent4"/>
    <w:aliases w:val="(A,B,C) (Ctrl-4)"/>
    <w:basedOn w:val="Indent3"/>
    <w:rsid w:val="003C34BA"/>
    <w:pPr>
      <w:tabs>
        <w:tab w:val="clear" w:pos="907"/>
        <w:tab w:val="left" w:pos="1080"/>
      </w:tabs>
      <w:spacing w:line="240" w:lineRule="exact"/>
      <w:ind w:left="547" w:firstLine="173"/>
    </w:pPr>
    <w:rPr>
      <w:rFonts w:ascii="Times" w:hAnsi="Times"/>
    </w:rPr>
  </w:style>
  <w:style w:type="paragraph" w:styleId="Header">
    <w:name w:val="header"/>
    <w:aliases w:val="(Alt-H)"/>
    <w:basedOn w:val="Normal"/>
    <w:rsid w:val="003C34BA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styleId="Footer">
    <w:name w:val="footer"/>
    <w:aliases w:val="(Alt-E)"/>
    <w:basedOn w:val="Normal"/>
    <w:rsid w:val="003C34BA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character" w:styleId="PageNumber">
    <w:name w:val="page number"/>
    <w:basedOn w:val="DefaultParagraphFont"/>
    <w:rsid w:val="003C34BA"/>
  </w:style>
  <w:style w:type="paragraph" w:customStyle="1" w:styleId="Indent1">
    <w:name w:val="Indent1"/>
    <w:aliases w:val="(a,b,c) (Ctrl-1)"/>
    <w:basedOn w:val="Indent3"/>
    <w:rsid w:val="003C34BA"/>
    <w:pPr>
      <w:tabs>
        <w:tab w:val="clear" w:pos="907"/>
        <w:tab w:val="left" w:pos="540"/>
      </w:tabs>
      <w:ind w:left="0" w:firstLine="180"/>
    </w:pPr>
  </w:style>
  <w:style w:type="paragraph" w:customStyle="1" w:styleId="Indent2">
    <w:name w:val="Indent2"/>
    <w:aliases w:val="(1,2,3) (Ctrl-2)"/>
    <w:basedOn w:val="Normal"/>
    <w:rsid w:val="003C34BA"/>
    <w:pPr>
      <w:tabs>
        <w:tab w:val="left" w:pos="720"/>
      </w:tabs>
      <w:spacing w:after="120"/>
      <w:ind w:left="187" w:firstLine="187"/>
      <w:jc w:val="both"/>
    </w:pPr>
    <w:rPr>
      <w:sz w:val="20"/>
    </w:rPr>
  </w:style>
  <w:style w:type="paragraph" w:customStyle="1" w:styleId="Indent3">
    <w:name w:val="Indent3"/>
    <w:aliases w:val="(i,ii,iii) (Ctrl-3)"/>
    <w:basedOn w:val="Indent2"/>
    <w:rsid w:val="003C34BA"/>
    <w:pPr>
      <w:tabs>
        <w:tab w:val="clear" w:pos="720"/>
        <w:tab w:val="left" w:pos="907"/>
      </w:tabs>
    </w:pPr>
  </w:style>
  <w:style w:type="paragraph" w:styleId="TOC1">
    <w:name w:val="toc 1"/>
    <w:basedOn w:val="Normal"/>
    <w:next w:val="Normal"/>
    <w:semiHidden/>
    <w:rsid w:val="003C34BA"/>
    <w:pPr>
      <w:spacing w:before="240" w:after="120"/>
      <w:jc w:val="center"/>
    </w:pPr>
    <w:rPr>
      <w:b/>
      <w:caps/>
      <w:color w:val="auto"/>
    </w:rPr>
  </w:style>
  <w:style w:type="paragraph" w:styleId="TOC2">
    <w:name w:val="toc 2"/>
    <w:basedOn w:val="TOC1"/>
    <w:next w:val="Normal"/>
    <w:semiHidden/>
    <w:rsid w:val="003C34BA"/>
    <w:pPr>
      <w:pBdr>
        <w:bottom w:val="single" w:sz="6" w:space="1" w:color="auto"/>
      </w:pBdr>
      <w:tabs>
        <w:tab w:val="right" w:pos="10080"/>
      </w:tabs>
      <w:jc w:val="left"/>
    </w:pPr>
    <w:rPr>
      <w:sz w:val="20"/>
    </w:rPr>
  </w:style>
  <w:style w:type="paragraph" w:styleId="TOC3">
    <w:name w:val="toc 3"/>
    <w:basedOn w:val="Normal"/>
    <w:next w:val="Normal"/>
    <w:semiHidden/>
    <w:rsid w:val="003C34BA"/>
    <w:pPr>
      <w:tabs>
        <w:tab w:val="right" w:leader="dot" w:pos="10080"/>
      </w:tabs>
      <w:spacing w:after="120"/>
      <w:ind w:left="288"/>
    </w:pPr>
    <w:rPr>
      <w:color w:val="auto"/>
      <w:sz w:val="20"/>
    </w:rPr>
  </w:style>
  <w:style w:type="paragraph" w:styleId="TOC4">
    <w:name w:val="toc 4"/>
    <w:basedOn w:val="TOC3"/>
    <w:next w:val="Normal"/>
    <w:semiHidden/>
    <w:rsid w:val="003C34BA"/>
    <w:pPr>
      <w:ind w:left="576"/>
    </w:pPr>
  </w:style>
  <w:style w:type="paragraph" w:styleId="TOC5">
    <w:name w:val="toc 5"/>
    <w:basedOn w:val="Normal"/>
    <w:next w:val="Normal"/>
    <w:semiHidden/>
    <w:rsid w:val="003C34BA"/>
    <w:pPr>
      <w:tabs>
        <w:tab w:val="right" w:leader="dot" w:pos="10080"/>
      </w:tabs>
      <w:ind w:left="800"/>
    </w:pPr>
    <w:rPr>
      <w:color w:val="auto"/>
      <w:sz w:val="20"/>
    </w:rPr>
  </w:style>
  <w:style w:type="paragraph" w:customStyle="1" w:styleId="Heading0">
    <w:name w:val="Heading 0"/>
    <w:aliases w:val="Part XXXX-Title"/>
    <w:rsid w:val="003C34BA"/>
    <w:pPr>
      <w:suppressAutoHyphens/>
      <w:spacing w:before="360" w:after="120"/>
      <w:jc w:val="center"/>
    </w:pPr>
    <w:rPr>
      <w:rFonts w:ascii="Times" w:hAnsi="Times"/>
      <w:b/>
      <w:caps/>
      <w:sz w:val="24"/>
    </w:rPr>
  </w:style>
  <w:style w:type="paragraph" w:styleId="BodyText2">
    <w:name w:val="Body Text 2"/>
    <w:basedOn w:val="Normal"/>
    <w:rsid w:val="003C34BA"/>
    <w:pPr>
      <w:jc w:val="center"/>
    </w:pPr>
    <w:rPr>
      <w:b/>
      <w:sz w:val="28"/>
    </w:rPr>
  </w:style>
  <w:style w:type="paragraph" w:styleId="Title">
    <w:name w:val="Title"/>
    <w:basedOn w:val="Normal"/>
    <w:qFormat/>
    <w:rsid w:val="003C34BA"/>
    <w:pPr>
      <w:jc w:val="center"/>
    </w:pPr>
    <w:rPr>
      <w:b/>
      <w:color w:val="auto"/>
      <w:sz w:val="28"/>
    </w:rPr>
  </w:style>
  <w:style w:type="character" w:styleId="Hyperlink">
    <w:name w:val="Hyperlink"/>
    <w:basedOn w:val="DefaultParagraphFont"/>
    <w:rsid w:val="003C34BA"/>
    <w:rPr>
      <w:color w:val="0000FF"/>
      <w:u w:val="single"/>
    </w:rPr>
  </w:style>
  <w:style w:type="character" w:styleId="FollowedHyperlink">
    <w:name w:val="FollowedHyperlink"/>
    <w:basedOn w:val="DefaultParagraphFont"/>
    <w:rsid w:val="003C34BA"/>
    <w:rPr>
      <w:color w:val="800080"/>
      <w:u w:val="single"/>
    </w:rPr>
  </w:style>
  <w:style w:type="paragraph" w:styleId="NormalWeb">
    <w:name w:val="Normal (Web)"/>
    <w:basedOn w:val="Normal"/>
    <w:rsid w:val="003C34B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3E69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E69A2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5E313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E3139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3139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E31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E3139"/>
    <w:rPr>
      <w:b/>
      <w:bCs/>
      <w:color w:val="000000"/>
    </w:rPr>
  </w:style>
  <w:style w:type="paragraph" w:styleId="Revision">
    <w:name w:val="Revision"/>
    <w:hidden/>
    <w:uiPriority w:val="99"/>
    <w:semiHidden/>
    <w:rsid w:val="0082793C"/>
    <w:rPr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p_5301.601(a)(i).docx" TargetMode="External"/><Relationship Id="rId18" Type="http://schemas.openxmlformats.org/officeDocument/2006/relationships/hyperlink" Target="mp_5301.601(a)(i).doc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mp_5301.601(a)(i).docx" TargetMode="External"/><Relationship Id="rId17" Type="http://schemas.openxmlformats.org/officeDocument/2006/relationships/hyperlink" Target="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p_5301.601(a)(i).docx" TargetMode="External"/><Relationship Id="rId20" Type="http://schemas.openxmlformats.org/officeDocument/2006/relationships/hyperlink" Target="pgi_5336.doc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usaf.pentagon.saf-aq.mbx.saf-aqc-workflow@mail.mil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mp_5301.601(a)(i)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mp_5301.601(a)(i).docx" TargetMode="External"/><Relationship Id="rId19" Type="http://schemas.openxmlformats.org/officeDocument/2006/relationships/hyperlink" Target="pgi_5336.docx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mp_5301.601(a)(i).doc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1962A-71CD-4CCD-AC1A-C757E0F258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3A4EDB-0707-41B4-BBDE-C3D7A285F0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84BA59-9DE1-4662-A452-0CC43FC6D4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20B741-01D4-42C4-AA98-CCB6840DC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Construction and Architect-Engineer Contracts</vt:lpstr>
    </vt:vector>
  </TitlesOfParts>
  <Company>USAF</Company>
  <LinksUpToDate>false</LinksUpToDate>
  <CharactersWithSpaces>1991</CharactersWithSpaces>
  <SharedDoc>false</SharedDoc>
  <HLinks>
    <vt:vector size="18" baseType="variant">
      <vt:variant>
        <vt:i4>2752550</vt:i4>
      </vt:variant>
      <vt:variant>
        <vt:i4>6</vt:i4>
      </vt:variant>
      <vt:variant>
        <vt:i4>0</vt:i4>
      </vt:variant>
      <vt:variant>
        <vt:i4>5</vt:i4>
      </vt:variant>
      <vt:variant>
        <vt:lpwstr>IG5336.9201.doc</vt:lpwstr>
      </vt:variant>
      <vt:variant>
        <vt:lpwstr/>
      </vt:variant>
      <vt:variant>
        <vt:i4>1703957</vt:i4>
      </vt:variant>
      <vt:variant>
        <vt:i4>3</vt:i4>
      </vt:variant>
      <vt:variant>
        <vt:i4>0</vt:i4>
      </vt:variant>
      <vt:variant>
        <vt:i4>5</vt:i4>
      </vt:variant>
      <vt:variant>
        <vt:lpwstr>IG5336.90.doc</vt:lpwstr>
      </vt:variant>
      <vt:variant>
        <vt:lpwstr/>
      </vt:variant>
      <vt:variant>
        <vt:i4>2752548</vt:i4>
      </vt:variant>
      <vt:variant>
        <vt:i4>0</vt:i4>
      </vt:variant>
      <vt:variant>
        <vt:i4>0</vt:i4>
      </vt:variant>
      <vt:variant>
        <vt:i4>5</vt:i4>
      </vt:variant>
      <vt:variant>
        <vt:lpwstr>../far/FAR52.232.doc</vt:lpwstr>
      </vt:variant>
      <vt:variant>
        <vt:lpwstr>b522367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Construction and Architect-Engineer Contracts</dc:title>
  <dc:creator>POWELLDJ</dc:creator>
  <cp:lastModifiedBy>VOUDREN, JEFFREY W NH-04 USAF HAF SAF/BLDG PENTAGON, 4C149</cp:lastModifiedBy>
  <cp:revision>53</cp:revision>
  <cp:lastPrinted>2019-03-19T12:43:00Z</cp:lastPrinted>
  <dcterms:created xsi:type="dcterms:W3CDTF">2013-04-18T16:43:00Z</dcterms:created>
  <dcterms:modified xsi:type="dcterms:W3CDTF">2019-09-22T16:34:00Z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