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3FD40" w14:textId="77777777" w:rsidR="00415D9F" w:rsidRPr="00990550" w:rsidRDefault="00990550" w:rsidP="00990550">
      <w:pPr>
        <w:pStyle w:val="Heading1"/>
      </w:pPr>
      <w:bookmarkStart w:id="0" w:name="_Toc351655215"/>
      <w:r w:rsidRPr="00990550">
        <w:rPr>
          <w:bCs/>
        </w:rPr>
        <w:t xml:space="preserve">PART 5343 - </w:t>
      </w:r>
      <w:r w:rsidRPr="00990550">
        <w:rPr>
          <w:bCs/>
        </w:rPr>
        <w:br/>
        <w:t>Contract Modifications</w:t>
      </w:r>
    </w:p>
    <w:p w14:paraId="38058D57" w14:textId="5FB76C25" w:rsidR="00990550" w:rsidRPr="00990550" w:rsidRDefault="00990550" w:rsidP="00990550">
      <w:pPr>
        <w:pStyle w:val="Heading1"/>
        <w:rPr>
          <w:bCs/>
        </w:rPr>
      </w:pPr>
    </w:p>
    <w:p w14:paraId="3E0EDC67" w14:textId="77777777" w:rsidR="00415D9F" w:rsidRPr="00990550" w:rsidRDefault="00990550" w:rsidP="00990550">
      <w:pPr>
        <w:jc w:val="center"/>
      </w:pPr>
      <w:r w:rsidRPr="00990550">
        <w:rPr>
          <w:b/>
          <w:bCs/>
        </w:rPr>
        <w:t>Table of Contents</w:t>
      </w:r>
    </w:p>
    <w:p w14:paraId="61A580A8" w14:textId="77777777" w:rsidR="00863816" w:rsidRDefault="000435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"2-4" \n \h \z </w:instrText>
      </w:r>
      <w:r>
        <w:rPr>
          <w:b/>
          <w:bCs/>
        </w:rPr>
        <w:fldChar w:fldCharType="separate"/>
      </w:r>
      <w:hyperlink w:anchor="_Toc40947564" w:history="1">
        <w:r w:rsidR="00863816" w:rsidRPr="00FA6996">
          <w:rPr>
            <w:rStyle w:val="Hyperlink"/>
            <w:bCs/>
            <w:noProof/>
          </w:rPr>
          <w:t>SUBPART 5343.1 — GENERAL</w:t>
        </w:r>
      </w:hyperlink>
    </w:p>
    <w:p w14:paraId="254592B6" w14:textId="77777777" w:rsidR="00863816" w:rsidRDefault="008638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47565" w:history="1">
        <w:r w:rsidRPr="00FA6996">
          <w:rPr>
            <w:rStyle w:val="Hyperlink"/>
            <w:rFonts w:eastAsia="Arial Unicode MS"/>
            <w:bCs/>
            <w:noProof/>
          </w:rPr>
          <w:t>5343.102 Policy</w:t>
        </w:r>
      </w:hyperlink>
    </w:p>
    <w:p w14:paraId="791A163F" w14:textId="77777777" w:rsidR="00863816" w:rsidRDefault="008638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47566" w:history="1">
        <w:r w:rsidRPr="00FA6996">
          <w:rPr>
            <w:rStyle w:val="Hyperlink"/>
            <w:bCs/>
            <w:noProof/>
          </w:rPr>
          <w:t>5343.102-90   Contract Scope Considerations</w:t>
        </w:r>
      </w:hyperlink>
    </w:p>
    <w:p w14:paraId="78D46FAF" w14:textId="77777777" w:rsidR="00863816" w:rsidRDefault="0086381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47567" w:history="1">
        <w:r w:rsidRPr="00FA6996">
          <w:rPr>
            <w:rStyle w:val="Hyperlink"/>
            <w:bCs/>
            <w:caps/>
            <w:noProof/>
          </w:rPr>
          <w:t>SUBPART 5343.2 — CHANGE ORDERS</w:t>
        </w:r>
      </w:hyperlink>
    </w:p>
    <w:p w14:paraId="08CD9612" w14:textId="77777777" w:rsidR="00863816" w:rsidRDefault="008638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47568" w:history="1">
        <w:r w:rsidRPr="00FA6996">
          <w:rPr>
            <w:rStyle w:val="Hyperlink"/>
            <w:noProof/>
          </w:rPr>
          <w:t>5343.204-70-1   Scope</w:t>
        </w:r>
      </w:hyperlink>
    </w:p>
    <w:p w14:paraId="5202F001" w14:textId="77777777" w:rsidR="00863816" w:rsidRDefault="008638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47569" w:history="1">
        <w:r w:rsidRPr="00FA6996">
          <w:rPr>
            <w:rStyle w:val="Hyperlink"/>
            <w:noProof/>
          </w:rPr>
          <w:t>5343.204-70-3   Definitization Schedule</w:t>
        </w:r>
      </w:hyperlink>
    </w:p>
    <w:p w14:paraId="55BE2A6F" w14:textId="77777777" w:rsidR="00863816" w:rsidRDefault="008638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47570" w:history="1">
        <w:r w:rsidRPr="00FA6996">
          <w:rPr>
            <w:rStyle w:val="Hyperlink"/>
            <w:noProof/>
          </w:rPr>
          <w:t>5343.204-70-5 Exceptions</w:t>
        </w:r>
      </w:hyperlink>
    </w:p>
    <w:p w14:paraId="7B6EB684" w14:textId="77777777" w:rsidR="00863816" w:rsidRDefault="008638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47571" w:history="1">
        <w:r w:rsidRPr="00FA6996">
          <w:rPr>
            <w:rStyle w:val="Hyperlink"/>
            <w:noProof/>
          </w:rPr>
          <w:t>5343.204-70-7   Plans and Reports</w:t>
        </w:r>
      </w:hyperlink>
    </w:p>
    <w:p w14:paraId="7776AA30" w14:textId="615CF01F" w:rsidR="00751DE7" w:rsidRPr="00771977" w:rsidRDefault="000435EA" w:rsidP="00771977">
      <w:pPr>
        <w:pStyle w:val="Heading1"/>
        <w:rPr>
          <w:bCs/>
        </w:rPr>
      </w:pPr>
      <w:r>
        <w:rPr>
          <w:b w:val="0"/>
          <w:bCs/>
          <w:color w:val="auto"/>
          <w:sz w:val="20"/>
        </w:rPr>
        <w:fldChar w:fldCharType="end"/>
      </w:r>
    </w:p>
    <w:p w14:paraId="1CFD4689" w14:textId="77777777" w:rsidR="00415D9F" w:rsidRDefault="00376803" w:rsidP="00990550">
      <w:pPr>
        <w:pStyle w:val="edition"/>
        <w:jc w:val="center"/>
      </w:pPr>
      <w:r w:rsidRPr="00376803">
        <w:rPr>
          <w:iCs/>
        </w:rPr>
        <w:t>[</w:t>
      </w:r>
      <w:r w:rsidR="00127608" w:rsidRPr="00376803">
        <w:rPr>
          <w:iCs/>
        </w:rPr>
        <w:t>2019 Edition</w:t>
      </w:r>
      <w:r w:rsidRPr="00376803">
        <w:rPr>
          <w:iCs/>
        </w:rPr>
        <w:t>]</w:t>
      </w:r>
      <w:bookmarkStart w:id="1" w:name="_Toc351655216"/>
      <w:bookmarkEnd w:id="0"/>
    </w:p>
    <w:p w14:paraId="02B7B97B" w14:textId="77777777" w:rsidR="009744D5" w:rsidRPr="00B61AA6" w:rsidRDefault="009744D5" w:rsidP="009744D5">
      <w:pPr>
        <w:spacing w:before="360" w:after="360"/>
        <w:jc w:val="center"/>
        <w:rPr>
          <w:color w:val="0000FF"/>
          <w:lang w:val="en"/>
        </w:rPr>
      </w:pPr>
      <w:r w:rsidRPr="00F95A63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10" w:history="1">
        <w:r>
          <w:rPr>
            <w:rStyle w:val="Hyperlink"/>
            <w:lang w:val="en"/>
          </w:rPr>
          <w:t>CPM 19-C-11</w:t>
        </w:r>
      </w:hyperlink>
      <w:r w:rsidRPr="00B61AA6">
        <w:rPr>
          <w:color w:val="0000FF"/>
          <w:lang w:val="en"/>
        </w:rPr>
        <w:t>.</w:t>
      </w:r>
    </w:p>
    <w:p w14:paraId="52A8BFF0" w14:textId="77777777" w:rsidR="00415D9F" w:rsidRDefault="00C87118" w:rsidP="00751DE7">
      <w:pPr>
        <w:pStyle w:val="Heading2"/>
      </w:pPr>
      <w:bookmarkStart w:id="2" w:name="_Toc40947564"/>
      <w:r>
        <w:rPr>
          <w:bCs/>
          <w:sz w:val="24"/>
        </w:rPr>
        <w:t xml:space="preserve">SUBPART 5343.1 — </w:t>
      </w:r>
      <w:r w:rsidR="00C76729">
        <w:rPr>
          <w:bCs/>
          <w:sz w:val="24"/>
        </w:rPr>
        <w:t>GENERAL</w:t>
      </w:r>
      <w:bookmarkEnd w:id="2"/>
    </w:p>
    <w:p w14:paraId="0347EFA8" w14:textId="77777777" w:rsidR="00415D9F" w:rsidRDefault="007B047F" w:rsidP="00751DE7">
      <w:pPr>
        <w:pStyle w:val="Heading3"/>
        <w:rPr>
          <w:rFonts w:eastAsia="Arial Unicode MS"/>
          <w:b w:val="0"/>
        </w:rPr>
      </w:pPr>
      <w:bookmarkStart w:id="3" w:name="_Toc40947565"/>
      <w:r w:rsidRPr="0075674A">
        <w:rPr>
          <w:rFonts w:eastAsia="Arial Unicode MS"/>
          <w:bCs/>
          <w:szCs w:val="16"/>
        </w:rPr>
        <w:t>5343.102 Policy</w:t>
      </w:r>
      <w:bookmarkEnd w:id="3"/>
    </w:p>
    <w:p w14:paraId="452DCC3D" w14:textId="77777777" w:rsidR="00415D9F" w:rsidRDefault="007B047F" w:rsidP="00751DE7">
      <w:pPr>
        <w:pStyle w:val="List1"/>
      </w:pPr>
      <w:r w:rsidRPr="0075674A">
        <w:t xml:space="preserve">(a) For SMC, when the contract is a space program contract </w:t>
      </w:r>
      <w:r>
        <w:t>(</w:t>
      </w:r>
      <w:r w:rsidR="00EE70DE">
        <w:t>s</w:t>
      </w:r>
      <w:r>
        <w:t xml:space="preserve">ee </w:t>
      </w:r>
      <w:hyperlink r:id="rId11" w:history="1">
        <w:r w:rsidR="00EE70DE" w:rsidRPr="00F32B5B">
          <w:rPr>
            <w:rStyle w:val="Hyperlink"/>
          </w:rPr>
          <w:t xml:space="preserve">AFFARS </w:t>
        </w:r>
        <w:r w:rsidRPr="00F32B5B">
          <w:rPr>
            <w:rStyle w:val="Hyperlink"/>
          </w:rPr>
          <w:t>5302</w:t>
        </w:r>
      </w:hyperlink>
      <w:r>
        <w:t>)</w:t>
      </w:r>
      <w:r w:rsidRPr="0075674A">
        <w:t xml:space="preserve">, contracting officers shall not execute contract modifications resulting from an engineering change proposal with a contractor listed on the </w:t>
      </w:r>
      <w:hyperlink r:id="rId12" w:history="1">
        <w:r w:rsidRPr="00F32B5B">
          <w:rPr>
            <w:rStyle w:val="Hyperlink"/>
          </w:rPr>
          <w:t>Contractor Responsibility Watch List</w:t>
        </w:r>
        <w:r w:rsidRPr="00F32B5B">
          <w:rPr>
            <w:rStyle w:val="Hyperlink"/>
            <w:rFonts w:ascii="Arial" w:hAnsi="Arial" w:cs="Arial"/>
            <w:lang w:val="en"/>
          </w:rPr>
          <w:t xml:space="preserve"> (</w:t>
        </w:r>
        <w:r w:rsidRPr="00F32B5B">
          <w:rPr>
            <w:rStyle w:val="Hyperlink"/>
          </w:rPr>
          <w:t>CRWL)</w:t>
        </w:r>
      </w:hyperlink>
      <w:r w:rsidRPr="0075674A">
        <w:t xml:space="preserve"> without obtaining approval (</w:t>
      </w:r>
      <w:r w:rsidR="00EE70DE">
        <w:t>s</w:t>
      </w:r>
      <w:r w:rsidRPr="0075674A">
        <w:t xml:space="preserve">ee </w:t>
      </w:r>
      <w:hyperlink r:id="rId13" w:history="1">
        <w:r w:rsidR="00EE70DE" w:rsidRPr="00F32B5B">
          <w:rPr>
            <w:rStyle w:val="Hyperlink"/>
          </w:rPr>
          <w:t xml:space="preserve">AFFARS </w:t>
        </w:r>
        <w:r w:rsidRPr="00F32B5B">
          <w:rPr>
            <w:rStyle w:val="Hyperlink"/>
          </w:rPr>
          <w:t>MP5309.190</w:t>
        </w:r>
      </w:hyperlink>
      <w:r w:rsidRPr="0075674A">
        <w:t>).</w:t>
      </w:r>
    </w:p>
    <w:p w14:paraId="249EE5EE" w14:textId="77777777" w:rsidR="00415D9F" w:rsidRDefault="00C87118" w:rsidP="00751DE7">
      <w:pPr>
        <w:pStyle w:val="Heading3"/>
      </w:pPr>
      <w:bookmarkStart w:id="4" w:name="_Toc40947566"/>
      <w:r w:rsidRPr="00AA548C">
        <w:rPr>
          <w:bCs/>
        </w:rPr>
        <w:t xml:space="preserve">5343.102-90   Contract </w:t>
      </w:r>
      <w:r w:rsidR="0022280E">
        <w:rPr>
          <w:bCs/>
        </w:rPr>
        <w:t>S</w:t>
      </w:r>
      <w:r w:rsidRPr="00AA548C">
        <w:rPr>
          <w:bCs/>
        </w:rPr>
        <w:t xml:space="preserve">cope </w:t>
      </w:r>
      <w:r w:rsidR="0022280E">
        <w:rPr>
          <w:bCs/>
        </w:rPr>
        <w:t>C</w:t>
      </w:r>
      <w:r w:rsidRPr="00AA548C">
        <w:rPr>
          <w:bCs/>
        </w:rPr>
        <w:t>onsiderations</w:t>
      </w:r>
      <w:bookmarkEnd w:id="4"/>
    </w:p>
    <w:p w14:paraId="71FCBA68" w14:textId="77777777" w:rsidR="00415D9F" w:rsidRDefault="006E409B" w:rsidP="006E409B">
      <w:pPr>
        <w:rPr>
          <w:b/>
        </w:rPr>
      </w:pPr>
      <w:r w:rsidRPr="00AA548C">
        <w:t xml:space="preserve">Contracting officers </w:t>
      </w:r>
      <w:r w:rsidR="007306C0">
        <w:t>shall</w:t>
      </w:r>
      <w:r w:rsidR="007306C0" w:rsidRPr="00AA548C">
        <w:t xml:space="preserve"> </w:t>
      </w:r>
      <w:r w:rsidRPr="00AA548C">
        <w:t xml:space="preserve">assess scope when modifying contracts.  Proposed modifications generally constitute new work when, a) an individual modification or the cumulative effect </w:t>
      </w:r>
      <w:r w:rsidR="008467BD" w:rsidRPr="00AA548C">
        <w:t>from</w:t>
      </w:r>
      <w:r w:rsidR="00F61078" w:rsidRPr="00AA548C">
        <w:t xml:space="preserve"> </w:t>
      </w:r>
      <w:r w:rsidRPr="00AA548C">
        <w:t xml:space="preserve">previous modifications result in changes that were not </w:t>
      </w:r>
      <w:r w:rsidR="00F61078" w:rsidRPr="00AA548C">
        <w:t xml:space="preserve">fairly and reasonably </w:t>
      </w:r>
      <w:r w:rsidR="008467BD" w:rsidRPr="00AA548C">
        <w:t>within the contemplation of the parties when the contract was awarded</w:t>
      </w:r>
      <w:r w:rsidRPr="00AA548C">
        <w:t xml:space="preserve">; or b) when proposed changes are </w:t>
      </w:r>
      <w:r w:rsidRPr="00AA548C">
        <w:lastRenderedPageBreak/>
        <w:t>not within the terms of the original contract award</w:t>
      </w:r>
      <w:r w:rsidR="00F61078" w:rsidRPr="00AA548C">
        <w:t xml:space="preserve">. </w:t>
      </w:r>
      <w:r w:rsidRPr="00AA548C">
        <w:t xml:space="preserve"> New work requires competition unless one of the seven exceptions to competition found in </w:t>
      </w:r>
      <w:r w:rsidRPr="00F32B5B">
        <w:t>FAR 6.302</w:t>
      </w:r>
      <w:r w:rsidR="00336333">
        <w:t xml:space="preserve"> applies.</w:t>
      </w:r>
    </w:p>
    <w:p w14:paraId="1223E511" w14:textId="078811F5" w:rsidR="00376803" w:rsidRDefault="00124409" w:rsidP="00751DE7">
      <w:r w:rsidRPr="00B742F4">
        <w:rPr>
          <w:bCs/>
        </w:rPr>
        <w:t xml:space="preserve">See </w:t>
      </w:r>
      <w:hyperlink r:id="rId14" w:history="1">
        <w:r w:rsidRPr="00AA5B13">
          <w:rPr>
            <w:rStyle w:val="Hyperlink"/>
            <w:bCs/>
          </w:rPr>
          <w:t xml:space="preserve">SMC PGI </w:t>
        </w:r>
        <w:r w:rsidR="00B742F4" w:rsidRPr="00AA5B13">
          <w:rPr>
            <w:rStyle w:val="Hyperlink"/>
            <w:bCs/>
          </w:rPr>
          <w:t>5343.102-90</w:t>
        </w:r>
      </w:hyperlink>
      <w:r w:rsidR="00F32B5B">
        <w:rPr>
          <w:bCs/>
        </w:rPr>
        <w:t>.</w:t>
      </w:r>
    </w:p>
    <w:p w14:paraId="12A85127" w14:textId="77777777" w:rsidR="00415D9F" w:rsidRDefault="00B742F4" w:rsidP="00B742F4">
      <w:pPr>
        <w:pStyle w:val="NormalWeb"/>
        <w:spacing w:before="0" w:beforeAutospacing="0" w:after="0" w:afterAutospacing="0"/>
        <w:rPr>
          <w:rFonts w:ascii="Times New Roman" w:hAnsi="Times New Roman" w:cs="Times New Roman"/>
          <w:bCs/>
          <w:sz w:val="24"/>
        </w:rPr>
      </w:pPr>
      <w:r w:rsidRPr="00B742F4">
        <w:rPr>
          <w:rFonts w:ascii="Times New Roman" w:hAnsi="Times New Roman" w:cs="Times New Roman"/>
          <w:bCs/>
          <w:sz w:val="24"/>
        </w:rPr>
        <w:t xml:space="preserve">See </w:t>
      </w:r>
      <w:hyperlink r:id="rId15" w:history="1">
        <w:r w:rsidRPr="00AA5B13">
          <w:rPr>
            <w:rStyle w:val="Hyperlink"/>
            <w:rFonts w:ascii="Times New Roman" w:hAnsi="Times New Roman" w:cs="Times New Roman"/>
            <w:bCs/>
            <w:sz w:val="24"/>
          </w:rPr>
          <w:t>AF PGI 5343.103</w:t>
        </w:r>
        <w:r w:rsidR="0040273E" w:rsidRPr="00AA5B13">
          <w:rPr>
            <w:rStyle w:val="Hyperlink"/>
            <w:rFonts w:ascii="Times New Roman" w:hAnsi="Times New Roman" w:cs="Times New Roman"/>
            <w:bCs/>
            <w:sz w:val="24"/>
          </w:rPr>
          <w:t>-90</w:t>
        </w:r>
      </w:hyperlink>
      <w:r w:rsidR="00F32B5B">
        <w:rPr>
          <w:rFonts w:ascii="Times New Roman" w:hAnsi="Times New Roman" w:cs="Times New Roman"/>
          <w:bCs/>
          <w:sz w:val="24"/>
        </w:rPr>
        <w:t>.</w:t>
      </w:r>
    </w:p>
    <w:p w14:paraId="2E1668E3" w14:textId="77777777" w:rsidR="00415D9F" w:rsidRDefault="00412E53" w:rsidP="00751DE7">
      <w:pPr>
        <w:pStyle w:val="Heading2"/>
      </w:pPr>
      <w:bookmarkStart w:id="5" w:name="_Toc40947567"/>
      <w:r w:rsidRPr="00AA548C">
        <w:rPr>
          <w:bCs/>
          <w:caps/>
        </w:rPr>
        <w:t>SUBPART 5343.2 — CHANGE ORDERS</w:t>
      </w:r>
      <w:bookmarkStart w:id="6" w:name="_Toc351655217"/>
      <w:bookmarkEnd w:id="1"/>
      <w:bookmarkEnd w:id="5"/>
    </w:p>
    <w:p w14:paraId="009A20D7" w14:textId="2CC29C7D" w:rsidR="005D6E3D" w:rsidRPr="00B8723A" w:rsidRDefault="005D6E3D" w:rsidP="00751DE7">
      <w:r w:rsidRPr="00A62EE4">
        <w:t xml:space="preserve">See </w:t>
      </w:r>
      <w:hyperlink r:id="rId16" w:history="1">
        <w:r w:rsidRPr="00AA5B13">
          <w:rPr>
            <w:rStyle w:val="Hyperlink"/>
          </w:rPr>
          <w:t>SMC PGI 5343.201-90</w:t>
        </w:r>
      </w:hyperlink>
      <w:r w:rsidR="00AA5B13">
        <w:t>.</w:t>
      </w:r>
      <w:r>
        <w:t xml:space="preserve"> </w:t>
      </w:r>
    </w:p>
    <w:p w14:paraId="5899410A" w14:textId="77777777" w:rsidR="00415D9F" w:rsidRDefault="00B8723A">
      <w:r w:rsidRPr="00A62EE4">
        <w:t xml:space="preserve">See </w:t>
      </w:r>
      <w:hyperlink r:id="rId17" w:history="1">
        <w:r w:rsidRPr="00AA5B13">
          <w:rPr>
            <w:rStyle w:val="Hyperlink"/>
          </w:rPr>
          <w:t xml:space="preserve">SMC PGI </w:t>
        </w:r>
        <w:r w:rsidR="005D6E3D" w:rsidRPr="00AA5B13">
          <w:rPr>
            <w:rStyle w:val="Hyperlink"/>
          </w:rPr>
          <w:t>5343.202</w:t>
        </w:r>
      </w:hyperlink>
      <w:r w:rsidR="00AA5B13">
        <w:t>.</w:t>
      </w:r>
      <w:r>
        <w:t xml:space="preserve"> </w:t>
      </w:r>
    </w:p>
    <w:p w14:paraId="0048367D" w14:textId="77777777" w:rsidR="00415D9F" w:rsidRDefault="00814254" w:rsidP="00751DE7">
      <w:pPr>
        <w:pStyle w:val="Heading3"/>
      </w:pPr>
      <w:bookmarkStart w:id="7" w:name="_Toc40947568"/>
      <w:r>
        <w:t>5343.204-70-1</w:t>
      </w:r>
      <w:r w:rsidR="00336333">
        <w:t xml:space="preserve">   </w:t>
      </w:r>
      <w:r w:rsidR="00C44D54">
        <w:t>Scope</w:t>
      </w:r>
      <w:bookmarkEnd w:id="7"/>
    </w:p>
    <w:p w14:paraId="57DA3A86" w14:textId="77777777" w:rsidR="00415D9F" w:rsidRDefault="00DE0610" w:rsidP="00751DE7">
      <w:pPr>
        <w:pStyle w:val="List1"/>
      </w:pPr>
      <w:r>
        <w:rPr>
          <w:bCs/>
        </w:rPr>
        <w:t xml:space="preserve">(b) </w:t>
      </w:r>
      <w:r w:rsidR="009D4B96">
        <w:rPr>
          <w:bCs/>
        </w:rPr>
        <w:t xml:space="preserve">When complying </w:t>
      </w:r>
      <w:r w:rsidR="009E08C0">
        <w:rPr>
          <w:bCs/>
        </w:rPr>
        <w:t>with the requirements described in DFARS 243.</w:t>
      </w:r>
      <w:r w:rsidR="00496A24">
        <w:rPr>
          <w:bCs/>
        </w:rPr>
        <w:t>204-70-1</w:t>
      </w:r>
      <w:r w:rsidR="00EE7CB6">
        <w:rPr>
          <w:bCs/>
        </w:rPr>
        <w:t>,</w:t>
      </w:r>
      <w:r w:rsidR="00496A24">
        <w:rPr>
          <w:bCs/>
        </w:rPr>
        <w:t xml:space="preserve"> </w:t>
      </w:r>
      <w:r w:rsidRPr="00773B22">
        <w:rPr>
          <w:bCs/>
        </w:rPr>
        <w:t>SCO</w:t>
      </w:r>
      <w:r w:rsidR="009E08C0">
        <w:rPr>
          <w:bCs/>
        </w:rPr>
        <w:t>s</w:t>
      </w:r>
      <w:r w:rsidR="008E55A4">
        <w:rPr>
          <w:bCs/>
        </w:rPr>
        <w:t xml:space="preserve"> </w:t>
      </w:r>
      <w:r w:rsidRPr="00773B22">
        <w:rPr>
          <w:bCs/>
        </w:rPr>
        <w:t xml:space="preserve">must provide </w:t>
      </w:r>
      <w:r w:rsidR="009E08C0">
        <w:rPr>
          <w:bCs/>
        </w:rPr>
        <w:t xml:space="preserve">a courtesy copy </w:t>
      </w:r>
      <w:r w:rsidRPr="00773B22">
        <w:rPr>
          <w:bCs/>
        </w:rPr>
        <w:t xml:space="preserve">to </w:t>
      </w:r>
      <w:hyperlink r:id="rId18" w:history="1">
        <w:r w:rsidRPr="00773B22">
          <w:rPr>
            <w:rStyle w:val="Hyperlink"/>
            <w:bCs/>
          </w:rPr>
          <w:t>SAF/AQC</w:t>
        </w:r>
      </w:hyperlink>
      <w:r w:rsidR="009D4B96">
        <w:rPr>
          <w:rStyle w:val="Hyperlink"/>
          <w:bCs/>
        </w:rPr>
        <w:t>.</w:t>
      </w:r>
      <w:r w:rsidR="009D4B96">
        <w:rPr>
          <w:bCs/>
        </w:rPr>
        <w:t xml:space="preserve">  </w:t>
      </w:r>
      <w:r w:rsidR="009E08C0">
        <w:rPr>
          <w:bCs/>
        </w:rPr>
        <w:t>Maintain proof of submission in the contract file.</w:t>
      </w:r>
      <w:r w:rsidRPr="00773B22">
        <w:rPr>
          <w:bCs/>
        </w:rPr>
        <w:t xml:space="preserve"> </w:t>
      </w:r>
    </w:p>
    <w:p w14:paraId="703EC1E0" w14:textId="77777777" w:rsidR="00415D9F" w:rsidRDefault="00F900DB" w:rsidP="00751DE7">
      <w:pPr>
        <w:pStyle w:val="Heading3"/>
      </w:pPr>
      <w:bookmarkStart w:id="8" w:name="_Toc40947569"/>
      <w:r>
        <w:t xml:space="preserve">5343.204-70-3 </w:t>
      </w:r>
      <w:r w:rsidR="00336333">
        <w:t xml:space="preserve">  </w:t>
      </w:r>
      <w:proofErr w:type="spellStart"/>
      <w:r w:rsidR="00336333">
        <w:t>Definitization</w:t>
      </w:r>
      <w:proofErr w:type="spellEnd"/>
      <w:r w:rsidR="00336333">
        <w:t xml:space="preserve"> </w:t>
      </w:r>
      <w:r w:rsidR="00773B22">
        <w:t>S</w:t>
      </w:r>
      <w:r w:rsidR="00336333">
        <w:t>chedule</w:t>
      </w:r>
      <w:bookmarkEnd w:id="8"/>
    </w:p>
    <w:p w14:paraId="66E0AC2F" w14:textId="77777777" w:rsidR="00415D9F" w:rsidRDefault="00C44D54" w:rsidP="00751DE7">
      <w:pPr>
        <w:pStyle w:val="List1"/>
      </w:pPr>
      <w:r>
        <w:t xml:space="preserve">(a) </w:t>
      </w:r>
      <w:r w:rsidR="00F900DB" w:rsidRPr="00F900DB">
        <w:t xml:space="preserve">Contracting officers </w:t>
      </w:r>
      <w:r w:rsidR="003427A9">
        <w:t>must</w:t>
      </w:r>
      <w:r w:rsidR="00F900DB" w:rsidRPr="00F900DB">
        <w:t xml:space="preserve"> document the contract file with the justification for the delay and revised </w:t>
      </w:r>
      <w:proofErr w:type="spellStart"/>
      <w:r w:rsidR="00F900DB" w:rsidRPr="00F900DB">
        <w:t>definitization</w:t>
      </w:r>
      <w:proofErr w:type="spellEnd"/>
      <w:r w:rsidR="00F900DB" w:rsidRPr="00F900DB">
        <w:t xml:space="preserve"> milestone schedule.</w:t>
      </w:r>
    </w:p>
    <w:p w14:paraId="2D2A609F" w14:textId="77777777" w:rsidR="00415D9F" w:rsidRDefault="00862DDD" w:rsidP="00751DE7">
      <w:pPr>
        <w:pStyle w:val="Heading3"/>
      </w:pPr>
      <w:bookmarkStart w:id="9" w:name="_Toc40947570"/>
      <w:r>
        <w:t>5343.204-70-5 Exceptions</w:t>
      </w:r>
      <w:bookmarkEnd w:id="9"/>
    </w:p>
    <w:p w14:paraId="5E00E0DE" w14:textId="1E148182" w:rsidR="005A23FB" w:rsidRDefault="005A23FB" w:rsidP="00751DE7">
      <w:pPr>
        <w:pStyle w:val="List1"/>
        <w:rPr>
          <w:lang w:val="en"/>
        </w:rPr>
      </w:pPr>
      <w:r w:rsidRPr="00D047D7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19" w:history="1">
        <w:r>
          <w:rPr>
            <w:rStyle w:val="Hyperlink"/>
            <w:lang w:val="en"/>
          </w:rPr>
          <w:t>CPM 19-C-11</w:t>
        </w:r>
        <w:r w:rsidRPr="005A23FB">
          <w:rPr>
            <w:rStyle w:val="Hyperlink"/>
            <w:u w:val="none"/>
            <w:lang w:val="en"/>
          </w:rPr>
          <w:t>.</w:t>
        </w:r>
      </w:hyperlink>
    </w:p>
    <w:p w14:paraId="7E10D636" w14:textId="60920CC6" w:rsidR="00415D9F" w:rsidRDefault="00862DDD" w:rsidP="00751DE7">
      <w:pPr>
        <w:pStyle w:val="List1"/>
        <w:rPr>
          <w:lang w:val="en"/>
        </w:rPr>
      </w:pPr>
      <w:r>
        <w:rPr>
          <w:lang w:val="en"/>
        </w:rPr>
        <w:t xml:space="preserve">(c) The authority to grant waivers to the limitations set out in </w:t>
      </w:r>
      <w:r w:rsidRPr="00F32B5B">
        <w:rPr>
          <w:lang w:val="en"/>
        </w:rPr>
        <w:t>DFARS 243.204-70-2</w:t>
      </w:r>
      <w:r>
        <w:rPr>
          <w:lang w:val="en"/>
        </w:rPr>
        <w:t xml:space="preserve">, </w:t>
      </w:r>
      <w:r w:rsidRPr="00F32B5B">
        <w:rPr>
          <w:lang w:val="en"/>
        </w:rPr>
        <w:t>243.204-70-3</w:t>
      </w:r>
      <w:r>
        <w:rPr>
          <w:lang w:val="en"/>
        </w:rPr>
        <w:t xml:space="preserve">, and </w:t>
      </w:r>
      <w:r w:rsidRPr="00F32B5B">
        <w:rPr>
          <w:lang w:val="en"/>
        </w:rPr>
        <w:t>243.204-70-4</w:t>
      </w:r>
      <w:r>
        <w:rPr>
          <w:lang w:val="en"/>
        </w:rPr>
        <w:t xml:space="preserve"> pursuant to </w:t>
      </w:r>
      <w:r w:rsidRPr="00F32B5B">
        <w:rPr>
          <w:lang w:val="en"/>
        </w:rPr>
        <w:t>DFARS 243.204-70-5</w:t>
      </w:r>
      <w:r>
        <w:rPr>
          <w:lang w:val="en"/>
        </w:rPr>
        <w:t xml:space="preserve"> is wholly retained by the DAS(C) or ADAS(C). Requests for waivers of these limitations must be submitted through the SCO to </w:t>
      </w:r>
      <w:hyperlink r:id="rId20" w:tgtFrame="_blank" w:history="1">
        <w:r>
          <w:rPr>
            <w:rStyle w:val="Hyperlink"/>
            <w:lang w:val="en"/>
          </w:rPr>
          <w:t>SAF/AQC</w:t>
        </w:r>
      </w:hyperlink>
      <w:r>
        <w:rPr>
          <w:color w:val="0000FF"/>
          <w:lang w:val="en"/>
        </w:rPr>
        <w:t xml:space="preserve"> </w:t>
      </w:r>
      <w:r>
        <w:rPr>
          <w:lang w:val="en"/>
        </w:rPr>
        <w:t>with appropriate justification for consideration.</w:t>
      </w:r>
    </w:p>
    <w:p w14:paraId="1F31F963" w14:textId="77777777" w:rsidR="00415D9F" w:rsidRDefault="00F900DB" w:rsidP="00751DE7">
      <w:pPr>
        <w:pStyle w:val="Heading3"/>
      </w:pPr>
      <w:bookmarkStart w:id="10" w:name="_Toc40947571"/>
      <w:r w:rsidRPr="00BB24D3">
        <w:t xml:space="preserve">5343.204-70-7 </w:t>
      </w:r>
      <w:r w:rsidR="00336333" w:rsidRPr="00BB24D3">
        <w:t xml:space="preserve">  Plans and </w:t>
      </w:r>
      <w:r w:rsidR="00773B22" w:rsidRPr="00BB24D3">
        <w:t>R</w:t>
      </w:r>
      <w:r w:rsidR="00336333" w:rsidRPr="00BB24D3">
        <w:t>eports</w:t>
      </w:r>
      <w:bookmarkEnd w:id="10"/>
    </w:p>
    <w:p w14:paraId="49779DB1" w14:textId="1396AF2A" w:rsidR="0095666D" w:rsidRDefault="005E313E">
      <w:r>
        <w:t xml:space="preserve">To comply with the Consolidated UCA Management Plan and Semi-annual Consolidated UCA Management Report requirements described in DFARS 243.204-70-7, SCOs are required to ensure unpriced change orders with an estimated value exceeding $5 million are input/updated in the </w:t>
      </w:r>
      <w:hyperlink r:id="rId21" w:history="1">
        <w:r w:rsidRPr="005E313E">
          <w:rPr>
            <w:rStyle w:val="Hyperlink"/>
          </w:rPr>
          <w:t>UCA Reporting tool</w:t>
        </w:r>
      </w:hyperlink>
      <w:r>
        <w:t xml:space="preserve"> on a semi-annual basis no later than April 10</w:t>
      </w:r>
      <w:r w:rsidRPr="005E313E">
        <w:rPr>
          <w:vertAlign w:val="superscript"/>
        </w:rPr>
        <w:t>th</w:t>
      </w:r>
      <w:r>
        <w:t xml:space="preserve"> and October 10</w:t>
      </w:r>
      <w:r w:rsidRPr="005E313E">
        <w:rPr>
          <w:vertAlign w:val="superscript"/>
        </w:rPr>
        <w:t>th</w:t>
      </w:r>
      <w:r>
        <w:t xml:space="preserve"> of each year.  Special access program offices will provide the information directly to the DAS(C)/ADAS(C), as appropriate. </w:t>
      </w:r>
      <w:bookmarkEnd w:id="6"/>
    </w:p>
    <w:sectPr w:rsidR="0095666D" w:rsidSect="00336333">
      <w:headerReference w:type="default" r:id="rId22"/>
      <w:footerReference w:type="default" r:id="rId23"/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5590D9" w14:textId="77777777" w:rsidR="00B20D75" w:rsidRDefault="00B20D75">
      <w:r>
        <w:separator/>
      </w:r>
    </w:p>
  </w:endnote>
  <w:endnote w:type="continuationSeparator" w:id="0">
    <w:p w14:paraId="667E295F" w14:textId="77777777" w:rsidR="00B20D75" w:rsidRDefault="00B20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437346" w14:textId="7E9AD2F8" w:rsidR="00441EFB" w:rsidRDefault="009E366E" w:rsidP="00336333">
    <w:pPr>
      <w:pBdr>
        <w:top w:val="single" w:sz="4" w:space="1" w:color="auto"/>
      </w:pBdr>
      <w:tabs>
        <w:tab w:val="right" w:pos="9360"/>
      </w:tabs>
    </w:pPr>
    <w:r>
      <w:t>201</w:t>
    </w:r>
    <w:r w:rsidR="000162DE">
      <w:t>9</w:t>
    </w:r>
    <w:r>
      <w:t xml:space="preserve"> </w:t>
    </w:r>
    <w:r w:rsidR="00441EFB">
      <w:t>Edition</w:t>
    </w:r>
    <w:r w:rsidR="00441EFB">
      <w:tab/>
      <w:t>5343-</w:t>
    </w:r>
    <w:r w:rsidR="00254951">
      <w:rPr>
        <w:rStyle w:val="PageNumber"/>
        <w:color w:val="000000"/>
      </w:rPr>
      <w:fldChar w:fldCharType="begin"/>
    </w:r>
    <w:r w:rsidR="00441EFB">
      <w:rPr>
        <w:rStyle w:val="PageNumber"/>
        <w:color w:val="000000"/>
      </w:rPr>
      <w:instrText xml:space="preserve"> PAGE </w:instrText>
    </w:r>
    <w:r w:rsidR="00254951">
      <w:rPr>
        <w:rStyle w:val="PageNumber"/>
        <w:color w:val="000000"/>
      </w:rPr>
      <w:fldChar w:fldCharType="separate"/>
    </w:r>
    <w:r w:rsidR="009744D5">
      <w:rPr>
        <w:rStyle w:val="PageNumber"/>
        <w:noProof/>
        <w:color w:val="000000"/>
      </w:rPr>
      <w:t>1</w:t>
    </w:r>
    <w:r w:rsidR="00254951">
      <w:rPr>
        <w:rStyle w:val="PageNumber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BA3D9B" w14:textId="77777777" w:rsidR="00B20D75" w:rsidRDefault="00B20D75">
      <w:r>
        <w:separator/>
      </w:r>
    </w:p>
  </w:footnote>
  <w:footnote w:type="continuationSeparator" w:id="0">
    <w:p w14:paraId="4898855E" w14:textId="77777777" w:rsidR="00B20D75" w:rsidRDefault="00B20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8E193" w14:textId="77777777" w:rsidR="00441EFB" w:rsidRDefault="00441EFB">
    <w:pPr>
      <w:rPr>
        <w:b/>
      </w:rPr>
    </w:pPr>
    <w:r>
      <w:rPr>
        <w:b/>
      </w:rPr>
      <w:t>AIR FORCE FAR SUPPLEMENT</w:t>
    </w:r>
  </w:p>
  <w:p w14:paraId="23F2A549" w14:textId="77777777" w:rsidR="00441EFB" w:rsidRDefault="00441EFB">
    <w:pPr>
      <w:pBdr>
        <w:bottom w:val="single" w:sz="4" w:space="1" w:color="auto"/>
      </w:pBdr>
    </w:pPr>
    <w:r>
      <w:t xml:space="preserve">PART 5343 — </w:t>
    </w:r>
    <w:r w:rsidR="00336333">
      <w:rPr>
        <w:bCs/>
      </w:rPr>
      <w:t>Contract Modifications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7118"/>
    <w:rsid w:val="000162DE"/>
    <w:rsid w:val="00022DB8"/>
    <w:rsid w:val="000243DF"/>
    <w:rsid w:val="000412AC"/>
    <w:rsid w:val="000435EA"/>
    <w:rsid w:val="000568CB"/>
    <w:rsid w:val="0007226B"/>
    <w:rsid w:val="00082F81"/>
    <w:rsid w:val="000D0113"/>
    <w:rsid w:val="000F50D8"/>
    <w:rsid w:val="000F5622"/>
    <w:rsid w:val="00124409"/>
    <w:rsid w:val="00127608"/>
    <w:rsid w:val="00127974"/>
    <w:rsid w:val="0017755C"/>
    <w:rsid w:val="00181785"/>
    <w:rsid w:val="001B40D6"/>
    <w:rsid w:val="001D44A2"/>
    <w:rsid w:val="001F049E"/>
    <w:rsid w:val="001F37A0"/>
    <w:rsid w:val="0020333E"/>
    <w:rsid w:val="0022280E"/>
    <w:rsid w:val="00234AA3"/>
    <w:rsid w:val="00254951"/>
    <w:rsid w:val="002855FC"/>
    <w:rsid w:val="002933D1"/>
    <w:rsid w:val="002A5739"/>
    <w:rsid w:val="002C16FE"/>
    <w:rsid w:val="002F360D"/>
    <w:rsid w:val="00317DB1"/>
    <w:rsid w:val="0032353B"/>
    <w:rsid w:val="003252CF"/>
    <w:rsid w:val="00336333"/>
    <w:rsid w:val="003427A9"/>
    <w:rsid w:val="0035066D"/>
    <w:rsid w:val="003745A4"/>
    <w:rsid w:val="00376803"/>
    <w:rsid w:val="003860F2"/>
    <w:rsid w:val="003A7929"/>
    <w:rsid w:val="003D750C"/>
    <w:rsid w:val="0040273E"/>
    <w:rsid w:val="00412097"/>
    <w:rsid w:val="00412E53"/>
    <w:rsid w:val="00415D9F"/>
    <w:rsid w:val="00426728"/>
    <w:rsid w:val="00441EFB"/>
    <w:rsid w:val="00445889"/>
    <w:rsid w:val="0048339C"/>
    <w:rsid w:val="00486F2C"/>
    <w:rsid w:val="00490353"/>
    <w:rsid w:val="00496A24"/>
    <w:rsid w:val="004A00C7"/>
    <w:rsid w:val="004C3554"/>
    <w:rsid w:val="004E39EA"/>
    <w:rsid w:val="004F7DD4"/>
    <w:rsid w:val="00514CEE"/>
    <w:rsid w:val="005377F3"/>
    <w:rsid w:val="00572E6F"/>
    <w:rsid w:val="0059421D"/>
    <w:rsid w:val="005A23FB"/>
    <w:rsid w:val="005A7877"/>
    <w:rsid w:val="005D6E3D"/>
    <w:rsid w:val="005E313E"/>
    <w:rsid w:val="005F40EC"/>
    <w:rsid w:val="00602A4D"/>
    <w:rsid w:val="00634914"/>
    <w:rsid w:val="00683C42"/>
    <w:rsid w:val="00686432"/>
    <w:rsid w:val="0069762A"/>
    <w:rsid w:val="006D58C0"/>
    <w:rsid w:val="006E409B"/>
    <w:rsid w:val="006F575F"/>
    <w:rsid w:val="00715A8B"/>
    <w:rsid w:val="007306C0"/>
    <w:rsid w:val="00733479"/>
    <w:rsid w:val="00734164"/>
    <w:rsid w:val="00751DE7"/>
    <w:rsid w:val="00756C6E"/>
    <w:rsid w:val="00757A6C"/>
    <w:rsid w:val="00771977"/>
    <w:rsid w:val="00773B22"/>
    <w:rsid w:val="007B047F"/>
    <w:rsid w:val="007D29A1"/>
    <w:rsid w:val="007D45C6"/>
    <w:rsid w:val="007E0A3F"/>
    <w:rsid w:val="007E57D3"/>
    <w:rsid w:val="008074C0"/>
    <w:rsid w:val="00814254"/>
    <w:rsid w:val="00820A86"/>
    <w:rsid w:val="00837F72"/>
    <w:rsid w:val="008467BD"/>
    <w:rsid w:val="008562A9"/>
    <w:rsid w:val="00862DDD"/>
    <w:rsid w:val="00863816"/>
    <w:rsid w:val="008916A1"/>
    <w:rsid w:val="008B238D"/>
    <w:rsid w:val="008C2238"/>
    <w:rsid w:val="008D7393"/>
    <w:rsid w:val="008E55A4"/>
    <w:rsid w:val="008E675B"/>
    <w:rsid w:val="00922E41"/>
    <w:rsid w:val="0095666D"/>
    <w:rsid w:val="009744D5"/>
    <w:rsid w:val="00990550"/>
    <w:rsid w:val="009A4D09"/>
    <w:rsid w:val="009D4B96"/>
    <w:rsid w:val="009E03A5"/>
    <w:rsid w:val="009E08C0"/>
    <w:rsid w:val="009E366E"/>
    <w:rsid w:val="009F439E"/>
    <w:rsid w:val="00A30B8F"/>
    <w:rsid w:val="00A40937"/>
    <w:rsid w:val="00A4288C"/>
    <w:rsid w:val="00A5689C"/>
    <w:rsid w:val="00A6080A"/>
    <w:rsid w:val="00A60DD3"/>
    <w:rsid w:val="00A62EE4"/>
    <w:rsid w:val="00A663C5"/>
    <w:rsid w:val="00A76BE3"/>
    <w:rsid w:val="00A97057"/>
    <w:rsid w:val="00AA548C"/>
    <w:rsid w:val="00AA5B13"/>
    <w:rsid w:val="00AB5531"/>
    <w:rsid w:val="00AC6D0E"/>
    <w:rsid w:val="00AD5496"/>
    <w:rsid w:val="00B05EAC"/>
    <w:rsid w:val="00B20D75"/>
    <w:rsid w:val="00B426D3"/>
    <w:rsid w:val="00B43284"/>
    <w:rsid w:val="00B61330"/>
    <w:rsid w:val="00B742F4"/>
    <w:rsid w:val="00B8333E"/>
    <w:rsid w:val="00B8723A"/>
    <w:rsid w:val="00B955DA"/>
    <w:rsid w:val="00BA1C5D"/>
    <w:rsid w:val="00BB03EA"/>
    <w:rsid w:val="00BB24D3"/>
    <w:rsid w:val="00BD0039"/>
    <w:rsid w:val="00BE34EC"/>
    <w:rsid w:val="00C2055B"/>
    <w:rsid w:val="00C20AD9"/>
    <w:rsid w:val="00C418A7"/>
    <w:rsid w:val="00C42289"/>
    <w:rsid w:val="00C44D54"/>
    <w:rsid w:val="00C51796"/>
    <w:rsid w:val="00C66C08"/>
    <w:rsid w:val="00C76729"/>
    <w:rsid w:val="00C85D22"/>
    <w:rsid w:val="00C87118"/>
    <w:rsid w:val="00CA7EF1"/>
    <w:rsid w:val="00CD7A05"/>
    <w:rsid w:val="00CE39B4"/>
    <w:rsid w:val="00CF58F7"/>
    <w:rsid w:val="00CF7B22"/>
    <w:rsid w:val="00D0604F"/>
    <w:rsid w:val="00D21B36"/>
    <w:rsid w:val="00D439DF"/>
    <w:rsid w:val="00D725E4"/>
    <w:rsid w:val="00D82D75"/>
    <w:rsid w:val="00DA254B"/>
    <w:rsid w:val="00DE0610"/>
    <w:rsid w:val="00DF4DAA"/>
    <w:rsid w:val="00E01BF2"/>
    <w:rsid w:val="00E0465C"/>
    <w:rsid w:val="00E122C1"/>
    <w:rsid w:val="00E32886"/>
    <w:rsid w:val="00E42302"/>
    <w:rsid w:val="00E5491B"/>
    <w:rsid w:val="00E61E15"/>
    <w:rsid w:val="00E9001F"/>
    <w:rsid w:val="00EC2F22"/>
    <w:rsid w:val="00EC4470"/>
    <w:rsid w:val="00ED4D45"/>
    <w:rsid w:val="00EE56DA"/>
    <w:rsid w:val="00EE70DE"/>
    <w:rsid w:val="00EE7CB6"/>
    <w:rsid w:val="00F30E39"/>
    <w:rsid w:val="00F32B5B"/>
    <w:rsid w:val="00F37269"/>
    <w:rsid w:val="00F409E2"/>
    <w:rsid w:val="00F61078"/>
    <w:rsid w:val="00F71B1F"/>
    <w:rsid w:val="00F900DB"/>
    <w:rsid w:val="00F96389"/>
    <w:rsid w:val="00FA7492"/>
    <w:rsid w:val="00FD4B6A"/>
    <w:rsid w:val="00FD6397"/>
    <w:rsid w:val="00FE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10A927"/>
  <w15:docId w15:val="{CE1EBB6F-B075-4A53-AEF3-76CA61F6F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43DF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0243DF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"/>
    <w:qFormat/>
    <w:rsid w:val="000243DF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51DE7"/>
    <w:pPr>
      <w:keepNext/>
      <w:keepLines/>
      <w:spacing w:before="360"/>
      <w:outlineLvl w:val="2"/>
    </w:pPr>
    <w:rPr>
      <w:rFonts w:eastAsiaTheme="majorEastAsia"/>
      <w:b/>
      <w:color w:val="000000" w:themeColor="text1"/>
      <w:szCs w:val="24"/>
    </w:rPr>
  </w:style>
  <w:style w:type="paragraph" w:styleId="Heading5">
    <w:name w:val="heading 5"/>
    <w:basedOn w:val="Normal"/>
    <w:next w:val="Normal"/>
    <w:qFormat/>
    <w:rsid w:val="000243DF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(Alt-H)"/>
    <w:basedOn w:val="Normal"/>
    <w:rsid w:val="000243DF"/>
    <w:pPr>
      <w:tabs>
        <w:tab w:val="center" w:pos="4320"/>
        <w:tab w:val="right" w:pos="8640"/>
      </w:tabs>
    </w:pPr>
    <w:rPr>
      <w:rFonts w:ascii="New York" w:hAnsi="New York"/>
      <w:color w:val="000000"/>
    </w:rPr>
  </w:style>
  <w:style w:type="paragraph" w:styleId="Footer">
    <w:name w:val="footer"/>
    <w:aliases w:val="(Alt-E)"/>
    <w:basedOn w:val="Normal"/>
    <w:rsid w:val="000243DF"/>
    <w:pPr>
      <w:tabs>
        <w:tab w:val="center" w:pos="4320"/>
        <w:tab w:val="right" w:pos="8640"/>
      </w:tabs>
    </w:pPr>
    <w:rPr>
      <w:rFonts w:ascii="New York" w:hAnsi="New York"/>
      <w:color w:val="000000"/>
    </w:rPr>
  </w:style>
  <w:style w:type="character" w:styleId="PageNumber">
    <w:name w:val="page number"/>
    <w:basedOn w:val="DefaultParagraphFont"/>
    <w:rsid w:val="000243DF"/>
  </w:style>
  <w:style w:type="paragraph" w:customStyle="1" w:styleId="Indent1">
    <w:name w:val="Indent1"/>
    <w:aliases w:val="(a,b,c) (Ctrl-1)"/>
    <w:basedOn w:val="Normal"/>
    <w:rsid w:val="000243DF"/>
    <w:pPr>
      <w:tabs>
        <w:tab w:val="left" w:pos="540"/>
      </w:tabs>
      <w:ind w:firstLine="180"/>
      <w:jc w:val="both"/>
    </w:pPr>
    <w:rPr>
      <w:color w:val="000000"/>
    </w:rPr>
  </w:style>
  <w:style w:type="paragraph" w:styleId="TOC1">
    <w:name w:val="toc 1"/>
    <w:basedOn w:val="Normal"/>
    <w:next w:val="Normal"/>
    <w:autoRedefine/>
    <w:semiHidden/>
    <w:rsid w:val="000243DF"/>
    <w:rPr>
      <w:b/>
      <w:bCs/>
    </w:rPr>
  </w:style>
  <w:style w:type="paragraph" w:styleId="TOC2">
    <w:name w:val="toc 2"/>
    <w:basedOn w:val="Normal"/>
    <w:next w:val="Normal"/>
    <w:uiPriority w:val="39"/>
    <w:rsid w:val="000243DF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autoRedefine/>
    <w:uiPriority w:val="39"/>
    <w:rsid w:val="000243DF"/>
    <w:pPr>
      <w:tabs>
        <w:tab w:val="right" w:leader="dot" w:pos="10080"/>
      </w:tabs>
      <w:spacing w:after="120"/>
      <w:ind w:left="288"/>
    </w:pPr>
  </w:style>
  <w:style w:type="character" w:customStyle="1" w:styleId="Heading3Char">
    <w:name w:val="Heading 3 Char"/>
    <w:basedOn w:val="DefaultParagraphFont"/>
    <w:link w:val="Heading3"/>
    <w:semiHidden/>
    <w:rsid w:val="00751DE7"/>
    <w:rPr>
      <w:rFonts w:eastAsiaTheme="majorEastAsia"/>
      <w:b/>
      <w:color w:val="000000" w:themeColor="text1"/>
      <w:sz w:val="24"/>
      <w:szCs w:val="24"/>
    </w:rPr>
  </w:style>
  <w:style w:type="paragraph" w:styleId="BalloonText">
    <w:name w:val="Balloon Text"/>
    <w:basedOn w:val="Normal"/>
    <w:semiHidden/>
    <w:rsid w:val="000243DF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0243DF"/>
    <w:pPr>
      <w:jc w:val="center"/>
    </w:pPr>
    <w:rPr>
      <w:b/>
      <w:sz w:val="28"/>
    </w:rPr>
  </w:style>
  <w:style w:type="character" w:styleId="Hyperlink">
    <w:name w:val="Hyperlink"/>
    <w:basedOn w:val="DefaultParagraphFont"/>
    <w:uiPriority w:val="99"/>
    <w:rsid w:val="000243DF"/>
    <w:rPr>
      <w:color w:val="0000FF"/>
      <w:u w:val="single"/>
    </w:rPr>
  </w:style>
  <w:style w:type="paragraph" w:styleId="NormalWeb">
    <w:name w:val="Normal (Web)"/>
    <w:basedOn w:val="Normal"/>
    <w:rsid w:val="00C87118"/>
    <w:pP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character" w:styleId="FollowedHyperlink">
    <w:name w:val="FollowedHyperlink"/>
    <w:basedOn w:val="DefaultParagraphFont"/>
    <w:rsid w:val="00C51796"/>
    <w:rPr>
      <w:color w:val="800080"/>
      <w:u w:val="single"/>
    </w:rPr>
  </w:style>
  <w:style w:type="paragraph" w:styleId="NoSpacing">
    <w:name w:val="No Spacing"/>
    <w:uiPriority w:val="1"/>
    <w:qFormat/>
    <w:rsid w:val="00862DDD"/>
    <w:rPr>
      <w:rFonts w:eastAsiaTheme="minorHAnsi" w:cstheme="minorBidi"/>
      <w:sz w:val="24"/>
      <w:szCs w:val="22"/>
    </w:rPr>
  </w:style>
  <w:style w:type="character" w:styleId="CommentReference">
    <w:name w:val="annotation reference"/>
    <w:basedOn w:val="DefaultParagraphFont"/>
    <w:uiPriority w:val="99"/>
    <w:unhideWhenUsed/>
    <w:rsid w:val="00BB24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24D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24D3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B2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B24D3"/>
    <w:rPr>
      <w:b/>
      <w:bCs/>
    </w:rPr>
  </w:style>
  <w:style w:type="character" w:customStyle="1" w:styleId="st1">
    <w:name w:val="st1"/>
    <w:basedOn w:val="DefaultParagraphFont"/>
    <w:rsid w:val="0069762A"/>
  </w:style>
  <w:style w:type="paragraph" w:customStyle="1" w:styleId="List1">
    <w:name w:val="List 1"/>
    <w:link w:val="List1Char"/>
    <w:rsid w:val="00751DE7"/>
    <w:pPr>
      <w:spacing w:before="240" w:after="240"/>
      <w:ind w:left="432"/>
    </w:pPr>
    <w:rPr>
      <w:rFonts w:eastAsia="Calibri"/>
      <w:color w:val="000000" w:themeColor="text1"/>
      <w:sz w:val="24"/>
      <w:szCs w:val="24"/>
    </w:rPr>
  </w:style>
  <w:style w:type="character" w:customStyle="1" w:styleId="List1Char">
    <w:name w:val="List 1 Char"/>
    <w:basedOn w:val="Heading3Char"/>
    <w:link w:val="List1"/>
    <w:rsid w:val="00751DE7"/>
    <w:rPr>
      <w:rFonts w:eastAsia="Calibri"/>
      <w:b w:val="0"/>
      <w:color w:val="000000" w:themeColor="text1"/>
      <w:sz w:val="24"/>
      <w:szCs w:val="24"/>
    </w:rPr>
  </w:style>
  <w:style w:type="paragraph" w:styleId="List2">
    <w:name w:val="List 2"/>
    <w:basedOn w:val="Normal"/>
    <w:semiHidden/>
    <w:unhideWhenUsed/>
    <w:rsid w:val="00751DE7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751DE7"/>
    <w:pPr>
      <w:keepNext/>
      <w:keepLines/>
      <w:ind w:left="1282"/>
    </w:pPr>
  </w:style>
  <w:style w:type="paragraph" w:styleId="List4">
    <w:name w:val="List 4"/>
    <w:basedOn w:val="Normal"/>
    <w:rsid w:val="00751DE7"/>
    <w:pPr>
      <w:keepNext/>
      <w:keepLines/>
      <w:ind w:left="1642"/>
    </w:pPr>
  </w:style>
  <w:style w:type="paragraph" w:styleId="List5">
    <w:name w:val="List 5"/>
    <w:basedOn w:val="Normal"/>
    <w:rsid w:val="00751DE7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751DE7"/>
    <w:pPr>
      <w:ind w:left="2088"/>
    </w:pPr>
    <w:rPr>
      <w:rFonts w:eastAsia="Calibri"/>
      <w:i/>
      <w:color w:val="000000" w:themeColor="text1"/>
      <w:szCs w:val="24"/>
    </w:rPr>
  </w:style>
  <w:style w:type="character" w:customStyle="1" w:styleId="List6Char">
    <w:name w:val="List 6 Char"/>
    <w:basedOn w:val="List1Char"/>
    <w:link w:val="List6"/>
    <w:rsid w:val="00751DE7"/>
    <w:rPr>
      <w:rFonts w:eastAsia="Calibri"/>
      <w:b w:val="0"/>
      <w:i/>
      <w:color w:val="000000" w:themeColor="text1"/>
      <w:sz w:val="24"/>
      <w:szCs w:val="24"/>
    </w:rPr>
  </w:style>
  <w:style w:type="paragraph" w:customStyle="1" w:styleId="List7">
    <w:name w:val="List 7"/>
    <w:basedOn w:val="List4"/>
    <w:link w:val="List7Char"/>
    <w:rsid w:val="00751DE7"/>
    <w:pPr>
      <w:ind w:left="2534"/>
    </w:pPr>
    <w:rPr>
      <w:rFonts w:eastAsia="Calibri"/>
      <w:i/>
      <w:color w:val="000000" w:themeColor="text1"/>
      <w:szCs w:val="24"/>
    </w:rPr>
  </w:style>
  <w:style w:type="character" w:customStyle="1" w:styleId="List7Char">
    <w:name w:val="List 7 Char"/>
    <w:basedOn w:val="List1Char"/>
    <w:link w:val="List7"/>
    <w:rsid w:val="00751DE7"/>
    <w:rPr>
      <w:rFonts w:eastAsia="Calibri"/>
      <w:b w:val="0"/>
      <w:i/>
      <w:color w:val="000000" w:themeColor="text1"/>
      <w:sz w:val="24"/>
      <w:szCs w:val="24"/>
    </w:rPr>
  </w:style>
  <w:style w:type="paragraph" w:customStyle="1" w:styleId="List8">
    <w:name w:val="List 8"/>
    <w:basedOn w:val="List4"/>
    <w:link w:val="List8Char"/>
    <w:rsid w:val="00751DE7"/>
    <w:pPr>
      <w:ind w:left="2880"/>
    </w:pPr>
    <w:rPr>
      <w:rFonts w:eastAsia="Calibri"/>
      <w:i/>
      <w:color w:val="000000" w:themeColor="text1"/>
      <w:szCs w:val="24"/>
    </w:rPr>
  </w:style>
  <w:style w:type="character" w:customStyle="1" w:styleId="List8Char">
    <w:name w:val="List 8 Char"/>
    <w:basedOn w:val="List1Char"/>
    <w:link w:val="List8"/>
    <w:rsid w:val="00751DE7"/>
    <w:rPr>
      <w:rFonts w:eastAsia="Calibri"/>
      <w:b w:val="0"/>
      <w:i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DE7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751DE7"/>
    <w:pPr>
      <w:jc w:val="center"/>
      <w:outlineLvl w:val="0"/>
    </w:pPr>
    <w:rPr>
      <w:b/>
      <w:bCs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751DE7"/>
    <w:rPr>
      <w:b/>
      <w:bCs/>
      <w:color w:val="FF0000"/>
      <w:sz w:val="40"/>
    </w:rPr>
  </w:style>
  <w:style w:type="paragraph" w:customStyle="1" w:styleId="edition">
    <w:name w:val="edition"/>
    <w:link w:val="editionChar"/>
    <w:rsid w:val="00751DE7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751DE7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751DE7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751DE7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751DE7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751DE7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751DE7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751DE7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751DE7"/>
    <w:pPr>
      <w:keepNext/>
      <w:keepLines/>
      <w:ind w:left="432"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751DE7"/>
    <w:rPr>
      <w:b w:val="0"/>
      <w:i/>
      <w:iCs/>
      <w:color w:val="000000"/>
      <w:sz w:val="24"/>
    </w:rPr>
  </w:style>
  <w:style w:type="paragraph" w:customStyle="1" w:styleId="List2change">
    <w:name w:val="List 2_change"/>
    <w:basedOn w:val="Normal"/>
    <w:link w:val="List2changeChar"/>
    <w:rsid w:val="00751DE7"/>
    <w:pPr>
      <w:spacing w:before="120" w:after="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751DE7"/>
    <w:rPr>
      <w:b/>
      <w:bCs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751DE7"/>
    <w:pPr>
      <w:keepNext/>
      <w:keepLines/>
      <w:spacing w:before="120" w:after="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751DE7"/>
    <w:rPr>
      <w:b/>
      <w:bCs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751DE7"/>
    <w:pPr>
      <w:spacing w:before="120" w:after="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751DE7"/>
    <w:rPr>
      <w:b/>
      <w:bCs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751DE7"/>
    <w:pPr>
      <w:keepNext/>
      <w:keepLines/>
      <w:spacing w:before="120" w:after="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751DE7"/>
    <w:rPr>
      <w:b/>
      <w:bCs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751DE7"/>
    <w:pPr>
      <w:keepNext/>
      <w:keepLines/>
      <w:spacing w:before="120" w:after="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751DE7"/>
    <w:rPr>
      <w:b/>
      <w:bCs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751DE7"/>
    <w:pPr>
      <w:keepNext/>
      <w:keepLines/>
      <w:spacing w:before="120" w:after="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751DE7"/>
    <w:rPr>
      <w:b/>
      <w:bCs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751DE7"/>
    <w:pPr>
      <w:keepNext/>
      <w:keepLines/>
      <w:spacing w:before="120" w:after="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751DE7"/>
    <w:rPr>
      <w:b/>
      <w:bCs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751DE7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751DE7"/>
    <w:rPr>
      <w:rFonts w:asciiTheme="minorHAnsi" w:hAnsiTheme="minorHAnsi" w:cstheme="minorHAnsi"/>
      <w:b/>
      <w:i w:val="0"/>
      <w:iCs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9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p_5309.190.docx" TargetMode="External"/><Relationship Id="rId18" Type="http://schemas.openxmlformats.org/officeDocument/2006/relationships/hyperlink" Target="mailto:usaf.pentagon.saf-aq.mbx.saf-aqc-workflow@mail.mi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afcontracting.hq.af.mil/enterprise_metrics/index.cfm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insidesmc.losangeles.af.mil/sites/pk/div/pkc/internal/CRWL/default.aspx" TargetMode="External"/><Relationship Id="rId17" Type="http://schemas.openxmlformats.org/officeDocument/2006/relationships/hyperlink" Target="pgi_5343.docx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pgi_5343.docx" TargetMode="External"/><Relationship Id="rId20" Type="http://schemas.openxmlformats.org/officeDocument/2006/relationships/hyperlink" Target="mailto:usaf.pentagon.saf-aq.mbx.saf-aqc-workflow@mail.mi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5302.docx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pgi_5343.docx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cs2.eis.af.mil/sites/10059/afcc/knowledge_center/Documents/Contracting_Memos/Policy/19-C-11.pdf" TargetMode="External"/><Relationship Id="rId19" Type="http://schemas.openxmlformats.org/officeDocument/2006/relationships/hyperlink" Target="https://cs2.eis.af.mil/sites/10059/afcc/knowledge_center/Documents/Contracting_Memos/Policy/19-C-11.pdf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pgi_5343.docx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B7D23-1A72-4AFE-AF30-69E5104D96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67CA1F-EC05-4035-9984-AD8F40ABAC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8DCD38-600B-450A-B69A-88F0D06B3D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3877552-CE12-4790-B001-75CC40874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 Modifications</vt:lpstr>
    </vt:vector>
  </TitlesOfParts>
  <Company>SAFNET</Company>
  <LinksUpToDate>false</LinksUpToDate>
  <CharactersWithSpaces>3713</CharactersWithSpaces>
  <SharedDoc>false</SharedDoc>
  <HLinks>
    <vt:vector size="18" baseType="variant">
      <vt:variant>
        <vt:i4>11</vt:i4>
      </vt:variant>
      <vt:variant>
        <vt:i4>6</vt:i4>
      </vt:variant>
      <vt:variant>
        <vt:i4>0</vt:i4>
      </vt:variant>
      <vt:variant>
        <vt:i4>5</vt:i4>
      </vt:variant>
      <vt:variant>
        <vt:lpwstr>MP5343.204-70.doc</vt:lpwstr>
      </vt:variant>
      <vt:variant>
        <vt:lpwstr/>
      </vt:variant>
      <vt:variant>
        <vt:i4>6619181</vt:i4>
      </vt:variant>
      <vt:variant>
        <vt:i4>3</vt:i4>
      </vt:variant>
      <vt:variant>
        <vt:i4>0</vt:i4>
      </vt:variant>
      <vt:variant>
        <vt:i4>5</vt:i4>
      </vt:variant>
      <vt:variant>
        <vt:lpwstr>IG5306.doc</vt:lpwstr>
      </vt:variant>
      <vt:variant>
        <vt:lpwstr/>
      </vt:variant>
      <vt:variant>
        <vt:i4>1638414</vt:i4>
      </vt:variant>
      <vt:variant>
        <vt:i4>0</vt:i4>
      </vt:variant>
      <vt:variant>
        <vt:i4>0</vt:i4>
      </vt:variant>
      <vt:variant>
        <vt:i4>5</vt:i4>
      </vt:variant>
      <vt:variant>
        <vt:lpwstr>../far/Far06.doc</vt:lpwstr>
      </vt:variant>
      <vt:variant>
        <vt:lpwstr>b6302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 Modifications</dc:title>
  <dc:creator>Standard Integrated Desktop</dc:creator>
  <cp:lastModifiedBy>Gregory Pangborn</cp:lastModifiedBy>
  <cp:revision>47</cp:revision>
  <cp:lastPrinted>2019-08-22T17:44:00Z</cp:lastPrinted>
  <dcterms:created xsi:type="dcterms:W3CDTF">2019-04-29T10:38:00Z</dcterms:created>
  <dcterms:modified xsi:type="dcterms:W3CDTF">2020-05-21T13:59:00Z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