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EDA7A" w14:textId="77777777" w:rsidR="006B0210" w:rsidRPr="00976E85" w:rsidRDefault="00976E85" w:rsidP="00976E85">
      <w:pPr>
        <w:pStyle w:val="Heading1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</w:p>
    <w:p w14:paraId="1046D61B" w14:textId="4360416D" w:rsidR="00976E85" w:rsidRPr="00976E85" w:rsidRDefault="00976E85" w:rsidP="00976E85">
      <w:pPr>
        <w:pStyle w:val="Heading1"/>
      </w:pPr>
    </w:p>
    <w:p w14:paraId="5C6330EC" w14:textId="77777777" w:rsidR="006B0210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5814BC4" w14:textId="6458A46D" w:rsidR="00003292" w:rsidRDefault="00003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8" w:history="1">
        <w:r w:rsidRPr="00263141">
          <w:rPr>
            <w:rStyle w:val="Hyperlink"/>
            <w:noProof/>
          </w:rPr>
          <w:t>SUBPART 5349.1 — GENERAL PRINCIPLES</w:t>
        </w:r>
      </w:hyperlink>
    </w:p>
    <w:p w14:paraId="1C446E3B" w14:textId="3DDACD98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9" w:history="1">
        <w:r w:rsidR="00003292" w:rsidRPr="00263141">
          <w:rPr>
            <w:rStyle w:val="Hyperlink"/>
            <w:bCs/>
            <w:noProof/>
          </w:rPr>
          <w:t>5349.101   Authorities and Responsibilities</w:t>
        </w:r>
      </w:hyperlink>
    </w:p>
    <w:p w14:paraId="0845809D" w14:textId="4D60EAC0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0" w:history="1">
        <w:r w:rsidR="00003292" w:rsidRPr="00263141">
          <w:rPr>
            <w:rStyle w:val="Hyperlink"/>
            <w:bCs/>
            <w:noProof/>
          </w:rPr>
          <w:t>5349.102   Notification of Termination</w:t>
        </w:r>
      </w:hyperlink>
    </w:p>
    <w:p w14:paraId="6D63BCD5" w14:textId="0C95F9EF" w:rsidR="00003292" w:rsidRDefault="005F71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1" w:history="1">
        <w:r w:rsidR="00003292" w:rsidRPr="00263141">
          <w:rPr>
            <w:rStyle w:val="Hyperlink"/>
            <w:bCs/>
            <w:noProof/>
          </w:rPr>
          <w:t>SUBPART 5349.4 — TERMINATION FOR DEFAULT</w:t>
        </w:r>
      </w:hyperlink>
    </w:p>
    <w:p w14:paraId="26502141" w14:textId="112DAD6A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2" w:history="1">
        <w:r w:rsidR="00003292" w:rsidRPr="00263141">
          <w:rPr>
            <w:rStyle w:val="Hyperlink"/>
            <w:bCs/>
            <w:noProof/>
          </w:rPr>
          <w:t>5349.402-3   Procedure for Default</w:t>
        </w:r>
      </w:hyperlink>
    </w:p>
    <w:p w14:paraId="6B18876A" w14:textId="7D08F70A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3" w:history="1">
        <w:r w:rsidR="00003292" w:rsidRPr="00263141">
          <w:rPr>
            <w:rStyle w:val="Hyperlink"/>
            <w:noProof/>
          </w:rPr>
          <w:t>5349.402-6   Repurchase Against Contractor’s Account</w:t>
        </w:r>
      </w:hyperlink>
    </w:p>
    <w:p w14:paraId="270FCE51" w14:textId="2B03263B" w:rsidR="00003292" w:rsidRDefault="005F71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4" w:history="1">
        <w:r w:rsidR="00003292" w:rsidRPr="00263141">
          <w:rPr>
            <w:rStyle w:val="Hyperlink"/>
            <w:noProof/>
          </w:rPr>
          <w:t>SUBPART 5349.5 — CONTRACT TERMINATION CLAUSES</w:t>
        </w:r>
      </w:hyperlink>
    </w:p>
    <w:p w14:paraId="246AC6FB" w14:textId="19DCF399" w:rsidR="00003292" w:rsidRDefault="005F71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5" w:history="1">
        <w:r w:rsidR="00003292" w:rsidRPr="00263141">
          <w:rPr>
            <w:rStyle w:val="Hyperlink"/>
            <w:bCs/>
            <w:noProof/>
          </w:rPr>
          <w:t>SUBPART 5349.70 — SPECIAL TERMINATION REQUIREMENTS</w:t>
        </w:r>
      </w:hyperlink>
    </w:p>
    <w:p w14:paraId="2F603E96" w14:textId="00714374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6" w:history="1">
        <w:r w:rsidR="00003292" w:rsidRPr="0026314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1A4DCB33" w14:textId="62ED800A" w:rsidR="00003292" w:rsidRDefault="005F71B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7" w:history="1">
        <w:r w:rsidR="00003292" w:rsidRPr="0026314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62A84C13" w14:textId="79C11A3E" w:rsidR="00DC476C" w:rsidRDefault="00003292" w:rsidP="00681F9E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5FA88B7C" w14:textId="77777777" w:rsidR="006B0210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Start w:id="3" w:name="_Toc38365538"/>
      <w:bookmarkStart w:id="4" w:name="_Toc351654703"/>
      <w:bookmarkEnd w:id="0"/>
      <w:bookmarkEnd w:id="1"/>
      <w:bookmarkEnd w:id="2"/>
    </w:p>
    <w:p w14:paraId="0661C296" w14:textId="77777777" w:rsidR="006B0210" w:rsidRDefault="00541B66" w:rsidP="00DC476C">
      <w:pPr>
        <w:pStyle w:val="Heading2"/>
      </w:pPr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Start w:id="5" w:name="_Toc38365539"/>
      <w:bookmarkEnd w:id="3"/>
    </w:p>
    <w:p w14:paraId="5BB76081" w14:textId="77777777" w:rsidR="006B0210" w:rsidRDefault="00541B66" w:rsidP="00DC476C">
      <w:pPr>
        <w:pStyle w:val="Heading3"/>
      </w:pPr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5"/>
    </w:p>
    <w:p w14:paraId="30ECD890" w14:textId="77777777" w:rsidR="006B0210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093CDB84" w:rsidR="004E1DCC" w:rsidRDefault="004E1DCC" w:rsidP="00DC476C">
      <w:r>
        <w:t xml:space="preserve">See </w:t>
      </w:r>
      <w:hyperlink r:id="rId11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B26306">
      <w:r>
        <w:t xml:space="preserve">See </w:t>
      </w:r>
      <w:hyperlink r:id="rId12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7777777" w:rsidR="006B0210" w:rsidRDefault="00651A10" w:rsidP="00B26306">
      <w:r>
        <w:t xml:space="preserve">See </w:t>
      </w:r>
      <w:hyperlink r:id="rId13" w:history="1">
        <w:r w:rsidRPr="00B26306">
          <w:rPr>
            <w:rStyle w:val="Hyperlink"/>
          </w:rPr>
          <w:t>USAFA PGI 5349.101</w:t>
        </w:r>
      </w:hyperlink>
      <w:r w:rsidR="006745A0">
        <w:t>.</w:t>
      </w:r>
      <w:bookmarkStart w:id="6" w:name="_Toc38365540"/>
    </w:p>
    <w:p w14:paraId="23E48292" w14:textId="77777777" w:rsidR="006B0210" w:rsidRDefault="008A4CE3" w:rsidP="00DC476C">
      <w:pPr>
        <w:pStyle w:val="Heading3"/>
      </w:pPr>
      <w:r>
        <w:rPr>
          <w:bCs/>
          <w:color w:val="auto"/>
        </w:rPr>
        <w:lastRenderedPageBreak/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6"/>
    </w:p>
    <w:p w14:paraId="30A6E911" w14:textId="77777777" w:rsidR="006B0210" w:rsidRDefault="008A4CE3" w:rsidP="00DC476C">
      <w:r w:rsidRPr="00ED7312">
        <w:rPr>
          <w:bCs/>
        </w:rPr>
        <w:t xml:space="preserve">See the tailorable </w:t>
      </w:r>
      <w:hyperlink r:id="rId14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7" w:name="_Toc38365541"/>
    </w:p>
    <w:p w14:paraId="6B02114F" w14:textId="77777777" w:rsidR="006B0210" w:rsidRDefault="00541B66" w:rsidP="00DC476C">
      <w:pPr>
        <w:pStyle w:val="Heading2"/>
      </w:pPr>
      <w:r>
        <w:rPr>
          <w:bCs/>
        </w:rPr>
        <w:t>SUBPART 5349.</w:t>
      </w:r>
      <w:bookmarkEnd w:id="4"/>
      <w:r>
        <w:rPr>
          <w:bCs/>
        </w:rPr>
        <w:t>4 — TERMINATION FOR DEFAULT</w:t>
      </w:r>
      <w:bookmarkStart w:id="8" w:name="_Toc38365542"/>
      <w:bookmarkEnd w:id="7"/>
    </w:p>
    <w:p w14:paraId="4FD635C9" w14:textId="77777777" w:rsidR="006B0210" w:rsidRDefault="00541B66" w:rsidP="00DC476C">
      <w:pPr>
        <w:pStyle w:val="Heading3"/>
      </w:pPr>
      <w:r>
        <w:rPr>
          <w:bCs/>
        </w:rPr>
        <w:t>5</w:t>
      </w:r>
      <w:r w:rsidR="00EF6C76">
        <w:rPr>
          <w:bCs/>
        </w:rPr>
        <w:t>349.402-3   Procedure for Default</w:t>
      </w:r>
      <w:bookmarkEnd w:id="8"/>
    </w:p>
    <w:p w14:paraId="46AD80FA" w14:textId="7777777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5" w:history="1">
        <w:r w:rsidRPr="009F3C29">
          <w:rPr>
            <w:rStyle w:val="Hyperlink"/>
            <w:bCs/>
            <w:szCs w:val="24"/>
          </w:rPr>
          <w:t>AFLOA/JAQ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6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7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9" w:name="_Toc38365543"/>
    </w:p>
    <w:p w14:paraId="5B4619F5" w14:textId="77777777" w:rsidR="006B0210" w:rsidRDefault="00541B66" w:rsidP="00DC476C">
      <w:pPr>
        <w:pStyle w:val="Heading3"/>
      </w:pPr>
      <w:proofErr w:type="gramStart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</w:t>
      </w:r>
      <w:proofErr w:type="gramEnd"/>
      <w:r w:rsidR="00EF6C76">
        <w:t>’s Account</w:t>
      </w:r>
      <w:bookmarkEnd w:id="9"/>
    </w:p>
    <w:p w14:paraId="114E3424" w14:textId="77777777" w:rsidR="006B0210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 xml:space="preserve">The contracting officer must provide copies of assessments of excess </w:t>
      </w:r>
      <w:proofErr w:type="spellStart"/>
      <w:r w:rsidR="00286C1A" w:rsidRPr="00286C1A">
        <w:rPr>
          <w:bCs/>
          <w:color w:val="auto"/>
          <w:szCs w:val="24"/>
        </w:rPr>
        <w:t>reprocurement</w:t>
      </w:r>
      <w:proofErr w:type="spellEnd"/>
      <w:r w:rsidR="00286C1A" w:rsidRPr="00286C1A">
        <w:rPr>
          <w:bCs/>
          <w:color w:val="auto"/>
          <w:szCs w:val="24"/>
        </w:rPr>
        <w:t xml:space="preserve">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8" w:history="1">
        <w:r w:rsidR="00286C1A" w:rsidRPr="00922572">
          <w:rPr>
            <w:rStyle w:val="Hyperlink"/>
            <w:bCs/>
            <w:szCs w:val="24"/>
          </w:rPr>
          <w:t>AFLOA/JAQ</w:t>
        </w:r>
      </w:hyperlink>
      <w:r w:rsidR="00286C1A" w:rsidRPr="00286C1A">
        <w:rPr>
          <w:bCs/>
          <w:color w:val="auto"/>
          <w:szCs w:val="24"/>
        </w:rPr>
        <w:t>.</w:t>
      </w:r>
      <w:bookmarkStart w:id="10" w:name="_Toc351654715"/>
      <w:bookmarkStart w:id="11" w:name="_Toc38365544"/>
    </w:p>
    <w:p w14:paraId="72B18C5E" w14:textId="77777777" w:rsidR="006B0210" w:rsidRDefault="00541B66" w:rsidP="00DC476C">
      <w:pPr>
        <w:pStyle w:val="Heading2"/>
      </w:pPr>
      <w:r>
        <w:t>SUBPART 5349.5 — CONTRACT TERMINATION CLAUSES</w:t>
      </w:r>
      <w:bookmarkStart w:id="12" w:name="_Toc351654716"/>
      <w:bookmarkEnd w:id="10"/>
      <w:bookmarkEnd w:id="11"/>
    </w:p>
    <w:p w14:paraId="360866AD" w14:textId="2062EE02" w:rsidR="00541B66" w:rsidRPr="008B3E1D" w:rsidRDefault="00541B66" w:rsidP="00DC476C">
      <w:pPr>
        <w:pStyle w:val="List1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BB9E4FA" w14:textId="77777777" w:rsidR="006B0210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19" w:history="1">
        <w:r w:rsidRPr="008B3E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hyperlink r:id="rId20" w:history="1">
        <w:r w:rsidR="00136BEC" w:rsidRPr="008B3E1D">
          <w:rPr>
            <w:rStyle w:val="Hyperlink"/>
          </w:rPr>
          <w:t>MP5349</w:t>
        </w:r>
      </w:hyperlink>
      <w:r w:rsidR="00922572" w:rsidRPr="008B3E1D">
        <w:rPr>
          <w:rStyle w:val="Hyperlink"/>
          <w:color w:val="auto"/>
          <w:u w:val="none"/>
        </w:rPr>
        <w:t>)</w:t>
      </w:r>
      <w:r w:rsidR="002814CA" w:rsidRPr="008B3E1D">
        <w:rPr>
          <w:rStyle w:val="Hyperlink"/>
          <w:color w:val="auto"/>
          <w:u w:val="none"/>
        </w:rPr>
        <w:t>.</w:t>
      </w:r>
    </w:p>
    <w:p w14:paraId="7B845B94" w14:textId="77777777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1" w:history="1">
        <w:r w:rsidRPr="00922572">
          <w:rPr>
            <w:rStyle w:val="Hyperlink"/>
            <w:bCs/>
            <w:szCs w:val="24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2" w:history="1">
        <w:r w:rsidR="0003667D" w:rsidRPr="00FF47EC">
          <w:rPr>
            <w:rStyle w:val="Hyperlink"/>
            <w:bCs/>
            <w:szCs w:val="24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3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13" w:name="_Toc351654717"/>
      <w:bookmarkStart w:id="14" w:name="_Toc38365545"/>
      <w:bookmarkEnd w:id="12"/>
    </w:p>
    <w:p w14:paraId="71D81353" w14:textId="77777777" w:rsidR="006B0210" w:rsidRDefault="00541B66" w:rsidP="00DC476C">
      <w:pPr>
        <w:pStyle w:val="Heading2"/>
      </w:pPr>
      <w:r>
        <w:rPr>
          <w:bCs/>
        </w:rPr>
        <w:t>SUBPART 5349.70 — SPECIAL TERMINATION REQUIREMENTS</w:t>
      </w:r>
      <w:bookmarkStart w:id="15" w:name="_Toc351654718"/>
      <w:bookmarkStart w:id="16" w:name="_Toc38365546"/>
      <w:bookmarkEnd w:id="13"/>
      <w:bookmarkEnd w:id="14"/>
    </w:p>
    <w:p w14:paraId="5F5AF967" w14:textId="77777777" w:rsidR="006B0210" w:rsidRDefault="00541B66" w:rsidP="00DC476C">
      <w:pPr>
        <w:pStyle w:val="Heading3"/>
      </w:pPr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15"/>
      <w:bookmarkEnd w:id="16"/>
    </w:p>
    <w:p w14:paraId="0D839B8A" w14:textId="77777777" w:rsidR="006B0210" w:rsidRDefault="00286C1A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4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 xml:space="preserve">The contracting officer must not release the </w:t>
      </w:r>
      <w:proofErr w:type="gramStart"/>
      <w:r w:rsidRPr="00084BD2">
        <w:rPr>
          <w:szCs w:val="24"/>
        </w:rPr>
        <w:t>termination</w:t>
      </w:r>
      <w:proofErr w:type="gramEnd"/>
      <w:r w:rsidRPr="00084BD2">
        <w:rPr>
          <w:szCs w:val="24"/>
        </w:rPr>
        <w:t xml:space="preserve">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5" w:history="1">
        <w:r w:rsidR="00136BEC">
          <w:rPr>
            <w:rStyle w:val="Hyperlink"/>
          </w:rPr>
          <w:t>MP5349</w:t>
        </w:r>
      </w:hyperlink>
      <w:r w:rsidR="00922572">
        <w:t>).</w:t>
      </w:r>
      <w:bookmarkStart w:id="17" w:name="_Toc38365547"/>
    </w:p>
    <w:p w14:paraId="17D635DC" w14:textId="77777777" w:rsidR="006B0210" w:rsidRDefault="00541B66" w:rsidP="00DC476C">
      <w:pPr>
        <w:pStyle w:val="Heading3"/>
      </w:pPr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17"/>
    </w:p>
    <w:p w14:paraId="2608FF71" w14:textId="0018BBAE" w:rsidR="00B26306" w:rsidRPr="00681F9E" w:rsidRDefault="00286C1A" w:rsidP="00681F9E">
      <w:pPr>
        <w:pStyle w:val="List1"/>
        <w:rPr>
          <w:color w:val="auto"/>
        </w:rPr>
      </w:pPr>
      <w:r w:rsidRPr="00084BD2">
        <w:rPr>
          <w:color w:val="auto"/>
          <w:szCs w:val="24"/>
        </w:rPr>
        <w:t>(b)(2)(</w:t>
      </w:r>
      <w:proofErr w:type="spellStart"/>
      <w:r w:rsidRPr="00084BD2">
        <w:rPr>
          <w:color w:val="auto"/>
          <w:szCs w:val="24"/>
        </w:rPr>
        <w:t>i</w:t>
      </w:r>
      <w:proofErr w:type="spellEnd"/>
      <w:r w:rsidRPr="00084BD2">
        <w:rPr>
          <w:color w:val="auto"/>
          <w:szCs w:val="24"/>
        </w:rPr>
        <w:t xml:space="preserve">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6" w:history="1">
        <w:r w:rsidRPr="00922572">
          <w:rPr>
            <w:rStyle w:val="Hyperlink"/>
            <w:szCs w:val="24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7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  <w:bookmarkStart w:id="18" w:name="_GoBack"/>
      <w:bookmarkEnd w:id="18"/>
    </w:p>
    <w:sectPr w:rsidR="00B26306" w:rsidRPr="00681F9E" w:rsidSect="00CE7DAC">
      <w:headerReference w:type="default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CFBC0" w14:textId="77777777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681F9E">
      <w:rPr>
        <w:rStyle w:val="PageNumber"/>
        <w:rFonts w:ascii="Times New Roman" w:hAnsi="Times New Roman"/>
        <w:noProof/>
      </w:rPr>
      <w:t>2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39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49.docx" TargetMode="External"/><Relationship Id="rId18" Type="http://schemas.openxmlformats.org/officeDocument/2006/relationships/hyperlink" Target="mailto:usaf.pentagon.af-ja.mbx.afloa-jaq-workflow@mail.mil" TargetMode="External"/><Relationship Id="rId26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aq.mbx.saf-aqc-workflow@mail.mil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5333.docx" TargetMode="External"/><Relationship Id="rId25" Type="http://schemas.openxmlformats.org/officeDocument/2006/relationships/hyperlink" Target="mp_534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gc.mbx.saf-gcr-workflow@mail.mil" TargetMode="External"/><Relationship Id="rId20" Type="http://schemas.openxmlformats.org/officeDocument/2006/relationships/hyperlink" Target="mp_5349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pgi_5349.docx" TargetMode="External"/><Relationship Id="rId24" Type="http://schemas.openxmlformats.org/officeDocument/2006/relationships/hyperlink" Target="mailto:usaf.pentagon.saf-aq.mbx.saf-aqc-workflow@mail.mil" TargetMode="External"/><Relationship Id="rId5" Type="http://schemas.openxmlformats.org/officeDocument/2006/relationships/styles" Target="styles.xml"/><Relationship Id="rId15" Type="http://schemas.openxmlformats.org/officeDocument/2006/relationships/hyperlink" Target="mailto:usaf.pentagon.af-ja.mbx.afloa-jaq-workflow@mail.mil" TargetMode="External"/><Relationship Id="rId23" Type="http://schemas.openxmlformats.org/officeDocument/2006/relationships/hyperlink" Target="mailto:usaf.pentagon.saf-fm.mbx.saf-fmp-workflow@mail.mil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aq.mbx.saf-aqc-workflow@mail.mi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templates/termination_authority.pdf" TargetMode="External"/><Relationship Id="rId22" Type="http://schemas.openxmlformats.org/officeDocument/2006/relationships/hyperlink" Target="mailto:usaf.pentagon.saf-aq.mbx.saf-aqc-workflow@mail.mil" TargetMode="External"/><Relationship Id="rId27" Type="http://schemas.openxmlformats.org/officeDocument/2006/relationships/hyperlink" Target="mp_5349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4238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FrancisCPoe</cp:lastModifiedBy>
  <cp:revision>35</cp:revision>
  <cp:lastPrinted>2006-10-10T15:10:00Z</cp:lastPrinted>
  <dcterms:created xsi:type="dcterms:W3CDTF">2019-05-07T13:42:00Z</dcterms:created>
  <dcterms:modified xsi:type="dcterms:W3CDTF">2020-04-21T21:09:00Z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