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5E3E56" w14:textId="4CAC6942" w:rsidR="00BF5057" w:rsidRDefault="00BF5057" w:rsidP="00747C40">
      <w:pPr>
        <w:pStyle w:val="Heading1Red"/>
        <w:rPr>
          <w:lang w:val="en"/>
        </w:rPr>
      </w:pPr>
      <w:bookmarkStart w:id="0" w:name="_Toc37955870"/>
      <w:bookmarkStart w:id="1" w:name="_Toc37956081"/>
      <w:bookmarkStart w:id="2" w:name="_Toc38365603"/>
      <w:r w:rsidRPr="00B75CBD">
        <w:rPr>
          <w:lang w:val="en"/>
        </w:rPr>
        <w:t>Mandatory Procedure</w:t>
      </w:r>
      <w:bookmarkEnd w:id="0"/>
      <w:bookmarkEnd w:id="1"/>
      <w:bookmarkEnd w:id="2"/>
    </w:p>
    <w:p w14:paraId="3538A0CC" w14:textId="77777777" w:rsidR="00BF5057" w:rsidRDefault="00BF5057" w:rsidP="00BF5057">
      <w:pPr>
        <w:rPr>
          <w:lang w:val="en"/>
        </w:rPr>
      </w:pPr>
      <w:bookmarkStart w:id="3" w:name="_Toc37955871"/>
    </w:p>
    <w:p w14:paraId="2ABA6DE5" w14:textId="4CEA30DA" w:rsidR="00BF5057" w:rsidRPr="00BF5057" w:rsidRDefault="00BF5057" w:rsidP="00BF5057">
      <w:pPr>
        <w:jc w:val="center"/>
        <w:rPr>
          <w:rFonts w:ascii="Times New Roman" w:hAnsi="Times New Roman" w:cs="Times New Roman"/>
          <w:b/>
          <w:bCs/>
          <w:lang w:val="en"/>
        </w:rPr>
      </w:pPr>
      <w:r w:rsidRPr="00BF5057">
        <w:rPr>
          <w:rFonts w:ascii="Times New Roman" w:hAnsi="Times New Roman" w:cs="Times New Roman"/>
          <w:b/>
          <w:bCs/>
          <w:lang w:val="en"/>
        </w:rPr>
        <w:t>Table of Contents</w:t>
      </w:r>
      <w:bookmarkEnd w:id="3"/>
    </w:p>
    <w:p w14:paraId="06FD7F01" w14:textId="4289EFDE" w:rsidR="00345AA9" w:rsidRDefault="00345AA9">
      <w:pPr>
        <w:pStyle w:val="TOC1"/>
        <w:tabs>
          <w:tab w:val="right" w:leader="dot" w:pos="10430"/>
        </w:tabs>
        <w:rPr>
          <w:rFonts w:eastAsiaTheme="minorEastAsia"/>
          <w:noProof/>
        </w:rPr>
      </w:pPr>
      <w:r>
        <w:rPr>
          <w:b/>
          <w:lang w:val="en"/>
        </w:rPr>
        <w:fldChar w:fldCharType="begin"/>
      </w:r>
      <w:r>
        <w:rPr>
          <w:b/>
          <w:lang w:val="en"/>
        </w:rPr>
        <w:instrText xml:space="preserve"> TOC \o \n \h \z \t "Heading 2,1,Heading 3,2,Heading 4,3" </w:instrText>
      </w:r>
      <w:r>
        <w:rPr>
          <w:b/>
          <w:lang w:val="en"/>
        </w:rPr>
        <w:fldChar w:fldCharType="separate"/>
      </w:r>
      <w:hyperlink w:anchor="_Toc38365604" w:history="1">
        <w:r w:rsidRPr="00EC150E">
          <w:rPr>
            <w:rStyle w:val="Hyperlink"/>
            <w:rFonts w:eastAsia="Times New Roman"/>
            <w:bCs/>
            <w:noProof/>
            <w:lang w:val="en"/>
          </w:rPr>
          <w:t>MP5301.603 Selection, Appointment, and Termination of Appointment of Contracting Officers</w:t>
        </w:r>
      </w:hyperlink>
    </w:p>
    <w:p w14:paraId="45FE0A1A" w14:textId="11AA93C1" w:rsidR="00345AA9" w:rsidRDefault="00787C1E">
      <w:pPr>
        <w:pStyle w:val="TOC2"/>
        <w:tabs>
          <w:tab w:val="right" w:leader="dot" w:pos="10430"/>
        </w:tabs>
        <w:rPr>
          <w:rFonts w:eastAsiaTheme="minorEastAsia"/>
          <w:noProof/>
        </w:rPr>
      </w:pPr>
      <w:hyperlink w:anchor="_Toc38365605" w:history="1">
        <w:r w:rsidR="00345AA9" w:rsidRPr="00EC150E">
          <w:rPr>
            <w:rStyle w:val="Hyperlink"/>
            <w:rFonts w:eastAsia="Times New Roman"/>
            <w:bCs/>
            <w:noProof/>
            <w:lang w:val="en"/>
          </w:rPr>
          <w:t>1. Applicability.</w:t>
        </w:r>
        <w:r w:rsidR="00345AA9" w:rsidRPr="00EC150E">
          <w:rPr>
            <w:rStyle w:val="Hyperlink"/>
            <w:rFonts w:eastAsia="Times New Roman"/>
            <w:noProof/>
            <w:lang w:val="en"/>
          </w:rPr>
          <w:t xml:space="preserve">  This MP must be used when:</w:t>
        </w:r>
      </w:hyperlink>
    </w:p>
    <w:p w14:paraId="3DD65EE3" w14:textId="1FA733AB" w:rsidR="00345AA9" w:rsidRDefault="00787C1E">
      <w:pPr>
        <w:pStyle w:val="TOC2"/>
        <w:tabs>
          <w:tab w:val="right" w:leader="dot" w:pos="10430"/>
        </w:tabs>
        <w:rPr>
          <w:rFonts w:eastAsiaTheme="minorEastAsia"/>
          <w:noProof/>
        </w:rPr>
      </w:pPr>
      <w:hyperlink w:anchor="_Toc38365606" w:history="1">
        <w:r w:rsidR="00345AA9" w:rsidRPr="00EC150E">
          <w:rPr>
            <w:rStyle w:val="Hyperlink"/>
            <w:rFonts w:eastAsia="Times New Roman"/>
            <w:noProof/>
            <w:lang w:val="en"/>
          </w:rPr>
          <w:t>2. Special Topics.</w:t>
        </w:r>
      </w:hyperlink>
    </w:p>
    <w:p w14:paraId="64030354" w14:textId="0568F68B" w:rsidR="00345AA9" w:rsidRDefault="00787C1E">
      <w:pPr>
        <w:pStyle w:val="TOC2"/>
        <w:tabs>
          <w:tab w:val="right" w:leader="dot" w:pos="10430"/>
        </w:tabs>
        <w:rPr>
          <w:rFonts w:eastAsiaTheme="minorEastAsia"/>
          <w:noProof/>
        </w:rPr>
      </w:pPr>
      <w:hyperlink w:anchor="_Toc38365607" w:history="1">
        <w:r w:rsidR="00345AA9" w:rsidRPr="00EC150E">
          <w:rPr>
            <w:rStyle w:val="Hyperlink"/>
            <w:rFonts w:eastAsia="Times New Roman"/>
            <w:noProof/>
            <w:lang w:val="en"/>
          </w:rPr>
          <w:t>3. Selecting, Nominating, and Evaluating Individuals</w:t>
        </w:r>
      </w:hyperlink>
    </w:p>
    <w:p w14:paraId="62A397B0" w14:textId="38B344A5" w:rsidR="00345AA9" w:rsidRDefault="00787C1E">
      <w:pPr>
        <w:pStyle w:val="TOC2"/>
        <w:tabs>
          <w:tab w:val="right" w:leader="dot" w:pos="10430"/>
        </w:tabs>
        <w:rPr>
          <w:rFonts w:eastAsiaTheme="minorEastAsia"/>
          <w:noProof/>
        </w:rPr>
      </w:pPr>
      <w:hyperlink w:anchor="_Toc38365608" w:history="1">
        <w:r w:rsidR="00345AA9" w:rsidRPr="00EC150E">
          <w:rPr>
            <w:rStyle w:val="Hyperlink"/>
            <w:rFonts w:eastAsia="Times New Roman"/>
            <w:noProof/>
            <w:lang w:val="en"/>
          </w:rPr>
          <w:t>4.  Appointing Contracting Officers.</w:t>
        </w:r>
      </w:hyperlink>
    </w:p>
    <w:p w14:paraId="38FF238A" w14:textId="2558582D" w:rsidR="00345AA9" w:rsidRDefault="00787C1E">
      <w:pPr>
        <w:pStyle w:val="TOC2"/>
        <w:tabs>
          <w:tab w:val="right" w:leader="dot" w:pos="10430"/>
        </w:tabs>
        <w:rPr>
          <w:rFonts w:eastAsiaTheme="minorEastAsia"/>
          <w:noProof/>
        </w:rPr>
      </w:pPr>
      <w:hyperlink w:anchor="_Toc38365609" w:history="1">
        <w:r w:rsidR="00345AA9" w:rsidRPr="00EC150E">
          <w:rPr>
            <w:rStyle w:val="Hyperlink"/>
            <w:rFonts w:eastAsia="Times New Roman"/>
            <w:noProof/>
            <w:lang w:val="en"/>
          </w:rPr>
          <w:t>5.  Documentation Maintenance.</w:t>
        </w:r>
      </w:hyperlink>
    </w:p>
    <w:p w14:paraId="2F032E7D" w14:textId="095CFE0D" w:rsidR="00345AA9" w:rsidRDefault="00787C1E">
      <w:pPr>
        <w:pStyle w:val="TOC2"/>
        <w:tabs>
          <w:tab w:val="right" w:leader="dot" w:pos="10430"/>
        </w:tabs>
        <w:rPr>
          <w:rFonts w:eastAsiaTheme="minorEastAsia"/>
          <w:noProof/>
        </w:rPr>
      </w:pPr>
      <w:hyperlink w:anchor="_Toc38365610" w:history="1">
        <w:r w:rsidR="00345AA9" w:rsidRPr="00EC150E">
          <w:rPr>
            <w:rStyle w:val="Hyperlink"/>
            <w:rFonts w:eastAsia="Times New Roman"/>
            <w:noProof/>
            <w:lang w:val="en"/>
          </w:rPr>
          <w:t>6.  Terminating Appointments.</w:t>
        </w:r>
      </w:hyperlink>
    </w:p>
    <w:p w14:paraId="764882D0" w14:textId="281B4495" w:rsidR="00D77918" w:rsidRDefault="00345AA9" w:rsidP="002F02F0">
      <w:pPr>
        <w:pStyle w:val="Heading1Red"/>
        <w:outlineLvl w:val="9"/>
        <w:rPr>
          <w:b w:val="0"/>
          <w:bCs/>
          <w:color w:val="000000" w:themeColor="text1"/>
          <w:sz w:val="28"/>
          <w:lang w:val="en"/>
        </w:rPr>
      </w:pPr>
      <w:r>
        <w:rPr>
          <w:rFonts w:eastAsiaTheme="minorHAnsi"/>
          <w:b w:val="0"/>
          <w:color w:val="auto"/>
          <w:sz w:val="22"/>
          <w:szCs w:val="22"/>
          <w:lang w:val="en"/>
        </w:rPr>
        <w:fldChar w:fldCharType="end"/>
      </w:r>
      <w:r w:rsidR="00D77918">
        <w:rPr>
          <w:bCs/>
          <w:lang w:val="en"/>
        </w:rPr>
        <w:br w:type="page"/>
      </w:r>
    </w:p>
    <w:p w14:paraId="3D3CD6F4" w14:textId="4D8B5BAB" w:rsidR="00747C40" w:rsidRDefault="00B75CBD" w:rsidP="00747C40">
      <w:pPr>
        <w:pStyle w:val="Heading2"/>
        <w:rPr>
          <w:rFonts w:eastAsia="Times New Roman"/>
          <w:lang w:val="en"/>
        </w:rPr>
      </w:pPr>
      <w:bookmarkStart w:id="4" w:name="_Toc38365604"/>
      <w:r w:rsidRPr="00B12DAE">
        <w:rPr>
          <w:rFonts w:eastAsia="Times New Roman"/>
          <w:bCs/>
          <w:szCs w:val="24"/>
          <w:lang w:val="en"/>
        </w:rPr>
        <w:lastRenderedPageBreak/>
        <w:t>MP5301.603</w:t>
      </w:r>
      <w:r w:rsidRPr="00B12DAE">
        <w:rPr>
          <w:rFonts w:eastAsia="Times New Roman"/>
          <w:bCs/>
          <w:szCs w:val="24"/>
          <w:lang w:val="en"/>
        </w:rPr>
        <w:br/>
        <w:t>Selection, Appointment, and Termination of Appointment of Contracting Officers</w:t>
      </w:r>
      <w:bookmarkEnd w:id="4"/>
    </w:p>
    <w:p w14:paraId="527DD3B5" w14:textId="77777777" w:rsidR="00747C40" w:rsidRDefault="00747C40" w:rsidP="00747C40">
      <w:pPr>
        <w:rPr>
          <w:lang w:val="en"/>
        </w:rPr>
      </w:pPr>
    </w:p>
    <w:p w14:paraId="4783D0EF" w14:textId="17E1F4ED" w:rsidR="00747C40" w:rsidRDefault="00B75CBD" w:rsidP="00CC3CE5">
      <w:pPr>
        <w:spacing w:after="0"/>
        <w:jc w:val="center"/>
        <w:rPr>
          <w:rFonts w:ascii="Times New Roman" w:eastAsia="Times New Roman" w:hAnsi="Times New Roman" w:cs="Times New Roman"/>
          <w:iCs/>
          <w:sz w:val="24"/>
          <w:szCs w:val="24"/>
          <w:lang w:val="en"/>
        </w:rPr>
      </w:pPr>
      <w:r w:rsidRPr="00B75CBD">
        <w:rPr>
          <w:rFonts w:ascii="Times New Roman" w:eastAsia="Times New Roman" w:hAnsi="Times New Roman" w:cs="Times New Roman"/>
          <w:sz w:val="24"/>
          <w:szCs w:val="24"/>
          <w:lang w:val="en"/>
        </w:rPr>
        <w:t>[</w:t>
      </w:r>
      <w:bookmarkStart w:id="5" w:name="P11_249"/>
      <w:bookmarkEnd w:id="5"/>
      <w:r>
        <w:rPr>
          <w:rFonts w:ascii="Times New Roman" w:eastAsia="Times New Roman" w:hAnsi="Times New Roman" w:cs="Times New Roman"/>
          <w:i/>
          <w:iCs/>
          <w:sz w:val="24"/>
          <w:szCs w:val="24"/>
          <w:lang w:val="en"/>
        </w:rPr>
        <w:t>2019 Version</w:t>
      </w:r>
      <w:r w:rsidRPr="00CC3CE5">
        <w:rPr>
          <w:rFonts w:ascii="Times New Roman" w:eastAsia="Times New Roman" w:hAnsi="Times New Roman" w:cs="Times New Roman"/>
          <w:iCs/>
          <w:sz w:val="24"/>
          <w:szCs w:val="24"/>
          <w:lang w:val="en"/>
        </w:rPr>
        <w:t>]</w:t>
      </w:r>
    </w:p>
    <w:p w14:paraId="081B9ECB" w14:textId="77777777" w:rsidR="00747C40" w:rsidRDefault="00747C40" w:rsidP="00747C40">
      <w:pPr>
        <w:rPr>
          <w:lang w:val="en"/>
        </w:rPr>
      </w:pPr>
    </w:p>
    <w:p w14:paraId="0C17A9B6" w14:textId="77777777" w:rsidR="00747C40" w:rsidRDefault="00ED1EC8" w:rsidP="005D057A">
      <w:pPr>
        <w:pStyle w:val="Heading3"/>
        <w:rPr>
          <w:rFonts w:eastAsia="Times New Roman"/>
          <w:lang w:val="en"/>
        </w:rPr>
      </w:pPr>
      <w:bookmarkStart w:id="6" w:name="_Toc38365605"/>
      <w:r w:rsidRPr="0007280E">
        <w:rPr>
          <w:rFonts w:eastAsia="Times New Roman"/>
          <w:bCs/>
          <w:lang w:val="en"/>
        </w:rPr>
        <w:t>1. Applicability.</w:t>
      </w:r>
      <w:r w:rsidRPr="0007280E">
        <w:rPr>
          <w:rFonts w:eastAsia="Times New Roman"/>
          <w:lang w:val="en"/>
        </w:rPr>
        <w:t xml:space="preserve"> </w:t>
      </w:r>
      <w:r w:rsidR="00A3723E">
        <w:rPr>
          <w:rFonts w:eastAsia="Times New Roman"/>
          <w:lang w:val="en"/>
        </w:rPr>
        <w:t xml:space="preserve"> </w:t>
      </w:r>
      <w:r w:rsidRPr="0007280E">
        <w:rPr>
          <w:rFonts w:eastAsia="Times New Roman"/>
          <w:lang w:val="en"/>
        </w:rPr>
        <w:t xml:space="preserve">This </w:t>
      </w:r>
      <w:r w:rsidR="009D76DF">
        <w:rPr>
          <w:rFonts w:eastAsia="Times New Roman"/>
          <w:lang w:val="en"/>
        </w:rPr>
        <w:t>MP must</w:t>
      </w:r>
      <w:r w:rsidR="00A3723E">
        <w:rPr>
          <w:rFonts w:eastAsia="Times New Roman"/>
          <w:lang w:val="en"/>
        </w:rPr>
        <w:t xml:space="preserve"> </w:t>
      </w:r>
      <w:r w:rsidR="009D76DF">
        <w:rPr>
          <w:rFonts w:eastAsia="Times New Roman"/>
          <w:lang w:val="en"/>
        </w:rPr>
        <w:t>be</w:t>
      </w:r>
      <w:r w:rsidRPr="0007280E">
        <w:rPr>
          <w:rFonts w:eastAsia="Times New Roman"/>
          <w:lang w:val="en"/>
        </w:rPr>
        <w:t xml:space="preserve"> used when:</w:t>
      </w:r>
      <w:bookmarkEnd w:id="6"/>
    </w:p>
    <w:p w14:paraId="0F8C1FBD" w14:textId="77777777" w:rsidR="00747C40" w:rsidRDefault="00747C40" w:rsidP="00747C40">
      <w:pPr>
        <w:rPr>
          <w:lang w:val="en"/>
        </w:rPr>
      </w:pPr>
    </w:p>
    <w:p w14:paraId="67D9A51C" w14:textId="615EDE89" w:rsidR="00747C40" w:rsidRDefault="00ED1EC8" w:rsidP="00A3723E">
      <w:pPr>
        <w:spacing w:after="0"/>
        <w:ind w:left="720"/>
        <w:rPr>
          <w:rFonts w:ascii="Times New Roman" w:eastAsia="Times New Roman" w:hAnsi="Times New Roman" w:cs="Times New Roman"/>
          <w:sz w:val="24"/>
          <w:szCs w:val="24"/>
          <w:lang w:val="en"/>
        </w:rPr>
      </w:pPr>
      <w:r w:rsidRPr="0007280E">
        <w:rPr>
          <w:rFonts w:ascii="Times New Roman" w:eastAsia="Times New Roman" w:hAnsi="Times New Roman" w:cs="Times New Roman"/>
          <w:sz w:val="24"/>
          <w:szCs w:val="24"/>
          <w:lang w:val="en"/>
        </w:rPr>
        <w:t xml:space="preserve">-- selecting and nominating individuals for warrants </w:t>
      </w:r>
      <w:r w:rsidRPr="0007280E">
        <w:rPr>
          <w:rFonts w:ascii="Times New Roman" w:eastAsia="Times New Roman" w:hAnsi="Times New Roman" w:cs="Times New Roman"/>
          <w:sz w:val="24"/>
          <w:szCs w:val="24"/>
          <w:lang w:val="en"/>
        </w:rPr>
        <w:br/>
        <w:t xml:space="preserve">-- examining candidate qualifications </w:t>
      </w:r>
      <w:r w:rsidRPr="0007280E">
        <w:rPr>
          <w:rFonts w:ascii="Times New Roman" w:eastAsia="Times New Roman" w:hAnsi="Times New Roman" w:cs="Times New Roman"/>
          <w:sz w:val="24"/>
          <w:szCs w:val="24"/>
          <w:lang w:val="en"/>
        </w:rPr>
        <w:br/>
        <w:t xml:space="preserve">-- appointing COs </w:t>
      </w:r>
      <w:r w:rsidRPr="0007280E">
        <w:rPr>
          <w:rFonts w:ascii="Times New Roman" w:eastAsia="Times New Roman" w:hAnsi="Times New Roman" w:cs="Times New Roman"/>
          <w:sz w:val="24"/>
          <w:szCs w:val="24"/>
          <w:lang w:val="en"/>
        </w:rPr>
        <w:br/>
        <w:t xml:space="preserve">-- modifying appointments </w:t>
      </w:r>
      <w:r w:rsidRPr="0007280E">
        <w:rPr>
          <w:rFonts w:ascii="Times New Roman" w:eastAsia="Times New Roman" w:hAnsi="Times New Roman" w:cs="Times New Roman"/>
          <w:sz w:val="24"/>
          <w:szCs w:val="24"/>
          <w:lang w:val="en"/>
        </w:rPr>
        <w:br/>
        <w:t xml:space="preserve">-- reinstating previously held AF warrants </w:t>
      </w:r>
      <w:r w:rsidRPr="0007280E">
        <w:rPr>
          <w:rFonts w:ascii="Times New Roman" w:eastAsia="Times New Roman" w:hAnsi="Times New Roman" w:cs="Times New Roman"/>
          <w:sz w:val="24"/>
          <w:szCs w:val="24"/>
          <w:lang w:val="en"/>
        </w:rPr>
        <w:br/>
        <w:t xml:space="preserve">-- transferring warrant eligibility between AF contracting offices </w:t>
      </w:r>
      <w:r w:rsidRPr="0007280E">
        <w:rPr>
          <w:rFonts w:ascii="Times New Roman" w:eastAsia="Times New Roman" w:hAnsi="Times New Roman" w:cs="Times New Roman"/>
          <w:sz w:val="24"/>
          <w:szCs w:val="24"/>
          <w:lang w:val="en"/>
        </w:rPr>
        <w:br/>
        <w:t xml:space="preserve">-- documenting appointments </w:t>
      </w:r>
      <w:r w:rsidRPr="0007280E">
        <w:rPr>
          <w:rFonts w:ascii="Times New Roman" w:eastAsia="Times New Roman" w:hAnsi="Times New Roman" w:cs="Times New Roman"/>
          <w:sz w:val="24"/>
          <w:szCs w:val="24"/>
          <w:lang w:val="en"/>
        </w:rPr>
        <w:br/>
        <w:t>-- terminating appointments</w:t>
      </w:r>
    </w:p>
    <w:p w14:paraId="703DB84C" w14:textId="77777777" w:rsidR="00747C40" w:rsidRDefault="00747C40" w:rsidP="00747C40">
      <w:pPr>
        <w:rPr>
          <w:lang w:val="en"/>
        </w:rPr>
      </w:pPr>
    </w:p>
    <w:p w14:paraId="349447F6" w14:textId="60852DDF" w:rsidR="00747C40" w:rsidRDefault="00ED1EC8" w:rsidP="00747C40">
      <w:pPr>
        <w:pStyle w:val="List1"/>
        <w:rPr>
          <w:lang w:val="en"/>
        </w:rPr>
      </w:pPr>
      <w:r w:rsidRPr="0007280E">
        <w:rPr>
          <w:b/>
          <w:bCs/>
          <w:lang w:val="en"/>
        </w:rPr>
        <w:t>1.1. Exemption.</w:t>
      </w:r>
      <w:r w:rsidRPr="0007280E">
        <w:rPr>
          <w:lang w:val="en"/>
        </w:rPr>
        <w:t xml:space="preserve"> </w:t>
      </w:r>
      <w:r w:rsidR="00A3723E">
        <w:rPr>
          <w:lang w:val="en"/>
        </w:rPr>
        <w:t xml:space="preserve"> </w:t>
      </w:r>
      <w:r w:rsidRPr="0007280E">
        <w:rPr>
          <w:lang w:val="en"/>
        </w:rPr>
        <w:t xml:space="preserve">Procedures for the selection and appointment of Contingency Contracting Officers (CCO), annual CCO warrant review requirements, and termination of CCO appointments are set forth in </w:t>
      </w:r>
      <w:r w:rsidRPr="00CC3CE5">
        <w:rPr>
          <w:lang w:val="en"/>
        </w:rPr>
        <w:t xml:space="preserve">AFFARS 5301.603 </w:t>
      </w:r>
      <w:r w:rsidRPr="0007280E">
        <w:rPr>
          <w:lang w:val="en"/>
        </w:rPr>
        <w:t xml:space="preserve">and this </w:t>
      </w:r>
      <w:r w:rsidR="009D76DF">
        <w:rPr>
          <w:lang w:val="en"/>
        </w:rPr>
        <w:t>MP</w:t>
      </w:r>
      <w:r w:rsidRPr="0007280E">
        <w:rPr>
          <w:lang w:val="en"/>
        </w:rPr>
        <w:t xml:space="preserve">. </w:t>
      </w:r>
    </w:p>
    <w:p w14:paraId="02CDC201" w14:textId="77777777" w:rsidR="00747C40" w:rsidRDefault="00747C40" w:rsidP="00747C40">
      <w:pPr>
        <w:rPr>
          <w:lang w:val="en"/>
        </w:rPr>
      </w:pPr>
    </w:p>
    <w:p w14:paraId="07BE8F1D" w14:textId="377446D2" w:rsidR="00747C40" w:rsidRDefault="00ED1EC8" w:rsidP="00747C40">
      <w:pPr>
        <w:pStyle w:val="List1"/>
        <w:rPr>
          <w:lang w:val="en"/>
        </w:rPr>
      </w:pPr>
      <w:r w:rsidRPr="0007280E">
        <w:rPr>
          <w:b/>
          <w:bCs/>
          <w:lang w:val="en"/>
        </w:rPr>
        <w:t>1.2. Supplements.</w:t>
      </w:r>
      <w:r w:rsidRPr="0007280E">
        <w:rPr>
          <w:lang w:val="en"/>
        </w:rPr>
        <w:t xml:space="preserve"> </w:t>
      </w:r>
      <w:r w:rsidR="00A3723E">
        <w:rPr>
          <w:lang w:val="en"/>
        </w:rPr>
        <w:t xml:space="preserve"> </w:t>
      </w:r>
      <w:r w:rsidRPr="0007280E">
        <w:rPr>
          <w:lang w:val="en"/>
        </w:rPr>
        <w:t xml:space="preserve">Supplements or local procedures are limited to authorized designations/delegations of focal point responsibility, or as otherwise specified herein to maximize standardization. </w:t>
      </w:r>
    </w:p>
    <w:p w14:paraId="56CA94A6" w14:textId="77777777" w:rsidR="00747C40" w:rsidRDefault="00747C40" w:rsidP="00747C40">
      <w:pPr>
        <w:rPr>
          <w:lang w:val="en"/>
        </w:rPr>
      </w:pPr>
    </w:p>
    <w:p w14:paraId="41B140B7" w14:textId="0862F12A" w:rsidR="00747C40" w:rsidRDefault="00ED1EC8" w:rsidP="005D057A">
      <w:pPr>
        <w:pStyle w:val="Heading3"/>
        <w:rPr>
          <w:rFonts w:eastAsia="Times New Roman"/>
          <w:lang w:val="en"/>
        </w:rPr>
      </w:pPr>
      <w:bookmarkStart w:id="7" w:name="_Toc38365606"/>
      <w:r w:rsidRPr="0007280E">
        <w:rPr>
          <w:rFonts w:eastAsia="Times New Roman"/>
          <w:lang w:val="en"/>
        </w:rPr>
        <w:t>2. Special Topics.</w:t>
      </w:r>
      <w:bookmarkEnd w:id="7"/>
    </w:p>
    <w:p w14:paraId="52CE7BEB" w14:textId="77777777" w:rsidR="00747C40" w:rsidRDefault="00747C40" w:rsidP="00747C40">
      <w:pPr>
        <w:rPr>
          <w:lang w:val="en"/>
        </w:rPr>
      </w:pPr>
    </w:p>
    <w:p w14:paraId="14478767" w14:textId="042D2419" w:rsidR="00ED1EC8" w:rsidRPr="0007280E" w:rsidRDefault="00ED1EC8" w:rsidP="00747C40">
      <w:pPr>
        <w:pStyle w:val="List1"/>
        <w:rPr>
          <w:lang w:val="en"/>
        </w:rPr>
      </w:pPr>
      <w:r w:rsidRPr="0007280E">
        <w:rPr>
          <w:b/>
          <w:bCs/>
          <w:lang w:val="en"/>
        </w:rPr>
        <w:t>2.</w:t>
      </w:r>
      <w:r>
        <w:rPr>
          <w:b/>
          <w:bCs/>
          <w:lang w:val="en"/>
        </w:rPr>
        <w:t>1</w:t>
      </w:r>
      <w:r w:rsidRPr="0007280E">
        <w:rPr>
          <w:b/>
          <w:bCs/>
          <w:lang w:val="en"/>
        </w:rPr>
        <w:t xml:space="preserve">. Focal Points (FP). </w:t>
      </w:r>
      <w:r w:rsidRPr="0007280E">
        <w:rPr>
          <w:lang w:val="en"/>
        </w:rPr>
        <w:t>The</w:t>
      </w:r>
      <w:r w:rsidRPr="0007280E">
        <w:rPr>
          <w:b/>
          <w:bCs/>
          <w:lang w:val="en"/>
        </w:rPr>
        <w:t xml:space="preserve"> </w:t>
      </w:r>
      <w:r w:rsidRPr="0007280E">
        <w:rPr>
          <w:lang w:val="en"/>
        </w:rPr>
        <w:t>SCO</w:t>
      </w:r>
      <w:r w:rsidR="00601CA5">
        <w:rPr>
          <w:lang w:val="en"/>
        </w:rPr>
        <w:t xml:space="preserve"> </w:t>
      </w:r>
      <w:r w:rsidRPr="0007280E">
        <w:rPr>
          <w:lang w:val="en"/>
        </w:rPr>
        <w:t xml:space="preserve">appointed FP oversees the warrant process as outlined in this </w:t>
      </w:r>
      <w:r w:rsidR="007D01BC">
        <w:rPr>
          <w:lang w:val="en"/>
        </w:rPr>
        <w:t>MP</w:t>
      </w:r>
      <w:r w:rsidRPr="0007280E">
        <w:rPr>
          <w:lang w:val="en"/>
        </w:rPr>
        <w:t xml:space="preserve">.  FPs may also be designated at subordinate contracting offices and delegated warrant-related responsibilities as appropriate, including Air Force Contracting Officer Test (COT) proctor responsibilities.  All FPs must be designated in writing.  FPs must submit the </w:t>
      </w:r>
      <w:hyperlink r:id="rId7" w:tgtFrame="_blank" w:history="1">
        <w:r w:rsidRPr="0007280E">
          <w:rPr>
            <w:color w:val="0000FF"/>
            <w:u w:val="single"/>
            <w:lang w:val="en"/>
          </w:rPr>
          <w:t>Warrant Process Focal Point Designation</w:t>
        </w:r>
      </w:hyperlink>
      <w:r w:rsidRPr="0007280E">
        <w:rPr>
          <w:lang w:val="en"/>
        </w:rPr>
        <w:t xml:space="preserve"> to the MAJCOM/DRU/AFRCO/SpRCO</w:t>
      </w:r>
      <w:r w:rsidR="00F50E60">
        <w:rPr>
          <w:lang w:val="en"/>
        </w:rPr>
        <w:t>/SMC</w:t>
      </w:r>
      <w:r w:rsidRPr="0007280E">
        <w:rPr>
          <w:lang w:val="en"/>
        </w:rPr>
        <w:t xml:space="preserve"> warrant process FP, who will maintain it on file.</w:t>
      </w:r>
    </w:p>
    <w:p w14:paraId="19532967" w14:textId="77777777" w:rsidR="00747C40" w:rsidRDefault="00ED1EC8" w:rsidP="00CC3CE5">
      <w:pPr>
        <w:spacing w:after="0"/>
        <w:ind w:left="720"/>
        <w:rPr>
          <w:rFonts w:ascii="Times New Roman" w:eastAsia="Times New Roman" w:hAnsi="Times New Roman" w:cs="Times New Roman"/>
          <w:sz w:val="24"/>
          <w:szCs w:val="24"/>
          <w:lang w:val="en"/>
        </w:rPr>
      </w:pPr>
      <w:r w:rsidRPr="0007280E">
        <w:rPr>
          <w:rFonts w:ascii="Times New Roman" w:eastAsia="Times New Roman" w:hAnsi="Times New Roman" w:cs="Times New Roman"/>
          <w:sz w:val="24"/>
          <w:szCs w:val="24"/>
          <w:lang w:val="en"/>
        </w:rPr>
        <w:t xml:space="preserve">Warrant process FPs who have been designated as COT proctors must upload the digitally signed Warrant Process Focal Point Designation and the COT Statement of Security and Standards to the </w:t>
      </w:r>
      <w:hyperlink r:id="rId8" w:tgtFrame="_blank" w:history="1">
        <w:r w:rsidRPr="0007280E">
          <w:rPr>
            <w:rFonts w:ascii="Times New Roman" w:eastAsia="Times New Roman" w:hAnsi="Times New Roman" w:cs="Times New Roman"/>
            <w:color w:val="0000FF"/>
            <w:sz w:val="24"/>
            <w:szCs w:val="24"/>
            <w:u w:val="single"/>
            <w:lang w:val="en"/>
          </w:rPr>
          <w:t>COT SharePoint web site</w:t>
        </w:r>
      </w:hyperlink>
      <w:r w:rsidRPr="0007280E">
        <w:rPr>
          <w:rFonts w:ascii="Times New Roman" w:eastAsia="Times New Roman" w:hAnsi="Times New Roman" w:cs="Times New Roman"/>
          <w:sz w:val="24"/>
          <w:szCs w:val="24"/>
          <w:lang w:val="en"/>
        </w:rPr>
        <w:t xml:space="preserve"> in order to receive access to proctor areas of the SharePoint.</w:t>
      </w:r>
    </w:p>
    <w:p w14:paraId="4CD86EAD" w14:textId="77777777" w:rsidR="00747C40" w:rsidRDefault="00747C40" w:rsidP="00747C40">
      <w:pPr>
        <w:rPr>
          <w:lang w:val="en"/>
        </w:rPr>
      </w:pPr>
    </w:p>
    <w:p w14:paraId="4DA91337" w14:textId="273C3C0C" w:rsidR="00747C40" w:rsidRDefault="00ED1EC8" w:rsidP="00CC3CE5">
      <w:pPr>
        <w:spacing w:after="0"/>
        <w:ind w:left="720"/>
        <w:rPr>
          <w:rFonts w:ascii="Times New Roman" w:eastAsia="Times New Roman" w:hAnsi="Times New Roman" w:cs="Times New Roman"/>
          <w:sz w:val="24"/>
          <w:szCs w:val="24"/>
          <w:lang w:val="en"/>
        </w:rPr>
      </w:pPr>
      <w:r w:rsidRPr="00CC3CE5">
        <w:rPr>
          <w:rFonts w:ascii="Times New Roman" w:eastAsia="Times New Roman" w:hAnsi="Times New Roman" w:cs="Times New Roman"/>
          <w:sz w:val="24"/>
          <w:szCs w:val="24"/>
          <w:lang w:val="en"/>
        </w:rPr>
        <w:t xml:space="preserve">HQ AFMC/PK maintains the COT SharePoint site.  The </w:t>
      </w:r>
      <w:r w:rsidR="009D76DF" w:rsidRPr="00CC3CE5">
        <w:rPr>
          <w:rFonts w:ascii="Times New Roman" w:eastAsia="Times New Roman" w:hAnsi="Times New Roman" w:cs="Times New Roman"/>
          <w:sz w:val="24"/>
          <w:szCs w:val="24"/>
          <w:lang w:val="en"/>
        </w:rPr>
        <w:t>designated</w:t>
      </w:r>
      <w:r w:rsidR="00CC3CE5" w:rsidRPr="00CC3CE5">
        <w:rPr>
          <w:rFonts w:ascii="Times New Roman" w:eastAsia="Times New Roman" w:hAnsi="Times New Roman" w:cs="Times New Roman"/>
          <w:sz w:val="24"/>
          <w:szCs w:val="24"/>
          <w:lang w:val="en"/>
        </w:rPr>
        <w:t xml:space="preserve"> </w:t>
      </w:r>
      <w:r w:rsidRPr="00CC3CE5">
        <w:rPr>
          <w:rFonts w:ascii="Times New Roman" w:eastAsia="Times New Roman" w:hAnsi="Times New Roman" w:cs="Times New Roman"/>
          <w:sz w:val="24"/>
          <w:szCs w:val="24"/>
          <w:lang w:val="en"/>
        </w:rPr>
        <w:t>FP must immediately notify HQ AFMC/PK when a COT proctor departs or is replaced.</w:t>
      </w:r>
    </w:p>
    <w:p w14:paraId="3C81B97D" w14:textId="77777777" w:rsidR="00747C40" w:rsidRDefault="00747C40" w:rsidP="00747C40">
      <w:pPr>
        <w:rPr>
          <w:lang w:val="en"/>
        </w:rPr>
      </w:pPr>
    </w:p>
    <w:p w14:paraId="3F32902B" w14:textId="63548511" w:rsidR="00747C40" w:rsidRDefault="00ED1EC8" w:rsidP="00747C40">
      <w:pPr>
        <w:pStyle w:val="List2"/>
        <w:rPr>
          <w:lang w:val="en"/>
        </w:rPr>
      </w:pPr>
      <w:r w:rsidRPr="0007280E">
        <w:rPr>
          <w:rFonts w:eastAsia="Times New Roman"/>
          <w:b/>
          <w:bCs/>
          <w:szCs w:val="24"/>
          <w:lang w:val="en"/>
        </w:rPr>
        <w:lastRenderedPageBreak/>
        <w:t>2.</w:t>
      </w:r>
      <w:r>
        <w:rPr>
          <w:rFonts w:eastAsia="Times New Roman"/>
          <w:b/>
          <w:bCs/>
          <w:szCs w:val="24"/>
          <w:lang w:val="en"/>
        </w:rPr>
        <w:t>1</w:t>
      </w:r>
      <w:r w:rsidRPr="0007280E">
        <w:rPr>
          <w:rFonts w:eastAsia="Times New Roman"/>
          <w:b/>
          <w:bCs/>
          <w:szCs w:val="24"/>
          <w:lang w:val="en"/>
        </w:rPr>
        <w:t xml:space="preserve">.1. AF CO Warrant Tracking Tool. </w:t>
      </w:r>
      <w:r w:rsidRPr="0007280E">
        <w:rPr>
          <w:rFonts w:eastAsia="Times New Roman"/>
          <w:szCs w:val="24"/>
          <w:lang w:val="en"/>
        </w:rPr>
        <w:t>The SCO, must designate a FP to oversee the Air Force Contracting Officer Warrant Tracking Tool (AFCOWTT).  This Tool is made up of two portion</w:t>
      </w:r>
      <w:r>
        <w:rPr>
          <w:rFonts w:eastAsia="Times New Roman"/>
          <w:szCs w:val="24"/>
          <w:lang w:val="en"/>
        </w:rPr>
        <w:t>s</w:t>
      </w:r>
      <w:r w:rsidRPr="0007280E">
        <w:rPr>
          <w:rFonts w:eastAsia="Times New Roman"/>
          <w:szCs w:val="24"/>
          <w:lang w:val="en"/>
        </w:rPr>
        <w:t xml:space="preserve">: one is reserved for AFMC (excluding </w:t>
      </w:r>
      <w:r w:rsidR="00C05402">
        <w:rPr>
          <w:rFonts w:eastAsia="Times New Roman"/>
          <w:szCs w:val="24"/>
          <w:lang w:val="en"/>
        </w:rPr>
        <w:t>AFICC</w:t>
      </w:r>
      <w:r w:rsidRPr="0007280E">
        <w:rPr>
          <w:rFonts w:eastAsia="Times New Roman"/>
          <w:szCs w:val="24"/>
          <w:lang w:val="en"/>
        </w:rPr>
        <w:t xml:space="preserve">) and the other is reserved for </w:t>
      </w:r>
      <w:r w:rsidR="00C05402">
        <w:rPr>
          <w:rFonts w:eastAsia="Times New Roman"/>
          <w:szCs w:val="24"/>
          <w:lang w:val="en"/>
        </w:rPr>
        <w:t>AFICC</w:t>
      </w:r>
      <w:r w:rsidRPr="0007280E">
        <w:rPr>
          <w:rFonts w:eastAsia="Times New Roman"/>
          <w:szCs w:val="24"/>
          <w:lang w:val="en"/>
        </w:rPr>
        <w:t xml:space="preserve">, DRUs, </w:t>
      </w:r>
      <w:r w:rsidR="00EE0310">
        <w:rPr>
          <w:rFonts w:eastAsia="Times New Roman"/>
          <w:szCs w:val="24"/>
          <w:lang w:val="en"/>
        </w:rPr>
        <w:t xml:space="preserve">SMC, </w:t>
      </w:r>
      <w:r w:rsidRPr="0007280E">
        <w:rPr>
          <w:rFonts w:eastAsia="Times New Roman"/>
          <w:szCs w:val="24"/>
          <w:lang w:val="en"/>
        </w:rPr>
        <w:t>and AFOTEC.  FPs obtain view/add/delete access to the Air Force portion of the AFCOWTT</w:t>
      </w:r>
      <w:r w:rsidR="00CC3CE5">
        <w:rPr>
          <w:rFonts w:eastAsia="Times New Roman"/>
          <w:szCs w:val="24"/>
          <w:lang w:val="en"/>
        </w:rPr>
        <w:t xml:space="preserve"> </w:t>
      </w:r>
      <w:r w:rsidRPr="0007280E">
        <w:rPr>
          <w:rFonts w:eastAsia="Times New Roman"/>
          <w:szCs w:val="24"/>
          <w:lang w:val="en"/>
        </w:rPr>
        <w:t xml:space="preserve">by submitting a copy of their Warrant Process Focal Point Designation to </w:t>
      </w:r>
      <w:hyperlink r:id="rId9" w:tgtFrame="_blank" w:history="1">
        <w:r w:rsidRPr="0007280E">
          <w:rPr>
            <w:rFonts w:eastAsia="Times New Roman"/>
            <w:color w:val="0000FF"/>
            <w:szCs w:val="24"/>
            <w:u w:val="single"/>
            <w:lang w:val="en"/>
          </w:rPr>
          <w:t>SAF/AQCI</w:t>
        </w:r>
      </w:hyperlink>
      <w:r w:rsidRPr="0007280E">
        <w:rPr>
          <w:rFonts w:eastAsia="Times New Roman"/>
          <w:szCs w:val="24"/>
          <w:lang w:val="en"/>
        </w:rPr>
        <w:t xml:space="preserve">.  FPs obtain view/add/delete access to the AFMC portion of the AFCOWTT by submitting a copy of their Warrant Process Focal Point Designation to </w:t>
      </w:r>
      <w:hyperlink r:id="rId10" w:tgtFrame="_blank" w:history="1">
        <w:r w:rsidRPr="00CC3CE5">
          <w:rPr>
            <w:rFonts w:eastAsia="Times New Roman"/>
            <w:szCs w:val="24"/>
            <w:lang w:val="en"/>
          </w:rPr>
          <w:t>HQ</w:t>
        </w:r>
      </w:hyperlink>
      <w:r w:rsidRPr="00CC3CE5">
        <w:rPr>
          <w:rFonts w:eastAsia="Times New Roman"/>
          <w:szCs w:val="24"/>
          <w:lang w:val="en"/>
        </w:rPr>
        <w:t xml:space="preserve"> AFMC/PK.  Prior to obtaining access,</w:t>
      </w:r>
      <w:r w:rsidRPr="0007280E">
        <w:rPr>
          <w:rFonts w:eastAsia="Times New Roman"/>
          <w:color w:val="0000FF"/>
          <w:szCs w:val="24"/>
          <w:u w:val="single"/>
          <w:lang w:val="en"/>
        </w:rPr>
        <w:t xml:space="preserve"> </w:t>
      </w:r>
      <w:r w:rsidRPr="0007280E">
        <w:rPr>
          <w:rFonts w:eastAsia="Times New Roman"/>
          <w:szCs w:val="24"/>
          <w:lang w:val="en"/>
        </w:rPr>
        <w:t xml:space="preserve">FPs must request training on </w:t>
      </w:r>
      <w:r>
        <w:rPr>
          <w:rFonts w:eastAsia="Times New Roman"/>
          <w:szCs w:val="24"/>
          <w:lang w:val="en"/>
        </w:rPr>
        <w:t xml:space="preserve">the </w:t>
      </w:r>
      <w:r w:rsidRPr="0007280E">
        <w:rPr>
          <w:rFonts w:eastAsia="Times New Roman"/>
          <w:szCs w:val="24"/>
          <w:lang w:val="en"/>
        </w:rPr>
        <w:t xml:space="preserve">use of the AFCOWTT by contacting </w:t>
      </w:r>
      <w:r w:rsidRPr="00CC3CE5">
        <w:rPr>
          <w:rFonts w:eastAsia="Times New Roman"/>
          <w:szCs w:val="24"/>
          <w:lang w:val="en"/>
        </w:rPr>
        <w:t>SAF/AQCI or HQ AFMC/PK</w:t>
      </w:r>
      <w:r w:rsidRPr="0007280E">
        <w:rPr>
          <w:rFonts w:eastAsia="Times New Roman"/>
          <w:szCs w:val="24"/>
          <w:lang w:val="en"/>
        </w:rPr>
        <w:t>, as applicable, and they are responsible for entering data into the tool for all COs (including CCOs), tracking and managing contracting officer appointments, uploading warrants (</w:t>
      </w:r>
      <w:hyperlink r:id="rId11" w:tgtFrame="_blank" w:history="1">
        <w:r w:rsidRPr="0007280E">
          <w:rPr>
            <w:rFonts w:eastAsia="Times New Roman"/>
            <w:color w:val="0000FF"/>
            <w:szCs w:val="24"/>
            <w:u w:val="single"/>
            <w:lang w:val="en"/>
          </w:rPr>
          <w:t>SF 1402s</w:t>
        </w:r>
      </w:hyperlink>
      <w:r w:rsidRPr="0007280E">
        <w:rPr>
          <w:rFonts w:eastAsia="Times New Roman"/>
          <w:color w:val="0000FF"/>
          <w:szCs w:val="24"/>
          <w:u w:val="single"/>
          <w:lang w:val="en"/>
        </w:rPr>
        <w:t>)</w:t>
      </w:r>
      <w:r w:rsidRPr="0007280E">
        <w:rPr>
          <w:rFonts w:eastAsia="Times New Roman"/>
          <w:szCs w:val="24"/>
          <w:lang w:val="en"/>
        </w:rPr>
        <w:t>, and updating the tool based on PCSs, transfers to non-CO positions, resignations, retirements, end of CCO assignment, warrant transfers, suspensions, terminations, and administrative changes to warrants.</w:t>
      </w:r>
    </w:p>
    <w:p w14:paraId="61C2D37D" w14:textId="77777777" w:rsidR="00747C40" w:rsidRDefault="00747C40" w:rsidP="00747C40">
      <w:pPr>
        <w:rPr>
          <w:lang w:val="en"/>
        </w:rPr>
      </w:pPr>
    </w:p>
    <w:p w14:paraId="7D696D00" w14:textId="54191837" w:rsidR="00747C40" w:rsidRDefault="00ED1EC8" w:rsidP="00747C40">
      <w:pPr>
        <w:pStyle w:val="List1"/>
        <w:rPr>
          <w:lang w:val="en"/>
        </w:rPr>
      </w:pPr>
      <w:r w:rsidRPr="0007280E">
        <w:rPr>
          <w:b/>
          <w:bCs/>
          <w:lang w:val="en"/>
        </w:rPr>
        <w:t>2.</w:t>
      </w:r>
      <w:r>
        <w:rPr>
          <w:b/>
          <w:bCs/>
          <w:lang w:val="en"/>
        </w:rPr>
        <w:t>2</w:t>
      </w:r>
      <w:r w:rsidRPr="0007280E">
        <w:rPr>
          <w:b/>
          <w:bCs/>
          <w:lang w:val="en"/>
        </w:rPr>
        <w:t>. Administrative Changes</w:t>
      </w:r>
      <w:r w:rsidRPr="0007280E">
        <w:rPr>
          <w:lang w:val="en"/>
        </w:rPr>
        <w:t xml:space="preserve">.  A written request to reissue an existing warrant certificate for administrative purposes (e.g., damage to/deterioration of the original </w:t>
      </w:r>
      <w:hyperlink r:id="rId12" w:tgtFrame="_blank" w:history="1">
        <w:r w:rsidRPr="0007280E">
          <w:rPr>
            <w:color w:val="0000FF"/>
            <w:u w:val="single"/>
            <w:lang w:val="en"/>
          </w:rPr>
          <w:t>SF 1402</w:t>
        </w:r>
      </w:hyperlink>
      <w:r w:rsidRPr="0007280E">
        <w:rPr>
          <w:lang w:val="en"/>
        </w:rPr>
        <w:t>, name changes) may be submitted directly to the FP for processing to the appropriate appointing authority.  This does not constitute a new appointment.</w:t>
      </w:r>
    </w:p>
    <w:p w14:paraId="5DA360D5" w14:textId="77777777" w:rsidR="00747C40" w:rsidRDefault="00747C40" w:rsidP="00747C40">
      <w:pPr>
        <w:rPr>
          <w:lang w:val="en"/>
        </w:rPr>
      </w:pPr>
    </w:p>
    <w:p w14:paraId="7BE3F371" w14:textId="2A06B03A" w:rsidR="00747C40" w:rsidRDefault="00ED1EC8" w:rsidP="00747C40">
      <w:pPr>
        <w:pStyle w:val="List1"/>
        <w:rPr>
          <w:lang w:val="en"/>
        </w:rPr>
      </w:pPr>
      <w:r w:rsidRPr="0007280E">
        <w:rPr>
          <w:b/>
          <w:bCs/>
          <w:lang w:val="en"/>
        </w:rPr>
        <w:t>2.</w:t>
      </w:r>
      <w:r>
        <w:rPr>
          <w:b/>
          <w:bCs/>
          <w:lang w:val="en"/>
        </w:rPr>
        <w:t>3</w:t>
      </w:r>
      <w:r w:rsidRPr="0007280E">
        <w:rPr>
          <w:b/>
          <w:bCs/>
          <w:lang w:val="en"/>
        </w:rPr>
        <w:t>. Modifying Warrant Limitations</w:t>
      </w:r>
      <w:r w:rsidRPr="0007280E">
        <w:rPr>
          <w:lang w:val="en"/>
        </w:rPr>
        <w:t xml:space="preserve">.  A request to modify limitations stated on the </w:t>
      </w:r>
      <w:hyperlink r:id="rId13" w:tgtFrame="_blank" w:history="1">
        <w:r w:rsidRPr="0007280E">
          <w:rPr>
            <w:color w:val="0000FF"/>
            <w:u w:val="single"/>
            <w:lang w:val="en"/>
          </w:rPr>
          <w:t>SF 1402</w:t>
        </w:r>
      </w:hyperlink>
      <w:r w:rsidRPr="0007280E">
        <w:rPr>
          <w:lang w:val="en"/>
        </w:rPr>
        <w:t xml:space="preserve"> must be processed as a new appointment in accordance with this </w:t>
      </w:r>
      <w:r w:rsidR="009414C8">
        <w:rPr>
          <w:lang w:val="en"/>
        </w:rPr>
        <w:t>MP</w:t>
      </w:r>
      <w:r w:rsidRPr="0007280E">
        <w:rPr>
          <w:lang w:val="en"/>
        </w:rPr>
        <w:t>.  However, warrant testing and meeting a warrant board, once successfully accomplished, must not be required except:</w:t>
      </w:r>
    </w:p>
    <w:p w14:paraId="6452E745" w14:textId="77777777" w:rsidR="00747C40" w:rsidRDefault="00747C40" w:rsidP="00747C40">
      <w:pPr>
        <w:rPr>
          <w:lang w:val="en"/>
        </w:rPr>
      </w:pPr>
    </w:p>
    <w:p w14:paraId="7B189525" w14:textId="003AA184" w:rsidR="00ED1EC8" w:rsidRPr="0007280E" w:rsidRDefault="00ED1EC8" w:rsidP="00A3723E">
      <w:pPr>
        <w:spacing w:after="0"/>
        <w:ind w:left="1440" w:hanging="270"/>
        <w:rPr>
          <w:rFonts w:ascii="Times New Roman" w:eastAsia="Times New Roman" w:hAnsi="Times New Roman" w:cs="Times New Roman"/>
          <w:sz w:val="24"/>
          <w:szCs w:val="24"/>
          <w:lang w:val="en"/>
        </w:rPr>
      </w:pPr>
      <w:r w:rsidRPr="0007280E">
        <w:rPr>
          <w:rFonts w:ascii="Times New Roman" w:eastAsia="Times New Roman" w:hAnsi="Times New Roman" w:cs="Times New Roman"/>
          <w:sz w:val="24"/>
          <w:szCs w:val="24"/>
          <w:lang w:val="en"/>
        </w:rPr>
        <w:t xml:space="preserve">-- </w:t>
      </w:r>
      <w:r w:rsidR="00A3723E">
        <w:rPr>
          <w:rFonts w:ascii="Times New Roman" w:eastAsia="Times New Roman" w:hAnsi="Times New Roman" w:cs="Times New Roman"/>
          <w:sz w:val="24"/>
          <w:szCs w:val="24"/>
          <w:lang w:val="en"/>
        </w:rPr>
        <w:t>w</w:t>
      </w:r>
      <w:r>
        <w:rPr>
          <w:rFonts w:ascii="Times New Roman" w:eastAsia="Times New Roman" w:hAnsi="Times New Roman" w:cs="Times New Roman"/>
          <w:sz w:val="24"/>
          <w:szCs w:val="24"/>
          <w:lang w:val="en"/>
        </w:rPr>
        <w:t>hen a</w:t>
      </w:r>
      <w:r w:rsidRPr="0007280E">
        <w:rPr>
          <w:rFonts w:ascii="Times New Roman" w:eastAsia="Times New Roman" w:hAnsi="Times New Roman" w:cs="Times New Roman"/>
          <w:sz w:val="24"/>
          <w:szCs w:val="24"/>
          <w:lang w:val="en"/>
        </w:rPr>
        <w:t xml:space="preserve"> candidate for an unlimited warrant, who previously met a warrant board for a limited warrant, must meet a subsequent warrant board prior to obtaining an unlimited warrant. The </w:t>
      </w:r>
      <w:r>
        <w:rPr>
          <w:rFonts w:ascii="Times New Roman" w:eastAsia="Times New Roman" w:hAnsi="Times New Roman" w:cs="Times New Roman"/>
          <w:sz w:val="24"/>
          <w:szCs w:val="24"/>
          <w:lang w:val="en"/>
        </w:rPr>
        <w:t xml:space="preserve">unlimited warrant </w:t>
      </w:r>
      <w:r w:rsidRPr="0007280E">
        <w:rPr>
          <w:rFonts w:ascii="Times New Roman" w:eastAsia="Times New Roman" w:hAnsi="Times New Roman" w:cs="Times New Roman"/>
          <w:sz w:val="24"/>
          <w:szCs w:val="24"/>
          <w:lang w:val="en"/>
        </w:rPr>
        <w:t>board will include members and scenario-type questions as required by 3.5 below;</w:t>
      </w:r>
    </w:p>
    <w:p w14:paraId="791EA3E0" w14:textId="0044601F" w:rsidR="00ED1EC8" w:rsidRPr="0007280E" w:rsidRDefault="00ED1EC8" w:rsidP="00CC3CE5">
      <w:pPr>
        <w:spacing w:after="0"/>
        <w:ind w:left="1170"/>
        <w:rPr>
          <w:rFonts w:ascii="Times New Roman" w:eastAsia="Times New Roman" w:hAnsi="Times New Roman" w:cs="Times New Roman"/>
          <w:sz w:val="24"/>
          <w:szCs w:val="24"/>
          <w:lang w:val="en"/>
        </w:rPr>
      </w:pPr>
      <w:r w:rsidRPr="0007280E">
        <w:rPr>
          <w:rFonts w:ascii="Times New Roman" w:eastAsia="Times New Roman" w:hAnsi="Times New Roman" w:cs="Times New Roman"/>
          <w:sz w:val="24"/>
          <w:szCs w:val="24"/>
          <w:lang w:val="en"/>
        </w:rPr>
        <w:t xml:space="preserve">-- as stipulated in </w:t>
      </w:r>
      <w:r>
        <w:rPr>
          <w:rFonts w:ascii="Times New Roman" w:eastAsia="Times New Roman" w:hAnsi="Times New Roman" w:cs="Times New Roman"/>
          <w:sz w:val="24"/>
          <w:szCs w:val="24"/>
          <w:lang w:val="en"/>
        </w:rPr>
        <w:t xml:space="preserve">paragraph </w:t>
      </w:r>
      <w:r w:rsidRPr="0007280E">
        <w:rPr>
          <w:rFonts w:ascii="Times New Roman" w:eastAsia="Times New Roman" w:hAnsi="Times New Roman" w:cs="Times New Roman"/>
          <w:sz w:val="24"/>
          <w:szCs w:val="24"/>
          <w:lang w:val="en"/>
        </w:rPr>
        <w:t>2.5.</w:t>
      </w:r>
      <w:r>
        <w:rPr>
          <w:rFonts w:ascii="Times New Roman" w:eastAsia="Times New Roman" w:hAnsi="Times New Roman" w:cs="Times New Roman"/>
          <w:sz w:val="24"/>
          <w:szCs w:val="24"/>
          <w:lang w:val="en"/>
        </w:rPr>
        <w:t>3</w:t>
      </w:r>
      <w:r w:rsidRPr="0007280E">
        <w:rPr>
          <w:rFonts w:ascii="Times New Roman" w:eastAsia="Times New Roman" w:hAnsi="Times New Roman" w:cs="Times New Roman"/>
          <w:sz w:val="24"/>
          <w:szCs w:val="24"/>
          <w:lang w:val="en"/>
        </w:rPr>
        <w:t xml:space="preserve"> below; or </w:t>
      </w:r>
    </w:p>
    <w:p w14:paraId="093F861B" w14:textId="77777777" w:rsidR="00747C40" w:rsidRDefault="00ED1EC8" w:rsidP="00A3723E">
      <w:pPr>
        <w:spacing w:after="0"/>
        <w:ind w:left="1440" w:hanging="270"/>
        <w:rPr>
          <w:rFonts w:ascii="Times New Roman" w:eastAsia="Times New Roman" w:hAnsi="Times New Roman" w:cs="Times New Roman"/>
          <w:sz w:val="24"/>
          <w:szCs w:val="24"/>
          <w:lang w:val="en"/>
        </w:rPr>
      </w:pPr>
      <w:r w:rsidRPr="0007280E">
        <w:rPr>
          <w:rFonts w:ascii="Times New Roman" w:eastAsia="Times New Roman" w:hAnsi="Times New Roman" w:cs="Times New Roman"/>
          <w:sz w:val="24"/>
          <w:szCs w:val="24"/>
          <w:lang w:val="en"/>
        </w:rPr>
        <w:t>-- when used to evaluate the individual’s proficiency following a written suspension of warrant authority (see paragraph 2.</w:t>
      </w:r>
      <w:r>
        <w:rPr>
          <w:rFonts w:ascii="Times New Roman" w:eastAsia="Times New Roman" w:hAnsi="Times New Roman" w:cs="Times New Roman"/>
          <w:sz w:val="24"/>
          <w:szCs w:val="24"/>
          <w:lang w:val="en"/>
        </w:rPr>
        <w:t>7</w:t>
      </w:r>
      <w:r w:rsidRPr="0007280E">
        <w:rPr>
          <w:rFonts w:ascii="Times New Roman" w:eastAsia="Times New Roman" w:hAnsi="Times New Roman" w:cs="Times New Roman"/>
          <w:sz w:val="24"/>
          <w:szCs w:val="24"/>
          <w:lang w:val="en"/>
        </w:rPr>
        <w:t xml:space="preserve"> below). </w:t>
      </w:r>
    </w:p>
    <w:p w14:paraId="2B230833" w14:textId="77777777" w:rsidR="00747C40" w:rsidRDefault="00747C40" w:rsidP="00747C40">
      <w:pPr>
        <w:rPr>
          <w:lang w:val="en"/>
        </w:rPr>
      </w:pPr>
    </w:p>
    <w:p w14:paraId="6DABD716" w14:textId="45B42603" w:rsidR="00747C40" w:rsidRDefault="00ED1EC8" w:rsidP="00747C40">
      <w:pPr>
        <w:pStyle w:val="List1"/>
        <w:rPr>
          <w:lang w:val="en"/>
        </w:rPr>
      </w:pPr>
      <w:r w:rsidRPr="0007280E">
        <w:rPr>
          <w:b/>
          <w:bCs/>
          <w:lang w:val="en"/>
        </w:rPr>
        <w:t>2.</w:t>
      </w:r>
      <w:r>
        <w:rPr>
          <w:b/>
          <w:bCs/>
          <w:lang w:val="en"/>
        </w:rPr>
        <w:t>4</w:t>
      </w:r>
      <w:r w:rsidRPr="0007280E">
        <w:rPr>
          <w:b/>
          <w:bCs/>
          <w:lang w:val="en"/>
        </w:rPr>
        <w:t>. Reinstating Air Force Warrants</w:t>
      </w:r>
      <w:r w:rsidRPr="0007280E">
        <w:rPr>
          <w:lang w:val="en"/>
        </w:rPr>
        <w:t>.  Warrant reinstatement applies to an individual who previously held an AF warrant (including grandfathered individuals), which was subsequently terminated due to:</w:t>
      </w:r>
    </w:p>
    <w:p w14:paraId="0ACFBEA0" w14:textId="77777777" w:rsidR="00747C40" w:rsidRDefault="00747C40" w:rsidP="00747C40">
      <w:pPr>
        <w:rPr>
          <w:lang w:val="en"/>
        </w:rPr>
      </w:pPr>
    </w:p>
    <w:p w14:paraId="5B187C58" w14:textId="23839AA0" w:rsidR="00A3723E" w:rsidRDefault="00ED1EC8" w:rsidP="00A3723E">
      <w:pPr>
        <w:spacing w:after="0"/>
        <w:ind w:left="1440" w:hanging="270"/>
        <w:rPr>
          <w:rFonts w:ascii="Times New Roman" w:eastAsia="Times New Roman" w:hAnsi="Times New Roman" w:cs="Times New Roman"/>
          <w:sz w:val="24"/>
          <w:szCs w:val="24"/>
          <w:lang w:val="en"/>
        </w:rPr>
      </w:pPr>
      <w:r w:rsidRPr="0007280E">
        <w:rPr>
          <w:rFonts w:ascii="Times New Roman" w:eastAsia="Times New Roman" w:hAnsi="Times New Roman" w:cs="Times New Roman"/>
          <w:sz w:val="24"/>
          <w:szCs w:val="24"/>
          <w:lang w:val="en"/>
        </w:rPr>
        <w:t xml:space="preserve">-- reassignment from the position requiring the warrant; </w:t>
      </w:r>
    </w:p>
    <w:p w14:paraId="06F028BF" w14:textId="77777777" w:rsidR="00A3723E" w:rsidRDefault="00ED1EC8" w:rsidP="00A3723E">
      <w:pPr>
        <w:spacing w:after="0"/>
        <w:ind w:left="1440" w:hanging="270"/>
        <w:rPr>
          <w:rFonts w:ascii="Times New Roman" w:eastAsia="Times New Roman" w:hAnsi="Times New Roman" w:cs="Times New Roman"/>
          <w:sz w:val="24"/>
          <w:szCs w:val="24"/>
          <w:lang w:val="en"/>
        </w:rPr>
      </w:pPr>
      <w:r w:rsidRPr="0007280E">
        <w:rPr>
          <w:rFonts w:ascii="Times New Roman" w:eastAsia="Times New Roman" w:hAnsi="Times New Roman" w:cs="Times New Roman"/>
          <w:sz w:val="24"/>
          <w:szCs w:val="24"/>
          <w:lang w:val="en"/>
        </w:rPr>
        <w:t xml:space="preserve">-- termination of employment with the organization that originally issued the warrant (see </w:t>
      </w:r>
      <w:r w:rsidRPr="00A3723E">
        <w:rPr>
          <w:rFonts w:ascii="Times New Roman" w:eastAsia="Times New Roman" w:hAnsi="Times New Roman" w:cs="Times New Roman"/>
          <w:sz w:val="24"/>
          <w:szCs w:val="24"/>
          <w:lang w:val="en"/>
        </w:rPr>
        <w:t>Note</w:t>
      </w:r>
      <w:r w:rsidRPr="0007280E">
        <w:rPr>
          <w:rFonts w:ascii="Times New Roman" w:eastAsia="Times New Roman" w:hAnsi="Times New Roman" w:cs="Times New Roman"/>
          <w:sz w:val="24"/>
          <w:szCs w:val="24"/>
          <w:lang w:val="en"/>
        </w:rPr>
        <w:t xml:space="preserve"> below); </w:t>
      </w:r>
    </w:p>
    <w:p w14:paraId="41C54CBF" w14:textId="29FD9927" w:rsidR="00A3723E" w:rsidRDefault="00ED1EC8" w:rsidP="00A3723E">
      <w:pPr>
        <w:spacing w:after="0"/>
        <w:ind w:left="1440" w:hanging="270"/>
        <w:rPr>
          <w:rFonts w:ascii="Times New Roman" w:eastAsia="Times New Roman" w:hAnsi="Times New Roman" w:cs="Times New Roman"/>
          <w:sz w:val="24"/>
          <w:szCs w:val="24"/>
          <w:lang w:val="en"/>
        </w:rPr>
      </w:pPr>
      <w:r w:rsidRPr="0007280E">
        <w:rPr>
          <w:rFonts w:ascii="Times New Roman" w:eastAsia="Times New Roman" w:hAnsi="Times New Roman" w:cs="Times New Roman"/>
          <w:sz w:val="24"/>
          <w:szCs w:val="24"/>
          <w:lang w:val="en"/>
        </w:rPr>
        <w:t xml:space="preserve">-- retirement; or </w:t>
      </w:r>
    </w:p>
    <w:p w14:paraId="4D38C94A" w14:textId="77777777" w:rsidR="00747C40" w:rsidRDefault="00ED1EC8" w:rsidP="00A3723E">
      <w:pPr>
        <w:spacing w:after="0"/>
        <w:ind w:left="1440" w:hanging="270"/>
        <w:rPr>
          <w:rFonts w:ascii="Times New Roman" w:eastAsia="Times New Roman" w:hAnsi="Times New Roman" w:cs="Times New Roman"/>
          <w:sz w:val="24"/>
          <w:szCs w:val="24"/>
          <w:lang w:val="en"/>
        </w:rPr>
      </w:pPr>
      <w:r w:rsidRPr="0007280E">
        <w:rPr>
          <w:rFonts w:ascii="Times New Roman" w:eastAsia="Times New Roman" w:hAnsi="Times New Roman" w:cs="Times New Roman"/>
          <w:sz w:val="24"/>
          <w:szCs w:val="24"/>
          <w:lang w:val="en"/>
        </w:rPr>
        <w:t>-- unsatisfactory performance.</w:t>
      </w:r>
    </w:p>
    <w:p w14:paraId="02D401D8" w14:textId="77777777" w:rsidR="00747C40" w:rsidRDefault="00747C40" w:rsidP="00747C40">
      <w:pPr>
        <w:rPr>
          <w:lang w:val="en"/>
        </w:rPr>
      </w:pPr>
    </w:p>
    <w:p w14:paraId="636D33B6" w14:textId="6568DC30" w:rsidR="00747C40" w:rsidRDefault="00ED1EC8" w:rsidP="00CC3CE5">
      <w:pPr>
        <w:spacing w:after="0"/>
        <w:ind w:left="720"/>
        <w:rPr>
          <w:rFonts w:ascii="Times New Roman" w:eastAsia="Times New Roman" w:hAnsi="Times New Roman" w:cs="Times New Roman"/>
          <w:sz w:val="24"/>
          <w:szCs w:val="24"/>
          <w:lang w:val="en"/>
        </w:rPr>
      </w:pPr>
      <w:r w:rsidRPr="0007280E">
        <w:rPr>
          <w:rFonts w:ascii="Times New Roman" w:eastAsia="Times New Roman" w:hAnsi="Times New Roman" w:cs="Times New Roman"/>
          <w:sz w:val="24"/>
          <w:szCs w:val="24"/>
          <w:u w:val="single"/>
          <w:lang w:val="en"/>
        </w:rPr>
        <w:t>Note</w:t>
      </w:r>
      <w:r w:rsidRPr="0007280E">
        <w:rPr>
          <w:rFonts w:ascii="Times New Roman" w:eastAsia="Times New Roman" w:hAnsi="Times New Roman" w:cs="Times New Roman"/>
          <w:sz w:val="24"/>
          <w:szCs w:val="24"/>
          <w:lang w:val="en"/>
        </w:rPr>
        <w:t xml:space="preserve">: Includes situations whereby an AF CO transfers to a non-AF agency or organization and </w:t>
      </w:r>
      <w:r>
        <w:rPr>
          <w:rFonts w:ascii="Times New Roman" w:eastAsia="Times New Roman" w:hAnsi="Times New Roman" w:cs="Times New Roman"/>
          <w:sz w:val="24"/>
          <w:szCs w:val="24"/>
          <w:lang w:val="en"/>
        </w:rPr>
        <w:t xml:space="preserve">subsequently </w:t>
      </w:r>
      <w:r w:rsidRPr="0007280E">
        <w:rPr>
          <w:rFonts w:ascii="Times New Roman" w:eastAsia="Times New Roman" w:hAnsi="Times New Roman" w:cs="Times New Roman"/>
          <w:sz w:val="24"/>
          <w:szCs w:val="24"/>
          <w:lang w:val="en"/>
        </w:rPr>
        <w:t>returns to an AF contracting office.</w:t>
      </w:r>
    </w:p>
    <w:p w14:paraId="5D35DC0D" w14:textId="77777777" w:rsidR="00747C40" w:rsidRDefault="00747C40" w:rsidP="00747C40">
      <w:pPr>
        <w:rPr>
          <w:lang w:val="en"/>
        </w:rPr>
      </w:pPr>
    </w:p>
    <w:p w14:paraId="39FAA2CB" w14:textId="1647D7FE" w:rsidR="00747C40" w:rsidRDefault="00ED1EC8" w:rsidP="00747C40">
      <w:pPr>
        <w:pStyle w:val="List2"/>
        <w:rPr>
          <w:lang w:val="en"/>
        </w:rPr>
      </w:pPr>
      <w:r w:rsidRPr="009D76DF">
        <w:rPr>
          <w:rFonts w:eastAsia="Times New Roman"/>
          <w:b/>
          <w:bCs/>
          <w:szCs w:val="24"/>
          <w:lang w:val="en"/>
        </w:rPr>
        <w:lastRenderedPageBreak/>
        <w:t>2.4.1.</w:t>
      </w:r>
      <w:r w:rsidR="00A3723E">
        <w:rPr>
          <w:rFonts w:eastAsia="Times New Roman"/>
          <w:szCs w:val="24"/>
          <w:lang w:val="en"/>
        </w:rPr>
        <w:t xml:space="preserve"> </w:t>
      </w:r>
      <w:r w:rsidRPr="00827E03">
        <w:rPr>
          <w:rFonts w:eastAsia="Times New Roman"/>
          <w:szCs w:val="24"/>
          <w:lang w:val="en"/>
        </w:rPr>
        <w:t>A request to reinstate an AF warrant must be</w:t>
      </w:r>
      <w:r w:rsidR="009D76DF">
        <w:rPr>
          <w:rFonts w:eastAsia="Times New Roman"/>
          <w:szCs w:val="24"/>
          <w:lang w:val="en"/>
        </w:rPr>
        <w:t xml:space="preserve"> </w:t>
      </w:r>
      <w:r w:rsidRPr="00794923">
        <w:rPr>
          <w:rFonts w:eastAsia="Times New Roman"/>
          <w:szCs w:val="24"/>
          <w:lang w:val="en"/>
        </w:rPr>
        <w:t xml:space="preserve">submitted to the appointing authority for approval through the designated FP using the </w:t>
      </w:r>
      <w:hyperlink r:id="rId14" w:tgtFrame="_blank" w:history="1">
        <w:r w:rsidRPr="00794923">
          <w:rPr>
            <w:rFonts w:eastAsia="Times New Roman"/>
            <w:color w:val="0000FF"/>
            <w:szCs w:val="24"/>
            <w:u w:val="single"/>
            <w:lang w:val="en"/>
          </w:rPr>
          <w:t>Contracting Of</w:t>
        </w:r>
        <w:r w:rsidRPr="00827E03">
          <w:rPr>
            <w:rFonts w:eastAsia="Times New Roman"/>
            <w:color w:val="0000FF"/>
            <w:szCs w:val="24"/>
            <w:u w:val="single"/>
            <w:lang w:val="en"/>
          </w:rPr>
          <w:t>ficer Appointment/Warrant Eligibility Transfer/Termination Request</w:t>
        </w:r>
      </w:hyperlink>
      <w:r w:rsidRPr="0007280E">
        <w:rPr>
          <w:rFonts w:eastAsia="Times New Roman"/>
          <w:szCs w:val="24"/>
          <w:lang w:val="en"/>
        </w:rPr>
        <w:t xml:space="preserve"> template. </w:t>
      </w:r>
    </w:p>
    <w:p w14:paraId="1E352E04" w14:textId="77777777" w:rsidR="00747C40" w:rsidRDefault="00747C40" w:rsidP="00747C40">
      <w:pPr>
        <w:rPr>
          <w:lang w:val="en"/>
        </w:rPr>
      </w:pPr>
    </w:p>
    <w:p w14:paraId="25C2DEB4" w14:textId="2F530009" w:rsidR="00747C40" w:rsidRDefault="00ED1EC8" w:rsidP="00747C40">
      <w:pPr>
        <w:pStyle w:val="List2"/>
        <w:rPr>
          <w:lang w:val="en"/>
        </w:rPr>
      </w:pPr>
      <w:r w:rsidRPr="0007280E">
        <w:rPr>
          <w:rFonts w:eastAsia="Times New Roman"/>
          <w:b/>
          <w:bCs/>
          <w:szCs w:val="24"/>
          <w:lang w:val="en"/>
        </w:rPr>
        <w:t>2.</w:t>
      </w:r>
      <w:r>
        <w:rPr>
          <w:rFonts w:eastAsia="Times New Roman"/>
          <w:b/>
          <w:bCs/>
          <w:szCs w:val="24"/>
          <w:lang w:val="en"/>
        </w:rPr>
        <w:t>4</w:t>
      </w:r>
      <w:r w:rsidRPr="0007280E">
        <w:rPr>
          <w:rFonts w:eastAsia="Times New Roman"/>
          <w:b/>
          <w:bCs/>
          <w:szCs w:val="24"/>
          <w:lang w:val="en"/>
        </w:rPr>
        <w:t>.2.</w:t>
      </w:r>
      <w:r w:rsidR="00A3723E">
        <w:rPr>
          <w:rFonts w:eastAsia="Times New Roman"/>
          <w:szCs w:val="24"/>
          <w:lang w:val="en"/>
        </w:rPr>
        <w:t xml:space="preserve"> </w:t>
      </w:r>
      <w:r w:rsidRPr="0007280E">
        <w:rPr>
          <w:rFonts w:eastAsia="Times New Roman"/>
          <w:szCs w:val="24"/>
          <w:lang w:val="en"/>
        </w:rPr>
        <w:t xml:space="preserve">Warrant testing and warrant board processes in accordance with this </w:t>
      </w:r>
      <w:r w:rsidR="009D76DF">
        <w:rPr>
          <w:rFonts w:eastAsia="Times New Roman"/>
          <w:szCs w:val="24"/>
          <w:lang w:val="en"/>
        </w:rPr>
        <w:t>MP</w:t>
      </w:r>
      <w:r w:rsidR="009D76DF" w:rsidRPr="0007280E">
        <w:rPr>
          <w:rFonts w:eastAsia="Times New Roman"/>
          <w:szCs w:val="24"/>
          <w:lang w:val="en"/>
        </w:rPr>
        <w:t xml:space="preserve"> </w:t>
      </w:r>
      <w:r w:rsidRPr="0007280E">
        <w:rPr>
          <w:rFonts w:eastAsia="Times New Roman"/>
          <w:szCs w:val="24"/>
          <w:lang w:val="en"/>
        </w:rPr>
        <w:t>are required prior to reinstating a warrant:</w:t>
      </w:r>
    </w:p>
    <w:p w14:paraId="72497A2D" w14:textId="77777777" w:rsidR="00747C40" w:rsidRDefault="00747C40" w:rsidP="00747C40">
      <w:pPr>
        <w:rPr>
          <w:lang w:val="en"/>
        </w:rPr>
      </w:pPr>
    </w:p>
    <w:p w14:paraId="70A0FD27" w14:textId="001CF757" w:rsidR="00ED1EC8" w:rsidRDefault="00ED1EC8" w:rsidP="00A3723E">
      <w:pPr>
        <w:spacing w:after="0"/>
        <w:ind w:left="1638" w:hanging="198"/>
        <w:rPr>
          <w:rFonts w:ascii="Times New Roman" w:eastAsia="Times New Roman" w:hAnsi="Times New Roman" w:cs="Times New Roman"/>
          <w:sz w:val="24"/>
          <w:szCs w:val="24"/>
          <w:lang w:val="en"/>
        </w:rPr>
      </w:pPr>
      <w:r w:rsidRPr="0007280E">
        <w:rPr>
          <w:rFonts w:ascii="Times New Roman" w:eastAsia="Times New Roman" w:hAnsi="Times New Roman" w:cs="Times New Roman"/>
          <w:sz w:val="24"/>
          <w:szCs w:val="24"/>
          <w:lang w:val="en"/>
        </w:rPr>
        <w:t xml:space="preserve">-- if termination of the warrant was for cause; or </w:t>
      </w:r>
    </w:p>
    <w:p w14:paraId="54687803" w14:textId="77777777" w:rsidR="00747C40" w:rsidRDefault="00ED1EC8" w:rsidP="00A3723E">
      <w:pPr>
        <w:spacing w:after="0"/>
        <w:ind w:left="1638" w:hanging="198"/>
        <w:rPr>
          <w:rFonts w:ascii="Times New Roman" w:eastAsia="Times New Roman" w:hAnsi="Times New Roman" w:cs="Times New Roman"/>
          <w:sz w:val="24"/>
          <w:szCs w:val="24"/>
          <w:lang w:val="en"/>
        </w:rPr>
      </w:pPr>
      <w:r w:rsidRPr="0007280E">
        <w:rPr>
          <w:rFonts w:ascii="Times New Roman" w:eastAsia="Times New Roman" w:hAnsi="Times New Roman" w:cs="Times New Roman"/>
          <w:sz w:val="24"/>
          <w:szCs w:val="24"/>
          <w:lang w:val="en"/>
        </w:rPr>
        <w:t>-- if after review of the request, the appointing authority determines that the significant time lapse since the warrant was terminated justifies reassessment of the candidate’s qualifications.</w:t>
      </w:r>
    </w:p>
    <w:p w14:paraId="774104C1" w14:textId="77777777" w:rsidR="00747C40" w:rsidRDefault="00747C40" w:rsidP="00747C40">
      <w:pPr>
        <w:rPr>
          <w:lang w:val="en"/>
        </w:rPr>
      </w:pPr>
    </w:p>
    <w:p w14:paraId="5E91A3B9" w14:textId="7126C42E" w:rsidR="00747C40" w:rsidRDefault="00ED1EC8" w:rsidP="00CC3CE5">
      <w:pPr>
        <w:spacing w:after="0"/>
        <w:ind w:left="1440"/>
        <w:rPr>
          <w:rFonts w:ascii="Times New Roman" w:eastAsia="Times New Roman" w:hAnsi="Times New Roman" w:cs="Times New Roman"/>
          <w:sz w:val="24"/>
          <w:szCs w:val="24"/>
          <w:lang w:val="en"/>
        </w:rPr>
      </w:pPr>
      <w:r w:rsidRPr="0007280E">
        <w:rPr>
          <w:rFonts w:ascii="Times New Roman" w:eastAsia="Times New Roman" w:hAnsi="Times New Roman" w:cs="Times New Roman"/>
          <w:sz w:val="24"/>
          <w:szCs w:val="24"/>
          <w:lang w:val="en"/>
        </w:rPr>
        <w:t xml:space="preserve">In either of these instances, the </w:t>
      </w:r>
      <w:r>
        <w:rPr>
          <w:rFonts w:ascii="Times New Roman" w:eastAsia="Times New Roman" w:hAnsi="Times New Roman" w:cs="Times New Roman"/>
          <w:sz w:val="24"/>
          <w:szCs w:val="24"/>
          <w:lang w:val="en"/>
        </w:rPr>
        <w:t xml:space="preserve">warrant </w:t>
      </w:r>
      <w:r w:rsidRPr="0007280E">
        <w:rPr>
          <w:rFonts w:ascii="Times New Roman" w:eastAsia="Times New Roman" w:hAnsi="Times New Roman" w:cs="Times New Roman"/>
          <w:sz w:val="24"/>
          <w:szCs w:val="24"/>
          <w:lang w:val="en"/>
        </w:rPr>
        <w:t xml:space="preserve">package </w:t>
      </w:r>
      <w:r>
        <w:rPr>
          <w:rFonts w:ascii="Times New Roman" w:eastAsia="Times New Roman" w:hAnsi="Times New Roman" w:cs="Times New Roman"/>
          <w:sz w:val="24"/>
          <w:szCs w:val="24"/>
          <w:lang w:val="en"/>
        </w:rPr>
        <w:t>is</w:t>
      </w:r>
      <w:r w:rsidRPr="0007280E">
        <w:rPr>
          <w:rFonts w:ascii="Times New Roman" w:eastAsia="Times New Roman" w:hAnsi="Times New Roman" w:cs="Times New Roman"/>
          <w:sz w:val="24"/>
          <w:szCs w:val="24"/>
          <w:lang w:val="en"/>
        </w:rPr>
        <w:t xml:space="preserve"> submitted as a new appointment in accordance with this</w:t>
      </w:r>
      <w:r w:rsidR="00C60197">
        <w:rPr>
          <w:rFonts w:ascii="Times New Roman" w:eastAsia="Times New Roman" w:hAnsi="Times New Roman" w:cs="Times New Roman"/>
          <w:sz w:val="24"/>
          <w:szCs w:val="24"/>
          <w:lang w:val="en"/>
        </w:rPr>
        <w:t xml:space="preserve"> MP</w:t>
      </w:r>
      <w:r w:rsidRPr="0007280E">
        <w:rPr>
          <w:rFonts w:ascii="Times New Roman" w:eastAsia="Times New Roman" w:hAnsi="Times New Roman" w:cs="Times New Roman"/>
          <w:sz w:val="24"/>
          <w:szCs w:val="24"/>
          <w:lang w:val="en"/>
        </w:rPr>
        <w:t>.</w:t>
      </w:r>
    </w:p>
    <w:p w14:paraId="69118ED2" w14:textId="77777777" w:rsidR="00747C40" w:rsidRDefault="00747C40" w:rsidP="00747C40">
      <w:pPr>
        <w:rPr>
          <w:lang w:val="en"/>
        </w:rPr>
      </w:pPr>
    </w:p>
    <w:p w14:paraId="655C9BC8" w14:textId="2D9C87C6" w:rsidR="00747C40" w:rsidRDefault="00ED1EC8" w:rsidP="00747C40">
      <w:pPr>
        <w:pStyle w:val="List1"/>
        <w:rPr>
          <w:lang w:val="en"/>
        </w:rPr>
      </w:pPr>
      <w:r w:rsidRPr="0007280E">
        <w:rPr>
          <w:b/>
          <w:bCs/>
          <w:lang w:val="en"/>
        </w:rPr>
        <w:t>2.</w:t>
      </w:r>
      <w:r>
        <w:rPr>
          <w:b/>
          <w:bCs/>
          <w:lang w:val="en"/>
        </w:rPr>
        <w:t>5</w:t>
      </w:r>
      <w:r w:rsidRPr="0007280E">
        <w:rPr>
          <w:b/>
          <w:bCs/>
          <w:lang w:val="en"/>
        </w:rPr>
        <w:t>. Transferring Warrant Eligibility</w:t>
      </w:r>
      <w:r w:rsidRPr="0007280E">
        <w:rPr>
          <w:lang w:val="en"/>
        </w:rPr>
        <w:t>.</w:t>
      </w:r>
      <w:r w:rsidRPr="0007280E">
        <w:rPr>
          <w:b/>
          <w:bCs/>
          <w:lang w:val="en"/>
        </w:rPr>
        <w:t xml:space="preserve"> </w:t>
      </w:r>
    </w:p>
    <w:p w14:paraId="19789B8F" w14:textId="77777777" w:rsidR="00747C40" w:rsidRDefault="00747C40" w:rsidP="00747C40">
      <w:pPr>
        <w:rPr>
          <w:lang w:val="en"/>
        </w:rPr>
      </w:pPr>
    </w:p>
    <w:p w14:paraId="15B948E5" w14:textId="3FB4E316" w:rsidR="00747C40" w:rsidRDefault="00ED1EC8" w:rsidP="00747C40">
      <w:pPr>
        <w:pStyle w:val="List2"/>
        <w:rPr>
          <w:lang w:val="en"/>
        </w:rPr>
      </w:pPr>
      <w:r w:rsidRPr="0007280E">
        <w:rPr>
          <w:rFonts w:eastAsia="Times New Roman"/>
          <w:b/>
          <w:bCs/>
          <w:szCs w:val="24"/>
          <w:lang w:val="en"/>
        </w:rPr>
        <w:t>2.</w:t>
      </w:r>
      <w:r>
        <w:rPr>
          <w:rFonts w:eastAsia="Times New Roman"/>
          <w:b/>
          <w:bCs/>
          <w:szCs w:val="24"/>
          <w:lang w:val="en"/>
        </w:rPr>
        <w:t>5</w:t>
      </w:r>
      <w:r w:rsidRPr="0007280E">
        <w:rPr>
          <w:rFonts w:eastAsia="Times New Roman"/>
          <w:b/>
          <w:bCs/>
          <w:szCs w:val="24"/>
          <w:lang w:val="en"/>
        </w:rPr>
        <w:t xml:space="preserve">.1.  </w:t>
      </w:r>
      <w:r w:rsidRPr="0007280E">
        <w:rPr>
          <w:rFonts w:eastAsia="Times New Roman"/>
          <w:szCs w:val="24"/>
          <w:lang w:val="en"/>
        </w:rPr>
        <w:t>When a warranted employee (including those grandfathered) transfers to an organization with a different appointing authority and the new position requires a CO warrant,</w:t>
      </w:r>
      <w:r w:rsidRPr="0007280E">
        <w:rPr>
          <w:rFonts w:eastAsia="Times New Roman"/>
          <w:b/>
          <w:bCs/>
          <w:szCs w:val="24"/>
          <w:lang w:val="en"/>
        </w:rPr>
        <w:t xml:space="preserve"> </w:t>
      </w:r>
      <w:r w:rsidRPr="0007280E">
        <w:rPr>
          <w:rFonts w:eastAsia="Times New Roman"/>
          <w:szCs w:val="24"/>
          <w:lang w:val="en"/>
        </w:rPr>
        <w:t xml:space="preserve">the gaining appointing authority must request the completed </w:t>
      </w:r>
      <w:hyperlink r:id="rId15" w:tgtFrame="_blank" w:history="1">
        <w:r w:rsidRPr="0007280E">
          <w:rPr>
            <w:rFonts w:eastAsia="Times New Roman"/>
            <w:color w:val="0000FF"/>
            <w:szCs w:val="24"/>
            <w:u w:val="single"/>
            <w:lang w:val="en"/>
          </w:rPr>
          <w:t>Contracting Officer Appointment/Warrant Eligibility Transfer/Termination Request</w:t>
        </w:r>
      </w:hyperlink>
      <w:r w:rsidRPr="0007280E">
        <w:rPr>
          <w:rFonts w:eastAsia="Times New Roman"/>
          <w:szCs w:val="24"/>
          <w:lang w:val="en"/>
        </w:rPr>
        <w:t xml:space="preserve"> template from the losing appointing authority. </w:t>
      </w:r>
    </w:p>
    <w:p w14:paraId="642D20C9" w14:textId="77777777" w:rsidR="00747C40" w:rsidRDefault="00747C40" w:rsidP="00747C40">
      <w:pPr>
        <w:rPr>
          <w:lang w:val="en"/>
        </w:rPr>
      </w:pPr>
    </w:p>
    <w:p w14:paraId="79D1E136" w14:textId="7F57BE51" w:rsidR="00747C40" w:rsidRDefault="00ED1EC8" w:rsidP="00747C40">
      <w:pPr>
        <w:pStyle w:val="List2"/>
        <w:rPr>
          <w:lang w:val="en"/>
        </w:rPr>
      </w:pPr>
      <w:r w:rsidRPr="0007280E">
        <w:rPr>
          <w:rFonts w:eastAsia="Times New Roman"/>
          <w:b/>
          <w:bCs/>
          <w:szCs w:val="24"/>
          <w:lang w:val="en"/>
        </w:rPr>
        <w:t>2.</w:t>
      </w:r>
      <w:r>
        <w:rPr>
          <w:rFonts w:eastAsia="Times New Roman"/>
          <w:b/>
          <w:bCs/>
          <w:szCs w:val="24"/>
          <w:lang w:val="en"/>
        </w:rPr>
        <w:t>5</w:t>
      </w:r>
      <w:r w:rsidRPr="0007280E">
        <w:rPr>
          <w:rFonts w:eastAsia="Times New Roman"/>
          <w:b/>
          <w:bCs/>
          <w:szCs w:val="24"/>
          <w:lang w:val="en"/>
        </w:rPr>
        <w:t>.2.</w:t>
      </w:r>
      <w:r w:rsidRPr="0007280E">
        <w:rPr>
          <w:rFonts w:eastAsia="Times New Roman"/>
          <w:szCs w:val="24"/>
          <w:lang w:val="en"/>
        </w:rPr>
        <w:t xml:space="preserve">  The losing appointing authority will terminate the warrant upon the employee’s departure and the gaining appointing authority will process a new </w:t>
      </w:r>
      <w:hyperlink r:id="rId16" w:tgtFrame="_blank" w:history="1">
        <w:r w:rsidRPr="0007280E">
          <w:rPr>
            <w:rFonts w:eastAsia="Times New Roman"/>
            <w:color w:val="0000FF"/>
            <w:szCs w:val="24"/>
            <w:u w:val="single"/>
            <w:lang w:val="en"/>
          </w:rPr>
          <w:t>Contracting Officer Appointment/Warrant Eligibility Transfer/Termination Request</w:t>
        </w:r>
      </w:hyperlink>
      <w:r w:rsidRPr="0007280E">
        <w:rPr>
          <w:rFonts w:eastAsia="Times New Roman"/>
          <w:szCs w:val="24"/>
          <w:lang w:val="en"/>
        </w:rPr>
        <w:t xml:space="preserve"> template prior to issuance of a new </w:t>
      </w:r>
      <w:hyperlink r:id="rId17" w:tgtFrame="_blank" w:history="1">
        <w:r w:rsidRPr="0007280E">
          <w:rPr>
            <w:rFonts w:eastAsia="Times New Roman"/>
            <w:color w:val="0000FF"/>
            <w:szCs w:val="24"/>
            <w:u w:val="single"/>
            <w:lang w:val="en"/>
          </w:rPr>
          <w:t>SF 1402</w:t>
        </w:r>
      </w:hyperlink>
      <w:r w:rsidRPr="0007280E">
        <w:rPr>
          <w:rFonts w:eastAsia="Times New Roman"/>
          <w:szCs w:val="24"/>
          <w:lang w:val="en"/>
        </w:rPr>
        <w:t xml:space="preserve"> to complete the warrant transfer process.  However, warrant eligibility does not guarantee </w:t>
      </w:r>
      <w:r w:rsidRPr="0007280E">
        <w:rPr>
          <w:rFonts w:eastAsia="Times New Roman"/>
          <w:b/>
          <w:bCs/>
          <w:szCs w:val="24"/>
          <w:lang w:val="en"/>
        </w:rPr>
        <w:t>immediate</w:t>
      </w:r>
      <w:r w:rsidRPr="0007280E">
        <w:rPr>
          <w:rFonts w:eastAsia="Times New Roman"/>
          <w:szCs w:val="24"/>
          <w:lang w:val="en"/>
        </w:rPr>
        <w:t xml:space="preserve"> appointment (e.g., the appointing authority determines time is needed for the individual to become familiar with new workload responsibilities and organizational procedures).</w:t>
      </w:r>
    </w:p>
    <w:p w14:paraId="19A9BB78" w14:textId="77777777" w:rsidR="00747C40" w:rsidRDefault="00747C40" w:rsidP="00747C40">
      <w:pPr>
        <w:rPr>
          <w:lang w:val="en"/>
        </w:rPr>
      </w:pPr>
    </w:p>
    <w:p w14:paraId="323928F1" w14:textId="26BC1CCD" w:rsidR="00747C40" w:rsidRDefault="00ED1EC8" w:rsidP="00747C40">
      <w:pPr>
        <w:pStyle w:val="List2"/>
        <w:rPr>
          <w:lang w:val="en"/>
        </w:rPr>
      </w:pPr>
      <w:r w:rsidRPr="0007280E">
        <w:rPr>
          <w:rFonts w:eastAsia="Times New Roman"/>
          <w:b/>
          <w:bCs/>
          <w:szCs w:val="24"/>
          <w:lang w:val="en"/>
        </w:rPr>
        <w:t>2.</w:t>
      </w:r>
      <w:r>
        <w:rPr>
          <w:rFonts w:eastAsia="Times New Roman"/>
          <w:b/>
          <w:bCs/>
          <w:szCs w:val="24"/>
          <w:lang w:val="en"/>
        </w:rPr>
        <w:t>5</w:t>
      </w:r>
      <w:r w:rsidR="00A3723E">
        <w:rPr>
          <w:rFonts w:eastAsia="Times New Roman"/>
          <w:b/>
          <w:bCs/>
          <w:szCs w:val="24"/>
          <w:lang w:val="en"/>
        </w:rPr>
        <w:t>.3.</w:t>
      </w:r>
      <w:r w:rsidRPr="0007280E">
        <w:rPr>
          <w:rFonts w:eastAsia="Times New Roman"/>
          <w:b/>
          <w:bCs/>
          <w:szCs w:val="24"/>
          <w:lang w:val="en"/>
        </w:rPr>
        <w:t xml:space="preserve"> </w:t>
      </w:r>
      <w:r w:rsidRPr="0007280E">
        <w:rPr>
          <w:rFonts w:eastAsia="Times New Roman"/>
          <w:szCs w:val="24"/>
          <w:lang w:val="en"/>
        </w:rPr>
        <w:t xml:space="preserve">Unlimited warrant eligibility means an individual has passed both the automated CO test (COT) and the warrant board for an unlimited warrant in accordance with this MP.  Once an individual is eligible for an unlimited warrant, the appointing authority of the gaining organization must not require the individual to test or board again. </w:t>
      </w:r>
      <w:r>
        <w:rPr>
          <w:rFonts w:eastAsia="Times New Roman"/>
          <w:szCs w:val="24"/>
          <w:lang w:val="en"/>
        </w:rPr>
        <w:t xml:space="preserve"> </w:t>
      </w:r>
      <w:r w:rsidRPr="0007280E">
        <w:rPr>
          <w:rFonts w:eastAsia="Times New Roman"/>
          <w:szCs w:val="24"/>
          <w:lang w:val="en"/>
        </w:rPr>
        <w:t xml:space="preserve">Unlimited warrant eligibility is transferable across AF contracting offices, provided: </w:t>
      </w:r>
    </w:p>
    <w:p w14:paraId="327BB65D" w14:textId="77777777" w:rsidR="00747C40" w:rsidRDefault="00747C40" w:rsidP="00747C40">
      <w:pPr>
        <w:rPr>
          <w:lang w:val="en"/>
        </w:rPr>
      </w:pPr>
    </w:p>
    <w:p w14:paraId="5CE7CC08" w14:textId="559AE623" w:rsidR="00ED1EC8" w:rsidRPr="0007280E" w:rsidRDefault="00ED1EC8" w:rsidP="00A3723E">
      <w:pPr>
        <w:spacing w:after="0"/>
        <w:ind w:left="1647" w:hanging="207"/>
        <w:rPr>
          <w:rFonts w:ascii="Times New Roman" w:eastAsia="Times New Roman" w:hAnsi="Times New Roman" w:cs="Times New Roman"/>
          <w:sz w:val="24"/>
          <w:szCs w:val="24"/>
          <w:lang w:val="en"/>
        </w:rPr>
      </w:pPr>
      <w:r w:rsidRPr="0007280E">
        <w:rPr>
          <w:rFonts w:ascii="Times New Roman" w:eastAsia="Times New Roman" w:hAnsi="Times New Roman" w:cs="Times New Roman"/>
          <w:sz w:val="24"/>
          <w:szCs w:val="24"/>
          <w:lang w:val="en"/>
        </w:rPr>
        <w:t xml:space="preserve">-- the original appointing authority (or individual currently occupying that position) certifies on the </w:t>
      </w:r>
      <w:hyperlink r:id="rId18" w:tgtFrame="_blank" w:history="1">
        <w:r w:rsidRPr="0007280E">
          <w:rPr>
            <w:rFonts w:ascii="Times New Roman" w:eastAsia="Times New Roman" w:hAnsi="Times New Roman" w:cs="Times New Roman"/>
            <w:color w:val="0000FF"/>
            <w:sz w:val="24"/>
            <w:szCs w:val="24"/>
            <w:u w:val="single"/>
            <w:lang w:val="en"/>
          </w:rPr>
          <w:t>Contracting Officer Appointment/Warrant Eligibility Transfer/Termination Request</w:t>
        </w:r>
      </w:hyperlink>
      <w:r w:rsidRPr="0007280E">
        <w:rPr>
          <w:rFonts w:ascii="Times New Roman" w:eastAsia="Times New Roman" w:hAnsi="Times New Roman" w:cs="Times New Roman"/>
          <w:sz w:val="24"/>
          <w:szCs w:val="24"/>
          <w:lang w:val="en"/>
        </w:rPr>
        <w:t xml:space="preserve"> template that the candidate maintained proficiency in the previously assigned position; and</w:t>
      </w:r>
    </w:p>
    <w:p w14:paraId="5261A24B" w14:textId="77777777" w:rsidR="00747C40" w:rsidRDefault="00ED1EC8" w:rsidP="00A3723E">
      <w:pPr>
        <w:spacing w:after="0"/>
        <w:ind w:left="1647" w:hanging="207"/>
        <w:rPr>
          <w:rFonts w:ascii="Times New Roman" w:eastAsia="Times New Roman" w:hAnsi="Times New Roman" w:cs="Times New Roman"/>
          <w:sz w:val="24"/>
          <w:szCs w:val="24"/>
          <w:lang w:val="en"/>
        </w:rPr>
      </w:pPr>
      <w:r w:rsidRPr="0007280E">
        <w:rPr>
          <w:rFonts w:ascii="Times New Roman" w:eastAsia="Times New Roman" w:hAnsi="Times New Roman" w:cs="Times New Roman"/>
          <w:sz w:val="24"/>
          <w:szCs w:val="24"/>
          <w:lang w:val="en"/>
        </w:rPr>
        <w:t xml:space="preserve">-- the warrant was issued </w:t>
      </w:r>
      <w:r>
        <w:rPr>
          <w:rFonts w:ascii="Times New Roman" w:eastAsia="Times New Roman" w:hAnsi="Times New Roman" w:cs="Times New Roman"/>
          <w:sz w:val="24"/>
          <w:szCs w:val="24"/>
          <w:lang w:val="en"/>
        </w:rPr>
        <w:t>in accordance with DFARS 201.603-2, 5301.603-2-90, and this</w:t>
      </w:r>
      <w:r w:rsidRPr="0007280E">
        <w:rPr>
          <w:rFonts w:ascii="Times New Roman" w:eastAsia="Times New Roman" w:hAnsi="Times New Roman" w:cs="Times New Roman"/>
          <w:sz w:val="24"/>
          <w:szCs w:val="24"/>
          <w:lang w:val="en"/>
        </w:rPr>
        <w:t xml:space="preserve"> </w:t>
      </w:r>
      <w:r w:rsidR="008E0AD4">
        <w:rPr>
          <w:rFonts w:ascii="Times New Roman" w:eastAsia="Times New Roman" w:hAnsi="Times New Roman" w:cs="Times New Roman"/>
          <w:sz w:val="24"/>
          <w:szCs w:val="24"/>
          <w:lang w:val="en"/>
        </w:rPr>
        <w:t>MP</w:t>
      </w:r>
      <w:r w:rsidRPr="0007280E">
        <w:rPr>
          <w:rFonts w:ascii="Times New Roman" w:eastAsia="Times New Roman" w:hAnsi="Times New Roman" w:cs="Times New Roman"/>
          <w:sz w:val="24"/>
          <w:szCs w:val="24"/>
          <w:lang w:val="en"/>
        </w:rPr>
        <w:t xml:space="preserve">.    </w:t>
      </w:r>
    </w:p>
    <w:p w14:paraId="56F293B9" w14:textId="77777777" w:rsidR="00747C40" w:rsidRDefault="00747C40" w:rsidP="00747C40">
      <w:pPr>
        <w:rPr>
          <w:lang w:val="en"/>
        </w:rPr>
      </w:pPr>
    </w:p>
    <w:p w14:paraId="581C3D9A" w14:textId="769BED7C" w:rsidR="00747C40" w:rsidRDefault="00ED1EC8" w:rsidP="00CC3CE5">
      <w:pPr>
        <w:spacing w:after="0"/>
        <w:ind w:left="1440"/>
        <w:rPr>
          <w:rFonts w:ascii="Times New Roman" w:eastAsia="Times New Roman" w:hAnsi="Times New Roman" w:cs="Times New Roman"/>
          <w:sz w:val="24"/>
          <w:szCs w:val="24"/>
          <w:lang w:val="en"/>
        </w:rPr>
      </w:pPr>
      <w:r w:rsidRPr="0007280E">
        <w:rPr>
          <w:rFonts w:ascii="Times New Roman" w:eastAsia="Times New Roman" w:hAnsi="Times New Roman" w:cs="Times New Roman"/>
          <w:sz w:val="24"/>
          <w:szCs w:val="24"/>
          <w:lang w:val="en"/>
        </w:rPr>
        <w:t xml:space="preserve">If these conditions are not met, the gaining appointing authority may require the candidate to successfully complete the COT and/or meet a warrant board in order to be issued a warrant. </w:t>
      </w:r>
    </w:p>
    <w:p w14:paraId="2CB698BF" w14:textId="77777777" w:rsidR="00747C40" w:rsidRDefault="00747C40" w:rsidP="00747C40">
      <w:pPr>
        <w:rPr>
          <w:lang w:val="en"/>
        </w:rPr>
      </w:pPr>
    </w:p>
    <w:p w14:paraId="32B8E76B" w14:textId="0172D088" w:rsidR="00747C40" w:rsidRDefault="00ED1EC8" w:rsidP="00747C40">
      <w:pPr>
        <w:pStyle w:val="List2"/>
        <w:rPr>
          <w:lang w:val="en"/>
        </w:rPr>
      </w:pPr>
      <w:r w:rsidRPr="0007280E">
        <w:rPr>
          <w:rFonts w:eastAsia="Times New Roman"/>
          <w:b/>
          <w:bCs/>
          <w:szCs w:val="24"/>
          <w:lang w:val="en"/>
        </w:rPr>
        <w:t>2.</w:t>
      </w:r>
      <w:r>
        <w:rPr>
          <w:rFonts w:eastAsia="Times New Roman"/>
          <w:b/>
          <w:bCs/>
          <w:szCs w:val="24"/>
          <w:lang w:val="en"/>
        </w:rPr>
        <w:t>5</w:t>
      </w:r>
      <w:r w:rsidRPr="0007280E">
        <w:rPr>
          <w:rFonts w:eastAsia="Times New Roman"/>
          <w:b/>
          <w:bCs/>
          <w:szCs w:val="24"/>
          <w:lang w:val="en"/>
        </w:rPr>
        <w:t xml:space="preserve">.4. </w:t>
      </w:r>
      <w:r w:rsidRPr="0007280E">
        <w:rPr>
          <w:rFonts w:eastAsia="Times New Roman"/>
          <w:szCs w:val="24"/>
          <w:lang w:val="en"/>
        </w:rPr>
        <w:t xml:space="preserve">Limited warrant eligibility means an individual has passed the COT in accordance with </w:t>
      </w:r>
      <w:r>
        <w:rPr>
          <w:rFonts w:eastAsia="Times New Roman"/>
          <w:szCs w:val="24"/>
          <w:lang w:val="en"/>
        </w:rPr>
        <w:t>5301.603-2-90 and this</w:t>
      </w:r>
      <w:r w:rsidRPr="0007280E">
        <w:rPr>
          <w:rFonts w:eastAsia="Times New Roman"/>
          <w:szCs w:val="24"/>
          <w:lang w:val="en"/>
        </w:rPr>
        <w:t xml:space="preserve"> MP.  The appointing authority of the gaining organization must not require the individual to test again.  Limited warrant eligibility is transferable across AF contracting offices, provided: </w:t>
      </w:r>
    </w:p>
    <w:p w14:paraId="661CD138" w14:textId="77777777" w:rsidR="00747C40" w:rsidRDefault="00747C40" w:rsidP="00747C40">
      <w:pPr>
        <w:rPr>
          <w:lang w:val="en"/>
        </w:rPr>
      </w:pPr>
    </w:p>
    <w:p w14:paraId="657DEE6D" w14:textId="487C5D87" w:rsidR="00A3723E" w:rsidRDefault="00ED1EC8" w:rsidP="00A3723E">
      <w:pPr>
        <w:spacing w:after="0"/>
        <w:ind w:left="1620" w:hanging="180"/>
        <w:rPr>
          <w:rFonts w:ascii="Times New Roman" w:eastAsia="Times New Roman" w:hAnsi="Times New Roman" w:cs="Times New Roman"/>
          <w:sz w:val="24"/>
          <w:szCs w:val="24"/>
          <w:lang w:val="en"/>
        </w:rPr>
      </w:pPr>
      <w:r w:rsidRPr="0007280E">
        <w:rPr>
          <w:rFonts w:ascii="Times New Roman" w:eastAsia="Times New Roman" w:hAnsi="Times New Roman" w:cs="Times New Roman"/>
          <w:sz w:val="24"/>
          <w:szCs w:val="24"/>
          <w:lang w:val="en"/>
        </w:rPr>
        <w:t xml:space="preserve">-- the original appointing authority (or individual currently occupying that position) certifies on the </w:t>
      </w:r>
      <w:hyperlink r:id="rId19" w:tgtFrame="_blank" w:history="1">
        <w:r w:rsidRPr="0007280E">
          <w:rPr>
            <w:rFonts w:ascii="Times New Roman" w:eastAsia="Times New Roman" w:hAnsi="Times New Roman" w:cs="Times New Roman"/>
            <w:color w:val="0000FF"/>
            <w:sz w:val="24"/>
            <w:szCs w:val="24"/>
            <w:u w:val="single"/>
            <w:lang w:val="en"/>
          </w:rPr>
          <w:t>Contracting Officer Appointment/Warrant Eligibility Transfer/Termination Request</w:t>
        </w:r>
      </w:hyperlink>
      <w:r w:rsidRPr="0007280E">
        <w:rPr>
          <w:rFonts w:ascii="Times New Roman" w:eastAsia="Times New Roman" w:hAnsi="Times New Roman" w:cs="Times New Roman"/>
          <w:sz w:val="24"/>
          <w:szCs w:val="24"/>
          <w:lang w:val="en"/>
        </w:rPr>
        <w:t xml:space="preserve"> template that the candidate maintained proficiency in the previously assigned position; and, </w:t>
      </w:r>
    </w:p>
    <w:p w14:paraId="083CC211" w14:textId="77777777" w:rsidR="00747C40" w:rsidRDefault="00ED1EC8" w:rsidP="00A3723E">
      <w:pPr>
        <w:spacing w:after="0"/>
        <w:ind w:left="1620" w:hanging="180"/>
        <w:rPr>
          <w:rFonts w:ascii="Times New Roman" w:eastAsia="Times New Roman" w:hAnsi="Times New Roman" w:cs="Times New Roman"/>
          <w:sz w:val="24"/>
          <w:szCs w:val="24"/>
          <w:lang w:val="en"/>
        </w:rPr>
      </w:pPr>
      <w:r w:rsidRPr="0007280E">
        <w:rPr>
          <w:rFonts w:ascii="Times New Roman" w:eastAsia="Times New Roman" w:hAnsi="Times New Roman" w:cs="Times New Roman"/>
          <w:sz w:val="24"/>
          <w:szCs w:val="24"/>
          <w:lang w:val="en"/>
        </w:rPr>
        <w:t xml:space="preserve">-- the warrant was issued </w:t>
      </w:r>
      <w:r>
        <w:rPr>
          <w:rFonts w:ascii="Times New Roman" w:eastAsia="Times New Roman" w:hAnsi="Times New Roman" w:cs="Times New Roman"/>
          <w:sz w:val="24"/>
          <w:szCs w:val="24"/>
          <w:lang w:val="en"/>
        </w:rPr>
        <w:t>in accordance with DFARS 201.603-2, 5301.603-2-90, and this</w:t>
      </w:r>
      <w:r w:rsidRPr="0007280E">
        <w:rPr>
          <w:rFonts w:ascii="Times New Roman" w:eastAsia="Times New Roman" w:hAnsi="Times New Roman" w:cs="Times New Roman"/>
          <w:sz w:val="24"/>
          <w:szCs w:val="24"/>
          <w:lang w:val="en"/>
        </w:rPr>
        <w:t xml:space="preserve"> </w:t>
      </w:r>
      <w:r w:rsidR="008E0AD4">
        <w:rPr>
          <w:rFonts w:ascii="Times New Roman" w:eastAsia="Times New Roman" w:hAnsi="Times New Roman" w:cs="Times New Roman"/>
          <w:sz w:val="24"/>
          <w:szCs w:val="24"/>
          <w:lang w:val="en"/>
        </w:rPr>
        <w:t>MP</w:t>
      </w:r>
      <w:r>
        <w:rPr>
          <w:rFonts w:ascii="Times New Roman" w:eastAsia="Times New Roman" w:hAnsi="Times New Roman" w:cs="Times New Roman"/>
          <w:sz w:val="24"/>
          <w:szCs w:val="24"/>
          <w:lang w:val="en"/>
        </w:rPr>
        <w:t>.</w:t>
      </w:r>
    </w:p>
    <w:p w14:paraId="7F240BE9" w14:textId="77777777" w:rsidR="00747C40" w:rsidRDefault="00747C40" w:rsidP="00747C40">
      <w:pPr>
        <w:rPr>
          <w:lang w:val="en"/>
        </w:rPr>
      </w:pPr>
    </w:p>
    <w:p w14:paraId="4B83D4CB" w14:textId="183D34EC" w:rsidR="00747C40" w:rsidRDefault="00ED1EC8" w:rsidP="00CC3CE5">
      <w:pPr>
        <w:spacing w:after="0"/>
        <w:ind w:left="1440"/>
        <w:rPr>
          <w:rFonts w:ascii="Times New Roman" w:eastAsia="Times New Roman" w:hAnsi="Times New Roman" w:cs="Times New Roman"/>
          <w:sz w:val="24"/>
          <w:szCs w:val="24"/>
          <w:lang w:val="en"/>
        </w:rPr>
      </w:pPr>
      <w:r w:rsidRPr="0007280E">
        <w:rPr>
          <w:rFonts w:ascii="Times New Roman" w:eastAsia="Times New Roman" w:hAnsi="Times New Roman" w:cs="Times New Roman"/>
          <w:sz w:val="24"/>
          <w:szCs w:val="24"/>
          <w:lang w:val="en"/>
        </w:rPr>
        <w:t>If the</w:t>
      </w:r>
      <w:r>
        <w:rPr>
          <w:rFonts w:ascii="Times New Roman" w:eastAsia="Times New Roman" w:hAnsi="Times New Roman" w:cs="Times New Roman"/>
          <w:sz w:val="24"/>
          <w:szCs w:val="24"/>
          <w:lang w:val="en"/>
        </w:rPr>
        <w:t>se</w:t>
      </w:r>
      <w:r w:rsidRPr="0007280E">
        <w:rPr>
          <w:rFonts w:ascii="Times New Roman" w:eastAsia="Times New Roman" w:hAnsi="Times New Roman" w:cs="Times New Roman"/>
          <w:sz w:val="24"/>
          <w:szCs w:val="24"/>
          <w:lang w:val="en"/>
        </w:rPr>
        <w:t xml:space="preserve"> conditions are not met, the gaining appointing authority may require the candidate to successfully complete the COT in order to be issued a warrant. </w:t>
      </w:r>
    </w:p>
    <w:p w14:paraId="0EC320EE" w14:textId="77777777" w:rsidR="00747C40" w:rsidRDefault="00747C40" w:rsidP="00747C40">
      <w:pPr>
        <w:rPr>
          <w:lang w:val="en"/>
        </w:rPr>
      </w:pPr>
    </w:p>
    <w:p w14:paraId="2331B81A" w14:textId="7CBD8C7A" w:rsidR="00747C40" w:rsidRDefault="00ED1EC8" w:rsidP="00747C40">
      <w:pPr>
        <w:pStyle w:val="List2"/>
        <w:rPr>
          <w:lang w:val="en"/>
        </w:rPr>
      </w:pPr>
      <w:r w:rsidRPr="0007280E">
        <w:rPr>
          <w:rFonts w:eastAsia="Times New Roman"/>
          <w:b/>
          <w:bCs/>
          <w:szCs w:val="24"/>
          <w:lang w:val="en"/>
        </w:rPr>
        <w:t>2.</w:t>
      </w:r>
      <w:r>
        <w:rPr>
          <w:rFonts w:eastAsia="Times New Roman"/>
          <w:b/>
          <w:bCs/>
          <w:szCs w:val="24"/>
          <w:lang w:val="en"/>
        </w:rPr>
        <w:t>5</w:t>
      </w:r>
      <w:r w:rsidRPr="0007280E">
        <w:rPr>
          <w:rFonts w:eastAsia="Times New Roman"/>
          <w:b/>
          <w:bCs/>
          <w:szCs w:val="24"/>
          <w:lang w:val="en"/>
        </w:rPr>
        <w:t>.5.</w:t>
      </w:r>
      <w:r w:rsidRPr="0007280E">
        <w:rPr>
          <w:rFonts w:eastAsia="Times New Roman"/>
          <w:szCs w:val="24"/>
          <w:lang w:val="en"/>
        </w:rPr>
        <w:t xml:space="preserve">  If warrant boards are convened in accordance with local procedures prior to issuing warrants of less than $5M, limited warrant eligibility transfers may require the candidate to meet the local warrant board before the gaining appointing authority issues the warrant. </w:t>
      </w:r>
    </w:p>
    <w:p w14:paraId="7FEC4CB2" w14:textId="77777777" w:rsidR="00747C40" w:rsidRDefault="00747C40" w:rsidP="00747C40">
      <w:pPr>
        <w:rPr>
          <w:lang w:val="en"/>
        </w:rPr>
      </w:pPr>
    </w:p>
    <w:p w14:paraId="4FF2E38A" w14:textId="5A40B854" w:rsidR="00747C40" w:rsidRDefault="00ED1EC8" w:rsidP="00747C40">
      <w:pPr>
        <w:pStyle w:val="List1"/>
        <w:rPr>
          <w:lang w:val="en"/>
        </w:rPr>
      </w:pPr>
      <w:r w:rsidRPr="0007280E">
        <w:rPr>
          <w:b/>
          <w:bCs/>
          <w:lang w:val="en"/>
        </w:rPr>
        <w:t>2.</w:t>
      </w:r>
      <w:r>
        <w:rPr>
          <w:b/>
          <w:bCs/>
          <w:lang w:val="en"/>
        </w:rPr>
        <w:t>6</w:t>
      </w:r>
      <w:r w:rsidRPr="0007280E">
        <w:rPr>
          <w:b/>
          <w:bCs/>
          <w:lang w:val="en"/>
        </w:rPr>
        <w:t>. Grandfathering Contracting Officers.</w:t>
      </w:r>
      <w:r w:rsidRPr="0007280E">
        <w:rPr>
          <w:lang w:val="en"/>
        </w:rPr>
        <w:t xml:space="preserve">  COs (including Purchasing Agents in the GS-1105 series) are not required to be tested, re-boarded or reappointed in accordance with these procedures to retain their </w:t>
      </w:r>
      <w:r w:rsidRPr="0007280E">
        <w:rPr>
          <w:b/>
          <w:bCs/>
          <w:lang w:val="en"/>
        </w:rPr>
        <w:t>existing appointments</w:t>
      </w:r>
      <w:r w:rsidRPr="0007280E">
        <w:rPr>
          <w:lang w:val="en"/>
        </w:rPr>
        <w:t xml:space="preserve"> held prior to the establishment of this MP. However, those grandfathered COs with limited warrants of less than $5M must pass the COT and meet the warrant board as outlined in paragraph 3.5 below in order to be eligible for a new warrant of $5M or more.</w:t>
      </w:r>
    </w:p>
    <w:p w14:paraId="0048AD92" w14:textId="77777777" w:rsidR="00747C40" w:rsidRDefault="00747C40" w:rsidP="00747C40">
      <w:pPr>
        <w:rPr>
          <w:lang w:val="en"/>
        </w:rPr>
      </w:pPr>
    </w:p>
    <w:p w14:paraId="043008C1" w14:textId="62A8C98A" w:rsidR="00747C40" w:rsidRDefault="00ED1EC8" w:rsidP="00747C40">
      <w:pPr>
        <w:pStyle w:val="List1"/>
        <w:rPr>
          <w:lang w:val="en"/>
        </w:rPr>
      </w:pPr>
      <w:r w:rsidRPr="0007280E">
        <w:rPr>
          <w:b/>
          <w:bCs/>
          <w:lang w:val="en"/>
        </w:rPr>
        <w:t>2.</w:t>
      </w:r>
      <w:r>
        <w:rPr>
          <w:b/>
          <w:bCs/>
          <w:lang w:val="en"/>
        </w:rPr>
        <w:t>7</w:t>
      </w:r>
      <w:r w:rsidRPr="0007280E">
        <w:rPr>
          <w:b/>
          <w:bCs/>
          <w:lang w:val="en"/>
        </w:rPr>
        <w:t>. Contracting Officer Proficiency.</w:t>
      </w:r>
    </w:p>
    <w:p w14:paraId="2CDE6EFC" w14:textId="77777777" w:rsidR="00747C40" w:rsidRDefault="00747C40" w:rsidP="00747C40">
      <w:pPr>
        <w:rPr>
          <w:lang w:val="en"/>
        </w:rPr>
      </w:pPr>
    </w:p>
    <w:p w14:paraId="0CFF4FE0" w14:textId="455D71AA" w:rsidR="00747C40" w:rsidRDefault="00ED1EC8" w:rsidP="00747C40">
      <w:pPr>
        <w:pStyle w:val="List2"/>
        <w:rPr>
          <w:lang w:val="en"/>
        </w:rPr>
      </w:pPr>
      <w:r w:rsidRPr="0007280E">
        <w:rPr>
          <w:rFonts w:eastAsia="Times New Roman"/>
          <w:b/>
          <w:bCs/>
          <w:szCs w:val="24"/>
          <w:lang w:val="en"/>
        </w:rPr>
        <w:t>2.</w:t>
      </w:r>
      <w:r>
        <w:rPr>
          <w:rFonts w:eastAsia="Times New Roman"/>
          <w:b/>
          <w:bCs/>
          <w:szCs w:val="24"/>
          <w:lang w:val="en"/>
        </w:rPr>
        <w:t>7</w:t>
      </w:r>
      <w:r w:rsidRPr="0007280E">
        <w:rPr>
          <w:rFonts w:eastAsia="Times New Roman"/>
          <w:b/>
          <w:bCs/>
          <w:szCs w:val="24"/>
          <w:lang w:val="en"/>
        </w:rPr>
        <w:t xml:space="preserve">.1. </w:t>
      </w:r>
      <w:r w:rsidRPr="0007280E">
        <w:rPr>
          <w:rFonts w:eastAsia="Times New Roman"/>
          <w:szCs w:val="24"/>
          <w:lang w:val="en"/>
        </w:rPr>
        <w:t xml:space="preserve">Proficiency is continually affirmed through the review and assessment of the CO’s body of work during clearance reviews, unit self-inspections, Operational Readiness/Compliance Inspections, or through interactions between the CO and a supervisor within the CO’s management chain, or the appointing authority. </w:t>
      </w:r>
    </w:p>
    <w:p w14:paraId="72226D94" w14:textId="77777777" w:rsidR="00747C40" w:rsidRDefault="00747C40" w:rsidP="00747C40">
      <w:pPr>
        <w:rPr>
          <w:lang w:val="en"/>
        </w:rPr>
      </w:pPr>
    </w:p>
    <w:p w14:paraId="2908FC10" w14:textId="6B032153" w:rsidR="00747C40" w:rsidRDefault="00ED1EC8" w:rsidP="00747C40">
      <w:pPr>
        <w:pStyle w:val="List2"/>
        <w:rPr>
          <w:lang w:val="en"/>
        </w:rPr>
      </w:pPr>
      <w:r w:rsidRPr="0007280E">
        <w:rPr>
          <w:rFonts w:eastAsia="Times New Roman"/>
          <w:b/>
          <w:bCs/>
          <w:szCs w:val="24"/>
          <w:lang w:val="en"/>
        </w:rPr>
        <w:t>2.</w:t>
      </w:r>
      <w:r>
        <w:rPr>
          <w:rFonts w:eastAsia="Times New Roman"/>
          <w:b/>
          <w:bCs/>
          <w:szCs w:val="24"/>
          <w:lang w:val="en"/>
        </w:rPr>
        <w:t>7</w:t>
      </w:r>
      <w:r w:rsidRPr="0007280E">
        <w:rPr>
          <w:rFonts w:eastAsia="Times New Roman"/>
          <w:b/>
          <w:bCs/>
          <w:szCs w:val="24"/>
          <w:lang w:val="en"/>
        </w:rPr>
        <w:t>.2.</w:t>
      </w:r>
      <w:r w:rsidRPr="0007280E">
        <w:rPr>
          <w:rFonts w:eastAsia="Times New Roman"/>
          <w:szCs w:val="24"/>
          <w:lang w:val="en"/>
        </w:rPr>
        <w:t xml:space="preserve"> When appropriate, the appointing authority may terminate a warrant for cause.  The appointing authority may suspend a CO’s warrant</w:t>
      </w:r>
      <w:r w:rsidR="00A3723E">
        <w:rPr>
          <w:rFonts w:eastAsia="Times New Roman"/>
          <w:szCs w:val="24"/>
          <w:lang w:val="en"/>
        </w:rPr>
        <w:t xml:space="preserve"> </w:t>
      </w:r>
      <w:r w:rsidRPr="0007280E">
        <w:rPr>
          <w:rFonts w:eastAsia="Times New Roman"/>
          <w:szCs w:val="24"/>
          <w:lang w:val="en"/>
        </w:rPr>
        <w:t>in writing</w:t>
      </w:r>
      <w:r>
        <w:rPr>
          <w:rFonts w:eastAsia="Times New Roman"/>
          <w:szCs w:val="24"/>
          <w:lang w:val="en"/>
        </w:rPr>
        <w:t>,</w:t>
      </w:r>
      <w:r w:rsidRPr="0007280E">
        <w:rPr>
          <w:rFonts w:eastAsia="Times New Roman"/>
          <w:szCs w:val="24"/>
          <w:lang w:val="en"/>
        </w:rPr>
        <w:t xml:space="preserve"> until such time as the individual has demonstrated proficiency to the satisfaction of the appointing authority</w:t>
      </w:r>
      <w:r>
        <w:rPr>
          <w:rFonts w:eastAsia="Times New Roman"/>
          <w:szCs w:val="24"/>
          <w:lang w:val="en"/>
        </w:rPr>
        <w:t xml:space="preserve">; </w:t>
      </w:r>
      <w:r w:rsidRPr="0007280E">
        <w:rPr>
          <w:rFonts w:eastAsia="Times New Roman"/>
          <w:szCs w:val="24"/>
          <w:lang w:val="en"/>
        </w:rPr>
        <w:t xml:space="preserve"> </w:t>
      </w:r>
      <w:r w:rsidR="00A3723E">
        <w:rPr>
          <w:rFonts w:eastAsia="Times New Roman"/>
          <w:szCs w:val="24"/>
          <w:lang w:val="en"/>
        </w:rPr>
        <w:t xml:space="preserve"> </w:t>
      </w:r>
      <w:r>
        <w:rPr>
          <w:rFonts w:eastAsia="Times New Roman"/>
          <w:szCs w:val="24"/>
          <w:lang w:val="en"/>
        </w:rPr>
        <w:t>o</w:t>
      </w:r>
      <w:r w:rsidRPr="0007280E">
        <w:rPr>
          <w:rFonts w:eastAsia="Times New Roman"/>
          <w:szCs w:val="24"/>
          <w:lang w:val="en"/>
        </w:rPr>
        <w:t>therwise, the warrant must be terminated for cause.</w:t>
      </w:r>
    </w:p>
    <w:p w14:paraId="2824CDEA" w14:textId="77777777" w:rsidR="00747C40" w:rsidRDefault="00747C40" w:rsidP="00747C40">
      <w:pPr>
        <w:rPr>
          <w:lang w:val="en"/>
        </w:rPr>
      </w:pPr>
    </w:p>
    <w:p w14:paraId="3612A4F1" w14:textId="1210C366" w:rsidR="00747C40" w:rsidRDefault="00ED1EC8" w:rsidP="00747C40">
      <w:pPr>
        <w:pStyle w:val="List2"/>
        <w:rPr>
          <w:lang w:val="en"/>
        </w:rPr>
      </w:pPr>
      <w:r w:rsidRPr="0007280E">
        <w:rPr>
          <w:rFonts w:eastAsia="Times New Roman"/>
          <w:b/>
          <w:bCs/>
          <w:szCs w:val="24"/>
          <w:lang w:val="en"/>
        </w:rPr>
        <w:t>2.</w:t>
      </w:r>
      <w:r>
        <w:rPr>
          <w:rFonts w:eastAsia="Times New Roman"/>
          <w:b/>
          <w:bCs/>
          <w:szCs w:val="24"/>
          <w:lang w:val="en"/>
        </w:rPr>
        <w:t>7</w:t>
      </w:r>
      <w:r w:rsidRPr="0007280E">
        <w:rPr>
          <w:rFonts w:eastAsia="Times New Roman"/>
          <w:b/>
          <w:bCs/>
          <w:szCs w:val="24"/>
          <w:lang w:val="en"/>
        </w:rPr>
        <w:t>.3.</w:t>
      </w:r>
      <w:r w:rsidRPr="0007280E">
        <w:rPr>
          <w:rFonts w:eastAsia="Times New Roman"/>
          <w:szCs w:val="24"/>
          <w:lang w:val="en"/>
        </w:rPr>
        <w:t xml:space="preserve">  If a CO fails to make progress to obtain sufficient continuous learning</w:t>
      </w:r>
      <w:r>
        <w:rPr>
          <w:rFonts w:eastAsia="Times New Roman"/>
          <w:szCs w:val="24"/>
          <w:lang w:val="en"/>
        </w:rPr>
        <w:t xml:space="preserve"> (CL)</w:t>
      </w:r>
      <w:r w:rsidRPr="0007280E">
        <w:rPr>
          <w:rFonts w:eastAsia="Times New Roman"/>
          <w:szCs w:val="24"/>
          <w:lang w:val="en"/>
        </w:rPr>
        <w:t xml:space="preserve"> points to maintain currency and proficiency</w:t>
      </w:r>
      <w:r>
        <w:rPr>
          <w:rFonts w:eastAsia="Times New Roman"/>
          <w:szCs w:val="24"/>
          <w:lang w:val="en"/>
        </w:rPr>
        <w:t xml:space="preserve"> in accordance with the Defense Acquisition Workforce CL requirement</w:t>
      </w:r>
      <w:r w:rsidRPr="0007280E">
        <w:rPr>
          <w:rFonts w:eastAsia="Times New Roman"/>
          <w:szCs w:val="24"/>
          <w:lang w:val="en"/>
        </w:rPr>
        <w:t>, the appointing authority may suspend a CO’s warrant</w:t>
      </w:r>
      <w:r>
        <w:rPr>
          <w:rFonts w:eastAsia="Times New Roman"/>
          <w:szCs w:val="24"/>
          <w:lang w:val="en"/>
        </w:rPr>
        <w:t>,</w:t>
      </w:r>
      <w:r w:rsidRPr="0007280E">
        <w:rPr>
          <w:rFonts w:eastAsia="Times New Roman"/>
          <w:szCs w:val="24"/>
          <w:lang w:val="en"/>
        </w:rPr>
        <w:t xml:space="preserve"> in writing</w:t>
      </w:r>
      <w:r>
        <w:rPr>
          <w:rFonts w:eastAsia="Times New Roman"/>
          <w:szCs w:val="24"/>
          <w:lang w:val="en"/>
        </w:rPr>
        <w:t>,</w:t>
      </w:r>
      <w:r w:rsidRPr="0007280E">
        <w:rPr>
          <w:rFonts w:eastAsia="Times New Roman"/>
          <w:szCs w:val="24"/>
          <w:lang w:val="en"/>
        </w:rPr>
        <w:t xml:space="preserve"> until the individual obtain</w:t>
      </w:r>
      <w:r>
        <w:rPr>
          <w:rFonts w:eastAsia="Times New Roman"/>
          <w:szCs w:val="24"/>
          <w:lang w:val="en"/>
        </w:rPr>
        <w:t>s</w:t>
      </w:r>
      <w:r w:rsidR="00D07192">
        <w:rPr>
          <w:rFonts w:eastAsia="Times New Roman"/>
          <w:szCs w:val="24"/>
          <w:lang w:val="en"/>
        </w:rPr>
        <w:t>,</w:t>
      </w:r>
      <w:r w:rsidRPr="0007280E">
        <w:rPr>
          <w:rFonts w:eastAsia="Times New Roman"/>
          <w:szCs w:val="24"/>
          <w:lang w:val="en"/>
        </w:rPr>
        <w:t xml:space="preserve"> or has an achievable plan to obtain</w:t>
      </w:r>
      <w:r w:rsidR="00D07192">
        <w:rPr>
          <w:rFonts w:eastAsia="Times New Roman"/>
          <w:szCs w:val="24"/>
          <w:lang w:val="en"/>
        </w:rPr>
        <w:t>,</w:t>
      </w:r>
      <w:r w:rsidRPr="0007280E">
        <w:rPr>
          <w:rFonts w:eastAsia="Times New Roman"/>
          <w:szCs w:val="24"/>
          <w:lang w:val="en"/>
        </w:rPr>
        <w:t xml:space="preserve"> the required CL points. </w:t>
      </w:r>
    </w:p>
    <w:p w14:paraId="2B460FEE" w14:textId="77777777" w:rsidR="00747C40" w:rsidRDefault="00747C40" w:rsidP="00747C40">
      <w:pPr>
        <w:rPr>
          <w:lang w:val="en"/>
        </w:rPr>
      </w:pPr>
    </w:p>
    <w:p w14:paraId="7B4FE9D4" w14:textId="3B61A00E" w:rsidR="00747C40" w:rsidRDefault="00ED1EC8" w:rsidP="00747C40">
      <w:pPr>
        <w:pStyle w:val="List2"/>
        <w:rPr>
          <w:lang w:val="en"/>
        </w:rPr>
      </w:pPr>
      <w:r w:rsidRPr="0007280E">
        <w:rPr>
          <w:rFonts w:eastAsia="Times New Roman"/>
          <w:b/>
          <w:bCs/>
          <w:szCs w:val="24"/>
          <w:lang w:val="en"/>
        </w:rPr>
        <w:lastRenderedPageBreak/>
        <w:t>2.</w:t>
      </w:r>
      <w:r>
        <w:rPr>
          <w:rFonts w:eastAsia="Times New Roman"/>
          <w:b/>
          <w:bCs/>
          <w:szCs w:val="24"/>
          <w:lang w:val="en"/>
        </w:rPr>
        <w:t>7</w:t>
      </w:r>
      <w:r w:rsidRPr="0007280E">
        <w:rPr>
          <w:rFonts w:eastAsia="Times New Roman"/>
          <w:b/>
          <w:bCs/>
          <w:szCs w:val="24"/>
          <w:lang w:val="en"/>
        </w:rPr>
        <w:t>.4.</w:t>
      </w:r>
      <w:r w:rsidRPr="0007280E">
        <w:rPr>
          <w:rFonts w:eastAsia="Times New Roman"/>
          <w:szCs w:val="24"/>
          <w:lang w:val="en"/>
        </w:rPr>
        <w:t xml:space="preserve"> </w:t>
      </w:r>
      <w:r>
        <w:rPr>
          <w:rFonts w:eastAsia="Times New Roman"/>
          <w:szCs w:val="24"/>
          <w:lang w:val="en"/>
        </w:rPr>
        <w:t xml:space="preserve">The appointing authority </w:t>
      </w:r>
      <w:r w:rsidR="007D01BC">
        <w:rPr>
          <w:rFonts w:eastAsia="Times New Roman"/>
          <w:szCs w:val="24"/>
          <w:lang w:val="en"/>
        </w:rPr>
        <w:t xml:space="preserve">must </w:t>
      </w:r>
      <w:r>
        <w:rPr>
          <w:rFonts w:eastAsia="Times New Roman"/>
          <w:szCs w:val="24"/>
          <w:lang w:val="en"/>
        </w:rPr>
        <w:t xml:space="preserve">rescind/suspend/terminate </w:t>
      </w:r>
      <w:r w:rsidRPr="0007280E">
        <w:rPr>
          <w:rFonts w:eastAsia="Times New Roman"/>
          <w:szCs w:val="24"/>
          <w:lang w:val="en"/>
        </w:rPr>
        <w:t>CO warrant</w:t>
      </w:r>
      <w:r>
        <w:rPr>
          <w:rFonts w:eastAsia="Times New Roman"/>
          <w:szCs w:val="24"/>
          <w:lang w:val="en"/>
        </w:rPr>
        <w:t>s</w:t>
      </w:r>
      <w:r w:rsidRPr="0007280E">
        <w:rPr>
          <w:rFonts w:eastAsia="Times New Roman"/>
          <w:szCs w:val="24"/>
          <w:lang w:val="en"/>
        </w:rPr>
        <w:t xml:space="preserve"> in writing</w:t>
      </w:r>
      <w:r>
        <w:rPr>
          <w:rFonts w:eastAsia="Times New Roman"/>
          <w:szCs w:val="24"/>
          <w:lang w:val="en"/>
        </w:rPr>
        <w:t>.</w:t>
      </w:r>
    </w:p>
    <w:p w14:paraId="1D3D1229" w14:textId="77777777" w:rsidR="00747C40" w:rsidRDefault="00747C40" w:rsidP="00747C40">
      <w:pPr>
        <w:rPr>
          <w:lang w:val="en"/>
        </w:rPr>
      </w:pPr>
    </w:p>
    <w:p w14:paraId="679075FF" w14:textId="2925766E" w:rsidR="00747C40" w:rsidRDefault="00ED1EC8" w:rsidP="00747C40">
      <w:pPr>
        <w:pStyle w:val="List1"/>
        <w:rPr>
          <w:lang w:val="en"/>
        </w:rPr>
      </w:pPr>
      <w:r w:rsidRPr="0007280E">
        <w:rPr>
          <w:b/>
          <w:bCs/>
          <w:lang w:val="en"/>
        </w:rPr>
        <w:t>2.</w:t>
      </w:r>
      <w:r>
        <w:rPr>
          <w:b/>
          <w:bCs/>
          <w:lang w:val="en"/>
        </w:rPr>
        <w:t>8</w:t>
      </w:r>
      <w:r w:rsidRPr="0007280E">
        <w:rPr>
          <w:b/>
          <w:bCs/>
          <w:lang w:val="en"/>
        </w:rPr>
        <w:t>. Air Force Contracting Officer</w:t>
      </w:r>
      <w:r w:rsidRPr="0007280E">
        <w:rPr>
          <w:lang w:val="en"/>
        </w:rPr>
        <w:t xml:space="preserve"> </w:t>
      </w:r>
      <w:r w:rsidRPr="0007280E">
        <w:rPr>
          <w:b/>
          <w:bCs/>
          <w:lang w:val="en"/>
        </w:rPr>
        <w:t>Test Maintenance</w:t>
      </w:r>
      <w:r w:rsidRPr="0007280E">
        <w:rPr>
          <w:lang w:val="en"/>
        </w:rPr>
        <w:t xml:space="preserve">.  To ensure the integrity of the COT, the database of questions, answers, and references </w:t>
      </w:r>
      <w:r>
        <w:rPr>
          <w:lang w:val="en"/>
        </w:rPr>
        <w:t>are</w:t>
      </w:r>
      <w:r w:rsidRPr="0007280E">
        <w:rPr>
          <w:lang w:val="en"/>
        </w:rPr>
        <w:t xml:space="preserve"> </w:t>
      </w:r>
      <w:r>
        <w:rPr>
          <w:lang w:val="en"/>
        </w:rPr>
        <w:t>reviewed and updated on a regular basis.</w:t>
      </w:r>
      <w:r w:rsidR="00CC3CE5">
        <w:rPr>
          <w:lang w:val="en"/>
        </w:rPr>
        <w:t xml:space="preserve">  </w:t>
      </w:r>
      <w:r w:rsidRPr="0007280E">
        <w:rPr>
          <w:lang w:val="en"/>
        </w:rPr>
        <w:t xml:space="preserve">HQ AFMC/PK has configuration control responsibility for the COT application, question database, and the </w:t>
      </w:r>
      <w:r w:rsidRPr="00D07192">
        <w:rPr>
          <w:i/>
          <w:lang w:val="en"/>
        </w:rPr>
        <w:t>Administrator and User Guide</w:t>
      </w:r>
      <w:r w:rsidRPr="0007280E">
        <w:rPr>
          <w:lang w:val="en"/>
        </w:rPr>
        <w:t>.</w:t>
      </w:r>
    </w:p>
    <w:p w14:paraId="280A1CCD" w14:textId="77777777" w:rsidR="00747C40" w:rsidRDefault="00747C40" w:rsidP="00747C40">
      <w:pPr>
        <w:rPr>
          <w:lang w:val="en"/>
        </w:rPr>
      </w:pPr>
    </w:p>
    <w:p w14:paraId="1BBB4BD3" w14:textId="17295763" w:rsidR="00747C40" w:rsidRDefault="00ED1EC8" w:rsidP="00747C40">
      <w:pPr>
        <w:pStyle w:val="List2"/>
        <w:rPr>
          <w:lang w:val="en"/>
        </w:rPr>
      </w:pPr>
      <w:r w:rsidRPr="0007280E">
        <w:rPr>
          <w:rFonts w:eastAsia="Times New Roman"/>
          <w:b/>
          <w:bCs/>
          <w:szCs w:val="24"/>
          <w:lang w:val="en"/>
        </w:rPr>
        <w:t>2.</w:t>
      </w:r>
      <w:r>
        <w:rPr>
          <w:rFonts w:eastAsia="Times New Roman"/>
          <w:b/>
          <w:bCs/>
          <w:szCs w:val="24"/>
          <w:lang w:val="en"/>
        </w:rPr>
        <w:t>8</w:t>
      </w:r>
      <w:r w:rsidRPr="0007280E">
        <w:rPr>
          <w:rFonts w:eastAsia="Times New Roman"/>
          <w:b/>
          <w:bCs/>
          <w:szCs w:val="24"/>
          <w:lang w:val="en"/>
        </w:rPr>
        <w:t>.1.</w:t>
      </w:r>
      <w:r w:rsidRPr="0007280E">
        <w:rPr>
          <w:rFonts w:eastAsia="Times New Roman"/>
          <w:szCs w:val="24"/>
          <w:lang w:val="en"/>
        </w:rPr>
        <w:t xml:space="preserve">  The MAJCOM/DRU FP (or for AFMC, the lead</w:t>
      </w:r>
      <w:r w:rsidRPr="0007280E">
        <w:rPr>
          <w:rFonts w:eastAsia="Times New Roman"/>
          <w:b/>
          <w:bCs/>
          <w:szCs w:val="24"/>
          <w:lang w:val="en"/>
        </w:rPr>
        <w:t xml:space="preserve"> </w:t>
      </w:r>
      <w:r w:rsidRPr="0007280E">
        <w:rPr>
          <w:rFonts w:eastAsia="Times New Roman"/>
          <w:szCs w:val="24"/>
          <w:lang w:val="en"/>
        </w:rPr>
        <w:t xml:space="preserve">FP) must immediately notify </w:t>
      </w:r>
      <w:hyperlink r:id="rId20" w:history="1">
        <w:r w:rsidRPr="003D02DD">
          <w:rPr>
            <w:rStyle w:val="Hyperlink"/>
            <w:rFonts w:eastAsia="Times New Roman"/>
            <w:szCs w:val="24"/>
            <w:lang w:val="en"/>
          </w:rPr>
          <w:t>HQ AFMC/PK</w:t>
        </w:r>
      </w:hyperlink>
      <w:r w:rsidRPr="0007280E">
        <w:rPr>
          <w:rFonts w:eastAsia="Times New Roman"/>
          <w:szCs w:val="24"/>
          <w:lang w:val="en"/>
        </w:rPr>
        <w:t xml:space="preserve"> upon discovery of an incorrect or incomplete reference or incorrect answer, or a suspect question </w:t>
      </w:r>
      <w:r>
        <w:rPr>
          <w:rFonts w:eastAsia="Times New Roman"/>
          <w:szCs w:val="24"/>
          <w:lang w:val="en"/>
        </w:rPr>
        <w:t>as</w:t>
      </w:r>
      <w:r w:rsidR="00601CA5">
        <w:rPr>
          <w:rFonts w:eastAsia="Times New Roman"/>
          <w:szCs w:val="24"/>
          <w:lang w:val="en"/>
        </w:rPr>
        <w:t xml:space="preserve"> </w:t>
      </w:r>
      <w:r w:rsidRPr="0007280E">
        <w:rPr>
          <w:rFonts w:eastAsia="Times New Roman"/>
          <w:szCs w:val="24"/>
          <w:lang w:val="en"/>
        </w:rPr>
        <w:t xml:space="preserve">evidenced by the percentage of incorrect answers selected or </w:t>
      </w:r>
      <w:r>
        <w:rPr>
          <w:rFonts w:eastAsia="Times New Roman"/>
          <w:szCs w:val="24"/>
          <w:lang w:val="en"/>
        </w:rPr>
        <w:t xml:space="preserve">by </w:t>
      </w:r>
      <w:r w:rsidRPr="0007280E">
        <w:rPr>
          <w:rFonts w:eastAsia="Times New Roman"/>
          <w:szCs w:val="24"/>
          <w:lang w:val="en"/>
        </w:rPr>
        <w:t xml:space="preserve">test score challenges/validation efforts. </w:t>
      </w:r>
    </w:p>
    <w:p w14:paraId="7E920528" w14:textId="77777777" w:rsidR="00747C40" w:rsidRDefault="00747C40" w:rsidP="00747C40">
      <w:pPr>
        <w:rPr>
          <w:lang w:val="en"/>
        </w:rPr>
      </w:pPr>
    </w:p>
    <w:p w14:paraId="1BEED8C0" w14:textId="1FCFB651" w:rsidR="00747C40" w:rsidRDefault="00ED1EC8" w:rsidP="00747C40">
      <w:pPr>
        <w:pStyle w:val="List2"/>
        <w:rPr>
          <w:lang w:val="en"/>
        </w:rPr>
      </w:pPr>
      <w:r w:rsidRPr="0007280E">
        <w:rPr>
          <w:rFonts w:eastAsia="Times New Roman"/>
          <w:b/>
          <w:bCs/>
          <w:szCs w:val="24"/>
          <w:lang w:val="en"/>
        </w:rPr>
        <w:t>2.</w:t>
      </w:r>
      <w:r>
        <w:rPr>
          <w:rFonts w:eastAsia="Times New Roman"/>
          <w:b/>
          <w:bCs/>
          <w:szCs w:val="24"/>
          <w:lang w:val="en"/>
        </w:rPr>
        <w:t>8</w:t>
      </w:r>
      <w:r w:rsidRPr="0007280E">
        <w:rPr>
          <w:rFonts w:eastAsia="Times New Roman"/>
          <w:b/>
          <w:bCs/>
          <w:szCs w:val="24"/>
          <w:lang w:val="en"/>
        </w:rPr>
        <w:t>.</w:t>
      </w:r>
      <w:r>
        <w:rPr>
          <w:rFonts w:eastAsia="Times New Roman"/>
          <w:b/>
          <w:bCs/>
          <w:szCs w:val="24"/>
          <w:lang w:val="en"/>
        </w:rPr>
        <w:t>2</w:t>
      </w:r>
      <w:r w:rsidRPr="0007280E">
        <w:rPr>
          <w:rFonts w:eastAsia="Times New Roman"/>
          <w:b/>
          <w:bCs/>
          <w:szCs w:val="24"/>
          <w:lang w:val="en"/>
        </w:rPr>
        <w:t xml:space="preserve">. </w:t>
      </w:r>
      <w:r w:rsidRPr="0007280E">
        <w:rPr>
          <w:rFonts w:eastAsia="Times New Roman"/>
          <w:szCs w:val="24"/>
          <w:lang w:val="en"/>
        </w:rPr>
        <w:t>HQ AFMC/PK is responsible for making administrative changes (e.g., office symbol changes, threshold changes, reference changes) to questions, answers, and references residing within the COT database as regulatory changes are published, and/or upon receipt of notices from FPs, as discussed in 2.</w:t>
      </w:r>
      <w:r>
        <w:rPr>
          <w:rFonts w:eastAsia="Times New Roman"/>
          <w:szCs w:val="24"/>
          <w:lang w:val="en"/>
        </w:rPr>
        <w:t>8</w:t>
      </w:r>
      <w:r w:rsidRPr="0007280E">
        <w:rPr>
          <w:rFonts w:eastAsia="Times New Roman"/>
          <w:szCs w:val="24"/>
          <w:lang w:val="en"/>
        </w:rPr>
        <w:t>.1 above</w:t>
      </w:r>
      <w:r>
        <w:rPr>
          <w:rFonts w:eastAsia="Times New Roman"/>
          <w:szCs w:val="24"/>
          <w:lang w:val="en"/>
        </w:rPr>
        <w:t>.</w:t>
      </w:r>
      <w:r w:rsidRPr="0007280E">
        <w:rPr>
          <w:rFonts w:eastAsia="Times New Roman"/>
          <w:szCs w:val="24"/>
          <w:lang w:val="en"/>
        </w:rPr>
        <w:t xml:space="preserve"> </w:t>
      </w:r>
    </w:p>
    <w:p w14:paraId="385259C3" w14:textId="77777777" w:rsidR="00747C40" w:rsidRDefault="00747C40" w:rsidP="00747C40">
      <w:pPr>
        <w:rPr>
          <w:lang w:val="en"/>
        </w:rPr>
      </w:pPr>
    </w:p>
    <w:p w14:paraId="1E20D763" w14:textId="7403293F" w:rsidR="00747C40" w:rsidRDefault="00ED1EC8" w:rsidP="005D057A">
      <w:pPr>
        <w:pStyle w:val="Heading3"/>
        <w:rPr>
          <w:rFonts w:eastAsia="Times New Roman"/>
          <w:lang w:val="en"/>
        </w:rPr>
      </w:pPr>
      <w:bookmarkStart w:id="8" w:name="_Toc38365607"/>
      <w:r w:rsidRPr="0007280E">
        <w:rPr>
          <w:rFonts w:eastAsia="Times New Roman"/>
          <w:lang w:val="en"/>
        </w:rPr>
        <w:t>3. Selecting, Nominating, and Evaluating Individuals</w:t>
      </w:r>
      <w:bookmarkEnd w:id="8"/>
    </w:p>
    <w:p w14:paraId="2F035AB7" w14:textId="77777777" w:rsidR="00747C40" w:rsidRDefault="00747C40" w:rsidP="00747C40">
      <w:pPr>
        <w:rPr>
          <w:lang w:val="en"/>
        </w:rPr>
      </w:pPr>
    </w:p>
    <w:p w14:paraId="0B27F95A" w14:textId="7759118E" w:rsidR="00747C40" w:rsidRDefault="00ED1EC8" w:rsidP="00747C40">
      <w:pPr>
        <w:pStyle w:val="List1"/>
        <w:rPr>
          <w:lang w:val="en"/>
        </w:rPr>
      </w:pPr>
      <w:r w:rsidRPr="0007280E">
        <w:rPr>
          <w:b/>
          <w:bCs/>
          <w:lang w:val="en"/>
        </w:rPr>
        <w:t>3.1 Standard Nomination Package.</w:t>
      </w:r>
      <w:r w:rsidRPr="0007280E">
        <w:rPr>
          <w:lang w:val="en"/>
        </w:rPr>
        <w:t xml:space="preserve"> </w:t>
      </w:r>
      <w:r>
        <w:rPr>
          <w:lang w:val="en"/>
        </w:rPr>
        <w:t>Use t</w:t>
      </w:r>
      <w:r w:rsidRPr="0007280E">
        <w:rPr>
          <w:lang w:val="en"/>
        </w:rPr>
        <w:t xml:space="preserve">he </w:t>
      </w:r>
      <w:hyperlink r:id="rId21" w:tgtFrame="_blank" w:history="1">
        <w:r w:rsidRPr="0007280E">
          <w:rPr>
            <w:color w:val="0000FF"/>
            <w:u w:val="single"/>
            <w:lang w:val="en"/>
          </w:rPr>
          <w:t>Contracting Officer Appointment/Warrant Eligibility Transfer/Termination Request</w:t>
        </w:r>
      </w:hyperlink>
      <w:r w:rsidRPr="0007280E">
        <w:rPr>
          <w:lang w:val="en"/>
        </w:rPr>
        <w:t xml:space="preserve"> template to nominate a Procuring Contracting Officer (PCO), Administrative Contracting Officer (ACO), and/or Termination Contracting Officer (TCO) for a limited (by value and/or function) or </w:t>
      </w:r>
      <w:r>
        <w:rPr>
          <w:lang w:val="en"/>
        </w:rPr>
        <w:t xml:space="preserve">an </w:t>
      </w:r>
      <w:r w:rsidRPr="0007280E">
        <w:rPr>
          <w:lang w:val="en"/>
        </w:rPr>
        <w:t xml:space="preserve">unlimited warrant.  The warrant candidate sponsor </w:t>
      </w:r>
      <w:r w:rsidR="003D2723">
        <w:rPr>
          <w:lang w:val="en"/>
        </w:rPr>
        <w:t>shall</w:t>
      </w:r>
      <w:r w:rsidRPr="0007280E">
        <w:rPr>
          <w:lang w:val="en"/>
        </w:rPr>
        <w:t xml:space="preserve"> be no lower than the candidate’s first level supervisor.  The template</w:t>
      </w:r>
      <w:r w:rsidR="003D2723">
        <w:rPr>
          <w:lang w:val="en"/>
        </w:rPr>
        <w:t xml:space="preserve"> must</w:t>
      </w:r>
      <w:r w:rsidRPr="0007280E">
        <w:rPr>
          <w:lang w:val="en"/>
        </w:rPr>
        <w:t xml:space="preserve"> document the candidate’s experience and any </w:t>
      </w:r>
      <w:r w:rsidR="00AA176A">
        <w:rPr>
          <w:lang w:val="en"/>
        </w:rPr>
        <w:t xml:space="preserve">reasonable </w:t>
      </w:r>
      <w:r w:rsidRPr="0007280E">
        <w:rPr>
          <w:lang w:val="en"/>
        </w:rPr>
        <w:t xml:space="preserve">accommodation </w:t>
      </w:r>
      <w:r>
        <w:rPr>
          <w:lang w:val="en"/>
        </w:rPr>
        <w:t>of</w:t>
      </w:r>
      <w:r w:rsidRPr="0007280E">
        <w:rPr>
          <w:lang w:val="en"/>
        </w:rPr>
        <w:t xml:space="preserve"> a candidate </w:t>
      </w:r>
      <w:r>
        <w:rPr>
          <w:lang w:val="en"/>
        </w:rPr>
        <w:t>(</w:t>
      </w:r>
      <w:r w:rsidRPr="0007280E">
        <w:rPr>
          <w:lang w:val="en"/>
        </w:rPr>
        <w:t>e.g., visual or mobility issues</w:t>
      </w:r>
      <w:r>
        <w:rPr>
          <w:lang w:val="en"/>
        </w:rPr>
        <w:t xml:space="preserve"> or</w:t>
      </w:r>
      <w:r w:rsidRPr="0007280E">
        <w:rPr>
          <w:lang w:val="en"/>
        </w:rPr>
        <w:t xml:space="preserve"> voice-assisted software requirements</w:t>
      </w:r>
      <w:r>
        <w:rPr>
          <w:lang w:val="en"/>
        </w:rPr>
        <w:t>).</w:t>
      </w:r>
      <w:r w:rsidRPr="0007280E">
        <w:rPr>
          <w:lang w:val="en"/>
        </w:rPr>
        <w:t xml:space="preserve"> </w:t>
      </w:r>
    </w:p>
    <w:p w14:paraId="34402FD0" w14:textId="77777777" w:rsidR="00747C40" w:rsidRDefault="00747C40" w:rsidP="00747C40">
      <w:pPr>
        <w:rPr>
          <w:lang w:val="en"/>
        </w:rPr>
      </w:pPr>
    </w:p>
    <w:p w14:paraId="5ED0DB8C" w14:textId="550B797A" w:rsidR="00747C40" w:rsidRDefault="00ED1EC8" w:rsidP="00747C40">
      <w:pPr>
        <w:pStyle w:val="List1"/>
        <w:rPr>
          <w:lang w:val="en"/>
        </w:rPr>
      </w:pPr>
      <w:r w:rsidRPr="0007280E">
        <w:rPr>
          <w:b/>
          <w:bCs/>
          <w:lang w:val="en"/>
        </w:rPr>
        <w:t>3.2. Compliance Review.</w:t>
      </w:r>
      <w:r w:rsidRPr="0007280E">
        <w:rPr>
          <w:lang w:val="en"/>
        </w:rPr>
        <w:t xml:space="preserve">  The completed template </w:t>
      </w:r>
      <w:r>
        <w:rPr>
          <w:lang w:val="en"/>
        </w:rPr>
        <w:t xml:space="preserve">is </w:t>
      </w:r>
      <w:r w:rsidRPr="0007280E">
        <w:rPr>
          <w:lang w:val="en"/>
        </w:rPr>
        <w:t xml:space="preserve">submitted to the FP, who must review it to validate compliance with </w:t>
      </w:r>
      <w:r w:rsidRPr="00CC3CE5">
        <w:rPr>
          <w:lang w:val="en"/>
        </w:rPr>
        <w:t>FAR 1.603,</w:t>
      </w:r>
      <w:r w:rsidRPr="0007280E">
        <w:rPr>
          <w:lang w:val="en"/>
        </w:rPr>
        <w:t xml:space="preserve"> as supplemented.  The FP affirm</w:t>
      </w:r>
      <w:r>
        <w:rPr>
          <w:lang w:val="en"/>
        </w:rPr>
        <w:t>s</w:t>
      </w:r>
      <w:r w:rsidRPr="0007280E">
        <w:rPr>
          <w:lang w:val="en"/>
        </w:rPr>
        <w:t xml:space="preserve"> compliance by signing the </w:t>
      </w:r>
      <w:hyperlink r:id="rId22" w:tgtFrame="_blank" w:history="1">
        <w:r w:rsidRPr="0007280E">
          <w:rPr>
            <w:color w:val="0000FF"/>
            <w:u w:val="single"/>
            <w:lang w:val="en"/>
          </w:rPr>
          <w:t>Contracting Officer Appointment/Warrant Eligibility Transfer/Termination Request</w:t>
        </w:r>
      </w:hyperlink>
      <w:r w:rsidRPr="0007280E">
        <w:rPr>
          <w:lang w:val="en"/>
        </w:rPr>
        <w:t xml:space="preserve"> or </w:t>
      </w:r>
      <w:hyperlink r:id="rId23" w:tgtFrame="_blank" w:history="1">
        <w:r w:rsidRPr="0007280E">
          <w:rPr>
            <w:color w:val="0000FF"/>
            <w:u w:val="single"/>
            <w:lang w:val="en"/>
          </w:rPr>
          <w:t>CCO Appointment/Termination Request</w:t>
        </w:r>
      </w:hyperlink>
      <w:r w:rsidRPr="0007280E">
        <w:rPr>
          <w:lang w:val="en"/>
        </w:rPr>
        <w:t xml:space="preserve"> template in the space provided.  Additional management reviews or endorsements on the completed template are at the discretion of the appointing authority.</w:t>
      </w:r>
    </w:p>
    <w:p w14:paraId="00005E0E" w14:textId="77777777" w:rsidR="00747C40" w:rsidRDefault="00747C40" w:rsidP="00747C40">
      <w:pPr>
        <w:rPr>
          <w:lang w:val="en"/>
        </w:rPr>
      </w:pPr>
    </w:p>
    <w:p w14:paraId="3B9DEF7B" w14:textId="684D7EA5" w:rsidR="00747C40" w:rsidRDefault="00ED1EC8" w:rsidP="00747C40">
      <w:pPr>
        <w:pStyle w:val="List1"/>
        <w:rPr>
          <w:lang w:val="en"/>
        </w:rPr>
      </w:pPr>
      <w:r w:rsidRPr="0007280E">
        <w:rPr>
          <w:b/>
          <w:bCs/>
          <w:lang w:val="en"/>
        </w:rPr>
        <w:t>3.3. Air Force Contracting Officer Test</w:t>
      </w:r>
      <w:r w:rsidRPr="0007280E">
        <w:rPr>
          <w:lang w:val="en"/>
        </w:rPr>
        <w:t xml:space="preserve">. Upon being nominated, candidates for warrants above the simplified acquisition threshold (SAT) </w:t>
      </w:r>
      <w:r w:rsidR="0030183B">
        <w:rPr>
          <w:lang w:val="en"/>
        </w:rPr>
        <w:t>must</w:t>
      </w:r>
      <w:r w:rsidR="0030183B" w:rsidRPr="0007280E">
        <w:rPr>
          <w:lang w:val="en"/>
        </w:rPr>
        <w:t xml:space="preserve"> </w:t>
      </w:r>
      <w:r w:rsidRPr="0007280E">
        <w:rPr>
          <w:lang w:val="en"/>
        </w:rPr>
        <w:t xml:space="preserve">complete </w:t>
      </w:r>
      <w:r>
        <w:rPr>
          <w:lang w:val="en"/>
        </w:rPr>
        <w:t xml:space="preserve">and pass </w:t>
      </w:r>
      <w:r w:rsidRPr="0007280E">
        <w:rPr>
          <w:lang w:val="en"/>
        </w:rPr>
        <w:t>the four-hour time</w:t>
      </w:r>
      <w:r>
        <w:rPr>
          <w:lang w:val="en"/>
        </w:rPr>
        <w:t>d</w:t>
      </w:r>
      <w:r w:rsidRPr="0007280E">
        <w:rPr>
          <w:lang w:val="en"/>
        </w:rPr>
        <w:t xml:space="preserve">, open book (see paragraph 3.3.5 below) COT to assess contracting knowledge and research ability.  Assistance to a candidate taking the COT by another individual or group is </w:t>
      </w:r>
      <w:r w:rsidR="003D2723">
        <w:rPr>
          <w:lang w:val="en"/>
        </w:rPr>
        <w:t>prohibited</w:t>
      </w:r>
      <w:r>
        <w:rPr>
          <w:lang w:val="en"/>
        </w:rPr>
        <w:t>,</w:t>
      </w:r>
      <w:r w:rsidRPr="0007280E">
        <w:rPr>
          <w:lang w:val="en"/>
        </w:rPr>
        <w:t xml:space="preserve"> except that which is </w:t>
      </w:r>
      <w:r w:rsidR="003D2723">
        <w:rPr>
          <w:lang w:val="en"/>
        </w:rPr>
        <w:t>necessary</w:t>
      </w:r>
      <w:r w:rsidR="003D2723" w:rsidRPr="0007280E">
        <w:rPr>
          <w:lang w:val="en"/>
        </w:rPr>
        <w:t xml:space="preserve"> </w:t>
      </w:r>
      <w:r w:rsidRPr="0007280E">
        <w:rPr>
          <w:lang w:val="en"/>
        </w:rPr>
        <w:t xml:space="preserve">to provide reasonable accommodation to an employee as documented on the </w:t>
      </w:r>
      <w:hyperlink r:id="rId24" w:tgtFrame="_blank" w:history="1">
        <w:r w:rsidRPr="0007280E">
          <w:rPr>
            <w:color w:val="0000FF"/>
            <w:u w:val="single"/>
            <w:lang w:val="en"/>
          </w:rPr>
          <w:t>Contracting Officer Appointment/Warrant Eligibility Transfer/Termination Request</w:t>
        </w:r>
      </w:hyperlink>
      <w:r w:rsidRPr="0007280E">
        <w:rPr>
          <w:lang w:val="en"/>
        </w:rPr>
        <w:t xml:space="preserve"> template.  Completion of the COT is not required for Contingency Contracting Officer (CCO) warrants issued pursuant to </w:t>
      </w:r>
      <w:r w:rsidRPr="00CC3CE5">
        <w:rPr>
          <w:lang w:val="en"/>
        </w:rPr>
        <w:t>5301.603-2-90(e)</w:t>
      </w:r>
      <w:r w:rsidRPr="0007280E">
        <w:rPr>
          <w:lang w:val="en"/>
        </w:rPr>
        <w:t>.</w:t>
      </w:r>
    </w:p>
    <w:p w14:paraId="4EEEF4B6" w14:textId="77777777" w:rsidR="00747C40" w:rsidRDefault="00747C40" w:rsidP="00747C40">
      <w:pPr>
        <w:rPr>
          <w:lang w:val="en"/>
        </w:rPr>
      </w:pPr>
    </w:p>
    <w:p w14:paraId="417A25C7" w14:textId="1D9DEF38" w:rsidR="00747C40" w:rsidRDefault="00ED1EC8" w:rsidP="00747C40">
      <w:pPr>
        <w:pStyle w:val="List2"/>
        <w:rPr>
          <w:lang w:val="en"/>
        </w:rPr>
      </w:pPr>
      <w:r w:rsidRPr="0007280E">
        <w:rPr>
          <w:rFonts w:eastAsia="Times New Roman"/>
          <w:b/>
          <w:bCs/>
          <w:szCs w:val="24"/>
          <w:lang w:val="en"/>
        </w:rPr>
        <w:lastRenderedPageBreak/>
        <w:t xml:space="preserve">3.3.1. </w:t>
      </w:r>
      <w:r w:rsidRPr="0039380D">
        <w:rPr>
          <w:rFonts w:eastAsia="Times New Roman"/>
          <w:iCs/>
          <w:szCs w:val="24"/>
          <w:lang w:val="en"/>
        </w:rPr>
        <w:t xml:space="preserve">The COT proctor </w:t>
      </w:r>
      <w:r w:rsidRPr="0007280E">
        <w:rPr>
          <w:rFonts w:eastAsia="Times New Roman"/>
          <w:szCs w:val="24"/>
          <w:lang w:val="en"/>
        </w:rPr>
        <w:t>schedule</w:t>
      </w:r>
      <w:r>
        <w:rPr>
          <w:rFonts w:eastAsia="Times New Roman"/>
          <w:szCs w:val="24"/>
          <w:lang w:val="en"/>
        </w:rPr>
        <w:t>s</w:t>
      </w:r>
      <w:r w:rsidRPr="0007280E">
        <w:rPr>
          <w:rFonts w:eastAsia="Times New Roman"/>
          <w:szCs w:val="24"/>
          <w:lang w:val="en"/>
        </w:rPr>
        <w:t xml:space="preserve"> and designate</w:t>
      </w:r>
      <w:r>
        <w:rPr>
          <w:rFonts w:eastAsia="Times New Roman"/>
          <w:szCs w:val="24"/>
          <w:lang w:val="en"/>
        </w:rPr>
        <w:t>s</w:t>
      </w:r>
      <w:r w:rsidRPr="0007280E">
        <w:rPr>
          <w:rFonts w:eastAsia="Times New Roman"/>
          <w:szCs w:val="24"/>
          <w:lang w:val="en"/>
        </w:rPr>
        <w:t>/secure</w:t>
      </w:r>
      <w:r>
        <w:rPr>
          <w:rFonts w:eastAsia="Times New Roman"/>
          <w:szCs w:val="24"/>
          <w:lang w:val="en"/>
        </w:rPr>
        <w:t>s</w:t>
      </w:r>
      <w:r w:rsidRPr="0007280E">
        <w:rPr>
          <w:rFonts w:eastAsia="Times New Roman"/>
          <w:szCs w:val="24"/>
          <w:lang w:val="en"/>
        </w:rPr>
        <w:t xml:space="preserve"> an appropriately equipped testing </w:t>
      </w:r>
      <w:r>
        <w:rPr>
          <w:rFonts w:eastAsia="Times New Roman"/>
          <w:szCs w:val="24"/>
          <w:lang w:val="en"/>
        </w:rPr>
        <w:t>site</w:t>
      </w:r>
      <w:r w:rsidR="0030183B">
        <w:rPr>
          <w:rFonts w:eastAsia="Times New Roman"/>
          <w:szCs w:val="24"/>
          <w:lang w:val="en"/>
        </w:rPr>
        <w:t>,</w:t>
      </w:r>
      <w:r w:rsidRPr="0007280E">
        <w:rPr>
          <w:rFonts w:eastAsia="Times New Roman"/>
          <w:szCs w:val="24"/>
          <w:lang w:val="en"/>
        </w:rPr>
        <w:t xml:space="preserve"> away from the candidates</w:t>
      </w:r>
      <w:r w:rsidR="00AA176A">
        <w:rPr>
          <w:rFonts w:eastAsia="Times New Roman"/>
          <w:szCs w:val="24"/>
          <w:lang w:val="en"/>
        </w:rPr>
        <w:t>’</w:t>
      </w:r>
      <w:r w:rsidR="00601CA5">
        <w:rPr>
          <w:rFonts w:eastAsia="Times New Roman"/>
          <w:szCs w:val="24"/>
          <w:lang w:val="en"/>
        </w:rPr>
        <w:t xml:space="preserve"> </w:t>
      </w:r>
      <w:r w:rsidRPr="0007280E">
        <w:rPr>
          <w:rFonts w:eastAsia="Times New Roman"/>
          <w:szCs w:val="24"/>
          <w:lang w:val="en"/>
        </w:rPr>
        <w:t>assigned workstation</w:t>
      </w:r>
      <w:r>
        <w:rPr>
          <w:rFonts w:eastAsia="Times New Roman"/>
          <w:szCs w:val="24"/>
          <w:lang w:val="en"/>
        </w:rPr>
        <w:t>s</w:t>
      </w:r>
      <w:r w:rsidR="0030183B">
        <w:rPr>
          <w:rFonts w:eastAsia="Times New Roman"/>
          <w:szCs w:val="24"/>
          <w:lang w:val="en"/>
        </w:rPr>
        <w:t>,</w:t>
      </w:r>
      <w:r w:rsidRPr="0007280E">
        <w:rPr>
          <w:rFonts w:eastAsia="Times New Roman"/>
          <w:szCs w:val="24"/>
          <w:lang w:val="en"/>
        </w:rPr>
        <w:t xml:space="preserve"> notif</w:t>
      </w:r>
      <w:r>
        <w:rPr>
          <w:rFonts w:eastAsia="Times New Roman"/>
          <w:szCs w:val="24"/>
          <w:lang w:val="en"/>
        </w:rPr>
        <w:t>ies</w:t>
      </w:r>
      <w:r w:rsidRPr="0007280E">
        <w:rPr>
          <w:rFonts w:eastAsia="Times New Roman"/>
          <w:szCs w:val="24"/>
          <w:lang w:val="en"/>
        </w:rPr>
        <w:t xml:space="preserve"> the candidate</w:t>
      </w:r>
      <w:r>
        <w:rPr>
          <w:rFonts w:eastAsia="Times New Roman"/>
          <w:szCs w:val="24"/>
          <w:lang w:val="en"/>
        </w:rPr>
        <w:t>s</w:t>
      </w:r>
      <w:r w:rsidR="00AA176A">
        <w:rPr>
          <w:rFonts w:eastAsia="Times New Roman"/>
          <w:szCs w:val="24"/>
          <w:lang w:val="en"/>
        </w:rPr>
        <w:t>, and generates the test.</w:t>
      </w:r>
      <w:r w:rsidRPr="0007280E">
        <w:rPr>
          <w:rFonts w:eastAsia="Times New Roman"/>
          <w:szCs w:val="24"/>
          <w:lang w:val="en"/>
        </w:rPr>
        <w:t xml:space="preserve">  </w:t>
      </w:r>
      <w:r w:rsidRPr="0039380D">
        <w:rPr>
          <w:rFonts w:eastAsia="Times New Roman"/>
          <w:iCs/>
          <w:szCs w:val="24"/>
          <w:lang w:val="en"/>
        </w:rPr>
        <w:t xml:space="preserve">The </w:t>
      </w:r>
      <w:r w:rsidRPr="0007280E">
        <w:rPr>
          <w:rFonts w:eastAsia="Times New Roman"/>
          <w:szCs w:val="24"/>
          <w:lang w:val="en"/>
        </w:rPr>
        <w:t xml:space="preserve">COT proctor </w:t>
      </w:r>
      <w:r w:rsidRPr="0039380D">
        <w:rPr>
          <w:rFonts w:eastAsia="Times New Roman"/>
          <w:iCs/>
          <w:szCs w:val="24"/>
          <w:lang w:val="en"/>
        </w:rPr>
        <w:t>facilitate</w:t>
      </w:r>
      <w:r>
        <w:rPr>
          <w:rFonts w:eastAsia="Times New Roman"/>
          <w:iCs/>
          <w:szCs w:val="24"/>
          <w:lang w:val="en"/>
        </w:rPr>
        <w:t>s</w:t>
      </w:r>
      <w:r w:rsidRPr="0039380D">
        <w:rPr>
          <w:rFonts w:eastAsia="Times New Roman"/>
          <w:iCs/>
          <w:szCs w:val="24"/>
          <w:lang w:val="en"/>
        </w:rPr>
        <w:t xml:space="preserve"> the COT by ensuring </w:t>
      </w:r>
      <w:r w:rsidRPr="0007280E">
        <w:rPr>
          <w:rFonts w:eastAsia="Times New Roman"/>
          <w:iCs/>
          <w:szCs w:val="24"/>
          <w:lang w:val="en"/>
        </w:rPr>
        <w:t xml:space="preserve">all </w:t>
      </w:r>
      <w:r w:rsidRPr="0039380D">
        <w:rPr>
          <w:rFonts w:eastAsia="Times New Roman"/>
          <w:iCs/>
          <w:szCs w:val="24"/>
          <w:lang w:val="en"/>
        </w:rPr>
        <w:t xml:space="preserve">testers are present and able to start the test, </w:t>
      </w:r>
      <w:r w:rsidRPr="0007280E">
        <w:rPr>
          <w:rFonts w:eastAsia="Times New Roman"/>
          <w:iCs/>
          <w:szCs w:val="24"/>
          <w:lang w:val="en"/>
        </w:rPr>
        <w:t>help</w:t>
      </w:r>
      <w:r>
        <w:rPr>
          <w:rFonts w:eastAsia="Times New Roman"/>
          <w:iCs/>
          <w:szCs w:val="24"/>
          <w:lang w:val="en"/>
        </w:rPr>
        <w:t>s</w:t>
      </w:r>
      <w:r w:rsidRPr="0007280E">
        <w:rPr>
          <w:rFonts w:eastAsia="Times New Roman"/>
          <w:iCs/>
          <w:szCs w:val="24"/>
          <w:lang w:val="en"/>
        </w:rPr>
        <w:t xml:space="preserve"> </w:t>
      </w:r>
      <w:r w:rsidRPr="0039380D">
        <w:rPr>
          <w:rFonts w:eastAsia="Times New Roman"/>
          <w:iCs/>
          <w:szCs w:val="24"/>
          <w:lang w:val="en"/>
        </w:rPr>
        <w:t>testers</w:t>
      </w:r>
      <w:r w:rsidRPr="0007280E">
        <w:rPr>
          <w:rFonts w:eastAsia="Times New Roman"/>
          <w:iCs/>
          <w:szCs w:val="24"/>
          <w:lang w:val="en"/>
        </w:rPr>
        <w:t xml:space="preserve"> navigate</w:t>
      </w:r>
      <w:r w:rsidRPr="0039380D">
        <w:rPr>
          <w:rFonts w:eastAsia="Times New Roman"/>
          <w:iCs/>
          <w:szCs w:val="24"/>
          <w:lang w:val="en"/>
        </w:rPr>
        <w:t xml:space="preserve"> through the COT Instructions to </w:t>
      </w:r>
      <w:r w:rsidRPr="0007280E">
        <w:rPr>
          <w:rFonts w:eastAsia="Times New Roman"/>
          <w:iCs/>
          <w:szCs w:val="24"/>
          <w:lang w:val="en"/>
        </w:rPr>
        <w:t>the “</w:t>
      </w:r>
      <w:r w:rsidRPr="0039380D">
        <w:rPr>
          <w:rFonts w:eastAsia="Times New Roman"/>
          <w:iCs/>
          <w:szCs w:val="24"/>
          <w:lang w:val="en"/>
        </w:rPr>
        <w:t>Test Takers Presentation</w:t>
      </w:r>
      <w:r w:rsidRPr="0007280E">
        <w:rPr>
          <w:rFonts w:eastAsia="Times New Roman"/>
          <w:iCs/>
          <w:szCs w:val="24"/>
          <w:lang w:val="en"/>
        </w:rPr>
        <w:t>”</w:t>
      </w:r>
      <w:r w:rsidRPr="0039380D">
        <w:rPr>
          <w:rFonts w:eastAsia="Times New Roman"/>
          <w:iCs/>
          <w:szCs w:val="24"/>
          <w:lang w:val="en"/>
        </w:rPr>
        <w:t xml:space="preserve"> </w:t>
      </w:r>
      <w:r w:rsidRPr="00CA4EAA">
        <w:rPr>
          <w:rFonts w:eastAsia="Times New Roman"/>
          <w:iCs/>
          <w:szCs w:val="24"/>
          <w:lang w:val="en"/>
        </w:rPr>
        <w:t>available on the COT SharePoint website</w:t>
      </w:r>
      <w:r w:rsidR="00AA176A">
        <w:rPr>
          <w:rFonts w:eastAsia="Times New Roman"/>
          <w:iCs/>
          <w:szCs w:val="24"/>
          <w:lang w:val="en"/>
        </w:rPr>
        <w:t xml:space="preserve"> and</w:t>
      </w:r>
      <w:r w:rsidRPr="0039380D">
        <w:rPr>
          <w:rFonts w:eastAsia="Times New Roman"/>
          <w:iCs/>
          <w:szCs w:val="24"/>
          <w:lang w:val="en"/>
        </w:rPr>
        <w:t xml:space="preserve"> </w:t>
      </w:r>
      <w:r w:rsidR="00AA176A">
        <w:rPr>
          <w:rFonts w:eastAsia="Times New Roman"/>
          <w:iCs/>
          <w:szCs w:val="24"/>
          <w:lang w:val="en"/>
        </w:rPr>
        <w:t>supports</w:t>
      </w:r>
      <w:r w:rsidRPr="0039380D">
        <w:rPr>
          <w:rFonts w:eastAsia="Times New Roman"/>
          <w:iCs/>
          <w:szCs w:val="24"/>
          <w:lang w:val="en"/>
        </w:rPr>
        <w:t xml:space="preserve"> the test challenge process.</w:t>
      </w:r>
      <w:r w:rsidRPr="0007280E">
        <w:rPr>
          <w:rFonts w:eastAsia="Times New Roman"/>
          <w:i/>
          <w:iCs/>
          <w:szCs w:val="24"/>
          <w:lang w:val="en"/>
        </w:rPr>
        <w:t xml:space="preserve">  </w:t>
      </w:r>
      <w:r w:rsidRPr="0007280E">
        <w:rPr>
          <w:rFonts w:eastAsia="Times New Roman"/>
          <w:szCs w:val="24"/>
          <w:lang w:val="en"/>
        </w:rPr>
        <w:t>The proctor must be present during the entire exam.</w:t>
      </w:r>
    </w:p>
    <w:p w14:paraId="26741112" w14:textId="77777777" w:rsidR="00747C40" w:rsidRDefault="00747C40" w:rsidP="00747C40">
      <w:pPr>
        <w:rPr>
          <w:lang w:val="en"/>
        </w:rPr>
      </w:pPr>
    </w:p>
    <w:p w14:paraId="688D2E92" w14:textId="100B8EDB" w:rsidR="00747C40" w:rsidRDefault="00ED1EC8" w:rsidP="00747C40">
      <w:pPr>
        <w:pStyle w:val="List2"/>
        <w:rPr>
          <w:lang w:val="en"/>
        </w:rPr>
      </w:pPr>
      <w:r w:rsidRPr="0007280E">
        <w:rPr>
          <w:rFonts w:eastAsia="Times New Roman"/>
          <w:b/>
          <w:bCs/>
          <w:szCs w:val="24"/>
          <w:lang w:val="en"/>
        </w:rPr>
        <w:t xml:space="preserve">3.3.2. </w:t>
      </w:r>
      <w:r w:rsidRPr="0007280E">
        <w:rPr>
          <w:rFonts w:eastAsia="Times New Roman"/>
          <w:szCs w:val="24"/>
          <w:lang w:val="en"/>
        </w:rPr>
        <w:t>Each COT must contain 50 randomly selected true/false and multiple-choice questions from the FAR, DFARS, and/or AFFARS.</w:t>
      </w:r>
    </w:p>
    <w:p w14:paraId="46B0D5C8" w14:textId="77777777" w:rsidR="00747C40" w:rsidRDefault="00747C40" w:rsidP="00747C40">
      <w:pPr>
        <w:rPr>
          <w:lang w:val="en"/>
        </w:rPr>
      </w:pPr>
    </w:p>
    <w:p w14:paraId="125218FF" w14:textId="080F1BF9" w:rsidR="00747C40" w:rsidRDefault="00ED1EC8" w:rsidP="00747C40">
      <w:pPr>
        <w:pStyle w:val="List2"/>
        <w:rPr>
          <w:lang w:val="en"/>
        </w:rPr>
      </w:pPr>
      <w:r w:rsidRPr="0007280E">
        <w:rPr>
          <w:rFonts w:eastAsia="Times New Roman"/>
          <w:b/>
          <w:bCs/>
          <w:szCs w:val="24"/>
          <w:lang w:val="en"/>
        </w:rPr>
        <w:t xml:space="preserve">3.3.3. </w:t>
      </w:r>
      <w:r w:rsidRPr="0007280E">
        <w:rPr>
          <w:rFonts w:eastAsia="Times New Roman"/>
          <w:szCs w:val="24"/>
          <w:lang w:val="en"/>
        </w:rPr>
        <w:t>The COT proctor verif</w:t>
      </w:r>
      <w:r>
        <w:rPr>
          <w:rFonts w:eastAsia="Times New Roman"/>
          <w:szCs w:val="24"/>
          <w:lang w:val="en"/>
        </w:rPr>
        <w:t>ies</w:t>
      </w:r>
      <w:r w:rsidRPr="0007280E">
        <w:rPr>
          <w:rFonts w:eastAsia="Times New Roman"/>
          <w:szCs w:val="24"/>
          <w:lang w:val="en"/>
        </w:rPr>
        <w:t xml:space="preserve"> the candidate’s completion of the COT according to the specific directions </w:t>
      </w:r>
      <w:r>
        <w:rPr>
          <w:rFonts w:eastAsia="Times New Roman"/>
          <w:szCs w:val="24"/>
          <w:lang w:val="en"/>
        </w:rPr>
        <w:t>within</w:t>
      </w:r>
      <w:r w:rsidRPr="0007280E">
        <w:rPr>
          <w:rFonts w:eastAsia="Times New Roman"/>
          <w:szCs w:val="24"/>
          <w:lang w:val="en"/>
        </w:rPr>
        <w:t xml:space="preserve"> this </w:t>
      </w:r>
      <w:r w:rsidR="003D2723">
        <w:rPr>
          <w:rFonts w:eastAsia="Times New Roman"/>
          <w:szCs w:val="24"/>
          <w:lang w:val="en"/>
        </w:rPr>
        <w:t>MP</w:t>
      </w:r>
      <w:r>
        <w:rPr>
          <w:rFonts w:eastAsia="Times New Roman"/>
          <w:szCs w:val="24"/>
          <w:lang w:val="en"/>
        </w:rPr>
        <w:t xml:space="preserve">, </w:t>
      </w:r>
      <w:r w:rsidRPr="0007280E">
        <w:rPr>
          <w:rFonts w:eastAsia="Times New Roman"/>
          <w:szCs w:val="24"/>
          <w:lang w:val="en"/>
        </w:rPr>
        <w:t>the COT Focal Point Training, and the COT Instructions to Test Takers Presentation.</w:t>
      </w:r>
    </w:p>
    <w:p w14:paraId="7696AEB5" w14:textId="77777777" w:rsidR="00747C40" w:rsidRDefault="00747C40" w:rsidP="00747C40">
      <w:pPr>
        <w:rPr>
          <w:lang w:val="en"/>
        </w:rPr>
      </w:pPr>
    </w:p>
    <w:p w14:paraId="662149F2" w14:textId="34CEA4D7" w:rsidR="00747C40" w:rsidRDefault="00ED1EC8" w:rsidP="00747C40">
      <w:pPr>
        <w:pStyle w:val="List2"/>
        <w:rPr>
          <w:lang w:val="en"/>
        </w:rPr>
      </w:pPr>
      <w:r w:rsidRPr="0007280E">
        <w:rPr>
          <w:rFonts w:eastAsia="Times New Roman"/>
          <w:b/>
          <w:bCs/>
          <w:szCs w:val="24"/>
          <w:lang w:val="en"/>
        </w:rPr>
        <w:t xml:space="preserve">3.3.4. </w:t>
      </w:r>
      <w:r w:rsidRPr="0007280E">
        <w:rPr>
          <w:rFonts w:eastAsia="Times New Roman"/>
          <w:szCs w:val="24"/>
          <w:lang w:val="en"/>
        </w:rPr>
        <w:t xml:space="preserve">The COT proctor may authorize use of the “hold timer” feature of the COT during the designated four-hour test period, if justified (e.g., emergency evacuations/relocations, </w:t>
      </w:r>
      <w:r>
        <w:rPr>
          <w:rFonts w:eastAsia="Times New Roman"/>
          <w:szCs w:val="24"/>
          <w:lang w:val="en"/>
        </w:rPr>
        <w:t xml:space="preserve">or </w:t>
      </w:r>
      <w:r w:rsidRPr="0007280E">
        <w:rPr>
          <w:rFonts w:eastAsia="Times New Roman"/>
          <w:szCs w:val="24"/>
          <w:lang w:val="en"/>
        </w:rPr>
        <w:t xml:space="preserve">reasonable accommodation for an employee as documented on the </w:t>
      </w:r>
      <w:hyperlink r:id="rId25" w:tgtFrame="_blank" w:history="1">
        <w:r w:rsidRPr="0007280E">
          <w:rPr>
            <w:rFonts w:eastAsia="Times New Roman"/>
            <w:color w:val="0000FF"/>
            <w:szCs w:val="24"/>
            <w:u w:val="single"/>
            <w:lang w:val="en"/>
          </w:rPr>
          <w:t>Contracting Officer Appointment/Warrant Eligibility Transfer/Termination Request</w:t>
        </w:r>
      </w:hyperlink>
      <w:r w:rsidRPr="0007280E">
        <w:rPr>
          <w:rFonts w:eastAsia="Times New Roman"/>
          <w:szCs w:val="24"/>
          <w:lang w:val="en"/>
        </w:rPr>
        <w:t xml:space="preserve"> template). </w:t>
      </w:r>
      <w:r w:rsidRPr="0007280E">
        <w:rPr>
          <w:rFonts w:eastAsia="Times New Roman"/>
          <w:szCs w:val="24"/>
          <w:lang w:val="en"/>
        </w:rPr>
        <w:br/>
      </w:r>
      <w:r w:rsidRPr="0007280E">
        <w:rPr>
          <w:rFonts w:eastAsia="Times New Roman"/>
          <w:szCs w:val="24"/>
          <w:lang w:val="en"/>
        </w:rPr>
        <w:br/>
      </w:r>
      <w:r w:rsidRPr="0007280E">
        <w:rPr>
          <w:rFonts w:eastAsia="Times New Roman"/>
          <w:b/>
          <w:bCs/>
          <w:szCs w:val="24"/>
          <w:lang w:val="en"/>
        </w:rPr>
        <w:t xml:space="preserve">3.3.5. </w:t>
      </w:r>
      <w:r w:rsidRPr="0007280E">
        <w:rPr>
          <w:rFonts w:eastAsia="Times New Roman"/>
          <w:szCs w:val="24"/>
          <w:lang w:val="en"/>
        </w:rPr>
        <w:t xml:space="preserve">During the </w:t>
      </w:r>
      <w:r>
        <w:rPr>
          <w:rFonts w:eastAsia="Times New Roman"/>
          <w:szCs w:val="24"/>
          <w:lang w:val="en"/>
        </w:rPr>
        <w:t>COT</w:t>
      </w:r>
      <w:r w:rsidRPr="0007280E">
        <w:rPr>
          <w:rFonts w:eastAsia="Times New Roman"/>
          <w:szCs w:val="24"/>
          <w:lang w:val="en"/>
        </w:rPr>
        <w:t>, candidates are limited to the use of electronic regulations available on the</w:t>
      </w:r>
      <w:r w:rsidR="00854678">
        <w:rPr>
          <w:rFonts w:eastAsia="Times New Roman"/>
          <w:szCs w:val="24"/>
          <w:lang w:val="en"/>
        </w:rPr>
        <w:t>Acquisition.gov</w:t>
      </w:r>
      <w:r w:rsidRPr="0007280E">
        <w:rPr>
          <w:rFonts w:eastAsia="Times New Roman"/>
          <w:szCs w:val="24"/>
          <w:lang w:val="en"/>
        </w:rPr>
        <w:t xml:space="preserve"> and hard copies of the FAR and DFARS; however, hard copies </w:t>
      </w:r>
      <w:r w:rsidR="00803023">
        <w:rPr>
          <w:rFonts w:eastAsia="Times New Roman"/>
          <w:szCs w:val="24"/>
          <w:lang w:val="en"/>
        </w:rPr>
        <w:t>will</w:t>
      </w:r>
      <w:r w:rsidR="00803023" w:rsidRPr="0007280E">
        <w:rPr>
          <w:rFonts w:eastAsia="Times New Roman"/>
          <w:szCs w:val="24"/>
          <w:lang w:val="en"/>
        </w:rPr>
        <w:t xml:space="preserve"> not</w:t>
      </w:r>
      <w:r w:rsidRPr="0007280E">
        <w:rPr>
          <w:rFonts w:eastAsia="Times New Roman"/>
          <w:szCs w:val="24"/>
          <w:lang w:val="en"/>
        </w:rPr>
        <w:t xml:space="preserve"> be provided.  Notes and electronic devices are not permitted in the testing site. Use of email, instant messaging, or any other form of electronic communication is prohibited during COT administration.</w:t>
      </w:r>
    </w:p>
    <w:p w14:paraId="1F363261" w14:textId="77777777" w:rsidR="00747C40" w:rsidRDefault="00747C40" w:rsidP="00747C40">
      <w:pPr>
        <w:rPr>
          <w:lang w:val="en"/>
        </w:rPr>
      </w:pPr>
    </w:p>
    <w:p w14:paraId="7DFB674F" w14:textId="6B1EFF54" w:rsidR="00747C40" w:rsidRDefault="00ED1EC8" w:rsidP="00747C40">
      <w:pPr>
        <w:pStyle w:val="List2"/>
        <w:rPr>
          <w:lang w:val="en"/>
        </w:rPr>
      </w:pPr>
      <w:r w:rsidRPr="0007280E">
        <w:rPr>
          <w:rFonts w:eastAsia="Times New Roman"/>
          <w:b/>
          <w:bCs/>
          <w:szCs w:val="24"/>
          <w:lang w:val="en"/>
        </w:rPr>
        <w:t xml:space="preserve">3.3.6. </w:t>
      </w:r>
      <w:r w:rsidR="00574045">
        <w:rPr>
          <w:rFonts w:eastAsia="Times New Roman"/>
          <w:bCs/>
          <w:szCs w:val="24"/>
          <w:lang w:val="en"/>
        </w:rPr>
        <w:t xml:space="preserve">The candidate must provide the correct answer and cite the correct, complete reference (e.g., FAR 15.401(a)(2)(i)(B)), in which the correct answer is located in order to earn two points.  If the candidate answers the question correctly but the reference incorrectly, only one point is granted.  If the candidate answers the question incorrectly, but the reference correctly, the candidate will not receive any points, as this indicates a failure to understand the regulation. </w:t>
      </w:r>
      <w:r w:rsidRPr="0007280E">
        <w:rPr>
          <w:rFonts w:eastAsia="Times New Roman"/>
          <w:bCs/>
          <w:szCs w:val="24"/>
          <w:lang w:val="en"/>
        </w:rPr>
        <w:t xml:space="preserve">The COT </w:t>
      </w:r>
      <w:r>
        <w:rPr>
          <w:rFonts w:eastAsia="Times New Roman"/>
          <w:bCs/>
          <w:szCs w:val="24"/>
          <w:lang w:val="en"/>
        </w:rPr>
        <w:t>is</w:t>
      </w:r>
      <w:r w:rsidR="0030183B">
        <w:rPr>
          <w:rFonts w:eastAsia="Times New Roman"/>
          <w:bCs/>
          <w:szCs w:val="24"/>
          <w:lang w:val="en"/>
        </w:rPr>
        <w:t xml:space="preserve"> automatically and</w:t>
      </w:r>
      <w:r>
        <w:rPr>
          <w:rFonts w:eastAsia="Times New Roman"/>
          <w:bCs/>
          <w:szCs w:val="24"/>
          <w:lang w:val="en"/>
        </w:rPr>
        <w:t xml:space="preserve"> electronically scored.</w:t>
      </w:r>
      <w:r w:rsidRPr="0007280E">
        <w:rPr>
          <w:rFonts w:eastAsia="Times New Roman"/>
          <w:bCs/>
          <w:szCs w:val="24"/>
          <w:lang w:val="en"/>
        </w:rPr>
        <w:t xml:space="preserve">  </w:t>
      </w:r>
      <w:r w:rsidRPr="0007280E">
        <w:rPr>
          <w:rFonts w:eastAsia="Times New Roman"/>
          <w:szCs w:val="24"/>
          <w:lang w:val="en"/>
        </w:rPr>
        <w:t xml:space="preserve">A minimum score of 85% is required to pass the COT and be eligible for a warrant; however, a passing score does not guarantee a CO appointment. The specific score attained </w:t>
      </w:r>
      <w:r>
        <w:rPr>
          <w:rFonts w:eastAsia="Times New Roman"/>
          <w:szCs w:val="24"/>
          <w:lang w:val="en"/>
        </w:rPr>
        <w:t>is</w:t>
      </w:r>
      <w:r w:rsidRPr="0007280E">
        <w:rPr>
          <w:rFonts w:eastAsia="Times New Roman"/>
          <w:szCs w:val="24"/>
          <w:lang w:val="en"/>
        </w:rPr>
        <w:t xml:space="preserve"> </w:t>
      </w:r>
      <w:r>
        <w:rPr>
          <w:rFonts w:eastAsia="Times New Roman"/>
          <w:szCs w:val="24"/>
          <w:lang w:val="en"/>
        </w:rPr>
        <w:t xml:space="preserve">only </w:t>
      </w:r>
      <w:r w:rsidRPr="0007280E">
        <w:rPr>
          <w:rFonts w:eastAsia="Times New Roman"/>
          <w:szCs w:val="24"/>
          <w:lang w:val="en"/>
        </w:rPr>
        <w:t>provided to the candidate.</w:t>
      </w:r>
    </w:p>
    <w:p w14:paraId="577DBEE3" w14:textId="77777777" w:rsidR="00747C40" w:rsidRDefault="00747C40" w:rsidP="00747C40">
      <w:pPr>
        <w:rPr>
          <w:lang w:val="en"/>
        </w:rPr>
      </w:pPr>
    </w:p>
    <w:p w14:paraId="5A341E43" w14:textId="398C53F5" w:rsidR="00747C40" w:rsidRDefault="00ED1EC8" w:rsidP="00747C40">
      <w:pPr>
        <w:pStyle w:val="List2"/>
        <w:rPr>
          <w:lang w:val="en"/>
        </w:rPr>
      </w:pPr>
      <w:r w:rsidRPr="0007280E">
        <w:rPr>
          <w:rFonts w:eastAsia="Times New Roman"/>
          <w:b/>
          <w:bCs/>
          <w:szCs w:val="24"/>
          <w:lang w:val="en"/>
        </w:rPr>
        <w:t xml:space="preserve">3.3.7. </w:t>
      </w:r>
      <w:r w:rsidRPr="0007280E">
        <w:rPr>
          <w:rFonts w:eastAsia="Times New Roman"/>
          <w:szCs w:val="24"/>
          <w:lang w:val="en"/>
        </w:rPr>
        <w:t xml:space="preserve">When a candidate passes the COT, the COT proctor must generate, sign, and date a </w:t>
      </w:r>
      <w:hyperlink r:id="rId26" w:tgtFrame="_blank" w:history="1">
        <w:r w:rsidRPr="0007280E">
          <w:rPr>
            <w:rFonts w:eastAsia="Times New Roman"/>
            <w:color w:val="0000FF"/>
            <w:szCs w:val="24"/>
            <w:u w:val="single"/>
            <w:lang w:val="en"/>
          </w:rPr>
          <w:t>COT Certificate of Completion</w:t>
        </w:r>
      </w:hyperlink>
      <w:r w:rsidRPr="0007280E">
        <w:rPr>
          <w:rFonts w:eastAsia="Times New Roman"/>
          <w:szCs w:val="24"/>
          <w:lang w:val="en"/>
        </w:rPr>
        <w:t xml:space="preserve"> and provide it to the candidate.</w:t>
      </w:r>
      <w:r w:rsidR="009414C8">
        <w:rPr>
          <w:rFonts w:eastAsia="Times New Roman"/>
          <w:szCs w:val="24"/>
          <w:lang w:val="en"/>
        </w:rPr>
        <w:t xml:space="preserve"> </w:t>
      </w:r>
      <w:r w:rsidRPr="0007280E">
        <w:rPr>
          <w:rFonts w:eastAsia="Times New Roman"/>
          <w:szCs w:val="24"/>
          <w:lang w:val="en"/>
        </w:rPr>
        <w:t xml:space="preserve"> The COT proctor also annotate</w:t>
      </w:r>
      <w:r>
        <w:rPr>
          <w:rFonts w:eastAsia="Times New Roman"/>
          <w:szCs w:val="24"/>
          <w:lang w:val="en"/>
        </w:rPr>
        <w:t>s</w:t>
      </w:r>
      <w:r w:rsidRPr="0007280E">
        <w:rPr>
          <w:rFonts w:eastAsia="Times New Roman"/>
          <w:szCs w:val="24"/>
          <w:lang w:val="en"/>
        </w:rPr>
        <w:t xml:space="preserve"> successful COT completion on the candidate’s </w:t>
      </w:r>
      <w:hyperlink r:id="rId27" w:tgtFrame="_blank" w:history="1">
        <w:r w:rsidRPr="0007280E">
          <w:rPr>
            <w:rFonts w:eastAsia="Times New Roman"/>
            <w:color w:val="0000FF"/>
            <w:szCs w:val="24"/>
            <w:u w:val="single"/>
            <w:lang w:val="en"/>
          </w:rPr>
          <w:t>Contracting Officer Appointment/Warrant Eligibility Transfer/Termination Request</w:t>
        </w:r>
      </w:hyperlink>
      <w:r w:rsidRPr="0007280E">
        <w:rPr>
          <w:rFonts w:eastAsia="Times New Roman"/>
          <w:szCs w:val="24"/>
          <w:lang w:val="en"/>
        </w:rPr>
        <w:t xml:space="preserve"> template in the space provided. </w:t>
      </w:r>
    </w:p>
    <w:p w14:paraId="121E592F" w14:textId="77777777" w:rsidR="00747C40" w:rsidRDefault="00747C40" w:rsidP="00747C40">
      <w:pPr>
        <w:rPr>
          <w:lang w:val="en"/>
        </w:rPr>
      </w:pPr>
    </w:p>
    <w:p w14:paraId="20288492" w14:textId="38FE62BA" w:rsidR="00747C40" w:rsidRDefault="00ED1EC8" w:rsidP="00747C40">
      <w:pPr>
        <w:pStyle w:val="List2"/>
        <w:rPr>
          <w:lang w:val="en"/>
        </w:rPr>
      </w:pPr>
      <w:r w:rsidRPr="0007280E">
        <w:rPr>
          <w:rFonts w:eastAsia="Times New Roman"/>
          <w:b/>
          <w:bCs/>
          <w:szCs w:val="24"/>
          <w:lang w:val="en"/>
        </w:rPr>
        <w:t>3.3.8</w:t>
      </w:r>
      <w:r w:rsidR="003D02DD">
        <w:rPr>
          <w:rFonts w:eastAsia="Times New Roman"/>
          <w:b/>
          <w:bCs/>
          <w:szCs w:val="24"/>
          <w:lang w:val="en"/>
        </w:rPr>
        <w:t>.</w:t>
      </w:r>
      <w:r w:rsidRPr="0007280E">
        <w:rPr>
          <w:rFonts w:eastAsia="Times New Roman"/>
          <w:bCs/>
          <w:szCs w:val="24"/>
          <w:lang w:val="en"/>
        </w:rPr>
        <w:t xml:space="preserve"> </w:t>
      </w:r>
      <w:r w:rsidRPr="00DF25B1">
        <w:rPr>
          <w:rFonts w:eastAsia="Times New Roman"/>
          <w:bCs/>
          <w:szCs w:val="24"/>
          <w:lang w:val="en"/>
        </w:rPr>
        <w:t>If</w:t>
      </w:r>
      <w:r w:rsidRPr="0007280E">
        <w:rPr>
          <w:rFonts w:eastAsia="Times New Roman"/>
          <w:bCs/>
          <w:szCs w:val="24"/>
          <w:lang w:val="en"/>
        </w:rPr>
        <w:t xml:space="preserve"> a candidate fails to pass the COT, </w:t>
      </w:r>
      <w:r>
        <w:rPr>
          <w:rFonts w:eastAsia="Times New Roman"/>
          <w:bCs/>
          <w:szCs w:val="24"/>
          <w:lang w:val="en"/>
        </w:rPr>
        <w:t>s/he</w:t>
      </w:r>
      <w:r w:rsidRPr="0007280E">
        <w:rPr>
          <w:rFonts w:eastAsia="Times New Roman"/>
          <w:bCs/>
          <w:szCs w:val="24"/>
          <w:lang w:val="en"/>
        </w:rPr>
        <w:t xml:space="preserve"> may challenge missed questions and/or references if approval of the challenge would result in a passing score.  The challenge process </w:t>
      </w:r>
      <w:r>
        <w:rPr>
          <w:rFonts w:eastAsia="Times New Roman"/>
          <w:bCs/>
          <w:szCs w:val="24"/>
          <w:lang w:val="en"/>
        </w:rPr>
        <w:t>is</w:t>
      </w:r>
      <w:r w:rsidRPr="0007280E">
        <w:rPr>
          <w:rFonts w:eastAsia="Times New Roman"/>
          <w:bCs/>
          <w:szCs w:val="24"/>
          <w:lang w:val="en"/>
        </w:rPr>
        <w:t xml:space="preserve"> conducted in accordance with the procedures described in the COT Question Challenge Instructions.</w:t>
      </w:r>
    </w:p>
    <w:p w14:paraId="09D06903" w14:textId="77777777" w:rsidR="00747C40" w:rsidRDefault="00747C40" w:rsidP="00747C40">
      <w:pPr>
        <w:rPr>
          <w:lang w:val="en"/>
        </w:rPr>
      </w:pPr>
    </w:p>
    <w:p w14:paraId="56AAEBC6" w14:textId="16A66DD6" w:rsidR="00747C40" w:rsidRDefault="00ED1EC8" w:rsidP="00747C40">
      <w:pPr>
        <w:pStyle w:val="List2"/>
        <w:rPr>
          <w:lang w:val="en"/>
        </w:rPr>
      </w:pPr>
      <w:r w:rsidRPr="0007280E">
        <w:rPr>
          <w:rFonts w:eastAsia="Times New Roman"/>
          <w:b/>
          <w:bCs/>
          <w:szCs w:val="24"/>
          <w:lang w:val="en"/>
        </w:rPr>
        <w:lastRenderedPageBreak/>
        <w:t xml:space="preserve">3.3.9. </w:t>
      </w:r>
      <w:r w:rsidRPr="0007280E">
        <w:rPr>
          <w:rFonts w:eastAsia="Times New Roman"/>
          <w:szCs w:val="24"/>
          <w:lang w:val="en"/>
        </w:rPr>
        <w:t>A</w:t>
      </w:r>
      <w:r w:rsidRPr="0007280E">
        <w:rPr>
          <w:rFonts w:eastAsia="Times New Roman"/>
          <w:b/>
          <w:bCs/>
          <w:szCs w:val="24"/>
          <w:lang w:val="en"/>
        </w:rPr>
        <w:t xml:space="preserve"> </w:t>
      </w:r>
      <w:r w:rsidRPr="0007280E">
        <w:rPr>
          <w:rFonts w:eastAsia="Times New Roman"/>
          <w:szCs w:val="24"/>
          <w:lang w:val="en"/>
        </w:rPr>
        <w:t>candidate who fails the COT may retake it at the next offering, if authorized by their immediate supervisor</w:t>
      </w:r>
      <w:r>
        <w:rPr>
          <w:rFonts w:eastAsia="Times New Roman"/>
          <w:szCs w:val="24"/>
          <w:lang w:val="en"/>
        </w:rPr>
        <w:t xml:space="preserve"> and</w:t>
      </w:r>
      <w:r w:rsidRPr="0007280E">
        <w:rPr>
          <w:rFonts w:eastAsia="Times New Roman"/>
          <w:szCs w:val="24"/>
          <w:lang w:val="en"/>
        </w:rPr>
        <w:t xml:space="preserve"> space</w:t>
      </w:r>
      <w:r>
        <w:rPr>
          <w:rFonts w:eastAsia="Times New Roman"/>
          <w:szCs w:val="24"/>
          <w:lang w:val="en"/>
        </w:rPr>
        <w:t xml:space="preserve"> is</w:t>
      </w:r>
      <w:r w:rsidRPr="0007280E">
        <w:rPr>
          <w:rFonts w:eastAsia="Times New Roman"/>
          <w:szCs w:val="24"/>
          <w:lang w:val="en"/>
        </w:rPr>
        <w:t xml:space="preserve"> availab</w:t>
      </w:r>
      <w:r>
        <w:rPr>
          <w:rFonts w:eastAsia="Times New Roman"/>
          <w:szCs w:val="24"/>
          <w:lang w:val="en"/>
        </w:rPr>
        <w:t>le</w:t>
      </w:r>
      <w:r w:rsidRPr="0007280E">
        <w:rPr>
          <w:rFonts w:eastAsia="Times New Roman"/>
          <w:szCs w:val="24"/>
          <w:lang w:val="en"/>
        </w:rPr>
        <w:t xml:space="preserve">.  If the candidate fails to pass the COT on </w:t>
      </w:r>
      <w:r>
        <w:rPr>
          <w:rFonts w:eastAsia="Times New Roman"/>
          <w:szCs w:val="24"/>
          <w:lang w:val="en"/>
        </w:rPr>
        <w:t>the</w:t>
      </w:r>
      <w:r w:rsidRPr="0007280E">
        <w:rPr>
          <w:rFonts w:eastAsia="Times New Roman"/>
          <w:szCs w:val="24"/>
          <w:lang w:val="en"/>
        </w:rPr>
        <w:t xml:space="preserve"> second attempt, </w:t>
      </w:r>
      <w:r w:rsidR="00697C40">
        <w:rPr>
          <w:rFonts w:eastAsia="Times New Roman"/>
          <w:szCs w:val="24"/>
          <w:lang w:val="en"/>
        </w:rPr>
        <w:t xml:space="preserve">the candidate may not retake the COT until </w:t>
      </w:r>
      <w:r w:rsidRPr="0007280E">
        <w:rPr>
          <w:rFonts w:eastAsia="Times New Roman"/>
          <w:szCs w:val="24"/>
          <w:lang w:val="en"/>
        </w:rPr>
        <w:t>a six month waiting period</w:t>
      </w:r>
      <w:r w:rsidR="00884613">
        <w:rPr>
          <w:rFonts w:eastAsia="Times New Roman"/>
          <w:szCs w:val="24"/>
          <w:lang w:val="en"/>
        </w:rPr>
        <w:t xml:space="preserve"> has passed</w:t>
      </w:r>
      <w:r w:rsidR="00697C40">
        <w:rPr>
          <w:rFonts w:eastAsia="Times New Roman"/>
          <w:szCs w:val="24"/>
          <w:lang w:val="en"/>
        </w:rPr>
        <w:t>.</w:t>
      </w:r>
      <w:r w:rsidRPr="0007280E">
        <w:rPr>
          <w:rFonts w:eastAsia="Times New Roman"/>
          <w:szCs w:val="24"/>
          <w:lang w:val="en"/>
        </w:rPr>
        <w:t>. The appointing authority may waive the waiting period when appropriate.</w:t>
      </w:r>
    </w:p>
    <w:p w14:paraId="7409F173" w14:textId="77777777" w:rsidR="00747C40" w:rsidRDefault="00747C40" w:rsidP="00747C40">
      <w:pPr>
        <w:rPr>
          <w:lang w:val="en"/>
        </w:rPr>
      </w:pPr>
    </w:p>
    <w:p w14:paraId="78C12A8C" w14:textId="56D2E78D" w:rsidR="00747C40" w:rsidRDefault="0022033B" w:rsidP="00747C40">
      <w:pPr>
        <w:pStyle w:val="List2"/>
        <w:rPr>
          <w:lang w:val="en"/>
        </w:rPr>
      </w:pPr>
      <w:r w:rsidRPr="0007280E">
        <w:rPr>
          <w:rFonts w:eastAsia="Times New Roman"/>
          <w:b/>
          <w:bCs/>
          <w:szCs w:val="24"/>
          <w:lang w:val="en"/>
        </w:rPr>
        <w:t>3.3.1</w:t>
      </w:r>
      <w:r>
        <w:rPr>
          <w:rFonts w:eastAsia="Times New Roman"/>
          <w:b/>
          <w:bCs/>
          <w:szCs w:val="24"/>
          <w:lang w:val="en"/>
        </w:rPr>
        <w:t>0</w:t>
      </w:r>
      <w:r w:rsidRPr="0007280E">
        <w:rPr>
          <w:rFonts w:eastAsia="Times New Roman"/>
          <w:b/>
          <w:bCs/>
          <w:szCs w:val="24"/>
          <w:lang w:val="en"/>
        </w:rPr>
        <w:t xml:space="preserve">. </w:t>
      </w:r>
      <w:r w:rsidRPr="0007280E">
        <w:rPr>
          <w:rFonts w:eastAsia="Times New Roman"/>
          <w:szCs w:val="24"/>
          <w:lang w:val="en"/>
        </w:rPr>
        <w:t>Supervisors are authorized to approve four continuous learning points once per 12-month period for any individual who completes the COT whether for a warrant request action or for training purposes.</w:t>
      </w:r>
    </w:p>
    <w:p w14:paraId="01AA0C01" w14:textId="77777777" w:rsidR="00747C40" w:rsidRDefault="00747C40" w:rsidP="00747C40">
      <w:pPr>
        <w:rPr>
          <w:lang w:val="en"/>
        </w:rPr>
      </w:pPr>
    </w:p>
    <w:p w14:paraId="71629AF2" w14:textId="6E0645A0" w:rsidR="00747C40" w:rsidRDefault="00ED1EC8" w:rsidP="00747C40">
      <w:pPr>
        <w:pStyle w:val="List2"/>
        <w:rPr>
          <w:lang w:val="en"/>
        </w:rPr>
      </w:pPr>
      <w:r w:rsidRPr="0007280E">
        <w:rPr>
          <w:rFonts w:eastAsia="Times New Roman"/>
          <w:b/>
          <w:bCs/>
          <w:szCs w:val="24"/>
          <w:lang w:val="en"/>
        </w:rPr>
        <w:t xml:space="preserve">3.3.11. </w:t>
      </w:r>
      <w:r w:rsidRPr="0007280E">
        <w:rPr>
          <w:rFonts w:eastAsia="Times New Roman"/>
          <w:szCs w:val="24"/>
          <w:lang w:val="en"/>
        </w:rPr>
        <w:t xml:space="preserve">An individual may take the </w:t>
      </w:r>
      <w:r w:rsidR="00164BBA">
        <w:rPr>
          <w:rFonts w:eastAsia="Times New Roman"/>
          <w:szCs w:val="24"/>
          <w:lang w:val="en"/>
        </w:rPr>
        <w:t>proctored COT for practice no more than once every 6 months, space permitting, and as authorized by their immediate supervisor.  Candidates may not take the proctored COT for practice more than four times prior to taking the actual COT.  If the individual is subsequently nominated for a warrant which requires the candidate to pass the COT, the individual will complete and pass the COT per paragraph 3.3</w:t>
      </w:r>
      <w:r w:rsidR="00884613">
        <w:rPr>
          <w:rFonts w:eastAsia="Times New Roman"/>
          <w:szCs w:val="24"/>
          <w:lang w:val="en"/>
        </w:rPr>
        <w:t>.</w:t>
      </w:r>
      <w:r w:rsidR="00803023">
        <w:rPr>
          <w:rFonts w:eastAsia="Times New Roman"/>
          <w:szCs w:val="24"/>
          <w:lang w:val="en"/>
        </w:rPr>
        <w:t>6</w:t>
      </w:r>
      <w:r w:rsidR="00164BBA">
        <w:rPr>
          <w:rFonts w:eastAsia="Times New Roman"/>
          <w:szCs w:val="24"/>
          <w:lang w:val="en"/>
        </w:rPr>
        <w:t xml:space="preserve"> above, prior to being issued a warrant.  Under no circumstance will completion of the proctored COT for practice be used as the basis for warrant eligibility. </w:t>
      </w:r>
      <w:r w:rsidRPr="0007280E">
        <w:rPr>
          <w:rFonts w:eastAsia="Times New Roman"/>
          <w:szCs w:val="24"/>
          <w:lang w:val="en"/>
        </w:rPr>
        <w:t xml:space="preserve">  </w:t>
      </w:r>
    </w:p>
    <w:p w14:paraId="31262F17" w14:textId="77777777" w:rsidR="00747C40" w:rsidRDefault="00747C40" w:rsidP="00747C40">
      <w:pPr>
        <w:rPr>
          <w:lang w:val="en"/>
        </w:rPr>
      </w:pPr>
    </w:p>
    <w:p w14:paraId="65C5ABE4" w14:textId="189898AF" w:rsidR="00747C40" w:rsidRDefault="00ED1EC8" w:rsidP="00747C40">
      <w:pPr>
        <w:pStyle w:val="List2"/>
        <w:rPr>
          <w:lang w:val="en"/>
        </w:rPr>
      </w:pPr>
      <w:r w:rsidRPr="0007280E">
        <w:rPr>
          <w:rFonts w:eastAsia="Times New Roman"/>
          <w:b/>
          <w:bCs/>
          <w:szCs w:val="24"/>
          <w:lang w:val="en"/>
        </w:rPr>
        <w:t xml:space="preserve">3.3.12. </w:t>
      </w:r>
      <w:r w:rsidRPr="0007280E">
        <w:rPr>
          <w:rFonts w:eastAsia="Times New Roman"/>
          <w:szCs w:val="24"/>
          <w:lang w:val="en"/>
        </w:rPr>
        <w:t xml:space="preserve">Use of the COT is optional for candidates </w:t>
      </w:r>
      <w:r w:rsidR="006143C6">
        <w:rPr>
          <w:rFonts w:eastAsia="Times New Roman"/>
          <w:szCs w:val="24"/>
          <w:lang w:val="en"/>
        </w:rPr>
        <w:t>seeking</w:t>
      </w:r>
      <w:r w:rsidR="006143C6" w:rsidRPr="0007280E">
        <w:rPr>
          <w:rFonts w:eastAsia="Times New Roman"/>
          <w:szCs w:val="24"/>
          <w:lang w:val="en"/>
        </w:rPr>
        <w:t xml:space="preserve"> </w:t>
      </w:r>
      <w:r w:rsidRPr="0007280E">
        <w:rPr>
          <w:rFonts w:eastAsia="Times New Roman"/>
          <w:szCs w:val="24"/>
          <w:lang w:val="en"/>
        </w:rPr>
        <w:t>limited warrants at or below the SAT or for limited functional warrants (see paragraph 3.4 below).</w:t>
      </w:r>
    </w:p>
    <w:p w14:paraId="423ED394" w14:textId="77777777" w:rsidR="00747C40" w:rsidRDefault="00747C40" w:rsidP="00747C40">
      <w:pPr>
        <w:rPr>
          <w:lang w:val="en"/>
        </w:rPr>
      </w:pPr>
    </w:p>
    <w:p w14:paraId="7A5AE7B4" w14:textId="71B184C1" w:rsidR="00747C40" w:rsidRDefault="0022033B" w:rsidP="00747C40">
      <w:pPr>
        <w:pStyle w:val="List2"/>
        <w:rPr>
          <w:lang w:val="en"/>
        </w:rPr>
      </w:pPr>
      <w:r w:rsidRPr="0007280E">
        <w:rPr>
          <w:rFonts w:eastAsia="Times New Roman"/>
          <w:b/>
          <w:bCs/>
          <w:szCs w:val="24"/>
          <w:lang w:val="en"/>
        </w:rPr>
        <w:t>3.</w:t>
      </w:r>
      <w:r w:rsidRPr="0007280E">
        <w:rPr>
          <w:rFonts w:eastAsia="Times New Roman"/>
          <w:b/>
          <w:szCs w:val="24"/>
          <w:lang w:val="en"/>
        </w:rPr>
        <w:t>3.1</w:t>
      </w:r>
      <w:r>
        <w:rPr>
          <w:rFonts w:eastAsia="Times New Roman"/>
          <w:b/>
          <w:szCs w:val="24"/>
          <w:lang w:val="en"/>
        </w:rPr>
        <w:t>3</w:t>
      </w:r>
      <w:r w:rsidRPr="0007280E">
        <w:rPr>
          <w:rFonts w:eastAsia="Times New Roman"/>
          <w:b/>
          <w:szCs w:val="24"/>
          <w:lang w:val="en"/>
        </w:rPr>
        <w:t>.</w:t>
      </w:r>
      <w:r w:rsidRPr="0007280E">
        <w:rPr>
          <w:rFonts w:eastAsia="Times New Roman"/>
          <w:szCs w:val="24"/>
          <w:lang w:val="en"/>
        </w:rPr>
        <w:t xml:space="preserve"> </w:t>
      </w:r>
      <w:r>
        <w:rPr>
          <w:rFonts w:eastAsia="Times New Roman"/>
          <w:szCs w:val="24"/>
          <w:lang w:val="en"/>
        </w:rPr>
        <w:t xml:space="preserve">A </w:t>
      </w:r>
      <w:r w:rsidR="0099366E">
        <w:rPr>
          <w:rFonts w:eastAsia="Times New Roman"/>
          <w:szCs w:val="24"/>
          <w:lang w:val="en"/>
        </w:rPr>
        <w:t>d</w:t>
      </w:r>
      <w:r w:rsidRPr="003D02DD">
        <w:rPr>
          <w:rFonts w:eastAsia="Times New Roman"/>
          <w:szCs w:val="24"/>
          <w:lang w:val="en"/>
        </w:rPr>
        <w:t>emonstration (</w:t>
      </w:r>
      <w:r w:rsidR="0099366E">
        <w:rPr>
          <w:rFonts w:eastAsia="Times New Roman"/>
          <w:szCs w:val="24"/>
          <w:lang w:val="en"/>
        </w:rPr>
        <w:t>d</w:t>
      </w:r>
      <w:r w:rsidRPr="003D02DD">
        <w:rPr>
          <w:rFonts w:eastAsia="Times New Roman"/>
          <w:szCs w:val="24"/>
          <w:lang w:val="en"/>
        </w:rPr>
        <w:t xml:space="preserve">emo) </w:t>
      </w:r>
      <w:r w:rsidR="0099366E">
        <w:rPr>
          <w:rFonts w:eastAsia="Times New Roman"/>
          <w:szCs w:val="24"/>
          <w:lang w:val="en"/>
        </w:rPr>
        <w:t>t</w:t>
      </w:r>
      <w:r w:rsidRPr="003D02DD">
        <w:rPr>
          <w:rFonts w:eastAsia="Times New Roman"/>
          <w:szCs w:val="24"/>
          <w:lang w:val="en"/>
        </w:rPr>
        <w:t>est</w:t>
      </w:r>
      <w:r>
        <w:rPr>
          <w:rFonts w:eastAsia="Times New Roman"/>
          <w:szCs w:val="24"/>
          <w:lang w:val="en"/>
        </w:rPr>
        <w:t xml:space="preserve"> was developed </w:t>
      </w:r>
      <w:r w:rsidR="00A50732">
        <w:rPr>
          <w:rFonts w:eastAsia="Times New Roman"/>
          <w:szCs w:val="24"/>
          <w:lang w:val="en"/>
        </w:rPr>
        <w:t>to help familiarize</w:t>
      </w:r>
      <w:r>
        <w:rPr>
          <w:rFonts w:eastAsia="Times New Roman"/>
          <w:szCs w:val="24"/>
          <w:lang w:val="en"/>
        </w:rPr>
        <w:t xml:space="preserve"> warrant candidates </w:t>
      </w:r>
      <w:r w:rsidR="00A50732">
        <w:rPr>
          <w:rFonts w:eastAsia="Times New Roman"/>
          <w:szCs w:val="24"/>
          <w:lang w:val="en"/>
        </w:rPr>
        <w:t>with the question structure of the COT.  The</w:t>
      </w:r>
      <w:r w:rsidRPr="0007280E">
        <w:rPr>
          <w:rFonts w:eastAsia="Times New Roman"/>
          <w:szCs w:val="24"/>
          <w:lang w:val="en"/>
        </w:rPr>
        <w:t xml:space="preserve"> </w:t>
      </w:r>
      <w:r w:rsidR="0099366E">
        <w:rPr>
          <w:rFonts w:eastAsia="Times New Roman"/>
          <w:szCs w:val="24"/>
          <w:lang w:val="en"/>
        </w:rPr>
        <w:t>d</w:t>
      </w:r>
      <w:r w:rsidRPr="0099366E">
        <w:rPr>
          <w:rFonts w:eastAsia="Times New Roman"/>
          <w:szCs w:val="24"/>
          <w:lang w:val="en"/>
        </w:rPr>
        <w:t>emo</w:t>
      </w:r>
      <w:r w:rsidRPr="0007280E">
        <w:rPr>
          <w:rFonts w:eastAsia="Times New Roman"/>
          <w:szCs w:val="24"/>
          <w:lang w:val="en"/>
        </w:rPr>
        <w:t xml:space="preserve"> </w:t>
      </w:r>
      <w:r>
        <w:rPr>
          <w:rFonts w:eastAsia="Times New Roman"/>
          <w:szCs w:val="24"/>
          <w:lang w:val="en"/>
        </w:rPr>
        <w:t>is an unproctored</w:t>
      </w:r>
      <w:r w:rsidR="00A50732">
        <w:rPr>
          <w:rFonts w:eastAsia="Times New Roman"/>
          <w:szCs w:val="24"/>
          <w:lang w:val="en"/>
        </w:rPr>
        <w:t>,</w:t>
      </w:r>
      <w:r>
        <w:rPr>
          <w:rFonts w:eastAsia="Times New Roman"/>
          <w:szCs w:val="24"/>
          <w:lang w:val="en"/>
        </w:rPr>
        <w:t xml:space="preserve"> 50 minute-</w:t>
      </w:r>
      <w:r w:rsidR="00A50732">
        <w:rPr>
          <w:rFonts w:eastAsia="Times New Roman"/>
          <w:szCs w:val="24"/>
          <w:lang w:val="en"/>
        </w:rPr>
        <w:t xml:space="preserve">timed test </w:t>
      </w:r>
      <w:r>
        <w:rPr>
          <w:rFonts w:eastAsia="Times New Roman"/>
          <w:szCs w:val="24"/>
          <w:lang w:val="en"/>
        </w:rPr>
        <w:t>consist</w:t>
      </w:r>
      <w:r w:rsidR="00A50732">
        <w:rPr>
          <w:rFonts w:eastAsia="Times New Roman"/>
          <w:szCs w:val="24"/>
          <w:lang w:val="en"/>
        </w:rPr>
        <w:t xml:space="preserve">ing </w:t>
      </w:r>
      <w:r>
        <w:rPr>
          <w:rFonts w:eastAsia="Times New Roman"/>
          <w:szCs w:val="24"/>
          <w:lang w:val="en"/>
        </w:rPr>
        <w:t xml:space="preserve">of 10 questions </w:t>
      </w:r>
      <w:r w:rsidR="00A50732">
        <w:rPr>
          <w:rFonts w:eastAsia="Times New Roman"/>
          <w:szCs w:val="24"/>
          <w:lang w:val="en"/>
        </w:rPr>
        <w:t>electronically and randomly selected from a</w:t>
      </w:r>
      <w:r>
        <w:rPr>
          <w:rFonts w:eastAsia="Times New Roman"/>
          <w:szCs w:val="24"/>
          <w:lang w:val="en"/>
        </w:rPr>
        <w:t xml:space="preserve"> 20 question pool. </w:t>
      </w:r>
      <w:r w:rsidR="00A50732">
        <w:rPr>
          <w:rFonts w:eastAsia="Times New Roman"/>
          <w:szCs w:val="24"/>
          <w:lang w:val="en"/>
        </w:rPr>
        <w:t xml:space="preserve">There is no limit on the number of times the </w:t>
      </w:r>
      <w:r w:rsidR="0099366E">
        <w:rPr>
          <w:rFonts w:eastAsia="Times New Roman"/>
          <w:szCs w:val="24"/>
          <w:lang w:val="en"/>
        </w:rPr>
        <w:t>d</w:t>
      </w:r>
      <w:r w:rsidR="00A50732">
        <w:rPr>
          <w:rFonts w:eastAsia="Times New Roman"/>
          <w:szCs w:val="24"/>
          <w:lang w:val="en"/>
        </w:rPr>
        <w:t xml:space="preserve">emo </w:t>
      </w:r>
      <w:r w:rsidR="0099366E">
        <w:rPr>
          <w:rFonts w:eastAsia="Times New Roman"/>
          <w:szCs w:val="24"/>
          <w:lang w:val="en"/>
        </w:rPr>
        <w:t>t</w:t>
      </w:r>
      <w:r w:rsidR="00A50732">
        <w:rPr>
          <w:rFonts w:eastAsia="Times New Roman"/>
          <w:szCs w:val="24"/>
          <w:lang w:val="en"/>
        </w:rPr>
        <w:t>est may be taken by a candidate.</w:t>
      </w:r>
    </w:p>
    <w:p w14:paraId="59166523" w14:textId="77777777" w:rsidR="00747C40" w:rsidRDefault="00747C40" w:rsidP="00747C40">
      <w:pPr>
        <w:rPr>
          <w:lang w:val="en"/>
        </w:rPr>
      </w:pPr>
    </w:p>
    <w:p w14:paraId="2117811D" w14:textId="6907535F" w:rsidR="00747C40" w:rsidRDefault="00ED1EC8" w:rsidP="00747C40">
      <w:pPr>
        <w:pStyle w:val="List1"/>
        <w:rPr>
          <w:lang w:val="en"/>
        </w:rPr>
      </w:pPr>
      <w:r w:rsidRPr="0007280E">
        <w:rPr>
          <w:b/>
          <w:bCs/>
          <w:lang w:val="en"/>
        </w:rPr>
        <w:t>3.4. Limited Warrants</w:t>
      </w:r>
      <w:r w:rsidRPr="0007280E">
        <w:rPr>
          <w:lang w:val="en"/>
        </w:rPr>
        <w:t xml:space="preserve">. Limited warrants may be issued for any monetary threshold depending upon organizational needs and the qualifications and capabilities of the candidate.  Limited warrants may be issued for specific functions (e.g., contract closeout, defective pricing actions, task or delivery orders </w:t>
      </w:r>
      <w:r w:rsidR="00884613">
        <w:rPr>
          <w:lang w:val="en"/>
        </w:rPr>
        <w:t>within a specified dollar value</w:t>
      </w:r>
      <w:r w:rsidRPr="0007280E">
        <w:rPr>
          <w:lang w:val="en"/>
        </w:rPr>
        <w:t xml:space="preserve">, and funding and/or administrative modifications) if the requirements in </w:t>
      </w:r>
      <w:hyperlink r:id="rId28" w:history="1">
        <w:r w:rsidR="0099366E">
          <w:rPr>
            <w:color w:val="0000FF"/>
            <w:u w:val="single"/>
            <w:lang w:val="en"/>
          </w:rPr>
          <w:t>AFFARS 5301</w:t>
        </w:r>
      </w:hyperlink>
      <w:r w:rsidRPr="0007280E">
        <w:rPr>
          <w:lang w:val="en"/>
        </w:rPr>
        <w:t xml:space="preserve"> and </w:t>
      </w:r>
      <w:hyperlink r:id="rId29" w:history="1">
        <w:r w:rsidRPr="0007280E">
          <w:rPr>
            <w:color w:val="0000FF"/>
            <w:u w:val="single"/>
            <w:lang w:val="en"/>
          </w:rPr>
          <w:t>5318</w:t>
        </w:r>
      </w:hyperlink>
      <w:r w:rsidRPr="0007280E">
        <w:rPr>
          <w:lang w:val="en"/>
        </w:rPr>
        <w:t xml:space="preserve"> are met.  Successful co</w:t>
      </w:r>
      <w:r w:rsidRPr="007C58DE">
        <w:rPr>
          <w:lang w:val="en"/>
        </w:rPr>
        <w:t>mpl</w:t>
      </w:r>
      <w:r w:rsidRPr="0007280E">
        <w:rPr>
          <w:lang w:val="en"/>
        </w:rPr>
        <w:t xml:space="preserve">etion of the COT indicates eligibility for a limited warrant above the SAT but less than $5M.  The COT is optional for limited functional warrants (see paragraph 3.3.12). </w:t>
      </w:r>
      <w:r>
        <w:rPr>
          <w:lang w:val="en"/>
        </w:rPr>
        <w:t>W</w:t>
      </w:r>
      <w:r w:rsidRPr="0007280E">
        <w:rPr>
          <w:lang w:val="en"/>
        </w:rPr>
        <w:t>arrant board</w:t>
      </w:r>
      <w:r>
        <w:rPr>
          <w:lang w:val="en"/>
        </w:rPr>
        <w:t>s may be used</w:t>
      </w:r>
      <w:r w:rsidRPr="0007280E">
        <w:rPr>
          <w:lang w:val="en"/>
        </w:rPr>
        <w:t xml:space="preserve"> for limited warrants of less than $5M, and/or limited functional warrants</w:t>
      </w:r>
      <w:r>
        <w:rPr>
          <w:lang w:val="en"/>
        </w:rPr>
        <w:t>.</w:t>
      </w:r>
      <w:r w:rsidRPr="0007280E">
        <w:rPr>
          <w:lang w:val="en"/>
        </w:rPr>
        <w:t xml:space="preserve">  </w:t>
      </w:r>
      <w:r w:rsidRPr="007C58DE">
        <w:rPr>
          <w:lang w:val="en"/>
        </w:rPr>
        <w:t>Dollarized warrant limitations apply to the value of the instant contract action the contracting officer is executing.  For example, if a CO holds a limited warrant of $5M and the contract award amount of the instant action is $6M, the CO is not authorized to sign the contract; however, the same CO would be authorized to sign a $5M funding action issued against the same contract.</w:t>
      </w:r>
    </w:p>
    <w:p w14:paraId="654C8084" w14:textId="77777777" w:rsidR="00747C40" w:rsidRDefault="00747C40" w:rsidP="00747C40">
      <w:pPr>
        <w:rPr>
          <w:lang w:val="en"/>
        </w:rPr>
      </w:pPr>
    </w:p>
    <w:p w14:paraId="6ACD4358" w14:textId="560A542F" w:rsidR="00747C40" w:rsidRDefault="00ED1EC8" w:rsidP="00747C40">
      <w:pPr>
        <w:pStyle w:val="List1"/>
        <w:rPr>
          <w:lang w:val="en"/>
        </w:rPr>
      </w:pPr>
      <w:r w:rsidRPr="0007280E">
        <w:rPr>
          <w:b/>
          <w:bCs/>
          <w:lang w:val="en"/>
        </w:rPr>
        <w:t>3.5. Warrant Board</w:t>
      </w:r>
      <w:r w:rsidRPr="0007280E">
        <w:rPr>
          <w:lang w:val="en"/>
        </w:rPr>
        <w:t xml:space="preserve">. </w:t>
      </w:r>
    </w:p>
    <w:p w14:paraId="1105412C" w14:textId="77777777" w:rsidR="00747C40" w:rsidRDefault="00747C40" w:rsidP="00747C40">
      <w:pPr>
        <w:rPr>
          <w:lang w:val="en"/>
        </w:rPr>
      </w:pPr>
    </w:p>
    <w:p w14:paraId="754BD31B" w14:textId="3C151CF9" w:rsidR="00747C40" w:rsidRDefault="00ED1EC8" w:rsidP="00747C40">
      <w:pPr>
        <w:pStyle w:val="List2"/>
        <w:rPr>
          <w:lang w:val="en"/>
        </w:rPr>
      </w:pPr>
      <w:r w:rsidRPr="0007280E">
        <w:rPr>
          <w:rFonts w:eastAsia="Times New Roman"/>
          <w:b/>
          <w:bCs/>
          <w:szCs w:val="24"/>
          <w:lang w:val="en"/>
        </w:rPr>
        <w:t xml:space="preserve">3.5.1. </w:t>
      </w:r>
      <w:r w:rsidRPr="0007280E">
        <w:rPr>
          <w:rFonts w:eastAsia="Times New Roman"/>
          <w:szCs w:val="24"/>
          <w:lang w:val="en"/>
        </w:rPr>
        <w:t xml:space="preserve">The purpose of the board is to further assess the candidate’s experience, qualifications, communication skills, and overall demeanor in order to provide objective information upon which the appointing authority may make a reasonable judgment. </w:t>
      </w:r>
    </w:p>
    <w:p w14:paraId="30913C08" w14:textId="77777777" w:rsidR="00747C40" w:rsidRDefault="00747C40" w:rsidP="00747C40">
      <w:pPr>
        <w:rPr>
          <w:lang w:val="en"/>
        </w:rPr>
      </w:pPr>
    </w:p>
    <w:p w14:paraId="7300968A" w14:textId="623F46EF" w:rsidR="00747C40" w:rsidRDefault="00ED1EC8" w:rsidP="00747C40">
      <w:pPr>
        <w:pStyle w:val="List2"/>
        <w:rPr>
          <w:lang w:val="en"/>
        </w:rPr>
      </w:pPr>
      <w:r w:rsidRPr="0007280E">
        <w:rPr>
          <w:rFonts w:eastAsia="Times New Roman"/>
          <w:b/>
          <w:bCs/>
          <w:szCs w:val="24"/>
          <w:lang w:val="en"/>
        </w:rPr>
        <w:lastRenderedPageBreak/>
        <w:t xml:space="preserve">3.5.2. </w:t>
      </w:r>
      <w:r w:rsidRPr="0007280E">
        <w:rPr>
          <w:rFonts w:eastAsia="Times New Roman"/>
          <w:szCs w:val="24"/>
          <w:lang w:val="en"/>
        </w:rPr>
        <w:t>The board must be chaired by the appointing authority or designee, but not at a level lower than:</w:t>
      </w:r>
    </w:p>
    <w:p w14:paraId="4BE3FE3A" w14:textId="77777777" w:rsidR="00747C40" w:rsidRDefault="00747C40" w:rsidP="00747C40">
      <w:pPr>
        <w:rPr>
          <w:lang w:val="en"/>
        </w:rPr>
      </w:pPr>
    </w:p>
    <w:p w14:paraId="3825CED0" w14:textId="3A82EDA7" w:rsidR="003D02DD" w:rsidRDefault="00803023" w:rsidP="003D02DD">
      <w:pPr>
        <w:spacing w:after="0"/>
        <w:ind w:left="2448" w:hanging="198"/>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w:t>
      </w:r>
      <w:r w:rsidR="00ED1EC8" w:rsidRPr="0007280E">
        <w:rPr>
          <w:rFonts w:ascii="Times New Roman" w:eastAsia="Times New Roman" w:hAnsi="Times New Roman" w:cs="Times New Roman"/>
          <w:sz w:val="24"/>
          <w:szCs w:val="24"/>
          <w:lang w:val="en"/>
        </w:rPr>
        <w:t xml:space="preserve"> Deputy Director or Assistant Director of Contracting; </w:t>
      </w:r>
    </w:p>
    <w:p w14:paraId="375061F8" w14:textId="77777777" w:rsidR="003D02DD" w:rsidRDefault="00803023" w:rsidP="003D02DD">
      <w:pPr>
        <w:spacing w:after="0"/>
        <w:ind w:left="2448" w:hanging="198"/>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w:t>
      </w:r>
      <w:r w:rsidR="00ED1EC8" w:rsidRPr="0007280E">
        <w:rPr>
          <w:rFonts w:ascii="Times New Roman" w:eastAsia="Times New Roman" w:hAnsi="Times New Roman" w:cs="Times New Roman"/>
          <w:sz w:val="24"/>
          <w:szCs w:val="24"/>
          <w:lang w:val="en"/>
        </w:rPr>
        <w:t xml:space="preserve"> Technical Director/Assistant to the Director of Contracting; </w:t>
      </w:r>
    </w:p>
    <w:p w14:paraId="2B3BEBAD" w14:textId="77777777" w:rsidR="003D02DD" w:rsidRDefault="00803023" w:rsidP="003D02DD">
      <w:pPr>
        <w:spacing w:after="0"/>
        <w:ind w:left="2448" w:hanging="198"/>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w:t>
      </w:r>
      <w:r w:rsidR="00ED1EC8" w:rsidRPr="0007280E">
        <w:rPr>
          <w:rFonts w:ascii="Times New Roman" w:eastAsia="Times New Roman" w:hAnsi="Times New Roman" w:cs="Times New Roman"/>
          <w:sz w:val="24"/>
          <w:szCs w:val="24"/>
          <w:lang w:val="en"/>
        </w:rPr>
        <w:t xml:space="preserve"> Chief of the Clearance and Program Support Division</w:t>
      </w:r>
      <w:r w:rsidR="00ED1EC8">
        <w:rPr>
          <w:rFonts w:ascii="Times New Roman" w:eastAsia="Times New Roman" w:hAnsi="Times New Roman" w:cs="Times New Roman"/>
          <w:sz w:val="24"/>
          <w:szCs w:val="24"/>
          <w:lang w:val="en"/>
        </w:rPr>
        <w:t xml:space="preserve"> or Chief of Policy</w:t>
      </w:r>
      <w:r w:rsidR="00ED1EC8" w:rsidRPr="0007280E">
        <w:rPr>
          <w:rFonts w:ascii="Times New Roman" w:eastAsia="Times New Roman" w:hAnsi="Times New Roman" w:cs="Times New Roman"/>
          <w:sz w:val="24"/>
          <w:szCs w:val="24"/>
          <w:lang w:val="en"/>
        </w:rPr>
        <w:t xml:space="preserve">; </w:t>
      </w:r>
    </w:p>
    <w:p w14:paraId="746FB1DE" w14:textId="77777777" w:rsidR="003D02DD" w:rsidRDefault="00803023" w:rsidP="003D02DD">
      <w:pPr>
        <w:spacing w:after="0"/>
        <w:ind w:left="2448" w:hanging="198"/>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w:t>
      </w:r>
      <w:r w:rsidR="00ED1EC8" w:rsidRPr="0007280E">
        <w:rPr>
          <w:rFonts w:ascii="Times New Roman" w:eastAsia="Times New Roman" w:hAnsi="Times New Roman" w:cs="Times New Roman"/>
          <w:sz w:val="24"/>
          <w:szCs w:val="24"/>
          <w:lang w:val="en"/>
        </w:rPr>
        <w:t xml:space="preserve"> highest level contracting official at a geographically separated organization or detachment; </w:t>
      </w:r>
    </w:p>
    <w:p w14:paraId="2A9B3423" w14:textId="77777777" w:rsidR="00747C40" w:rsidRDefault="00803023" w:rsidP="003D02DD">
      <w:pPr>
        <w:spacing w:after="0"/>
        <w:ind w:left="2448" w:hanging="198"/>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w:t>
      </w:r>
      <w:r w:rsidR="00ED1EC8" w:rsidRPr="0007280E">
        <w:rPr>
          <w:rFonts w:ascii="Times New Roman" w:eastAsia="Times New Roman" w:hAnsi="Times New Roman" w:cs="Times New Roman"/>
          <w:sz w:val="24"/>
          <w:szCs w:val="24"/>
          <w:lang w:val="en"/>
        </w:rPr>
        <w:t xml:space="preserve"> COCO, Deputy, or equivalent.</w:t>
      </w:r>
    </w:p>
    <w:p w14:paraId="742BE19C" w14:textId="77777777" w:rsidR="00747C40" w:rsidRDefault="00747C40" w:rsidP="00747C40">
      <w:pPr>
        <w:rPr>
          <w:lang w:val="en"/>
        </w:rPr>
      </w:pPr>
    </w:p>
    <w:p w14:paraId="56654A6A" w14:textId="11AB5015" w:rsidR="00747C40" w:rsidRDefault="00ED1EC8" w:rsidP="00747C40">
      <w:pPr>
        <w:pStyle w:val="List2"/>
        <w:rPr>
          <w:lang w:val="en"/>
        </w:rPr>
      </w:pPr>
      <w:r w:rsidRPr="0007280E">
        <w:rPr>
          <w:rFonts w:eastAsia="Times New Roman"/>
          <w:b/>
          <w:bCs/>
          <w:szCs w:val="24"/>
          <w:lang w:val="en"/>
        </w:rPr>
        <w:t xml:space="preserve">3.5.3. </w:t>
      </w:r>
      <w:r w:rsidRPr="0007280E">
        <w:rPr>
          <w:rFonts w:eastAsia="Times New Roman"/>
          <w:szCs w:val="24"/>
          <w:lang w:val="en"/>
        </w:rPr>
        <w:t xml:space="preserve">Including the board chairperson, the warrant board must have a minimum of five members* participating to constitute a quorum. Suggested board composition includes: </w:t>
      </w:r>
    </w:p>
    <w:p w14:paraId="333314C3" w14:textId="77777777" w:rsidR="00747C40" w:rsidRDefault="00747C40" w:rsidP="00747C40">
      <w:pPr>
        <w:rPr>
          <w:lang w:val="en"/>
        </w:rPr>
      </w:pPr>
    </w:p>
    <w:p w14:paraId="2AC79464" w14:textId="21902DA0" w:rsidR="00747C40" w:rsidRDefault="00803023" w:rsidP="00CC3CE5">
      <w:pPr>
        <w:spacing w:after="0"/>
        <w:ind w:left="2250"/>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w:t>
      </w:r>
      <w:r w:rsidR="00ED1EC8" w:rsidRPr="0007280E">
        <w:rPr>
          <w:rFonts w:ascii="Times New Roman" w:eastAsia="Times New Roman" w:hAnsi="Times New Roman" w:cs="Times New Roman"/>
          <w:sz w:val="24"/>
          <w:szCs w:val="24"/>
          <w:lang w:val="en"/>
        </w:rPr>
        <w:t xml:space="preserve"> contracting office supervisors; </w:t>
      </w:r>
      <w:r w:rsidR="00ED1EC8" w:rsidRPr="0007280E">
        <w:rPr>
          <w:rFonts w:ascii="Times New Roman" w:eastAsia="Times New Roman" w:hAnsi="Times New Roman" w:cs="Times New Roman"/>
          <w:sz w:val="24"/>
          <w:szCs w:val="24"/>
          <w:lang w:val="en"/>
        </w:rPr>
        <w:br/>
      </w:r>
      <w:r>
        <w:rPr>
          <w:rFonts w:ascii="Times New Roman" w:eastAsia="Times New Roman" w:hAnsi="Times New Roman" w:cs="Times New Roman"/>
          <w:sz w:val="24"/>
          <w:szCs w:val="24"/>
          <w:lang w:val="en"/>
        </w:rPr>
        <w:t>--</w:t>
      </w:r>
      <w:r w:rsidR="00ED1EC8" w:rsidRPr="0007280E">
        <w:rPr>
          <w:rFonts w:ascii="Times New Roman" w:eastAsia="Times New Roman" w:hAnsi="Times New Roman" w:cs="Times New Roman"/>
          <w:sz w:val="24"/>
          <w:szCs w:val="24"/>
          <w:lang w:val="en"/>
        </w:rPr>
        <w:t xml:space="preserve"> a representative from the staff judge advocate office (strongly recommended); </w:t>
      </w:r>
      <w:r w:rsidR="00ED1EC8" w:rsidRPr="0007280E">
        <w:rPr>
          <w:rFonts w:ascii="Times New Roman" w:eastAsia="Times New Roman" w:hAnsi="Times New Roman" w:cs="Times New Roman"/>
          <w:sz w:val="24"/>
          <w:szCs w:val="24"/>
          <w:lang w:val="en"/>
        </w:rPr>
        <w:br/>
      </w:r>
      <w:r>
        <w:rPr>
          <w:rFonts w:ascii="Times New Roman" w:eastAsia="Times New Roman" w:hAnsi="Times New Roman" w:cs="Times New Roman"/>
          <w:sz w:val="24"/>
          <w:szCs w:val="24"/>
          <w:lang w:val="en"/>
        </w:rPr>
        <w:t>--</w:t>
      </w:r>
      <w:r w:rsidR="00ED1EC8" w:rsidRPr="0007280E">
        <w:rPr>
          <w:rFonts w:ascii="Times New Roman" w:eastAsia="Times New Roman" w:hAnsi="Times New Roman" w:cs="Times New Roman"/>
          <w:sz w:val="24"/>
          <w:szCs w:val="24"/>
          <w:lang w:val="en"/>
        </w:rPr>
        <w:t xml:space="preserve"> Competition Advocate; </w:t>
      </w:r>
      <w:r w:rsidR="00ED1EC8" w:rsidRPr="0007280E">
        <w:rPr>
          <w:rFonts w:ascii="Times New Roman" w:eastAsia="Times New Roman" w:hAnsi="Times New Roman" w:cs="Times New Roman"/>
          <w:sz w:val="24"/>
          <w:szCs w:val="24"/>
          <w:lang w:val="en"/>
        </w:rPr>
        <w:br/>
      </w:r>
      <w:r>
        <w:rPr>
          <w:rFonts w:ascii="Times New Roman" w:eastAsia="Times New Roman" w:hAnsi="Times New Roman" w:cs="Times New Roman"/>
          <w:sz w:val="24"/>
          <w:szCs w:val="24"/>
          <w:lang w:val="en"/>
        </w:rPr>
        <w:t>--</w:t>
      </w:r>
      <w:r w:rsidR="00ED1EC8" w:rsidRPr="0007280E">
        <w:rPr>
          <w:rFonts w:ascii="Times New Roman" w:eastAsia="Times New Roman" w:hAnsi="Times New Roman" w:cs="Times New Roman"/>
          <w:sz w:val="24"/>
          <w:szCs w:val="24"/>
          <w:lang w:val="en"/>
        </w:rPr>
        <w:t xml:space="preserve"> a clearance/program support procurement analyst; </w:t>
      </w:r>
      <w:r w:rsidR="00ED1EC8" w:rsidRPr="0007280E">
        <w:rPr>
          <w:rFonts w:ascii="Times New Roman" w:eastAsia="Times New Roman" w:hAnsi="Times New Roman" w:cs="Times New Roman"/>
          <w:sz w:val="24"/>
          <w:szCs w:val="24"/>
          <w:lang w:val="en"/>
        </w:rPr>
        <w:br/>
      </w:r>
      <w:r>
        <w:rPr>
          <w:rFonts w:ascii="Times New Roman" w:eastAsia="Times New Roman" w:hAnsi="Times New Roman" w:cs="Times New Roman"/>
          <w:sz w:val="24"/>
          <w:szCs w:val="24"/>
          <w:lang w:val="en"/>
        </w:rPr>
        <w:t>--</w:t>
      </w:r>
      <w:r w:rsidR="00ED1EC8" w:rsidRPr="0007280E">
        <w:rPr>
          <w:rFonts w:ascii="Times New Roman" w:eastAsia="Times New Roman" w:hAnsi="Times New Roman" w:cs="Times New Roman"/>
          <w:sz w:val="24"/>
          <w:szCs w:val="24"/>
          <w:lang w:val="en"/>
        </w:rPr>
        <w:t xml:space="preserve"> a small business specialist; </w:t>
      </w:r>
      <w:r w:rsidR="00ED1EC8" w:rsidRPr="0007280E">
        <w:rPr>
          <w:rFonts w:ascii="Times New Roman" w:eastAsia="Times New Roman" w:hAnsi="Times New Roman" w:cs="Times New Roman"/>
          <w:sz w:val="24"/>
          <w:szCs w:val="24"/>
          <w:lang w:val="en"/>
        </w:rPr>
        <w:br/>
      </w:r>
      <w:r>
        <w:rPr>
          <w:rFonts w:ascii="Times New Roman" w:eastAsia="Times New Roman" w:hAnsi="Times New Roman" w:cs="Times New Roman"/>
          <w:sz w:val="24"/>
          <w:szCs w:val="24"/>
          <w:lang w:val="en"/>
        </w:rPr>
        <w:t>--</w:t>
      </w:r>
      <w:r w:rsidR="00ED1EC8" w:rsidRPr="0007280E">
        <w:rPr>
          <w:rFonts w:ascii="Times New Roman" w:eastAsia="Times New Roman" w:hAnsi="Times New Roman" w:cs="Times New Roman"/>
          <w:sz w:val="24"/>
          <w:szCs w:val="24"/>
          <w:lang w:val="en"/>
        </w:rPr>
        <w:t xml:space="preserve"> supervisors from other disciplines; and, </w:t>
      </w:r>
      <w:r w:rsidR="00ED1EC8" w:rsidRPr="0007280E">
        <w:rPr>
          <w:rFonts w:ascii="Times New Roman" w:eastAsia="Times New Roman" w:hAnsi="Times New Roman" w:cs="Times New Roman"/>
          <w:sz w:val="24"/>
          <w:szCs w:val="24"/>
          <w:lang w:val="en"/>
        </w:rPr>
        <w:br/>
      </w:r>
      <w:r>
        <w:rPr>
          <w:rFonts w:ascii="Times New Roman" w:eastAsia="Times New Roman" w:hAnsi="Times New Roman" w:cs="Times New Roman"/>
          <w:sz w:val="24"/>
          <w:szCs w:val="24"/>
          <w:lang w:val="en"/>
        </w:rPr>
        <w:t>--</w:t>
      </w:r>
      <w:r w:rsidR="00ED1EC8" w:rsidRPr="0007280E">
        <w:rPr>
          <w:rFonts w:ascii="Times New Roman" w:eastAsia="Times New Roman" w:hAnsi="Times New Roman" w:cs="Times New Roman"/>
          <w:sz w:val="24"/>
          <w:szCs w:val="24"/>
          <w:lang w:val="en"/>
        </w:rPr>
        <w:t xml:space="preserve"> a cost/price analyst </w:t>
      </w:r>
    </w:p>
    <w:p w14:paraId="469D8EE4" w14:textId="77777777" w:rsidR="00747C40" w:rsidRDefault="00747C40" w:rsidP="00747C40">
      <w:pPr>
        <w:rPr>
          <w:lang w:val="en"/>
        </w:rPr>
      </w:pPr>
    </w:p>
    <w:p w14:paraId="70E1AD58" w14:textId="69A3A92A" w:rsidR="00747C40" w:rsidRDefault="00ED1EC8" w:rsidP="00CC3CE5">
      <w:pPr>
        <w:spacing w:after="0"/>
        <w:ind w:left="1440"/>
        <w:rPr>
          <w:rFonts w:ascii="Times New Roman" w:eastAsia="Times New Roman" w:hAnsi="Times New Roman" w:cs="Times New Roman"/>
          <w:sz w:val="24"/>
          <w:szCs w:val="24"/>
          <w:lang w:val="en"/>
        </w:rPr>
      </w:pPr>
      <w:r w:rsidRPr="0007280E">
        <w:rPr>
          <w:rFonts w:ascii="Times New Roman" w:eastAsia="Times New Roman" w:hAnsi="Times New Roman" w:cs="Times New Roman"/>
          <w:sz w:val="24"/>
          <w:szCs w:val="24"/>
          <w:lang w:val="en"/>
        </w:rPr>
        <w:t xml:space="preserve">*Warrant board members may participate in person, by teleconference or video conference at the discretion of the board chairperson. </w:t>
      </w:r>
    </w:p>
    <w:p w14:paraId="3E2DE429" w14:textId="77777777" w:rsidR="00747C40" w:rsidRDefault="00747C40" w:rsidP="00747C40">
      <w:pPr>
        <w:rPr>
          <w:lang w:val="en"/>
        </w:rPr>
      </w:pPr>
    </w:p>
    <w:p w14:paraId="007ABA53" w14:textId="7957F3B8" w:rsidR="00747C40" w:rsidRDefault="00ED1EC8" w:rsidP="00747C40">
      <w:pPr>
        <w:pStyle w:val="List2"/>
        <w:rPr>
          <w:lang w:val="en"/>
        </w:rPr>
      </w:pPr>
      <w:r w:rsidRPr="0007280E">
        <w:rPr>
          <w:rFonts w:eastAsia="Times New Roman"/>
          <w:b/>
          <w:bCs/>
          <w:szCs w:val="24"/>
          <w:lang w:val="en"/>
        </w:rPr>
        <w:t xml:space="preserve">3.5.4. </w:t>
      </w:r>
      <w:r w:rsidRPr="0007280E">
        <w:rPr>
          <w:rFonts w:eastAsia="Times New Roman"/>
          <w:szCs w:val="24"/>
          <w:lang w:val="en"/>
        </w:rPr>
        <w:t>The FP must schedule the warrant board and notify all participants of the time and location of the board, and maintain</w:t>
      </w:r>
      <w:r>
        <w:rPr>
          <w:rFonts w:eastAsia="Times New Roman"/>
          <w:szCs w:val="24"/>
          <w:lang w:val="en"/>
        </w:rPr>
        <w:t>s</w:t>
      </w:r>
      <w:r w:rsidRPr="0007280E">
        <w:rPr>
          <w:rFonts w:eastAsia="Times New Roman"/>
          <w:szCs w:val="24"/>
          <w:lang w:val="en"/>
        </w:rPr>
        <w:t xml:space="preserve"> a permanent record of the proceedings (i.e., identity of board participants, questions asked, assessment of candidate responses, and board recommendations)</w:t>
      </w:r>
      <w:r>
        <w:rPr>
          <w:rFonts w:eastAsia="Times New Roman"/>
          <w:szCs w:val="24"/>
          <w:lang w:val="en"/>
        </w:rPr>
        <w:t>,</w:t>
      </w:r>
      <w:r w:rsidRPr="0007280E">
        <w:rPr>
          <w:rFonts w:eastAsia="Times New Roman"/>
          <w:szCs w:val="24"/>
          <w:lang w:val="en"/>
        </w:rPr>
        <w:t xml:space="preserve"> and may serve as the board recorder.</w:t>
      </w:r>
    </w:p>
    <w:p w14:paraId="16FFD556" w14:textId="77777777" w:rsidR="00747C40" w:rsidRDefault="00747C40" w:rsidP="00747C40">
      <w:pPr>
        <w:rPr>
          <w:lang w:val="en"/>
        </w:rPr>
      </w:pPr>
    </w:p>
    <w:p w14:paraId="0788FE20" w14:textId="43686537" w:rsidR="00747C40" w:rsidRDefault="00ED1EC8" w:rsidP="00747C40">
      <w:pPr>
        <w:pStyle w:val="List2"/>
        <w:rPr>
          <w:lang w:val="en"/>
        </w:rPr>
      </w:pPr>
      <w:r w:rsidRPr="0007280E">
        <w:rPr>
          <w:rFonts w:eastAsia="Times New Roman"/>
          <w:b/>
          <w:bCs/>
          <w:szCs w:val="24"/>
          <w:lang w:val="en"/>
        </w:rPr>
        <w:t xml:space="preserve">3.5.5. </w:t>
      </w:r>
      <w:r w:rsidRPr="0007280E">
        <w:rPr>
          <w:rFonts w:eastAsia="Times New Roman"/>
          <w:szCs w:val="24"/>
          <w:lang w:val="en"/>
        </w:rPr>
        <w:t xml:space="preserve">Once convened, the board may opt to discuss the candidate’s qualifications with the candidate’s sponsor (no lower than the candidate’s first level supervisor) without the candidate </w:t>
      </w:r>
      <w:r>
        <w:rPr>
          <w:rFonts w:eastAsia="Times New Roman"/>
          <w:szCs w:val="24"/>
          <w:lang w:val="en"/>
        </w:rPr>
        <w:t xml:space="preserve">being </w:t>
      </w:r>
      <w:r w:rsidRPr="0007280E">
        <w:rPr>
          <w:rFonts w:eastAsia="Times New Roman"/>
          <w:szCs w:val="24"/>
          <w:lang w:val="en"/>
        </w:rPr>
        <w:t xml:space="preserve">present. </w:t>
      </w:r>
    </w:p>
    <w:p w14:paraId="0B14BCCC" w14:textId="77777777" w:rsidR="00747C40" w:rsidRDefault="00747C40" w:rsidP="00747C40">
      <w:pPr>
        <w:rPr>
          <w:lang w:val="en"/>
        </w:rPr>
      </w:pPr>
    </w:p>
    <w:p w14:paraId="49168335" w14:textId="57203EC4" w:rsidR="00747C40" w:rsidRDefault="00ED1EC8" w:rsidP="00747C40">
      <w:pPr>
        <w:pStyle w:val="List2"/>
        <w:rPr>
          <w:lang w:val="en"/>
        </w:rPr>
      </w:pPr>
      <w:r w:rsidRPr="0007280E">
        <w:rPr>
          <w:rFonts w:eastAsia="Times New Roman"/>
          <w:b/>
          <w:bCs/>
          <w:szCs w:val="24"/>
          <w:lang w:val="en"/>
        </w:rPr>
        <w:t>3.5.6.</w:t>
      </w:r>
      <w:r w:rsidRPr="0007280E">
        <w:rPr>
          <w:rFonts w:eastAsia="Times New Roman"/>
          <w:szCs w:val="24"/>
          <w:lang w:val="en"/>
        </w:rPr>
        <w:t xml:space="preserve"> The warrant candidate must answer and/or discuss, in depth, no fewer than five scenario</w:t>
      </w:r>
      <w:r w:rsidR="00803023">
        <w:rPr>
          <w:rFonts w:eastAsia="Times New Roman"/>
          <w:szCs w:val="24"/>
          <w:lang w:val="en"/>
        </w:rPr>
        <w:t xml:space="preserve"> </w:t>
      </w:r>
      <w:r>
        <w:rPr>
          <w:rFonts w:eastAsia="Times New Roman"/>
          <w:szCs w:val="24"/>
          <w:lang w:val="en"/>
        </w:rPr>
        <w:t>based</w:t>
      </w:r>
      <w:r w:rsidRPr="0007280E">
        <w:rPr>
          <w:rFonts w:eastAsia="Times New Roman"/>
          <w:szCs w:val="24"/>
          <w:lang w:val="en"/>
        </w:rPr>
        <w:t xml:space="preserve"> questions that are representative of situations a CO may </w:t>
      </w:r>
      <w:r>
        <w:rPr>
          <w:rFonts w:eastAsia="Times New Roman"/>
          <w:szCs w:val="24"/>
          <w:lang w:val="en"/>
        </w:rPr>
        <w:t>encounter</w:t>
      </w:r>
      <w:r w:rsidRPr="0007280E">
        <w:rPr>
          <w:rFonts w:eastAsia="Times New Roman"/>
          <w:szCs w:val="24"/>
          <w:lang w:val="en"/>
        </w:rPr>
        <w:t xml:space="preserve"> in the environment in which </w:t>
      </w:r>
      <w:r w:rsidR="006143C6">
        <w:rPr>
          <w:rFonts w:eastAsia="Times New Roman"/>
          <w:szCs w:val="24"/>
          <w:lang w:val="en"/>
        </w:rPr>
        <w:t>s/he</w:t>
      </w:r>
      <w:r w:rsidR="006143C6" w:rsidRPr="0007280E">
        <w:rPr>
          <w:rFonts w:eastAsia="Times New Roman"/>
          <w:szCs w:val="24"/>
          <w:lang w:val="en"/>
        </w:rPr>
        <w:t xml:space="preserve"> </w:t>
      </w:r>
      <w:r w:rsidRPr="0007280E">
        <w:rPr>
          <w:rFonts w:eastAsia="Times New Roman"/>
          <w:szCs w:val="24"/>
          <w:lang w:val="en"/>
        </w:rPr>
        <w:t xml:space="preserve">will be exercising their warrant authority. At least one scenario </w:t>
      </w:r>
      <w:r>
        <w:rPr>
          <w:rFonts w:eastAsia="Times New Roman"/>
          <w:szCs w:val="24"/>
          <w:lang w:val="en"/>
        </w:rPr>
        <w:t xml:space="preserve">based </w:t>
      </w:r>
      <w:r w:rsidRPr="0007280E">
        <w:rPr>
          <w:rFonts w:eastAsia="Times New Roman"/>
          <w:szCs w:val="24"/>
          <w:lang w:val="en"/>
        </w:rPr>
        <w:t>question must include pricing issues and at least one scenario question must include fiscal law issues. The board assess</w:t>
      </w:r>
      <w:r w:rsidR="006143C6">
        <w:rPr>
          <w:rFonts w:eastAsia="Times New Roman"/>
          <w:szCs w:val="24"/>
          <w:lang w:val="en"/>
        </w:rPr>
        <w:t>es</w:t>
      </w:r>
      <w:r w:rsidRPr="0007280E">
        <w:rPr>
          <w:rFonts w:eastAsia="Times New Roman"/>
          <w:szCs w:val="24"/>
          <w:lang w:val="en"/>
        </w:rPr>
        <w:t xml:space="preserve"> the ability of the prospective CO to analyze a situation and offer problem resolution and sound business advice, as well as the candidate’s overall poise during the board process. </w:t>
      </w:r>
    </w:p>
    <w:p w14:paraId="045B0F00" w14:textId="77777777" w:rsidR="00747C40" w:rsidRDefault="00747C40" w:rsidP="00747C40">
      <w:pPr>
        <w:rPr>
          <w:lang w:val="en"/>
        </w:rPr>
      </w:pPr>
    </w:p>
    <w:p w14:paraId="3C46FBA2" w14:textId="2D28769C" w:rsidR="00747C40" w:rsidRDefault="00ED1EC8" w:rsidP="00747C40">
      <w:pPr>
        <w:pStyle w:val="List2"/>
        <w:rPr>
          <w:lang w:val="en"/>
        </w:rPr>
      </w:pPr>
      <w:r w:rsidRPr="0007280E">
        <w:rPr>
          <w:rFonts w:eastAsia="Times New Roman"/>
          <w:b/>
          <w:bCs/>
          <w:szCs w:val="24"/>
          <w:lang w:val="en"/>
        </w:rPr>
        <w:t>3.5.7.</w:t>
      </w:r>
      <w:r w:rsidRPr="0007280E">
        <w:rPr>
          <w:rFonts w:eastAsia="Times New Roman"/>
          <w:szCs w:val="24"/>
          <w:lang w:val="en"/>
        </w:rPr>
        <w:t xml:space="preserve"> At the conclusion of the board, the members will deliberate and provide a recommendation to the board chairperson/appointing authority on the requested appointment. </w:t>
      </w:r>
    </w:p>
    <w:p w14:paraId="4D00A92A" w14:textId="77777777" w:rsidR="00747C40" w:rsidRDefault="00747C40" w:rsidP="00747C40">
      <w:pPr>
        <w:rPr>
          <w:lang w:val="en"/>
        </w:rPr>
      </w:pPr>
    </w:p>
    <w:p w14:paraId="52AFF54F" w14:textId="25A52EC9" w:rsidR="00747C40" w:rsidRDefault="00ED1EC8" w:rsidP="005D057A">
      <w:pPr>
        <w:pStyle w:val="Heading3"/>
        <w:rPr>
          <w:rFonts w:eastAsia="Times New Roman"/>
          <w:lang w:val="en"/>
        </w:rPr>
      </w:pPr>
      <w:bookmarkStart w:id="9" w:name="_Toc38365608"/>
      <w:r w:rsidRPr="0007280E">
        <w:rPr>
          <w:rFonts w:eastAsia="Times New Roman"/>
          <w:lang w:val="en"/>
        </w:rPr>
        <w:lastRenderedPageBreak/>
        <w:t>4.  Appointing Contracting Officers.</w:t>
      </w:r>
      <w:bookmarkEnd w:id="9"/>
    </w:p>
    <w:p w14:paraId="5E9389C9" w14:textId="77777777" w:rsidR="00747C40" w:rsidRDefault="00747C40" w:rsidP="00747C40">
      <w:pPr>
        <w:rPr>
          <w:lang w:val="en"/>
        </w:rPr>
      </w:pPr>
    </w:p>
    <w:p w14:paraId="4AE2DADB" w14:textId="35FDA444" w:rsidR="00747C40" w:rsidRDefault="003D02DD" w:rsidP="00747C40">
      <w:pPr>
        <w:pStyle w:val="List1"/>
        <w:rPr>
          <w:lang w:val="en"/>
        </w:rPr>
      </w:pPr>
      <w:r>
        <w:rPr>
          <w:b/>
          <w:bCs/>
          <w:lang w:val="en"/>
        </w:rPr>
        <w:t xml:space="preserve">4.1. </w:t>
      </w:r>
      <w:r w:rsidR="00ED1EC8" w:rsidRPr="0007280E">
        <w:rPr>
          <w:b/>
          <w:bCs/>
          <w:lang w:val="en"/>
        </w:rPr>
        <w:t>Certificates of Appointment.</w:t>
      </w:r>
      <w:r w:rsidR="00ED1EC8" w:rsidRPr="0007280E">
        <w:rPr>
          <w:lang w:val="en"/>
        </w:rPr>
        <w:t xml:space="preserve">  The FP prepares the </w:t>
      </w:r>
      <w:hyperlink r:id="rId30" w:tgtFrame="_blank" w:history="1">
        <w:r w:rsidR="00ED1EC8" w:rsidRPr="0007280E">
          <w:rPr>
            <w:color w:val="0000FF"/>
            <w:u w:val="single"/>
            <w:lang w:val="en"/>
          </w:rPr>
          <w:t>SF 1402</w:t>
        </w:r>
      </w:hyperlink>
      <w:r w:rsidR="00ED1EC8" w:rsidRPr="0007280E">
        <w:rPr>
          <w:lang w:val="en"/>
        </w:rPr>
        <w:t>, Certificate of Appointment. The SF1402 must clearly state all limitations on the scope of authority to be exercised, including warrant type (Local National (LN), Home Station, Contingency Contracting Officer (CCO), etc.), dollar limitation, and function (i.e., warrant is limited to contract closeout actions, termination actions, etc.).</w:t>
      </w:r>
      <w:r w:rsidR="00ED1EC8">
        <w:rPr>
          <w:lang w:val="en"/>
        </w:rPr>
        <w:t xml:space="preserve">  </w:t>
      </w:r>
      <w:r w:rsidR="00ED1EC8" w:rsidRPr="0007280E">
        <w:rPr>
          <w:lang w:val="en"/>
        </w:rPr>
        <w:t xml:space="preserve">Appointment certificates must be serially numbered and logged in the warrant tracking tool.  The FP must enter the appointment number, and obtain the appointing official’s signature and date the appointment is signed in the spaces provided on the </w:t>
      </w:r>
      <w:hyperlink r:id="rId31" w:history="1">
        <w:r w:rsidR="00ED1EC8" w:rsidRPr="0007280E">
          <w:rPr>
            <w:rStyle w:val="Hyperlink"/>
            <w:color w:val="0000CC"/>
            <w:lang w:val="en"/>
          </w:rPr>
          <w:t>SF 1402</w:t>
        </w:r>
      </w:hyperlink>
      <w:r w:rsidR="00ED1EC8" w:rsidRPr="0007280E">
        <w:rPr>
          <w:lang w:val="en"/>
        </w:rPr>
        <w:t xml:space="preserve"> and on the candidate’s </w:t>
      </w:r>
      <w:hyperlink r:id="rId32" w:tgtFrame="_blank" w:history="1">
        <w:r w:rsidR="00ED1EC8" w:rsidRPr="0007280E">
          <w:rPr>
            <w:color w:val="0000FF"/>
            <w:u w:val="single"/>
            <w:lang w:val="en"/>
          </w:rPr>
          <w:t>Contracting Officer Appointment/Warrant Eligibility Transfer/Termination Request</w:t>
        </w:r>
      </w:hyperlink>
      <w:r w:rsidR="00ED1EC8" w:rsidRPr="0007280E">
        <w:rPr>
          <w:lang w:val="en"/>
        </w:rPr>
        <w:t xml:space="preserve"> template.</w:t>
      </w:r>
      <w:r w:rsidR="00ED1EC8">
        <w:rPr>
          <w:lang w:val="en"/>
        </w:rPr>
        <w:t xml:space="preserve">  The </w:t>
      </w:r>
      <w:hyperlink r:id="rId33" w:history="1">
        <w:r w:rsidR="00ED1EC8" w:rsidRPr="0099366E">
          <w:rPr>
            <w:rStyle w:val="Hyperlink"/>
            <w:lang w:val="en"/>
          </w:rPr>
          <w:t>SF1402</w:t>
        </w:r>
      </w:hyperlink>
      <w:r w:rsidR="00ED1EC8">
        <w:rPr>
          <w:lang w:val="en"/>
        </w:rPr>
        <w:t xml:space="preserve"> should be displayed in the CO’s workplace. </w:t>
      </w:r>
    </w:p>
    <w:p w14:paraId="0B476A9C" w14:textId="77777777" w:rsidR="00747C40" w:rsidRDefault="00747C40" w:rsidP="00747C40">
      <w:pPr>
        <w:rPr>
          <w:lang w:val="en"/>
        </w:rPr>
      </w:pPr>
    </w:p>
    <w:p w14:paraId="18D1CCBF" w14:textId="2E79A1F8" w:rsidR="00747C40" w:rsidRDefault="003D02DD" w:rsidP="00747C40">
      <w:pPr>
        <w:pStyle w:val="List2"/>
        <w:rPr>
          <w:lang w:val="en"/>
        </w:rPr>
      </w:pPr>
      <w:r>
        <w:rPr>
          <w:rFonts w:eastAsia="Times New Roman"/>
          <w:b/>
          <w:bCs/>
          <w:szCs w:val="24"/>
          <w:lang w:val="en"/>
        </w:rPr>
        <w:t xml:space="preserve">4.1.1. </w:t>
      </w:r>
      <w:r w:rsidR="00ED1EC8" w:rsidRPr="0007280E">
        <w:rPr>
          <w:rFonts w:eastAsia="Times New Roman"/>
          <w:b/>
          <w:bCs/>
          <w:szCs w:val="24"/>
          <w:lang w:val="en"/>
        </w:rPr>
        <w:t xml:space="preserve">Air Force Contracting Officer Warrant Tracking Tool Nomenclature. </w:t>
      </w:r>
      <w:r w:rsidR="00ED1EC8" w:rsidRPr="0007280E">
        <w:rPr>
          <w:rFonts w:eastAsia="Times New Roman"/>
          <w:szCs w:val="24"/>
          <w:lang w:val="en"/>
        </w:rPr>
        <w:t>The appointment number nomenclature shall be: Organization-FY-XXXX. The first character designation is the organization. The middle two characters for “FY” denote the fiscal year when the warrant is issued. The FP shall obtain</w:t>
      </w:r>
      <w:r w:rsidR="00ED1EC8">
        <w:rPr>
          <w:rFonts w:eastAsia="Times New Roman"/>
          <w:szCs w:val="24"/>
          <w:lang w:val="en"/>
        </w:rPr>
        <w:t>s</w:t>
      </w:r>
      <w:r w:rsidR="00ED1EC8" w:rsidRPr="0007280E">
        <w:rPr>
          <w:rFonts w:eastAsia="Times New Roman"/>
          <w:szCs w:val="24"/>
          <w:lang w:val="en"/>
        </w:rPr>
        <w:t xml:space="preserve"> the last four digits of the appointment number from the identification (ID) field of the Air Force Contracting Officer Warrant Tracking Tool (AFCOWTT). For example, in FY14 an ID field number of 2499 would yield an appointment number of </w:t>
      </w:r>
      <w:r w:rsidR="00ED1EC8" w:rsidRPr="0007280E">
        <w:rPr>
          <w:rFonts w:eastAsia="Times New Roman"/>
          <w:b/>
          <w:bCs/>
          <w:szCs w:val="24"/>
          <w:lang w:val="en"/>
        </w:rPr>
        <w:t xml:space="preserve">AFMC-14-2499 </w:t>
      </w:r>
      <w:r w:rsidR="00ED1EC8" w:rsidRPr="0007280E">
        <w:rPr>
          <w:rFonts w:eastAsia="Times New Roman"/>
          <w:szCs w:val="24"/>
          <w:lang w:val="en"/>
        </w:rPr>
        <w:t xml:space="preserve">for AFMC; or </w:t>
      </w:r>
      <w:r w:rsidR="00ED1EC8" w:rsidRPr="0007280E">
        <w:rPr>
          <w:rFonts w:eastAsia="Times New Roman"/>
          <w:b/>
          <w:bCs/>
          <w:szCs w:val="24"/>
          <w:lang w:val="en"/>
        </w:rPr>
        <w:t xml:space="preserve">SMC-14-2499 </w:t>
      </w:r>
      <w:r w:rsidR="00ED1EC8" w:rsidRPr="0007280E">
        <w:rPr>
          <w:rFonts w:eastAsia="Times New Roman"/>
          <w:szCs w:val="24"/>
          <w:lang w:val="en"/>
        </w:rPr>
        <w:t>for SMC. (</w:t>
      </w:r>
      <w:r w:rsidR="00ED1EC8" w:rsidRPr="0007280E">
        <w:rPr>
          <w:rFonts w:eastAsia="Times New Roman"/>
          <w:szCs w:val="24"/>
          <w:u w:val="single"/>
          <w:lang w:val="en"/>
        </w:rPr>
        <w:t>Note</w:t>
      </w:r>
      <w:r w:rsidR="00ED1EC8" w:rsidRPr="0007280E">
        <w:rPr>
          <w:rFonts w:eastAsia="Times New Roman"/>
          <w:szCs w:val="24"/>
          <w:lang w:val="en"/>
        </w:rPr>
        <w:t xml:space="preserve">: The first character designation is organization dependent.) </w:t>
      </w:r>
    </w:p>
    <w:p w14:paraId="5BABB3E3" w14:textId="77777777" w:rsidR="00747C40" w:rsidRDefault="00747C40" w:rsidP="00747C40">
      <w:pPr>
        <w:rPr>
          <w:lang w:val="en"/>
        </w:rPr>
      </w:pPr>
    </w:p>
    <w:p w14:paraId="475C1C94" w14:textId="60BA0702" w:rsidR="00747C40" w:rsidRDefault="00ED1EC8" w:rsidP="00747C40">
      <w:pPr>
        <w:pStyle w:val="List2"/>
        <w:rPr>
          <w:lang w:val="en"/>
        </w:rPr>
      </w:pPr>
      <w:r w:rsidRPr="0007280E">
        <w:rPr>
          <w:rFonts w:eastAsia="Times New Roman"/>
          <w:b/>
          <w:bCs/>
          <w:szCs w:val="24"/>
          <w:lang w:val="en"/>
        </w:rPr>
        <w:t>4.</w:t>
      </w:r>
      <w:r>
        <w:rPr>
          <w:rFonts w:eastAsia="Times New Roman"/>
          <w:b/>
          <w:bCs/>
          <w:szCs w:val="24"/>
          <w:lang w:val="en"/>
        </w:rPr>
        <w:t>1.</w:t>
      </w:r>
      <w:r w:rsidR="003D02DD">
        <w:rPr>
          <w:rFonts w:eastAsia="Times New Roman"/>
          <w:b/>
          <w:bCs/>
          <w:szCs w:val="24"/>
          <w:lang w:val="en"/>
        </w:rPr>
        <w:t xml:space="preserve">2. </w:t>
      </w:r>
      <w:r w:rsidRPr="0007280E">
        <w:rPr>
          <w:rFonts w:eastAsia="Times New Roman"/>
          <w:b/>
          <w:bCs/>
          <w:szCs w:val="24"/>
          <w:lang w:val="en"/>
        </w:rPr>
        <w:t>Warrant Presentation Meeting</w:t>
      </w:r>
      <w:r w:rsidRPr="0007280E">
        <w:rPr>
          <w:rFonts w:eastAsia="Times New Roman"/>
          <w:szCs w:val="24"/>
          <w:lang w:val="en"/>
        </w:rPr>
        <w:t xml:space="preserve">.  All appointment certificates must be presented to successful candidates by the appointing official (in person or via </w:t>
      </w:r>
      <w:r w:rsidR="006143C6" w:rsidRPr="0007280E">
        <w:rPr>
          <w:rFonts w:eastAsia="Times New Roman"/>
          <w:szCs w:val="24"/>
          <w:lang w:val="en"/>
        </w:rPr>
        <w:t>teleco</w:t>
      </w:r>
      <w:r w:rsidR="006143C6">
        <w:rPr>
          <w:rFonts w:eastAsia="Times New Roman"/>
          <w:szCs w:val="24"/>
          <w:lang w:val="en"/>
        </w:rPr>
        <w:t>nference</w:t>
      </w:r>
      <w:r w:rsidR="006143C6" w:rsidRPr="0007280E">
        <w:rPr>
          <w:rFonts w:eastAsia="Times New Roman"/>
          <w:szCs w:val="24"/>
          <w:lang w:val="en"/>
        </w:rPr>
        <w:t xml:space="preserve"> </w:t>
      </w:r>
      <w:r w:rsidRPr="0007280E">
        <w:rPr>
          <w:rFonts w:eastAsia="Times New Roman"/>
          <w:szCs w:val="24"/>
          <w:lang w:val="en"/>
        </w:rPr>
        <w:t xml:space="preserve">or video conference).  This meeting is at the discretion of the appointing official for warrant reinstatements.  At a minimum, the discussion with each candidate must emphasize the duties inherent with a warrant, including fiduciary and ethical responsibilities of the appointment, expectations, and clear instructions regarding the limits of their authority. </w:t>
      </w:r>
    </w:p>
    <w:p w14:paraId="17A5EE58" w14:textId="77777777" w:rsidR="00747C40" w:rsidRDefault="00747C40" w:rsidP="00747C40">
      <w:pPr>
        <w:rPr>
          <w:lang w:val="en"/>
        </w:rPr>
      </w:pPr>
    </w:p>
    <w:p w14:paraId="297FB153" w14:textId="77777777" w:rsidR="005D057A" w:rsidRDefault="00ED1EC8" w:rsidP="005D057A">
      <w:pPr>
        <w:pStyle w:val="Heading3"/>
        <w:rPr>
          <w:rFonts w:eastAsia="Times New Roman"/>
          <w:lang w:val="en"/>
        </w:rPr>
      </w:pPr>
      <w:bookmarkStart w:id="10" w:name="_Toc38365609"/>
      <w:r w:rsidRPr="0007280E">
        <w:rPr>
          <w:rFonts w:eastAsia="Times New Roman"/>
          <w:lang w:val="en"/>
        </w:rPr>
        <w:t>5.  Documentation Maintenance.</w:t>
      </w:r>
      <w:bookmarkEnd w:id="10"/>
    </w:p>
    <w:p w14:paraId="1BD73A97" w14:textId="77777777" w:rsidR="005D057A" w:rsidRDefault="005D057A" w:rsidP="00CC3CE5">
      <w:pPr>
        <w:spacing w:after="0"/>
        <w:rPr>
          <w:rFonts w:ascii="Times New Roman" w:eastAsia="Times New Roman" w:hAnsi="Times New Roman" w:cs="Times New Roman"/>
          <w:b/>
          <w:bCs/>
          <w:sz w:val="24"/>
          <w:szCs w:val="24"/>
          <w:lang w:val="en"/>
        </w:rPr>
      </w:pPr>
    </w:p>
    <w:p w14:paraId="14C5E0D0" w14:textId="22C2878F" w:rsidR="00747C40" w:rsidRDefault="00ED1EC8" w:rsidP="00CC3CE5">
      <w:pPr>
        <w:spacing w:after="0"/>
        <w:rPr>
          <w:rFonts w:ascii="Times New Roman" w:eastAsia="Times New Roman" w:hAnsi="Times New Roman" w:cs="Times New Roman"/>
          <w:sz w:val="24"/>
          <w:szCs w:val="24"/>
          <w:lang w:val="en"/>
        </w:rPr>
      </w:pPr>
      <w:r w:rsidRPr="0007280E">
        <w:rPr>
          <w:rFonts w:ascii="Times New Roman" w:eastAsia="Times New Roman" w:hAnsi="Times New Roman" w:cs="Times New Roman"/>
          <w:sz w:val="24"/>
          <w:szCs w:val="24"/>
          <w:lang w:val="en"/>
        </w:rPr>
        <w:t xml:space="preserve">The FP must maintain a folder for each CO, which includes the completed </w:t>
      </w:r>
      <w:hyperlink r:id="rId34" w:tgtFrame="_blank" w:history="1">
        <w:r w:rsidRPr="0007280E">
          <w:rPr>
            <w:rFonts w:ascii="Times New Roman" w:eastAsia="Times New Roman" w:hAnsi="Times New Roman" w:cs="Times New Roman"/>
            <w:color w:val="0000FF"/>
            <w:sz w:val="24"/>
            <w:szCs w:val="24"/>
            <w:u w:val="single"/>
            <w:lang w:val="en"/>
          </w:rPr>
          <w:t>Contracting Officer Appointment/Warrant Eligibility Transfer/Termination Request</w:t>
        </w:r>
      </w:hyperlink>
      <w:r w:rsidRPr="0007280E">
        <w:rPr>
          <w:rFonts w:ascii="Times New Roman" w:eastAsia="Times New Roman" w:hAnsi="Times New Roman" w:cs="Times New Roman"/>
          <w:sz w:val="24"/>
          <w:szCs w:val="24"/>
          <w:lang w:val="en"/>
        </w:rPr>
        <w:t xml:space="preserve"> template, documentation requirements of </w:t>
      </w:r>
      <w:r w:rsidRPr="0099366E">
        <w:rPr>
          <w:rFonts w:ascii="Times New Roman" w:eastAsia="Times New Roman" w:hAnsi="Times New Roman" w:cs="Times New Roman"/>
          <w:sz w:val="24"/>
          <w:szCs w:val="24"/>
          <w:lang w:val="en"/>
        </w:rPr>
        <w:t>FAR 1.603-2</w:t>
      </w:r>
      <w:r w:rsidRPr="0007280E">
        <w:rPr>
          <w:rFonts w:ascii="Times New Roman" w:eastAsia="Times New Roman" w:hAnsi="Times New Roman" w:cs="Times New Roman"/>
          <w:sz w:val="24"/>
          <w:szCs w:val="24"/>
          <w:lang w:val="en"/>
        </w:rPr>
        <w:t xml:space="preserve"> as supplemented, and a copy of the signed </w:t>
      </w:r>
      <w:hyperlink r:id="rId35" w:tgtFrame="_blank" w:history="1">
        <w:r w:rsidRPr="0007280E">
          <w:rPr>
            <w:rFonts w:ascii="Times New Roman" w:eastAsia="Times New Roman" w:hAnsi="Times New Roman" w:cs="Times New Roman"/>
            <w:color w:val="0000FF"/>
            <w:sz w:val="24"/>
            <w:szCs w:val="24"/>
            <w:u w:val="single"/>
            <w:lang w:val="en"/>
          </w:rPr>
          <w:t>SF 1402</w:t>
        </w:r>
      </w:hyperlink>
      <w:r w:rsidRPr="0007280E">
        <w:rPr>
          <w:rFonts w:ascii="Times New Roman" w:eastAsia="Times New Roman" w:hAnsi="Times New Roman" w:cs="Times New Roman"/>
          <w:sz w:val="24"/>
          <w:szCs w:val="24"/>
          <w:lang w:val="en"/>
        </w:rPr>
        <w:t>.  A copy of the COT that was administered</w:t>
      </w:r>
      <w:r>
        <w:rPr>
          <w:rFonts w:ascii="Times New Roman" w:eastAsia="Times New Roman" w:hAnsi="Times New Roman" w:cs="Times New Roman"/>
          <w:sz w:val="24"/>
          <w:szCs w:val="24"/>
          <w:lang w:val="en"/>
        </w:rPr>
        <w:t>;</w:t>
      </w:r>
      <w:r w:rsidRPr="0007280E">
        <w:rPr>
          <w:rFonts w:ascii="Times New Roman" w:eastAsia="Times New Roman" w:hAnsi="Times New Roman" w:cs="Times New Roman"/>
          <w:sz w:val="24"/>
          <w:szCs w:val="24"/>
          <w:lang w:val="en"/>
        </w:rPr>
        <w:t xml:space="preserve"> a copy of the warrant board minutes, when a board is held</w:t>
      </w:r>
      <w:r>
        <w:rPr>
          <w:rFonts w:ascii="Times New Roman" w:eastAsia="Times New Roman" w:hAnsi="Times New Roman" w:cs="Times New Roman"/>
          <w:sz w:val="24"/>
          <w:szCs w:val="24"/>
          <w:lang w:val="en"/>
        </w:rPr>
        <w:t>;</w:t>
      </w:r>
      <w:r w:rsidRPr="0007280E">
        <w:rPr>
          <w:rFonts w:ascii="Times New Roman" w:eastAsia="Times New Roman" w:hAnsi="Times New Roman" w:cs="Times New Roman"/>
          <w:sz w:val="24"/>
          <w:szCs w:val="24"/>
          <w:lang w:val="en"/>
        </w:rPr>
        <w:t xml:space="preserve"> may be retained by the FP in a central location (filed by the date the COT was administered or board was conducted)</w:t>
      </w:r>
      <w:r>
        <w:rPr>
          <w:rFonts w:ascii="Times New Roman" w:eastAsia="Times New Roman" w:hAnsi="Times New Roman" w:cs="Times New Roman"/>
          <w:sz w:val="24"/>
          <w:szCs w:val="24"/>
          <w:lang w:val="en"/>
        </w:rPr>
        <w:t>;</w:t>
      </w:r>
      <w:r w:rsidRPr="0007280E">
        <w:rPr>
          <w:rFonts w:ascii="Times New Roman" w:eastAsia="Times New Roman" w:hAnsi="Times New Roman" w:cs="Times New Roman"/>
          <w:sz w:val="24"/>
          <w:szCs w:val="24"/>
          <w:lang w:val="en"/>
        </w:rPr>
        <w:t xml:space="preserve"> or filed within the folder for each CO.  Additionally, the FP</w:t>
      </w:r>
      <w:r>
        <w:rPr>
          <w:rFonts w:ascii="Times New Roman" w:eastAsia="Times New Roman" w:hAnsi="Times New Roman" w:cs="Times New Roman"/>
          <w:sz w:val="24"/>
          <w:szCs w:val="24"/>
          <w:lang w:val="en"/>
        </w:rPr>
        <w:t xml:space="preserve"> uploads the</w:t>
      </w:r>
      <w:r w:rsidRPr="0007280E">
        <w:rPr>
          <w:rFonts w:ascii="Times New Roman" w:eastAsia="Times New Roman" w:hAnsi="Times New Roman" w:cs="Times New Roman"/>
          <w:sz w:val="24"/>
          <w:szCs w:val="24"/>
          <w:lang w:val="en"/>
        </w:rPr>
        <w:t xml:space="preserve"> most current SF1402 and up to three (3) past SF1402s into the </w:t>
      </w:r>
      <w:hyperlink r:id="rId36" w:tgtFrame="_blank" w:history="1">
        <w:r w:rsidRPr="0007280E">
          <w:rPr>
            <w:rFonts w:ascii="Times New Roman" w:eastAsia="Times New Roman" w:hAnsi="Times New Roman" w:cs="Times New Roman"/>
            <w:color w:val="0000FF"/>
            <w:sz w:val="24"/>
            <w:szCs w:val="24"/>
            <w:u w:val="single"/>
            <w:lang w:val="en"/>
          </w:rPr>
          <w:t>AF Contracting Officer Warrant Tracking Tool</w:t>
        </w:r>
      </w:hyperlink>
      <w:r w:rsidRPr="0007280E">
        <w:rPr>
          <w:rFonts w:ascii="Times New Roman" w:eastAsia="Times New Roman" w:hAnsi="Times New Roman" w:cs="Times New Roman"/>
          <w:sz w:val="24"/>
          <w:szCs w:val="24"/>
          <w:lang w:val="en"/>
        </w:rPr>
        <w:t xml:space="preserve">.  These records (hard copy or electronic) must be retained for all active/inactive appointments to facilitate warrant modification/transfer/reinstatement. </w:t>
      </w:r>
    </w:p>
    <w:p w14:paraId="4A8F40BD" w14:textId="77777777" w:rsidR="00747C40" w:rsidRDefault="00747C40" w:rsidP="00747C40">
      <w:pPr>
        <w:rPr>
          <w:lang w:val="en"/>
        </w:rPr>
      </w:pPr>
    </w:p>
    <w:p w14:paraId="4EBE6F6D" w14:textId="77777777" w:rsidR="005D057A" w:rsidRDefault="00ED1EC8" w:rsidP="005D057A">
      <w:pPr>
        <w:pStyle w:val="Heading3"/>
        <w:rPr>
          <w:rFonts w:eastAsia="Times New Roman"/>
          <w:lang w:val="en"/>
        </w:rPr>
      </w:pPr>
      <w:bookmarkStart w:id="11" w:name="_Toc38365610"/>
      <w:r w:rsidRPr="0007280E">
        <w:rPr>
          <w:rFonts w:eastAsia="Times New Roman"/>
          <w:lang w:val="en"/>
        </w:rPr>
        <w:t>6.  Terminating Appointments.</w:t>
      </w:r>
      <w:bookmarkEnd w:id="11"/>
    </w:p>
    <w:p w14:paraId="06E1CC16" w14:textId="77777777" w:rsidR="005D057A" w:rsidRDefault="005D057A" w:rsidP="00CC3CE5">
      <w:pPr>
        <w:spacing w:after="0"/>
        <w:rPr>
          <w:rFonts w:ascii="Times New Roman" w:eastAsia="Times New Roman" w:hAnsi="Times New Roman" w:cs="Times New Roman"/>
          <w:sz w:val="24"/>
          <w:szCs w:val="24"/>
          <w:lang w:val="en"/>
        </w:rPr>
      </w:pPr>
    </w:p>
    <w:p w14:paraId="5809BCB0" w14:textId="7AC5873B" w:rsidR="00747C40" w:rsidRDefault="00ED1EC8" w:rsidP="00CC3CE5">
      <w:pPr>
        <w:spacing w:after="0"/>
        <w:rPr>
          <w:rFonts w:ascii="Times New Roman" w:eastAsia="Times New Roman" w:hAnsi="Times New Roman" w:cs="Times New Roman"/>
          <w:sz w:val="24"/>
          <w:szCs w:val="24"/>
          <w:lang w:val="en"/>
        </w:rPr>
      </w:pPr>
      <w:r w:rsidRPr="0007280E">
        <w:rPr>
          <w:rFonts w:ascii="Times New Roman" w:eastAsia="Times New Roman" w:hAnsi="Times New Roman" w:cs="Times New Roman"/>
          <w:sz w:val="24"/>
          <w:szCs w:val="24"/>
          <w:lang w:val="en"/>
        </w:rPr>
        <w:t xml:space="preserve">Warrants </w:t>
      </w:r>
      <w:r>
        <w:rPr>
          <w:rFonts w:ascii="Times New Roman" w:eastAsia="Times New Roman" w:hAnsi="Times New Roman" w:cs="Times New Roman"/>
          <w:sz w:val="24"/>
          <w:szCs w:val="24"/>
          <w:lang w:val="en"/>
        </w:rPr>
        <w:t xml:space="preserve">are </w:t>
      </w:r>
      <w:r w:rsidRPr="0007280E">
        <w:rPr>
          <w:rFonts w:ascii="Times New Roman" w:eastAsia="Times New Roman" w:hAnsi="Times New Roman" w:cs="Times New Roman"/>
          <w:sz w:val="24"/>
          <w:szCs w:val="24"/>
          <w:lang w:val="en"/>
        </w:rPr>
        <w:t>terminated when no longer needed</w:t>
      </w:r>
      <w:r>
        <w:rPr>
          <w:rFonts w:ascii="Times New Roman" w:eastAsia="Times New Roman" w:hAnsi="Times New Roman" w:cs="Times New Roman"/>
          <w:sz w:val="24"/>
          <w:szCs w:val="24"/>
          <w:lang w:val="en"/>
        </w:rPr>
        <w:t>, for cause,</w:t>
      </w:r>
      <w:r w:rsidRPr="0007280E">
        <w:rPr>
          <w:rFonts w:ascii="Times New Roman" w:eastAsia="Times New Roman" w:hAnsi="Times New Roman" w:cs="Times New Roman"/>
          <w:sz w:val="24"/>
          <w:szCs w:val="24"/>
          <w:lang w:val="en"/>
        </w:rPr>
        <w:t xml:space="preserve"> or upon the departure of the CO from the issuing organization.  The initiator of a warrant termination, typically the CO’s immediate supervisor,  must request the termination of a warrant</w:t>
      </w:r>
      <w:r>
        <w:rPr>
          <w:rFonts w:ascii="Times New Roman" w:eastAsia="Times New Roman" w:hAnsi="Times New Roman" w:cs="Times New Roman"/>
          <w:sz w:val="24"/>
          <w:szCs w:val="24"/>
          <w:lang w:val="en"/>
        </w:rPr>
        <w:t>;</w:t>
      </w:r>
      <w:r w:rsidRPr="0007280E">
        <w:rPr>
          <w:rFonts w:ascii="Times New Roman" w:eastAsia="Times New Roman" w:hAnsi="Times New Roman" w:cs="Times New Roman"/>
          <w:sz w:val="24"/>
          <w:szCs w:val="24"/>
          <w:lang w:val="en"/>
        </w:rPr>
        <w:t xml:space="preserve"> whether for cause (unsatisfactory performance), reassignment, or employment termination (including retirement)</w:t>
      </w:r>
      <w:r>
        <w:rPr>
          <w:rFonts w:ascii="Times New Roman" w:eastAsia="Times New Roman" w:hAnsi="Times New Roman" w:cs="Times New Roman"/>
          <w:sz w:val="24"/>
          <w:szCs w:val="24"/>
          <w:lang w:val="en"/>
        </w:rPr>
        <w:t>,</w:t>
      </w:r>
      <w:r w:rsidRPr="0007280E">
        <w:rPr>
          <w:rFonts w:ascii="Times New Roman" w:eastAsia="Times New Roman" w:hAnsi="Times New Roman" w:cs="Times New Roman"/>
          <w:sz w:val="24"/>
          <w:szCs w:val="24"/>
          <w:lang w:val="en"/>
        </w:rPr>
        <w:t xml:space="preserve"> using the </w:t>
      </w:r>
      <w:hyperlink r:id="rId37" w:tgtFrame="_blank" w:history="1">
        <w:r w:rsidRPr="0007280E">
          <w:rPr>
            <w:rFonts w:ascii="Times New Roman" w:eastAsia="Times New Roman" w:hAnsi="Times New Roman" w:cs="Times New Roman"/>
            <w:color w:val="0000FF"/>
            <w:sz w:val="24"/>
            <w:szCs w:val="24"/>
            <w:u w:val="single"/>
            <w:lang w:val="en"/>
          </w:rPr>
          <w:t>Contracting Officer Appointment/Warrant Eligibility Transfer/Termination Request</w:t>
        </w:r>
      </w:hyperlink>
      <w:r w:rsidRPr="0007280E">
        <w:rPr>
          <w:rFonts w:ascii="Times New Roman" w:eastAsia="Times New Roman" w:hAnsi="Times New Roman" w:cs="Times New Roman"/>
          <w:sz w:val="24"/>
          <w:szCs w:val="24"/>
          <w:lang w:val="en"/>
        </w:rPr>
        <w:t xml:space="preserve"> or the </w:t>
      </w:r>
      <w:hyperlink r:id="rId38" w:tgtFrame="_blank" w:history="1">
        <w:r w:rsidRPr="0007280E">
          <w:rPr>
            <w:rFonts w:ascii="Times New Roman" w:eastAsia="Times New Roman" w:hAnsi="Times New Roman" w:cs="Times New Roman"/>
            <w:color w:val="0000FF"/>
            <w:sz w:val="24"/>
            <w:szCs w:val="24"/>
            <w:u w:val="single"/>
            <w:lang w:val="en"/>
          </w:rPr>
          <w:t>CCO Appointment /Termination Request</w:t>
        </w:r>
      </w:hyperlink>
      <w:r w:rsidRPr="0007280E">
        <w:rPr>
          <w:rFonts w:ascii="Times New Roman" w:eastAsia="Times New Roman" w:hAnsi="Times New Roman" w:cs="Times New Roman"/>
          <w:sz w:val="24"/>
          <w:szCs w:val="24"/>
          <w:lang w:val="en"/>
        </w:rPr>
        <w:t xml:space="preserve"> template, as applicable.  The </w:t>
      </w:r>
      <w:r w:rsidRPr="0007280E">
        <w:rPr>
          <w:rFonts w:ascii="Times New Roman" w:eastAsia="Times New Roman" w:hAnsi="Times New Roman" w:cs="Times New Roman"/>
          <w:sz w:val="24"/>
          <w:szCs w:val="24"/>
          <w:lang w:val="en"/>
        </w:rPr>
        <w:lastRenderedPageBreak/>
        <w:t xml:space="preserve">termination of appointment is accomplished by completing Section I of the Contracting Officer (CO) Appointment/Warrant Eligibility Transfer/Termination Request.  Submit warrant termination requests to the FP at least 14 days prior to the requested termination date.  The termination </w:t>
      </w:r>
      <w:r>
        <w:rPr>
          <w:rFonts w:ascii="Times New Roman" w:eastAsia="Times New Roman" w:hAnsi="Times New Roman" w:cs="Times New Roman"/>
          <w:sz w:val="24"/>
          <w:szCs w:val="24"/>
          <w:lang w:val="en"/>
        </w:rPr>
        <w:t>is</w:t>
      </w:r>
      <w:r w:rsidRPr="0007280E">
        <w:rPr>
          <w:rFonts w:ascii="Times New Roman" w:eastAsia="Times New Roman" w:hAnsi="Times New Roman" w:cs="Times New Roman"/>
          <w:sz w:val="24"/>
          <w:szCs w:val="24"/>
          <w:lang w:val="en"/>
        </w:rPr>
        <w:t xml:space="preserve"> signed by the appointing official.  The completed/signed termination </w:t>
      </w:r>
      <w:r>
        <w:rPr>
          <w:rFonts w:ascii="Times New Roman" w:eastAsia="Times New Roman" w:hAnsi="Times New Roman" w:cs="Times New Roman"/>
          <w:sz w:val="24"/>
          <w:szCs w:val="24"/>
          <w:lang w:val="en"/>
        </w:rPr>
        <w:t>is</w:t>
      </w:r>
      <w:r w:rsidRPr="0007280E">
        <w:rPr>
          <w:rFonts w:ascii="Times New Roman" w:eastAsia="Times New Roman" w:hAnsi="Times New Roman" w:cs="Times New Roman"/>
          <w:sz w:val="24"/>
          <w:szCs w:val="24"/>
          <w:lang w:val="en"/>
        </w:rPr>
        <w:t xml:space="preserve"> returned to the FP for file retention (hard copy or electronic).  The FP update</w:t>
      </w:r>
      <w:r>
        <w:rPr>
          <w:rFonts w:ascii="Times New Roman" w:eastAsia="Times New Roman" w:hAnsi="Times New Roman" w:cs="Times New Roman"/>
          <w:sz w:val="24"/>
          <w:szCs w:val="24"/>
          <w:lang w:val="en"/>
        </w:rPr>
        <w:t>s</w:t>
      </w:r>
      <w:r w:rsidRPr="0007280E">
        <w:rPr>
          <w:rFonts w:ascii="Times New Roman" w:eastAsia="Times New Roman" w:hAnsi="Times New Roman" w:cs="Times New Roman"/>
          <w:sz w:val="24"/>
          <w:szCs w:val="24"/>
          <w:lang w:val="en"/>
        </w:rPr>
        <w:t xml:space="preserve"> the </w:t>
      </w:r>
      <w:hyperlink r:id="rId39" w:tgtFrame="_blank" w:history="1">
        <w:r w:rsidRPr="0007280E">
          <w:rPr>
            <w:rFonts w:ascii="Times New Roman" w:eastAsia="Times New Roman" w:hAnsi="Times New Roman" w:cs="Times New Roman"/>
            <w:color w:val="0000FF"/>
            <w:sz w:val="24"/>
            <w:szCs w:val="24"/>
            <w:u w:val="single"/>
            <w:lang w:val="en"/>
          </w:rPr>
          <w:t>AFCOWTT</w:t>
        </w:r>
      </w:hyperlink>
      <w:r w:rsidRPr="00CC3CE5">
        <w:rPr>
          <w:rFonts w:ascii="Times New Roman" w:eastAsia="Times New Roman" w:hAnsi="Times New Roman" w:cs="Times New Roman"/>
          <w:sz w:val="24"/>
          <w:szCs w:val="24"/>
          <w:lang w:val="en"/>
        </w:rPr>
        <w:t xml:space="preserve"> to reflect the termination.</w:t>
      </w:r>
    </w:p>
    <w:p w14:paraId="2AA163B1" w14:textId="77777777" w:rsidR="00747C40" w:rsidRDefault="00747C40" w:rsidP="00747C40">
      <w:pPr>
        <w:rPr>
          <w:lang w:val="en"/>
        </w:rPr>
      </w:pPr>
    </w:p>
    <w:p w14:paraId="791E03E3" w14:textId="5781D3A6" w:rsidR="003D02DD" w:rsidRPr="00CC3CE5" w:rsidRDefault="003D02DD" w:rsidP="00CC3CE5">
      <w:pPr>
        <w:spacing w:after="0"/>
        <w:rPr>
          <w:rFonts w:ascii="Times New Roman" w:eastAsia="Times New Roman" w:hAnsi="Times New Roman" w:cs="Times New Roman"/>
          <w:sz w:val="24"/>
          <w:szCs w:val="24"/>
          <w:lang w:val="en"/>
        </w:rPr>
      </w:pPr>
    </w:p>
    <w:sectPr w:rsidR="003D02DD" w:rsidRPr="00CC3CE5" w:rsidSect="00101CAD">
      <w:footerReference w:type="default" r:id="rId40"/>
      <w:pgSz w:w="12240" w:h="15840" w:code="1"/>
      <w:pgMar w:top="720" w:right="720" w:bottom="1080" w:left="1080" w:header="576"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AF0FA2" w14:textId="77777777" w:rsidR="00787C1E" w:rsidRDefault="00787C1E" w:rsidP="00CC3CE5">
      <w:pPr>
        <w:spacing w:after="0"/>
      </w:pPr>
      <w:r>
        <w:separator/>
      </w:r>
    </w:p>
  </w:endnote>
  <w:endnote w:type="continuationSeparator" w:id="0">
    <w:p w14:paraId="1E8AB7BC" w14:textId="77777777" w:rsidR="00787C1E" w:rsidRDefault="00787C1E" w:rsidP="00CC3CE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AA08F3" w14:textId="1377DE31" w:rsidR="00CC3CE5" w:rsidRPr="00CC3CE5" w:rsidRDefault="00CC3CE5" w:rsidP="00CC3CE5">
    <w:pPr>
      <w:pStyle w:val="Footer"/>
      <w:jc w:val="center"/>
      <w:rPr>
        <w:rFonts w:ascii="Times New Roman" w:hAnsi="Times New Roman" w:cs="Times New Roman"/>
        <w:sz w:val="20"/>
      </w:rPr>
    </w:pPr>
    <w:r w:rsidRPr="00CC3CE5">
      <w:rPr>
        <w:rFonts w:ascii="Times New Roman" w:hAnsi="Times New Roman" w:cs="Times New Roman"/>
        <w:sz w:val="20"/>
      </w:rPr>
      <w:t xml:space="preserve">Page </w:t>
    </w:r>
    <w:r w:rsidRPr="00CC3CE5">
      <w:rPr>
        <w:rFonts w:ascii="Times New Roman" w:hAnsi="Times New Roman" w:cs="Times New Roman"/>
        <w:bCs/>
        <w:sz w:val="20"/>
      </w:rPr>
      <w:fldChar w:fldCharType="begin"/>
    </w:r>
    <w:r w:rsidRPr="00CC3CE5">
      <w:rPr>
        <w:rFonts w:ascii="Times New Roman" w:hAnsi="Times New Roman" w:cs="Times New Roman"/>
        <w:bCs/>
        <w:sz w:val="20"/>
      </w:rPr>
      <w:instrText xml:space="preserve"> PAGE  \* Arabic  \* MERGEFORMAT </w:instrText>
    </w:r>
    <w:r w:rsidRPr="00CC3CE5">
      <w:rPr>
        <w:rFonts w:ascii="Times New Roman" w:hAnsi="Times New Roman" w:cs="Times New Roman"/>
        <w:bCs/>
        <w:sz w:val="20"/>
      </w:rPr>
      <w:fldChar w:fldCharType="separate"/>
    </w:r>
    <w:r w:rsidR="007A5786">
      <w:rPr>
        <w:rFonts w:ascii="Times New Roman" w:hAnsi="Times New Roman" w:cs="Times New Roman"/>
        <w:bCs/>
        <w:noProof/>
        <w:sz w:val="20"/>
      </w:rPr>
      <w:t>9</w:t>
    </w:r>
    <w:r w:rsidRPr="00CC3CE5">
      <w:rPr>
        <w:rFonts w:ascii="Times New Roman" w:hAnsi="Times New Roman" w:cs="Times New Roman"/>
        <w:bCs/>
        <w:sz w:val="20"/>
      </w:rPr>
      <w:fldChar w:fldCharType="end"/>
    </w:r>
    <w:r w:rsidRPr="00CC3CE5">
      <w:rPr>
        <w:rFonts w:ascii="Times New Roman" w:hAnsi="Times New Roman" w:cs="Times New Roman"/>
        <w:sz w:val="20"/>
      </w:rPr>
      <w:t xml:space="preserve"> of </w:t>
    </w:r>
    <w:r w:rsidRPr="00CC3CE5">
      <w:rPr>
        <w:rFonts w:ascii="Times New Roman" w:hAnsi="Times New Roman" w:cs="Times New Roman"/>
        <w:bCs/>
        <w:sz w:val="20"/>
      </w:rPr>
      <w:fldChar w:fldCharType="begin"/>
    </w:r>
    <w:r w:rsidRPr="00CC3CE5">
      <w:rPr>
        <w:rFonts w:ascii="Times New Roman" w:hAnsi="Times New Roman" w:cs="Times New Roman"/>
        <w:bCs/>
        <w:sz w:val="20"/>
      </w:rPr>
      <w:instrText xml:space="preserve"> NUMPAGES  \* Arabic  \* MERGEFORMAT </w:instrText>
    </w:r>
    <w:r w:rsidRPr="00CC3CE5">
      <w:rPr>
        <w:rFonts w:ascii="Times New Roman" w:hAnsi="Times New Roman" w:cs="Times New Roman"/>
        <w:bCs/>
        <w:sz w:val="20"/>
      </w:rPr>
      <w:fldChar w:fldCharType="separate"/>
    </w:r>
    <w:r w:rsidR="007A5786">
      <w:rPr>
        <w:rFonts w:ascii="Times New Roman" w:hAnsi="Times New Roman" w:cs="Times New Roman"/>
        <w:bCs/>
        <w:noProof/>
        <w:sz w:val="20"/>
      </w:rPr>
      <w:t>9</w:t>
    </w:r>
    <w:r w:rsidRPr="00CC3CE5">
      <w:rPr>
        <w:rFonts w:ascii="Times New Roman" w:hAnsi="Times New Roman" w:cs="Times New Roman"/>
        <w:bCs/>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319C76" w14:textId="77777777" w:rsidR="00787C1E" w:rsidRDefault="00787C1E" w:rsidP="00CC3CE5">
      <w:pPr>
        <w:spacing w:after="0"/>
      </w:pPr>
      <w:r>
        <w:separator/>
      </w:r>
    </w:p>
  </w:footnote>
  <w:footnote w:type="continuationSeparator" w:id="0">
    <w:p w14:paraId="1C943E26" w14:textId="77777777" w:rsidR="00787C1E" w:rsidRDefault="00787C1E" w:rsidP="00CC3CE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8FA70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382C2D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E38376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9505DA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E4E150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4F6964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85877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CC6D58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D20646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472ED1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E697781"/>
    <w:multiLevelType w:val="hybridMultilevel"/>
    <w:tmpl w:val="372260C8"/>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1" w15:restartNumberingAfterBreak="0">
    <w:nsid w:val="12D651C0"/>
    <w:multiLevelType w:val="hybridMultilevel"/>
    <w:tmpl w:val="AFE6B2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195B5D"/>
    <w:multiLevelType w:val="hybridMultilevel"/>
    <w:tmpl w:val="CEEE174E"/>
    <w:lvl w:ilvl="0" w:tplc="91D4FA4C">
      <w:start w:val="1"/>
      <w:numFmt w:val="upp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15:restartNumberingAfterBreak="0">
    <w:nsid w:val="2B7F6F58"/>
    <w:multiLevelType w:val="hybridMultilevel"/>
    <w:tmpl w:val="9482B71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4" w15:restartNumberingAfterBreak="0">
    <w:nsid w:val="349C7413"/>
    <w:multiLevelType w:val="hybridMultilevel"/>
    <w:tmpl w:val="65ACD24E"/>
    <w:lvl w:ilvl="0" w:tplc="0916EF7E">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647A66"/>
    <w:multiLevelType w:val="hybridMultilevel"/>
    <w:tmpl w:val="E7A07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70A5B06"/>
    <w:multiLevelType w:val="hybridMultilevel"/>
    <w:tmpl w:val="AA2617AA"/>
    <w:lvl w:ilvl="0" w:tplc="B91C1F8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66A76C9F"/>
    <w:multiLevelType w:val="hybridMultilevel"/>
    <w:tmpl w:val="6356724C"/>
    <w:lvl w:ilvl="0" w:tplc="FD72B0B4">
      <w:start w:val="1"/>
      <w:numFmt w:val="decimal"/>
      <w:lvlText w:val="(%1)"/>
      <w:lvlJc w:val="left"/>
      <w:pPr>
        <w:ind w:left="720" w:hanging="360"/>
      </w:pPr>
      <w:rPr>
        <w:rFonts w:hint="default"/>
        <w:color w:val="000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76F40A1"/>
    <w:multiLevelType w:val="hybridMultilevel"/>
    <w:tmpl w:val="B09CDB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8"/>
  </w:num>
  <w:num w:numId="3">
    <w:abstractNumId w:val="10"/>
  </w:num>
  <w:num w:numId="4">
    <w:abstractNumId w:val="12"/>
  </w:num>
  <w:num w:numId="5">
    <w:abstractNumId w:val="16"/>
  </w:num>
  <w:num w:numId="6">
    <w:abstractNumId w:val="17"/>
  </w:num>
  <w:num w:numId="7">
    <w:abstractNumId w:val="14"/>
  </w:num>
  <w:num w:numId="8">
    <w:abstractNumId w:val="11"/>
  </w:num>
  <w:num w:numId="9">
    <w:abstractNumId w:val="13"/>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cumentProtection w:edit="readOnly" w:enforcement="0"/>
  <w:defaultTabStop w:val="36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1EC8"/>
    <w:rsid w:val="000205DF"/>
    <w:rsid w:val="00101CAD"/>
    <w:rsid w:val="00164BBA"/>
    <w:rsid w:val="001F2670"/>
    <w:rsid w:val="0022033B"/>
    <w:rsid w:val="00241AF7"/>
    <w:rsid w:val="002612D9"/>
    <w:rsid w:val="002F02F0"/>
    <w:rsid w:val="0030183B"/>
    <w:rsid w:val="00345AA9"/>
    <w:rsid w:val="003C45F9"/>
    <w:rsid w:val="003D02DD"/>
    <w:rsid w:val="003D2723"/>
    <w:rsid w:val="00574045"/>
    <w:rsid w:val="005D057A"/>
    <w:rsid w:val="00601CA5"/>
    <w:rsid w:val="006143C6"/>
    <w:rsid w:val="00634A44"/>
    <w:rsid w:val="00697C40"/>
    <w:rsid w:val="00747C40"/>
    <w:rsid w:val="0077236C"/>
    <w:rsid w:val="00787C1E"/>
    <w:rsid w:val="007A5786"/>
    <w:rsid w:val="007C58DE"/>
    <w:rsid w:val="007D01BC"/>
    <w:rsid w:val="00803023"/>
    <w:rsid w:val="00854678"/>
    <w:rsid w:val="00884613"/>
    <w:rsid w:val="008E0AD4"/>
    <w:rsid w:val="009414C8"/>
    <w:rsid w:val="0099366E"/>
    <w:rsid w:val="009B77B6"/>
    <w:rsid w:val="009D76DF"/>
    <w:rsid w:val="00A3723E"/>
    <w:rsid w:val="00A50732"/>
    <w:rsid w:val="00AA176A"/>
    <w:rsid w:val="00AB2494"/>
    <w:rsid w:val="00B12DAE"/>
    <w:rsid w:val="00B452F0"/>
    <w:rsid w:val="00B75CBD"/>
    <w:rsid w:val="00BF5057"/>
    <w:rsid w:val="00C05402"/>
    <w:rsid w:val="00C60197"/>
    <w:rsid w:val="00CC3CE5"/>
    <w:rsid w:val="00D07192"/>
    <w:rsid w:val="00D73F8B"/>
    <w:rsid w:val="00D75BFB"/>
    <w:rsid w:val="00D77918"/>
    <w:rsid w:val="00E57AEF"/>
    <w:rsid w:val="00ED1EC8"/>
    <w:rsid w:val="00EE0310"/>
    <w:rsid w:val="00F300E7"/>
    <w:rsid w:val="00F50E60"/>
    <w:rsid w:val="00F807D1"/>
    <w:rsid w:val="00F92D37"/>
    <w:rsid w:val="00FA53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187C3"/>
  <w15:chartTrackingRefBased/>
  <w15:docId w15:val="{1BEDE1C6-18AD-449C-BC3A-0C31FDBAC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057A"/>
    <w:pPr>
      <w:spacing w:after="240" w:line="240" w:lineRule="auto"/>
    </w:pPr>
  </w:style>
  <w:style w:type="paragraph" w:styleId="Heading1">
    <w:name w:val="heading 1"/>
    <w:basedOn w:val="Normal"/>
    <w:next w:val="Normal"/>
    <w:link w:val="Heading1Char"/>
    <w:uiPriority w:val="9"/>
    <w:qFormat/>
    <w:rsid w:val="00ED1EC8"/>
    <w:pPr>
      <w:widowControl w:val="0"/>
      <w:jc w:val="center"/>
      <w:outlineLvl w:val="0"/>
    </w:pPr>
    <w:rPr>
      <w:rFonts w:ascii="Times New Roman" w:eastAsiaTheme="majorEastAsia" w:hAnsi="Times New Roman" w:cs="Times New Roman"/>
      <w:b/>
      <w:color w:val="000000" w:themeColor="text1"/>
      <w:sz w:val="32"/>
      <w:szCs w:val="32"/>
    </w:rPr>
  </w:style>
  <w:style w:type="paragraph" w:styleId="Heading2">
    <w:name w:val="heading 2"/>
    <w:link w:val="Heading2Char"/>
    <w:uiPriority w:val="9"/>
    <w:semiHidden/>
    <w:unhideWhenUsed/>
    <w:qFormat/>
    <w:rsid w:val="00ED1EC8"/>
    <w:pPr>
      <w:keepNext/>
      <w:keepLines/>
      <w:spacing w:before="360" w:after="120"/>
      <w:jc w:val="center"/>
      <w:outlineLvl w:val="1"/>
    </w:pPr>
    <w:rPr>
      <w:rFonts w:ascii="Times New Roman" w:eastAsiaTheme="majorEastAsia" w:hAnsi="Times New Roman" w:cs="Times New Roman"/>
      <w:b/>
      <w:color w:val="000000" w:themeColor="text1"/>
      <w:sz w:val="28"/>
      <w:szCs w:val="26"/>
    </w:rPr>
  </w:style>
  <w:style w:type="paragraph" w:styleId="Heading3">
    <w:name w:val="heading 3"/>
    <w:basedOn w:val="Normal"/>
    <w:next w:val="Normal"/>
    <w:link w:val="Heading3Char"/>
    <w:uiPriority w:val="9"/>
    <w:unhideWhenUsed/>
    <w:qFormat/>
    <w:rsid w:val="00747C40"/>
    <w:pPr>
      <w:keepNext/>
      <w:keepLines/>
      <w:spacing w:before="240" w:after="0"/>
      <w:outlineLvl w:val="2"/>
    </w:pPr>
    <w:rPr>
      <w:rFonts w:ascii="Times New Roman" w:eastAsiaTheme="majorEastAsia" w:hAnsi="Times New Roman" w:cs="Times New Roman"/>
      <w:b/>
      <w:color w:val="000000" w:themeColor="text1"/>
      <w:sz w:val="24"/>
      <w:szCs w:val="24"/>
    </w:rPr>
  </w:style>
  <w:style w:type="paragraph" w:styleId="Heading4">
    <w:name w:val="heading 4"/>
    <w:basedOn w:val="Normal"/>
    <w:next w:val="Normal"/>
    <w:link w:val="Heading4Char"/>
    <w:uiPriority w:val="9"/>
    <w:semiHidden/>
    <w:unhideWhenUsed/>
    <w:qFormat/>
    <w:rsid w:val="00BF505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qFormat/>
    <w:rsid w:val="00ED1EC8"/>
    <w:pPr>
      <w:keepNext/>
      <w:spacing w:after="0"/>
      <w:jc w:val="center"/>
      <w:outlineLvl w:val="4"/>
    </w:pPr>
    <w:rPr>
      <w:rFonts w:ascii="Times New Roman" w:eastAsia="Times New Roman" w:hAnsi="Times New Roman" w:cs="Times New Roman"/>
      <w:b/>
      <w:bCs/>
      <w:sz w:val="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1EC8"/>
    <w:rPr>
      <w:rFonts w:ascii="Times New Roman" w:eastAsiaTheme="majorEastAsia" w:hAnsi="Times New Roman" w:cs="Times New Roman"/>
      <w:b/>
      <w:color w:val="000000" w:themeColor="text1"/>
      <w:sz w:val="32"/>
      <w:szCs w:val="32"/>
    </w:rPr>
  </w:style>
  <w:style w:type="character" w:customStyle="1" w:styleId="Heading2Char">
    <w:name w:val="Heading 2 Char"/>
    <w:basedOn w:val="DefaultParagraphFont"/>
    <w:link w:val="Heading2"/>
    <w:uiPriority w:val="9"/>
    <w:semiHidden/>
    <w:rsid w:val="00ED1EC8"/>
    <w:rPr>
      <w:rFonts w:ascii="Times New Roman" w:eastAsiaTheme="majorEastAsia" w:hAnsi="Times New Roman" w:cs="Times New Roman"/>
      <w:b/>
      <w:color w:val="000000" w:themeColor="text1"/>
      <w:sz w:val="28"/>
      <w:szCs w:val="26"/>
    </w:rPr>
  </w:style>
  <w:style w:type="character" w:customStyle="1" w:styleId="Heading5Char">
    <w:name w:val="Heading 5 Char"/>
    <w:basedOn w:val="DefaultParagraphFont"/>
    <w:link w:val="Heading5"/>
    <w:rsid w:val="00ED1EC8"/>
    <w:rPr>
      <w:rFonts w:ascii="Times New Roman" w:eastAsia="Times New Roman" w:hAnsi="Times New Roman" w:cs="Times New Roman"/>
      <w:b/>
      <w:bCs/>
      <w:sz w:val="40"/>
      <w:szCs w:val="20"/>
    </w:rPr>
  </w:style>
  <w:style w:type="character" w:styleId="Hyperlink">
    <w:name w:val="Hyperlink"/>
    <w:basedOn w:val="DefaultParagraphFont"/>
    <w:uiPriority w:val="99"/>
    <w:unhideWhenUsed/>
    <w:rsid w:val="00ED1EC8"/>
    <w:rPr>
      <w:color w:val="0000FF"/>
      <w:u w:val="single"/>
    </w:rPr>
  </w:style>
  <w:style w:type="character" w:styleId="FollowedHyperlink">
    <w:name w:val="FollowedHyperlink"/>
    <w:basedOn w:val="DefaultParagraphFont"/>
    <w:uiPriority w:val="99"/>
    <w:semiHidden/>
    <w:unhideWhenUsed/>
    <w:rsid w:val="00ED1EC8"/>
    <w:rPr>
      <w:color w:val="954F72" w:themeColor="followedHyperlink"/>
      <w:u w:val="single"/>
    </w:rPr>
  </w:style>
  <w:style w:type="paragraph" w:styleId="Header">
    <w:name w:val="header"/>
    <w:aliases w:val="(Alt-H)"/>
    <w:basedOn w:val="Normal"/>
    <w:link w:val="HeaderChar"/>
    <w:unhideWhenUsed/>
    <w:rsid w:val="00ED1EC8"/>
    <w:pPr>
      <w:tabs>
        <w:tab w:val="center" w:pos="4680"/>
        <w:tab w:val="right" w:pos="9360"/>
      </w:tabs>
      <w:spacing w:after="0"/>
    </w:pPr>
  </w:style>
  <w:style w:type="character" w:customStyle="1" w:styleId="HeaderChar">
    <w:name w:val="Header Char"/>
    <w:aliases w:val="(Alt-H) Char"/>
    <w:basedOn w:val="DefaultParagraphFont"/>
    <w:link w:val="Header"/>
    <w:rsid w:val="00ED1EC8"/>
  </w:style>
  <w:style w:type="paragraph" w:styleId="Footer">
    <w:name w:val="footer"/>
    <w:basedOn w:val="Normal"/>
    <w:link w:val="FooterChar"/>
    <w:uiPriority w:val="99"/>
    <w:unhideWhenUsed/>
    <w:rsid w:val="00ED1EC8"/>
    <w:pPr>
      <w:tabs>
        <w:tab w:val="center" w:pos="4680"/>
        <w:tab w:val="right" w:pos="9360"/>
      </w:tabs>
      <w:spacing w:after="0"/>
    </w:pPr>
  </w:style>
  <w:style w:type="character" w:customStyle="1" w:styleId="FooterChar">
    <w:name w:val="Footer Char"/>
    <w:basedOn w:val="DefaultParagraphFont"/>
    <w:link w:val="Footer"/>
    <w:uiPriority w:val="99"/>
    <w:rsid w:val="00ED1EC8"/>
  </w:style>
  <w:style w:type="paragraph" w:styleId="ListParagraph">
    <w:name w:val="List Paragraph"/>
    <w:basedOn w:val="Normal"/>
    <w:uiPriority w:val="1"/>
    <w:qFormat/>
    <w:rsid w:val="00ED1EC8"/>
    <w:pPr>
      <w:ind w:left="720"/>
      <w:contextualSpacing/>
    </w:pPr>
  </w:style>
  <w:style w:type="character" w:styleId="CommentReference">
    <w:name w:val="annotation reference"/>
    <w:basedOn w:val="DefaultParagraphFont"/>
    <w:uiPriority w:val="99"/>
    <w:semiHidden/>
    <w:unhideWhenUsed/>
    <w:rsid w:val="00ED1EC8"/>
    <w:rPr>
      <w:sz w:val="16"/>
      <w:szCs w:val="16"/>
    </w:rPr>
  </w:style>
  <w:style w:type="paragraph" w:styleId="CommentText">
    <w:name w:val="annotation text"/>
    <w:basedOn w:val="Normal"/>
    <w:link w:val="CommentTextChar"/>
    <w:uiPriority w:val="99"/>
    <w:semiHidden/>
    <w:unhideWhenUsed/>
    <w:rsid w:val="00ED1EC8"/>
    <w:rPr>
      <w:sz w:val="20"/>
      <w:szCs w:val="20"/>
    </w:rPr>
  </w:style>
  <w:style w:type="character" w:customStyle="1" w:styleId="CommentTextChar">
    <w:name w:val="Comment Text Char"/>
    <w:basedOn w:val="DefaultParagraphFont"/>
    <w:link w:val="CommentText"/>
    <w:uiPriority w:val="99"/>
    <w:semiHidden/>
    <w:rsid w:val="00ED1EC8"/>
    <w:rPr>
      <w:sz w:val="20"/>
      <w:szCs w:val="20"/>
    </w:rPr>
  </w:style>
  <w:style w:type="paragraph" w:styleId="BalloonText">
    <w:name w:val="Balloon Text"/>
    <w:basedOn w:val="Normal"/>
    <w:link w:val="BalloonTextChar"/>
    <w:uiPriority w:val="99"/>
    <w:semiHidden/>
    <w:unhideWhenUsed/>
    <w:rsid w:val="00ED1EC8"/>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1EC8"/>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ED1EC8"/>
    <w:rPr>
      <w:b/>
      <w:bCs/>
    </w:rPr>
  </w:style>
  <w:style w:type="character" w:customStyle="1" w:styleId="CommentSubjectChar">
    <w:name w:val="Comment Subject Char"/>
    <w:basedOn w:val="CommentTextChar"/>
    <w:link w:val="CommentSubject"/>
    <w:uiPriority w:val="99"/>
    <w:semiHidden/>
    <w:rsid w:val="00ED1EC8"/>
    <w:rPr>
      <w:b/>
      <w:bCs/>
      <w:sz w:val="20"/>
      <w:szCs w:val="20"/>
    </w:rPr>
  </w:style>
  <w:style w:type="paragraph" w:styleId="PlainText">
    <w:name w:val="Plain Text"/>
    <w:basedOn w:val="Normal"/>
    <w:link w:val="PlainTextChar"/>
    <w:uiPriority w:val="99"/>
    <w:unhideWhenUsed/>
    <w:rsid w:val="00ED1EC8"/>
    <w:pPr>
      <w:spacing w:after="0"/>
    </w:pPr>
    <w:rPr>
      <w:rFonts w:ascii="Consolas" w:hAnsi="Consolas"/>
      <w:sz w:val="21"/>
      <w:szCs w:val="21"/>
    </w:rPr>
  </w:style>
  <w:style w:type="character" w:customStyle="1" w:styleId="PlainTextChar">
    <w:name w:val="Plain Text Char"/>
    <w:basedOn w:val="DefaultParagraphFont"/>
    <w:link w:val="PlainText"/>
    <w:uiPriority w:val="99"/>
    <w:rsid w:val="00ED1EC8"/>
    <w:rPr>
      <w:rFonts w:ascii="Consolas" w:hAnsi="Consolas"/>
      <w:sz w:val="21"/>
      <w:szCs w:val="21"/>
    </w:rPr>
  </w:style>
  <w:style w:type="paragraph" w:styleId="NormalWeb">
    <w:name w:val="Normal (Web)"/>
    <w:basedOn w:val="Normal"/>
    <w:uiPriority w:val="99"/>
    <w:rsid w:val="00ED1EC8"/>
    <w:pPr>
      <w:spacing w:before="100" w:beforeAutospacing="1" w:after="100" w:afterAutospacing="1"/>
    </w:pPr>
    <w:rPr>
      <w:rFonts w:ascii="Arial Unicode MS" w:eastAsia="Arial Unicode MS" w:hAnsi="Arial Unicode MS" w:cs="Arial Unicode MS"/>
      <w:sz w:val="24"/>
      <w:szCs w:val="24"/>
    </w:rPr>
  </w:style>
  <w:style w:type="paragraph" w:styleId="BodyTextIndent">
    <w:name w:val="Body Text Indent"/>
    <w:basedOn w:val="Normal"/>
    <w:link w:val="BodyTextIndentChar"/>
    <w:rsid w:val="00ED1EC8"/>
    <w:pPr>
      <w:overflowPunct w:val="0"/>
      <w:autoSpaceDE w:val="0"/>
      <w:autoSpaceDN w:val="0"/>
      <w:adjustRightInd w:val="0"/>
      <w:ind w:firstLine="720"/>
      <w:jc w:val="both"/>
      <w:textAlignment w:val="baseline"/>
    </w:pPr>
    <w:rPr>
      <w:rFonts w:ascii="Times New Roman" w:eastAsia="Times New Roman" w:hAnsi="Times New Roman" w:cs="Times New Roman"/>
      <w:sz w:val="20"/>
      <w:szCs w:val="20"/>
    </w:rPr>
  </w:style>
  <w:style w:type="character" w:customStyle="1" w:styleId="BodyTextIndentChar">
    <w:name w:val="Body Text Indent Char"/>
    <w:basedOn w:val="DefaultParagraphFont"/>
    <w:link w:val="BodyTextIndent"/>
    <w:rsid w:val="00ED1EC8"/>
    <w:rPr>
      <w:rFonts w:ascii="Times New Roman" w:eastAsia="Times New Roman" w:hAnsi="Times New Roman" w:cs="Times New Roman"/>
      <w:sz w:val="20"/>
      <w:szCs w:val="20"/>
    </w:rPr>
  </w:style>
  <w:style w:type="character" w:customStyle="1" w:styleId="StyleHyperlinkArial10pt">
    <w:name w:val="Style Hyperlink + Arial 10 pt"/>
    <w:basedOn w:val="Hyperlink"/>
    <w:rsid w:val="00ED1EC8"/>
    <w:rPr>
      <w:rFonts w:ascii="Arial" w:hAnsi="Arial"/>
      <w:color w:val="0000FF"/>
      <w:sz w:val="20"/>
      <w:u w:val="single"/>
    </w:rPr>
  </w:style>
  <w:style w:type="paragraph" w:customStyle="1" w:styleId="CommentText1">
    <w:name w:val="Comment Text1"/>
    <w:basedOn w:val="Normal"/>
    <w:next w:val="CommentText"/>
    <w:uiPriority w:val="99"/>
    <w:rsid w:val="00ED1EC8"/>
    <w:rPr>
      <w:sz w:val="20"/>
      <w:szCs w:val="20"/>
    </w:rPr>
  </w:style>
  <w:style w:type="character" w:customStyle="1" w:styleId="CommentTextChar1">
    <w:name w:val="Comment Text Char1"/>
    <w:basedOn w:val="DefaultParagraphFont"/>
    <w:uiPriority w:val="99"/>
    <w:semiHidden/>
    <w:rsid w:val="00ED1EC8"/>
    <w:rPr>
      <w:sz w:val="20"/>
      <w:szCs w:val="20"/>
    </w:rPr>
  </w:style>
  <w:style w:type="paragraph" w:styleId="BodyText2">
    <w:name w:val="Body Text 2"/>
    <w:basedOn w:val="Normal"/>
    <w:link w:val="BodyText2Char"/>
    <w:uiPriority w:val="99"/>
    <w:semiHidden/>
    <w:unhideWhenUsed/>
    <w:rsid w:val="00ED1EC8"/>
    <w:pPr>
      <w:spacing w:after="120" w:line="480" w:lineRule="auto"/>
    </w:pPr>
  </w:style>
  <w:style w:type="character" w:customStyle="1" w:styleId="BodyText2Char">
    <w:name w:val="Body Text 2 Char"/>
    <w:basedOn w:val="DefaultParagraphFont"/>
    <w:link w:val="BodyText2"/>
    <w:uiPriority w:val="99"/>
    <w:semiHidden/>
    <w:rsid w:val="00ED1EC8"/>
  </w:style>
  <w:style w:type="paragraph" w:styleId="BodyText">
    <w:name w:val="Body Text"/>
    <w:basedOn w:val="Normal"/>
    <w:link w:val="BodyTextChar"/>
    <w:uiPriority w:val="99"/>
    <w:unhideWhenUsed/>
    <w:rsid w:val="00ED1EC8"/>
    <w:pPr>
      <w:spacing w:after="120"/>
    </w:pPr>
  </w:style>
  <w:style w:type="character" w:customStyle="1" w:styleId="BodyTextChar">
    <w:name w:val="Body Text Char"/>
    <w:basedOn w:val="DefaultParagraphFont"/>
    <w:link w:val="BodyText"/>
    <w:uiPriority w:val="99"/>
    <w:rsid w:val="00ED1EC8"/>
  </w:style>
  <w:style w:type="table" w:customStyle="1" w:styleId="TableGrid2">
    <w:name w:val="Table Grid2"/>
    <w:basedOn w:val="TableNormal"/>
    <w:next w:val="TableGrid"/>
    <w:uiPriority w:val="59"/>
    <w:rsid w:val="00ED1EC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ED1E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ED1EC8"/>
    <w:pPr>
      <w:spacing w:after="0" w:line="240" w:lineRule="auto"/>
    </w:pPr>
  </w:style>
  <w:style w:type="character" w:customStyle="1" w:styleId="Heading3Char">
    <w:name w:val="Heading 3 Char"/>
    <w:basedOn w:val="DefaultParagraphFont"/>
    <w:link w:val="Heading3"/>
    <w:uiPriority w:val="9"/>
    <w:rsid w:val="00747C40"/>
    <w:rPr>
      <w:rFonts w:ascii="Times New Roman" w:eastAsiaTheme="majorEastAsia" w:hAnsi="Times New Roman" w:cs="Times New Roman"/>
      <w:b/>
      <w:color w:val="000000" w:themeColor="text1"/>
      <w:sz w:val="24"/>
      <w:szCs w:val="24"/>
    </w:rPr>
  </w:style>
  <w:style w:type="paragraph" w:customStyle="1" w:styleId="List1">
    <w:name w:val="List 1"/>
    <w:link w:val="List1Char"/>
    <w:rsid w:val="00747C40"/>
    <w:pPr>
      <w:spacing w:before="120" w:after="0" w:line="240" w:lineRule="auto"/>
      <w:ind w:left="432"/>
      <w:contextualSpacing/>
    </w:pPr>
    <w:rPr>
      <w:rFonts w:ascii="Times New Roman" w:eastAsia="Times New Roman" w:hAnsi="Times New Roman" w:cs="Times New Roman"/>
      <w:color w:val="000000" w:themeColor="text1"/>
      <w:sz w:val="24"/>
      <w:szCs w:val="24"/>
    </w:rPr>
  </w:style>
  <w:style w:type="character" w:customStyle="1" w:styleId="List1Char">
    <w:name w:val="List 1 Char"/>
    <w:basedOn w:val="Heading2Char"/>
    <w:link w:val="List1"/>
    <w:rsid w:val="00747C40"/>
    <w:rPr>
      <w:rFonts w:ascii="Times New Roman" w:eastAsia="Times New Roman" w:hAnsi="Times New Roman" w:cs="Times New Roman"/>
      <w:b w:val="0"/>
      <w:color w:val="000000" w:themeColor="text1"/>
      <w:sz w:val="24"/>
      <w:szCs w:val="24"/>
    </w:rPr>
  </w:style>
  <w:style w:type="paragraph" w:styleId="List2">
    <w:name w:val="List 2"/>
    <w:basedOn w:val="Normal"/>
    <w:link w:val="List2Char"/>
    <w:uiPriority w:val="99"/>
    <w:semiHidden/>
    <w:unhideWhenUsed/>
    <w:rsid w:val="00747C40"/>
    <w:pPr>
      <w:keepNext/>
      <w:keepLines/>
      <w:spacing w:before="120" w:after="0"/>
      <w:ind w:left="821"/>
      <w:contextualSpacing/>
    </w:pPr>
    <w:rPr>
      <w:rFonts w:ascii="Times New Roman" w:hAnsi="Times New Roman" w:cs="Times New Roman"/>
      <w:sz w:val="24"/>
    </w:rPr>
  </w:style>
  <w:style w:type="paragraph" w:styleId="List3">
    <w:name w:val="List 3"/>
    <w:basedOn w:val="Normal"/>
    <w:uiPriority w:val="99"/>
    <w:semiHidden/>
    <w:unhideWhenUsed/>
    <w:rsid w:val="00747C40"/>
    <w:pPr>
      <w:keepNext/>
      <w:keepLines/>
      <w:spacing w:before="120" w:after="0"/>
      <w:ind w:left="1282"/>
      <w:contextualSpacing/>
    </w:pPr>
    <w:rPr>
      <w:rFonts w:ascii="Times New Roman" w:hAnsi="Times New Roman" w:cs="Times New Roman"/>
      <w:sz w:val="24"/>
    </w:rPr>
  </w:style>
  <w:style w:type="paragraph" w:styleId="List4">
    <w:name w:val="List 4"/>
    <w:basedOn w:val="Normal"/>
    <w:uiPriority w:val="99"/>
    <w:semiHidden/>
    <w:unhideWhenUsed/>
    <w:rsid w:val="00747C40"/>
    <w:pPr>
      <w:keepNext/>
      <w:keepLines/>
      <w:spacing w:before="120" w:after="0"/>
      <w:ind w:left="1642"/>
      <w:contextualSpacing/>
    </w:pPr>
    <w:rPr>
      <w:rFonts w:ascii="Times New Roman" w:hAnsi="Times New Roman" w:cs="Times New Roman"/>
      <w:sz w:val="24"/>
    </w:rPr>
  </w:style>
  <w:style w:type="paragraph" w:styleId="List5">
    <w:name w:val="List 5"/>
    <w:basedOn w:val="Normal"/>
    <w:uiPriority w:val="99"/>
    <w:semiHidden/>
    <w:unhideWhenUsed/>
    <w:rsid w:val="00747C40"/>
    <w:pPr>
      <w:spacing w:before="120" w:after="0"/>
      <w:ind w:left="1872"/>
      <w:contextualSpacing/>
    </w:pPr>
    <w:rPr>
      <w:rFonts w:ascii="Times New Roman" w:hAnsi="Times New Roman" w:cs="Times New Roman"/>
      <w:sz w:val="24"/>
    </w:rPr>
  </w:style>
  <w:style w:type="paragraph" w:customStyle="1" w:styleId="List6">
    <w:name w:val="List 6"/>
    <w:basedOn w:val="List4"/>
    <w:link w:val="List6Char"/>
    <w:rsid w:val="00747C40"/>
    <w:pPr>
      <w:ind w:left="2088"/>
    </w:pPr>
    <w:rPr>
      <w:rFonts w:eastAsia="Times New Roman"/>
      <w:i/>
      <w:szCs w:val="24"/>
    </w:rPr>
  </w:style>
  <w:style w:type="character" w:customStyle="1" w:styleId="List2Char">
    <w:name w:val="List 2 Char"/>
    <w:basedOn w:val="DefaultParagraphFont"/>
    <w:link w:val="List2"/>
    <w:uiPriority w:val="99"/>
    <w:semiHidden/>
    <w:rsid w:val="00747C40"/>
    <w:rPr>
      <w:rFonts w:ascii="Times New Roman" w:hAnsi="Times New Roman" w:cs="Times New Roman"/>
      <w:sz w:val="24"/>
    </w:rPr>
  </w:style>
  <w:style w:type="character" w:customStyle="1" w:styleId="List6Char">
    <w:name w:val="List 6 Char"/>
    <w:basedOn w:val="List2Char"/>
    <w:link w:val="List6"/>
    <w:rsid w:val="00747C40"/>
    <w:rPr>
      <w:rFonts w:ascii="Times New Roman" w:eastAsia="Times New Roman" w:hAnsi="Times New Roman" w:cs="Times New Roman"/>
      <w:i/>
      <w:sz w:val="24"/>
      <w:szCs w:val="24"/>
    </w:rPr>
  </w:style>
  <w:style w:type="paragraph" w:customStyle="1" w:styleId="List7">
    <w:name w:val="List 7"/>
    <w:basedOn w:val="List4"/>
    <w:link w:val="List7Char"/>
    <w:rsid w:val="00747C40"/>
    <w:pPr>
      <w:ind w:left="2534"/>
    </w:pPr>
    <w:rPr>
      <w:rFonts w:eastAsia="Times New Roman"/>
      <w:i/>
      <w:color w:val="000000"/>
      <w:szCs w:val="24"/>
      <w:lang w:val="en"/>
    </w:rPr>
  </w:style>
  <w:style w:type="character" w:customStyle="1" w:styleId="List7Char">
    <w:name w:val="List 7 Char"/>
    <w:basedOn w:val="List2Char"/>
    <w:link w:val="List7"/>
    <w:rsid w:val="00747C40"/>
    <w:rPr>
      <w:rFonts w:ascii="Times New Roman" w:eastAsia="Times New Roman" w:hAnsi="Times New Roman" w:cs="Times New Roman"/>
      <w:i/>
      <w:color w:val="000000"/>
      <w:sz w:val="24"/>
      <w:szCs w:val="24"/>
      <w:lang w:val="en"/>
    </w:rPr>
  </w:style>
  <w:style w:type="paragraph" w:customStyle="1" w:styleId="List8">
    <w:name w:val="List 8"/>
    <w:basedOn w:val="List4"/>
    <w:link w:val="List8Char"/>
    <w:rsid w:val="00747C40"/>
    <w:pPr>
      <w:ind w:left="2880"/>
    </w:pPr>
    <w:rPr>
      <w:rFonts w:eastAsia="Times New Roman"/>
      <w:i/>
      <w:color w:val="000000"/>
      <w:szCs w:val="24"/>
      <w:lang w:val="en"/>
    </w:rPr>
  </w:style>
  <w:style w:type="character" w:customStyle="1" w:styleId="List8Char">
    <w:name w:val="List 8 Char"/>
    <w:basedOn w:val="List2Char"/>
    <w:link w:val="List8"/>
    <w:rsid w:val="00747C40"/>
    <w:rPr>
      <w:rFonts w:ascii="Times New Roman" w:eastAsia="Times New Roman" w:hAnsi="Times New Roman" w:cs="Times New Roman"/>
      <w:i/>
      <w:color w:val="000000"/>
      <w:sz w:val="24"/>
      <w:szCs w:val="24"/>
      <w:lang w:val="en"/>
    </w:rPr>
  </w:style>
  <w:style w:type="paragraph" w:customStyle="1" w:styleId="Heading1Red">
    <w:name w:val="Heading 1_Red"/>
    <w:basedOn w:val="Normal"/>
    <w:link w:val="Heading1RedChar"/>
    <w:rsid w:val="00747C40"/>
    <w:pPr>
      <w:spacing w:after="0"/>
      <w:jc w:val="center"/>
      <w:outlineLvl w:val="0"/>
    </w:pPr>
    <w:rPr>
      <w:rFonts w:ascii="Times New Roman" w:eastAsia="Times New Roman" w:hAnsi="Times New Roman" w:cs="Times New Roman"/>
      <w:b/>
      <w:color w:val="FF0000"/>
      <w:sz w:val="40"/>
      <w:szCs w:val="24"/>
    </w:rPr>
  </w:style>
  <w:style w:type="character" w:customStyle="1" w:styleId="Heading1RedChar">
    <w:name w:val="Heading 1_Red Char"/>
    <w:basedOn w:val="List2Char"/>
    <w:link w:val="Heading1Red"/>
    <w:rsid w:val="00747C40"/>
    <w:rPr>
      <w:rFonts w:ascii="Times New Roman" w:eastAsia="Times New Roman" w:hAnsi="Times New Roman" w:cs="Times New Roman"/>
      <w:b/>
      <w:color w:val="FF0000"/>
      <w:sz w:val="40"/>
      <w:szCs w:val="24"/>
    </w:rPr>
  </w:style>
  <w:style w:type="paragraph" w:customStyle="1" w:styleId="edition">
    <w:name w:val="edition"/>
    <w:basedOn w:val="Heading1Red"/>
    <w:link w:val="editionChar"/>
    <w:rsid w:val="00747C40"/>
    <w:pPr>
      <w:widowControl w:val="0"/>
      <w:outlineLvl w:val="9"/>
    </w:pPr>
    <w:rPr>
      <w:b w:val="0"/>
      <w:i/>
      <w:color w:val="000000" w:themeColor="text1"/>
      <w:sz w:val="28"/>
    </w:rPr>
  </w:style>
  <w:style w:type="character" w:customStyle="1" w:styleId="editionChar">
    <w:name w:val="edition Char"/>
    <w:basedOn w:val="Heading1RedChar"/>
    <w:link w:val="edition"/>
    <w:rsid w:val="00747C40"/>
    <w:rPr>
      <w:rFonts w:ascii="Times New Roman" w:eastAsia="Times New Roman" w:hAnsi="Times New Roman" w:cs="Times New Roman"/>
      <w:b w:val="0"/>
      <w:i/>
      <w:color w:val="000000" w:themeColor="text1"/>
      <w:sz w:val="28"/>
      <w:szCs w:val="24"/>
    </w:rPr>
  </w:style>
  <w:style w:type="paragraph" w:customStyle="1" w:styleId="Heading1change">
    <w:name w:val="Heading 1_change"/>
    <w:basedOn w:val="Heading1Red"/>
    <w:link w:val="Heading1changeChar"/>
    <w:rsid w:val="00747C40"/>
    <w:rPr>
      <w:color w:val="000000"/>
      <w:sz w:val="28"/>
    </w:rPr>
  </w:style>
  <w:style w:type="character" w:customStyle="1" w:styleId="Heading1changeChar">
    <w:name w:val="Heading 1_change Char"/>
    <w:basedOn w:val="Heading1RedChar"/>
    <w:link w:val="Heading1change"/>
    <w:rsid w:val="00747C40"/>
    <w:rPr>
      <w:rFonts w:ascii="Times New Roman" w:eastAsia="Times New Roman" w:hAnsi="Times New Roman" w:cs="Times New Roman"/>
      <w:b/>
      <w:color w:val="000000"/>
      <w:sz w:val="28"/>
      <w:szCs w:val="24"/>
    </w:rPr>
  </w:style>
  <w:style w:type="paragraph" w:customStyle="1" w:styleId="Heading2change">
    <w:name w:val="Heading 2_change"/>
    <w:basedOn w:val="Heading1Red"/>
    <w:link w:val="Heading2changeChar"/>
    <w:rsid w:val="00747C40"/>
    <w:pPr>
      <w:keepNext/>
      <w:outlineLvl w:val="1"/>
    </w:pPr>
    <w:rPr>
      <w:color w:val="000000"/>
      <w:sz w:val="28"/>
    </w:rPr>
  </w:style>
  <w:style w:type="character" w:customStyle="1" w:styleId="Heading2changeChar">
    <w:name w:val="Heading 2_change Char"/>
    <w:basedOn w:val="Heading1RedChar"/>
    <w:link w:val="Heading2change"/>
    <w:rsid w:val="00747C40"/>
    <w:rPr>
      <w:rFonts w:ascii="Times New Roman" w:eastAsia="Times New Roman" w:hAnsi="Times New Roman" w:cs="Times New Roman"/>
      <w:b/>
      <w:color w:val="000000"/>
      <w:sz w:val="28"/>
      <w:szCs w:val="24"/>
    </w:rPr>
  </w:style>
  <w:style w:type="paragraph" w:customStyle="1" w:styleId="Heading3change">
    <w:name w:val="Heading 3_change"/>
    <w:basedOn w:val="Heading1Red"/>
    <w:link w:val="Heading3changeChar"/>
    <w:rsid w:val="00747C40"/>
    <w:pPr>
      <w:jc w:val="left"/>
      <w:outlineLvl w:val="2"/>
    </w:pPr>
    <w:rPr>
      <w:caps/>
      <w:color w:val="000000"/>
      <w:sz w:val="24"/>
    </w:rPr>
  </w:style>
  <w:style w:type="character" w:customStyle="1" w:styleId="Heading3changeChar">
    <w:name w:val="Heading 3_change Char"/>
    <w:basedOn w:val="Heading1RedChar"/>
    <w:link w:val="Heading3change"/>
    <w:rsid w:val="00747C40"/>
    <w:rPr>
      <w:rFonts w:ascii="Times New Roman" w:eastAsia="Times New Roman" w:hAnsi="Times New Roman" w:cs="Times New Roman"/>
      <w:b/>
      <w:caps/>
      <w:color w:val="000000"/>
      <w:sz w:val="24"/>
      <w:szCs w:val="24"/>
    </w:rPr>
  </w:style>
  <w:style w:type="paragraph" w:customStyle="1" w:styleId="List1change">
    <w:name w:val="List 1_change"/>
    <w:basedOn w:val="Normal"/>
    <w:link w:val="List1changeChar"/>
    <w:rsid w:val="00747C40"/>
    <w:pPr>
      <w:keepNext/>
      <w:keepLines/>
      <w:spacing w:before="120"/>
      <w:ind w:left="432"/>
      <w:contextualSpacing/>
    </w:pPr>
    <w:rPr>
      <w:rFonts w:ascii="Times New Roman" w:eastAsia="Times New Roman" w:hAnsi="Times New Roman" w:cs="Times New Roman"/>
      <w:b/>
      <w:color w:val="FF0000"/>
      <w:sz w:val="24"/>
      <w:szCs w:val="24"/>
    </w:rPr>
  </w:style>
  <w:style w:type="character" w:customStyle="1" w:styleId="List1changeChar">
    <w:name w:val="List 1_change Char"/>
    <w:basedOn w:val="Heading1RedChar"/>
    <w:link w:val="List1change"/>
    <w:rsid w:val="00747C40"/>
    <w:rPr>
      <w:rFonts w:ascii="Times New Roman" w:eastAsia="Times New Roman" w:hAnsi="Times New Roman" w:cs="Times New Roman"/>
      <w:b/>
      <w:color w:val="FF0000"/>
      <w:sz w:val="24"/>
      <w:szCs w:val="24"/>
    </w:rPr>
  </w:style>
  <w:style w:type="paragraph" w:customStyle="1" w:styleId="List2change">
    <w:name w:val="List 2_change"/>
    <w:basedOn w:val="Normal"/>
    <w:link w:val="List2changeChar"/>
    <w:rsid w:val="00747C40"/>
    <w:pPr>
      <w:spacing w:before="120"/>
      <w:ind w:left="821"/>
      <w:contextualSpacing/>
    </w:pPr>
    <w:rPr>
      <w:rFonts w:ascii="Times New Roman" w:eastAsia="Times New Roman" w:hAnsi="Times New Roman" w:cs="Times New Roman"/>
      <w:b/>
      <w:color w:val="FF0000"/>
      <w:sz w:val="24"/>
      <w:szCs w:val="24"/>
    </w:rPr>
  </w:style>
  <w:style w:type="character" w:customStyle="1" w:styleId="List2changeChar">
    <w:name w:val="List 2_change Char"/>
    <w:basedOn w:val="Heading1RedChar"/>
    <w:link w:val="List2change"/>
    <w:rsid w:val="00747C40"/>
    <w:rPr>
      <w:rFonts w:ascii="Times New Roman" w:eastAsia="Times New Roman" w:hAnsi="Times New Roman" w:cs="Times New Roman"/>
      <w:b/>
      <w:color w:val="FF0000"/>
      <w:sz w:val="24"/>
      <w:szCs w:val="24"/>
    </w:rPr>
  </w:style>
  <w:style w:type="paragraph" w:customStyle="1" w:styleId="List3change">
    <w:name w:val="List 3_change"/>
    <w:basedOn w:val="Normal"/>
    <w:link w:val="List3changeChar"/>
    <w:rsid w:val="00747C40"/>
    <w:pPr>
      <w:keepNext/>
      <w:keepLines/>
      <w:spacing w:before="120"/>
      <w:ind w:left="1282"/>
      <w:contextualSpacing/>
    </w:pPr>
    <w:rPr>
      <w:rFonts w:ascii="Times New Roman" w:eastAsia="Times New Roman" w:hAnsi="Times New Roman" w:cs="Times New Roman"/>
      <w:b/>
      <w:color w:val="FF0000"/>
      <w:sz w:val="24"/>
      <w:szCs w:val="24"/>
    </w:rPr>
  </w:style>
  <w:style w:type="character" w:customStyle="1" w:styleId="List3changeChar">
    <w:name w:val="List 3_change Char"/>
    <w:basedOn w:val="Heading1RedChar"/>
    <w:link w:val="List3change"/>
    <w:rsid w:val="00747C40"/>
    <w:rPr>
      <w:rFonts w:ascii="Times New Roman" w:eastAsia="Times New Roman" w:hAnsi="Times New Roman" w:cs="Times New Roman"/>
      <w:b/>
      <w:color w:val="FF0000"/>
      <w:sz w:val="24"/>
      <w:szCs w:val="24"/>
    </w:rPr>
  </w:style>
  <w:style w:type="paragraph" w:customStyle="1" w:styleId="List4change">
    <w:name w:val="List 4_change"/>
    <w:basedOn w:val="Normal"/>
    <w:link w:val="List4changeChar"/>
    <w:rsid w:val="00747C40"/>
    <w:pPr>
      <w:spacing w:before="120"/>
      <w:ind w:left="1642"/>
      <w:contextualSpacing/>
    </w:pPr>
    <w:rPr>
      <w:rFonts w:ascii="Times New Roman" w:eastAsia="Times New Roman" w:hAnsi="Times New Roman" w:cs="Times New Roman"/>
      <w:b/>
      <w:color w:val="FF0000"/>
      <w:sz w:val="24"/>
      <w:szCs w:val="24"/>
    </w:rPr>
  </w:style>
  <w:style w:type="character" w:customStyle="1" w:styleId="List4changeChar">
    <w:name w:val="List 4_change Char"/>
    <w:basedOn w:val="Heading1RedChar"/>
    <w:link w:val="List4change"/>
    <w:rsid w:val="00747C40"/>
    <w:rPr>
      <w:rFonts w:ascii="Times New Roman" w:eastAsia="Times New Roman" w:hAnsi="Times New Roman" w:cs="Times New Roman"/>
      <w:b/>
      <w:color w:val="FF0000"/>
      <w:sz w:val="24"/>
      <w:szCs w:val="24"/>
    </w:rPr>
  </w:style>
  <w:style w:type="paragraph" w:customStyle="1" w:styleId="List5change">
    <w:name w:val="List 5_change"/>
    <w:basedOn w:val="Normal"/>
    <w:link w:val="List5changeChar"/>
    <w:rsid w:val="00747C40"/>
    <w:pPr>
      <w:keepNext/>
      <w:keepLines/>
      <w:spacing w:before="120"/>
      <w:ind w:left="1872"/>
      <w:contextualSpacing/>
    </w:pPr>
    <w:rPr>
      <w:rFonts w:ascii="Times New Roman" w:eastAsia="Times New Roman" w:hAnsi="Times New Roman" w:cs="Times New Roman"/>
      <w:b/>
      <w:color w:val="FF0000"/>
      <w:sz w:val="24"/>
      <w:szCs w:val="24"/>
    </w:rPr>
  </w:style>
  <w:style w:type="character" w:customStyle="1" w:styleId="List5changeChar">
    <w:name w:val="List 5_change Char"/>
    <w:basedOn w:val="Heading1RedChar"/>
    <w:link w:val="List5change"/>
    <w:rsid w:val="00747C40"/>
    <w:rPr>
      <w:rFonts w:ascii="Times New Roman" w:eastAsia="Times New Roman" w:hAnsi="Times New Roman" w:cs="Times New Roman"/>
      <w:b/>
      <w:color w:val="FF0000"/>
      <w:sz w:val="24"/>
      <w:szCs w:val="24"/>
    </w:rPr>
  </w:style>
  <w:style w:type="paragraph" w:customStyle="1" w:styleId="List6change">
    <w:name w:val="List 6_change"/>
    <w:basedOn w:val="Normal"/>
    <w:link w:val="List6changeChar"/>
    <w:rsid w:val="00747C40"/>
    <w:pPr>
      <w:keepNext/>
      <w:keepLines/>
      <w:spacing w:before="120"/>
      <w:ind w:left="2088"/>
      <w:contextualSpacing/>
    </w:pPr>
    <w:rPr>
      <w:rFonts w:ascii="Times New Roman" w:eastAsia="Times New Roman" w:hAnsi="Times New Roman" w:cs="Times New Roman"/>
      <w:b/>
      <w:i/>
      <w:color w:val="000000"/>
      <w:sz w:val="40"/>
      <w:szCs w:val="24"/>
    </w:rPr>
  </w:style>
  <w:style w:type="character" w:customStyle="1" w:styleId="List6changeChar">
    <w:name w:val="List 6_change Char"/>
    <w:basedOn w:val="Heading1RedChar"/>
    <w:link w:val="List6change"/>
    <w:rsid w:val="00747C40"/>
    <w:rPr>
      <w:rFonts w:ascii="Times New Roman" w:eastAsia="Times New Roman" w:hAnsi="Times New Roman" w:cs="Times New Roman"/>
      <w:b/>
      <w:i/>
      <w:color w:val="000000"/>
      <w:sz w:val="40"/>
      <w:szCs w:val="24"/>
    </w:rPr>
  </w:style>
  <w:style w:type="paragraph" w:customStyle="1" w:styleId="List7change">
    <w:name w:val="List 7_change"/>
    <w:basedOn w:val="Normal"/>
    <w:link w:val="List7changeChar"/>
    <w:rsid w:val="00747C40"/>
    <w:pPr>
      <w:keepNext/>
      <w:keepLines/>
      <w:spacing w:before="120"/>
      <w:ind w:left="2534"/>
      <w:contextualSpacing/>
    </w:pPr>
    <w:rPr>
      <w:rFonts w:ascii="Times New Roman" w:eastAsia="Times New Roman" w:hAnsi="Times New Roman" w:cs="Times New Roman"/>
      <w:b/>
      <w:i/>
      <w:color w:val="FF0000"/>
      <w:sz w:val="24"/>
      <w:szCs w:val="24"/>
    </w:rPr>
  </w:style>
  <w:style w:type="character" w:customStyle="1" w:styleId="List7changeChar">
    <w:name w:val="List 7_change Char"/>
    <w:basedOn w:val="Heading1RedChar"/>
    <w:link w:val="List7change"/>
    <w:rsid w:val="00747C40"/>
    <w:rPr>
      <w:rFonts w:ascii="Times New Roman" w:eastAsia="Times New Roman" w:hAnsi="Times New Roman" w:cs="Times New Roman"/>
      <w:b/>
      <w:i/>
      <w:color w:val="FF0000"/>
      <w:sz w:val="24"/>
      <w:szCs w:val="24"/>
    </w:rPr>
  </w:style>
  <w:style w:type="paragraph" w:customStyle="1" w:styleId="List8change">
    <w:name w:val="List 8_change"/>
    <w:basedOn w:val="Normal"/>
    <w:link w:val="List8changeChar"/>
    <w:rsid w:val="00747C40"/>
    <w:pPr>
      <w:keepNext/>
      <w:keepLines/>
      <w:spacing w:before="120"/>
      <w:ind w:left="2880"/>
      <w:contextualSpacing/>
    </w:pPr>
    <w:rPr>
      <w:rFonts w:ascii="Times New Roman" w:eastAsia="Times New Roman" w:hAnsi="Times New Roman" w:cs="Times New Roman"/>
      <w:b/>
      <w:i/>
      <w:color w:val="FF0000"/>
      <w:sz w:val="24"/>
      <w:szCs w:val="24"/>
    </w:rPr>
  </w:style>
  <w:style w:type="character" w:customStyle="1" w:styleId="List8changeChar">
    <w:name w:val="List 8_change Char"/>
    <w:basedOn w:val="Heading1RedChar"/>
    <w:link w:val="List8change"/>
    <w:rsid w:val="00747C40"/>
    <w:rPr>
      <w:rFonts w:ascii="Times New Roman" w:eastAsia="Times New Roman" w:hAnsi="Times New Roman" w:cs="Times New Roman"/>
      <w:b/>
      <w:i/>
      <w:color w:val="FF0000"/>
      <w:sz w:val="24"/>
      <w:szCs w:val="24"/>
    </w:rPr>
  </w:style>
  <w:style w:type="paragraph" w:customStyle="1" w:styleId="Normalchange">
    <w:name w:val="Normal_change"/>
    <w:basedOn w:val="Heading1Red"/>
    <w:link w:val="NormalchangeChar"/>
    <w:rsid w:val="00747C40"/>
    <w:pPr>
      <w:spacing w:after="160" w:line="259" w:lineRule="auto"/>
      <w:jc w:val="left"/>
      <w:outlineLvl w:val="9"/>
    </w:pPr>
    <w:rPr>
      <w:rFonts w:cstheme="minorHAnsi"/>
      <w:b w:val="0"/>
      <w:color w:val="000000"/>
    </w:rPr>
  </w:style>
  <w:style w:type="character" w:customStyle="1" w:styleId="NormalchangeChar">
    <w:name w:val="Normal_change Char"/>
    <w:basedOn w:val="Heading1RedChar"/>
    <w:link w:val="Normalchange"/>
    <w:rsid w:val="00747C40"/>
    <w:rPr>
      <w:rFonts w:ascii="Times New Roman" w:eastAsia="Times New Roman" w:hAnsi="Times New Roman" w:cstheme="minorHAnsi"/>
      <w:b w:val="0"/>
      <w:color w:val="000000"/>
      <w:sz w:val="40"/>
      <w:szCs w:val="24"/>
    </w:rPr>
  </w:style>
  <w:style w:type="character" w:customStyle="1" w:styleId="Heading4Char">
    <w:name w:val="Heading 4 Char"/>
    <w:basedOn w:val="DefaultParagraphFont"/>
    <w:link w:val="Heading4"/>
    <w:uiPriority w:val="9"/>
    <w:semiHidden/>
    <w:rsid w:val="00BF5057"/>
    <w:rPr>
      <w:rFonts w:asciiTheme="majorHAnsi" w:eastAsiaTheme="majorEastAsia" w:hAnsiTheme="majorHAnsi" w:cstheme="majorBidi"/>
      <w:i/>
      <w:iCs/>
      <w:color w:val="2E74B5" w:themeColor="accent1" w:themeShade="BF"/>
    </w:rPr>
  </w:style>
  <w:style w:type="paragraph" w:styleId="TOC1">
    <w:name w:val="toc 1"/>
    <w:basedOn w:val="Normal"/>
    <w:next w:val="Normal"/>
    <w:autoRedefine/>
    <w:uiPriority w:val="39"/>
    <w:unhideWhenUsed/>
    <w:rsid w:val="00BF5057"/>
    <w:pPr>
      <w:spacing w:after="100"/>
    </w:pPr>
  </w:style>
  <w:style w:type="paragraph" w:styleId="TOC2">
    <w:name w:val="toc 2"/>
    <w:basedOn w:val="Normal"/>
    <w:next w:val="Normal"/>
    <w:autoRedefine/>
    <w:uiPriority w:val="39"/>
    <w:unhideWhenUsed/>
    <w:rsid w:val="00BF5057"/>
    <w:pPr>
      <w:spacing w:after="100"/>
      <w:ind w:left="220"/>
    </w:pPr>
  </w:style>
  <w:style w:type="paragraph" w:styleId="TOC3">
    <w:name w:val="toc 3"/>
    <w:basedOn w:val="Normal"/>
    <w:next w:val="Normal"/>
    <w:autoRedefine/>
    <w:uiPriority w:val="39"/>
    <w:semiHidden/>
    <w:unhideWhenUsed/>
    <w:rsid w:val="00BF5057"/>
    <w:pPr>
      <w:spacing w:after="100"/>
      <w:ind w:left="440"/>
    </w:pPr>
  </w:style>
  <w:style w:type="paragraph" w:styleId="TOC4">
    <w:name w:val="toc 4"/>
    <w:basedOn w:val="Normal"/>
    <w:next w:val="Normal"/>
    <w:autoRedefine/>
    <w:uiPriority w:val="39"/>
    <w:semiHidden/>
    <w:unhideWhenUsed/>
    <w:rsid w:val="00BF5057"/>
    <w:pPr>
      <w:spacing w:after="100"/>
      <w:ind w:left="660"/>
    </w:pPr>
  </w:style>
  <w:style w:type="paragraph" w:styleId="TOC5">
    <w:name w:val="toc 5"/>
    <w:basedOn w:val="Normal"/>
    <w:next w:val="Normal"/>
    <w:autoRedefine/>
    <w:uiPriority w:val="39"/>
    <w:semiHidden/>
    <w:unhideWhenUsed/>
    <w:rsid w:val="00BF5057"/>
    <w:pPr>
      <w:spacing w:after="100"/>
      <w:ind w:left="880"/>
    </w:pPr>
  </w:style>
  <w:style w:type="paragraph" w:styleId="TOC6">
    <w:name w:val="toc 6"/>
    <w:basedOn w:val="Normal"/>
    <w:next w:val="Normal"/>
    <w:autoRedefine/>
    <w:uiPriority w:val="39"/>
    <w:semiHidden/>
    <w:unhideWhenUsed/>
    <w:rsid w:val="00BF5057"/>
    <w:pPr>
      <w:spacing w:after="100"/>
      <w:ind w:left="1100"/>
    </w:pPr>
  </w:style>
  <w:style w:type="paragraph" w:styleId="TOC7">
    <w:name w:val="toc 7"/>
    <w:basedOn w:val="Normal"/>
    <w:next w:val="Normal"/>
    <w:autoRedefine/>
    <w:uiPriority w:val="39"/>
    <w:semiHidden/>
    <w:unhideWhenUsed/>
    <w:rsid w:val="00BF5057"/>
    <w:pPr>
      <w:spacing w:after="100"/>
      <w:ind w:left="1320"/>
    </w:pPr>
  </w:style>
  <w:style w:type="paragraph" w:styleId="TOC8">
    <w:name w:val="toc 8"/>
    <w:basedOn w:val="Normal"/>
    <w:next w:val="Normal"/>
    <w:autoRedefine/>
    <w:uiPriority w:val="39"/>
    <w:semiHidden/>
    <w:unhideWhenUsed/>
    <w:rsid w:val="00BF5057"/>
    <w:pPr>
      <w:spacing w:after="100"/>
      <w:ind w:left="1540"/>
    </w:pPr>
  </w:style>
  <w:style w:type="paragraph" w:styleId="TOC9">
    <w:name w:val="toc 9"/>
    <w:basedOn w:val="Normal"/>
    <w:next w:val="Normal"/>
    <w:autoRedefine/>
    <w:uiPriority w:val="39"/>
    <w:semiHidden/>
    <w:unhideWhenUsed/>
    <w:rsid w:val="00BF5057"/>
    <w:pPr>
      <w:spacing w:after="100"/>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7887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s2.eis.af.mil/sites/11191/KTFSApp/app/index.aspx" TargetMode="External"/><Relationship Id="rId13" Type="http://schemas.openxmlformats.org/officeDocument/2006/relationships/hyperlink" Target="https://www.gsa.gov/forms-library/certificate-appointment" TargetMode="External"/><Relationship Id="rId18" Type="http://schemas.openxmlformats.org/officeDocument/2006/relationships/hyperlink" Target="https://cs2.eis.af.mil/sites/10059/afcc/knowledge_center/templates/co_appointment_warrant__transfer_termination_request.pdf" TargetMode="External"/><Relationship Id="rId26" Type="http://schemas.openxmlformats.org/officeDocument/2006/relationships/hyperlink" Target="https://cs2.eis.af.mil/sites/10059/afcc/knowledge_center/templates/COT_certificate_of_completion.pptx" TargetMode="External"/><Relationship Id="rId39" Type="http://schemas.openxmlformats.org/officeDocument/2006/relationships/hyperlink" Target="https://cs2.eis.af.mil/sites/10059/afcc/AFWarrantTracking/Pages/Warrant.aspx" TargetMode="External"/><Relationship Id="rId3" Type="http://schemas.openxmlformats.org/officeDocument/2006/relationships/settings" Target="settings.xml"/><Relationship Id="rId21" Type="http://schemas.openxmlformats.org/officeDocument/2006/relationships/hyperlink" Target="https://cs2.eis.af.mil/sites/10059/afcc/knowledge_center/templates/co_appointment_warrant__transfer_termination_request.pdf" TargetMode="External"/><Relationship Id="rId34" Type="http://schemas.openxmlformats.org/officeDocument/2006/relationships/hyperlink" Target="https://cs2.eis.af.mil/sites/10059/afcc/knowledge_center/templates/co_appointment_warrant__transfer_termination_request.pdf" TargetMode="External"/><Relationship Id="rId42" Type="http://schemas.openxmlformats.org/officeDocument/2006/relationships/theme" Target="theme/theme1.xml"/><Relationship Id="rId7" Type="http://schemas.openxmlformats.org/officeDocument/2006/relationships/hyperlink" Target="https://cs2.eis.af.mil/sites/10059/afcc/knowledge_center/templates/warrant_process_focal_point_designation.pdf" TargetMode="External"/><Relationship Id="rId12" Type="http://schemas.openxmlformats.org/officeDocument/2006/relationships/hyperlink" Target="https://www.gsa.gov/forms-library/certificate-appointment" TargetMode="External"/><Relationship Id="rId17" Type="http://schemas.openxmlformats.org/officeDocument/2006/relationships/hyperlink" Target="https://www.gsa.gov/forms-library/certificate-appointment" TargetMode="External"/><Relationship Id="rId25" Type="http://schemas.openxmlformats.org/officeDocument/2006/relationships/hyperlink" Target="https://cs2.eis.af.mil/sites/10059/afcc/knowledge_center/templates/co_appointment_warrant__transfer_termination_request.pdf" TargetMode="External"/><Relationship Id="rId33" Type="http://schemas.openxmlformats.org/officeDocument/2006/relationships/hyperlink" Target="https://www.gsa.gov/forms-library/certificate-appointment" TargetMode="External"/><Relationship Id="rId38" Type="http://schemas.openxmlformats.org/officeDocument/2006/relationships/hyperlink" Target="https://cs2.eis.af.mil/sites/10059/afcc/knowledge_center/templates/CCO_appoint_term_request.pdf" TargetMode="External"/><Relationship Id="rId2" Type="http://schemas.openxmlformats.org/officeDocument/2006/relationships/styles" Target="styles.xml"/><Relationship Id="rId16" Type="http://schemas.openxmlformats.org/officeDocument/2006/relationships/hyperlink" Target="https://cs2.eis.af.mil/sites/10059/afcc/knowledge_center/templates/co_appointment_warrant__transfer_termination_request.pdf" TargetMode="External"/><Relationship Id="rId20" Type="http://schemas.openxmlformats.org/officeDocument/2006/relationships/hyperlink" Target="mailto:afmc.pk.workflow-02@us.af.mil" TargetMode="External"/><Relationship Id="rId29" Type="http://schemas.openxmlformats.org/officeDocument/2006/relationships/hyperlink" Target="5318.docx"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sa.gov/forms-library/certificate-appointment" TargetMode="External"/><Relationship Id="rId24" Type="http://schemas.openxmlformats.org/officeDocument/2006/relationships/hyperlink" Target="https://cs2.eis.af.mil/sites/10059/afcc/knowledge_center/templates/co_appointment_warrant__transfer_termination_request.pdf" TargetMode="External"/><Relationship Id="rId32" Type="http://schemas.openxmlformats.org/officeDocument/2006/relationships/hyperlink" Target="https://cs2.eis.af.mil/sites/10059/afcc/knowledge_center/templates/co_appointment_warrant__transfer_termination_request.pdf" TargetMode="External"/><Relationship Id="rId37" Type="http://schemas.openxmlformats.org/officeDocument/2006/relationships/hyperlink" Target="https://cs2.eis.af.mil/sites/10059/afcc/knowledge_center/templates/co_appointment_warrant__transfer_termination_request.pdf" TargetMode="External"/><Relationship Id="rId40"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cs2.eis.af.mil/sites/10059/afcc/knowledge_center/templates/co_appointment_warrant__transfer_termination_request.pdf" TargetMode="External"/><Relationship Id="rId23" Type="http://schemas.openxmlformats.org/officeDocument/2006/relationships/hyperlink" Target="https://cs2.eis.af.mil/sites/10059/afcc/knowledge_center/templates/CCO_appoint_term_request.pdf" TargetMode="External"/><Relationship Id="rId28" Type="http://schemas.openxmlformats.org/officeDocument/2006/relationships/hyperlink" Target="5301.docx" TargetMode="External"/><Relationship Id="rId36" Type="http://schemas.openxmlformats.org/officeDocument/2006/relationships/hyperlink" Target="https://cs2.eis.af.mil/sites/10059/afcc/AFWarrantTracking/Pages/Warrant.aspx" TargetMode="External"/><Relationship Id="rId10" Type="http://schemas.openxmlformats.org/officeDocument/2006/relationships/hyperlink" Target="mailto:usaf.pentagon.saf-aq.mbx.saf-aqci-workflow@mail.mil" TargetMode="External"/><Relationship Id="rId19" Type="http://schemas.openxmlformats.org/officeDocument/2006/relationships/hyperlink" Target="https://cs2.eis.af.mil/sites/10059/afcc/knowledge_center/templates/co_appointment_warrant__transfer_termination_request.pdf" TargetMode="External"/><Relationship Id="rId31" Type="http://schemas.openxmlformats.org/officeDocument/2006/relationships/hyperlink" Target="https://www.gsa.gov/forms-library/certificate-appointment" TargetMode="External"/><Relationship Id="rId4" Type="http://schemas.openxmlformats.org/officeDocument/2006/relationships/webSettings" Target="webSettings.xml"/><Relationship Id="rId9" Type="http://schemas.openxmlformats.org/officeDocument/2006/relationships/hyperlink" Target="mailto:usaf.pentagon.saf-aq.mbx.saf-aqci-workflow@mail.mil" TargetMode="External"/><Relationship Id="rId14" Type="http://schemas.openxmlformats.org/officeDocument/2006/relationships/hyperlink" Target="https://cs2.eis.af.mil/sites/10059/afcc/knowledge_center/templates/co_appointment_warrant__transfer_termination_request.pdf" TargetMode="External"/><Relationship Id="rId22" Type="http://schemas.openxmlformats.org/officeDocument/2006/relationships/hyperlink" Target="https://cs2.eis.af.mil/sites/10059/afcc/knowledge_center/templates/co_appointment_warrant__transfer_termination_request.pdf" TargetMode="External"/><Relationship Id="rId27" Type="http://schemas.openxmlformats.org/officeDocument/2006/relationships/hyperlink" Target="https://cs2.eis.af.mil/sites/10059/afcc/knowledge_center/templates/co_appointment_warrant__transfer_termination_request.pdf" TargetMode="External"/><Relationship Id="rId30" Type="http://schemas.openxmlformats.org/officeDocument/2006/relationships/hyperlink" Target="https://www.gsa.gov/forms-library/certificate-appointment" TargetMode="External"/><Relationship Id="rId35" Type="http://schemas.openxmlformats.org/officeDocument/2006/relationships/hyperlink" Target="https://www.gsa.gov/forms-library/certificate-appoint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TotalTime>
  <Pages>11</Pages>
  <Words>4378</Words>
  <Characters>24961</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Selection, Appointment, and Termination of Appointment of Contracting Officers</vt:lpstr>
    </vt:vector>
  </TitlesOfParts>
  <Company>U.S. Air Force</Company>
  <LinksUpToDate>false</LinksUpToDate>
  <CharactersWithSpaces>29281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Selection, Appointment, and Termination of Appointment of Contracting Officers</dc:title>
  <dc:subject/>
  <dc:creator>SNYDER, JEANETTE M CIV USAF HAF SAF/AQC</dc:creator>
  <cp:keywords/>
  <dc:description/>
  <cp:lastModifiedBy>Gregory Pangborn</cp:lastModifiedBy>
  <cp:revision>31</cp:revision>
  <dcterms:created xsi:type="dcterms:W3CDTF">2019-06-13T18:21:00Z</dcterms:created>
  <dcterms:modified xsi:type="dcterms:W3CDTF">2020-04-21T16:48:00Z</dcterms:modified>
</cp:coreProperties>
</file>