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F7E9" w14:textId="77777777" w:rsidR="009837A5" w:rsidRDefault="00792E7C" w:rsidP="00EE23B9">
      <w:pPr>
        <w:pStyle w:val="Heading1Red"/>
      </w:pPr>
      <w:r w:rsidRPr="006226D5">
        <w:t>Mandatory Procedure</w:t>
      </w:r>
    </w:p>
    <w:p w14:paraId="49044807" w14:textId="6ADD5A8B" w:rsidR="005B2490" w:rsidRPr="005B2490" w:rsidRDefault="005B2490" w:rsidP="00E60548">
      <w:pPr>
        <w:pStyle w:val="TOC1"/>
      </w:pPr>
      <w:r w:rsidRPr="005B2490">
        <w:t>Table of Contents</w:t>
      </w:r>
    </w:p>
    <w:p w14:paraId="159ADFB5" w14:textId="4A9415EE" w:rsidR="00F411D3" w:rsidRDefault="00F411D3" w:rsidP="00E60548">
      <w:pPr>
        <w:pStyle w:val="TOC1"/>
        <w:jc w:val="left"/>
        <w:rPr>
          <w:rFonts w:asciiTheme="minorHAnsi" w:eastAsiaTheme="minorEastAsia" w:hAnsiTheme="minorHAnsi" w:cstheme="minorBidi"/>
          <w:noProof/>
          <w:sz w:val="22"/>
          <w:szCs w:val="22"/>
        </w:rPr>
      </w:pPr>
      <w:r>
        <w:fldChar w:fldCharType="begin"/>
      </w:r>
      <w:r>
        <w:instrText xml:space="preserve"> TOC \n \h \z \t "Heading 2,1,Heading 3,2,Heading 4,2" </w:instrText>
      </w:r>
      <w:r>
        <w:fldChar w:fldCharType="separate"/>
      </w:r>
      <w:hyperlink w:anchor="_Toc38365669" w:history="1">
        <w:r w:rsidRPr="000E5276">
          <w:rPr>
            <w:rStyle w:val="Hyperlink"/>
            <w:noProof/>
          </w:rPr>
          <w:t>MP5332.7 Contract Funding</w:t>
        </w:r>
      </w:hyperlink>
    </w:p>
    <w:p w14:paraId="5351DFCB" w14:textId="7184F074" w:rsidR="00EE23B9" w:rsidRDefault="00F411D3" w:rsidP="00EE23B9">
      <w:r>
        <w:rPr>
          <w:b/>
          <w:bCs/>
          <w:sz w:val="20"/>
          <w:szCs w:val="20"/>
        </w:rPr>
        <w:fldChar w:fldCharType="end"/>
      </w:r>
    </w:p>
    <w:p w14:paraId="757BEFE8" w14:textId="77777777" w:rsidR="009837A5" w:rsidRDefault="00D22969" w:rsidP="00EE23B9">
      <w:pPr>
        <w:pStyle w:val="Heading2"/>
      </w:pPr>
      <w:bookmarkStart w:id="0" w:name="_Toc38365669"/>
      <w:r w:rsidRPr="00732261">
        <w:t>MP5332.7</w:t>
      </w:r>
      <w:r w:rsidR="0026331A" w:rsidRPr="00732261">
        <w:br/>
      </w:r>
      <w:r w:rsidRPr="00732261">
        <w:t>Contract Funding</w:t>
      </w:r>
      <w:bookmarkEnd w:id="0"/>
    </w:p>
    <w:p w14:paraId="4BFA59FE" w14:textId="77777777" w:rsidR="009837A5" w:rsidRDefault="002B40EC" w:rsidP="00EE23B9">
      <w:pPr>
        <w:pStyle w:val="edition"/>
      </w:pPr>
      <w:r>
        <w:rPr>
          <w:iCs/>
        </w:rPr>
        <w:t>[</w:t>
      </w:r>
      <w:r w:rsidR="008C05B0">
        <w:rPr>
          <w:iCs/>
        </w:rPr>
        <w:t>2019 Edition</w:t>
      </w:r>
      <w:r w:rsidR="003D4EA3" w:rsidRPr="003D4EA3">
        <w:rPr>
          <w:iCs/>
        </w:rPr>
        <w:t>]</w:t>
      </w:r>
    </w:p>
    <w:p w14:paraId="3353658B" w14:textId="77777777" w:rsidR="009837A5" w:rsidRDefault="007D60A0" w:rsidP="0091109E">
      <w:pPr>
        <w:rPr>
          <w:b/>
          <w:bCs/>
        </w:rPr>
      </w:pPr>
      <w:r>
        <w:rPr>
          <w:b/>
          <w:bCs/>
        </w:rPr>
        <w:t xml:space="preserve">Release of </w:t>
      </w:r>
      <w:r w:rsidR="00894C4A">
        <w:rPr>
          <w:b/>
          <w:bCs/>
        </w:rPr>
        <w:t xml:space="preserve">Solicitations </w:t>
      </w:r>
      <w:r>
        <w:rPr>
          <w:b/>
          <w:bCs/>
        </w:rPr>
        <w:t>in Advance of Funding Availability</w:t>
      </w:r>
    </w:p>
    <w:p w14:paraId="28C3CD9F" w14:textId="77777777" w:rsidR="009837A5" w:rsidRDefault="00F8628B" w:rsidP="0091109E">
      <w:pPr>
        <w:rPr>
          <w:bCs/>
        </w:rPr>
      </w:pPr>
      <w:r w:rsidRPr="003D4EA3">
        <w:rPr>
          <w:bCs/>
        </w:rPr>
        <w:t>Except</w:t>
      </w:r>
      <w:r>
        <w:rPr>
          <w:bCs/>
        </w:rPr>
        <w:t xml:space="preserve"> for solicitations and contracts issued in accordance with </w:t>
      </w:r>
      <w:r w:rsidRPr="002B40EC">
        <w:rPr>
          <w:bCs/>
        </w:rPr>
        <w:t>FAR 32.703-2(a)</w:t>
      </w:r>
      <w:r>
        <w:rPr>
          <w:bCs/>
        </w:rPr>
        <w:t xml:space="preserve"> and clause </w:t>
      </w:r>
      <w:r w:rsidRPr="002B40EC">
        <w:rPr>
          <w:bCs/>
        </w:rPr>
        <w:t>52.232-18</w:t>
      </w:r>
      <w:r>
        <w:rPr>
          <w:bCs/>
        </w:rPr>
        <w:t xml:space="preserve">, </w:t>
      </w:r>
      <w:r w:rsidRPr="003D4EA3">
        <w:rPr>
          <w:bCs/>
          <w:i/>
        </w:rPr>
        <w:t>Availability of Funds</w:t>
      </w:r>
      <w:r>
        <w:rPr>
          <w:bCs/>
        </w:rPr>
        <w:t>, follow the procedures below when issuing solicitations in advance of available funds:</w:t>
      </w:r>
    </w:p>
    <w:p w14:paraId="638DBF5E" w14:textId="77777777" w:rsidR="009837A5" w:rsidRDefault="00F8628B" w:rsidP="00EE23B9">
      <w:pPr>
        <w:pStyle w:val="List1"/>
      </w:pPr>
      <w:r>
        <w:t>(a)</w:t>
      </w:r>
      <w:r w:rsidR="003D4EA3">
        <w:t xml:space="preserve"> </w:t>
      </w:r>
      <w:r>
        <w:t xml:space="preserve"> T</w:t>
      </w:r>
      <w:r w:rsidR="00F0296C">
        <w:t>he following statement must be included in any such solicitation</w:t>
      </w:r>
      <w:r w:rsidR="00847F4C">
        <w:t xml:space="preserve">: </w:t>
      </w:r>
      <w:r w:rsidR="00EC52CF" w:rsidRPr="00EC52CF">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p>
    <w:p w14:paraId="1E266CA6" w14:textId="77777777" w:rsidR="009837A5" w:rsidRDefault="00A86CB1" w:rsidP="00EE23B9">
      <w:pPr>
        <w:pStyle w:val="List1"/>
      </w:pPr>
      <w:r>
        <w:t>(</w:t>
      </w:r>
      <w:r w:rsidR="00F8628B">
        <w:t>b</w:t>
      </w:r>
      <w:r>
        <w:t xml:space="preserve">) </w:t>
      </w:r>
      <w:r w:rsidR="003D4EA3">
        <w:t xml:space="preserve"> </w:t>
      </w:r>
      <w:r>
        <w:t>When t</w:t>
      </w:r>
      <w:r w:rsidR="00EC52CF" w:rsidRPr="00EC52CF">
        <w:t>he resulting contract is to be funded by Procurement or Research, Deve</w:t>
      </w:r>
      <w:r w:rsidR="007F059B">
        <w:t>lopment, Test, and Evaluation a</w:t>
      </w:r>
      <w:r w:rsidR="00EC52CF" w:rsidRPr="00EC52CF">
        <w:t xml:space="preserve">ppropriations, the program/requirement </w:t>
      </w:r>
      <w:r w:rsidR="00E030D9">
        <w:t xml:space="preserve">must be </w:t>
      </w:r>
      <w:r w:rsidR="00EC52CF" w:rsidRPr="00EC52CF">
        <w:t>included in the President’s budget as submitted to Congress</w:t>
      </w:r>
      <w:r w:rsidR="00E030D9">
        <w:t xml:space="preserve">, and </w:t>
      </w:r>
      <w:r w:rsidR="00EC52CF" w:rsidRPr="00EC52CF">
        <w:t xml:space="preserve">the program manager </w:t>
      </w:r>
      <w:r w:rsidR="00F14906">
        <w:t>must</w:t>
      </w:r>
      <w:r w:rsidR="00F14906" w:rsidRPr="00EC52CF">
        <w:t xml:space="preserve"> </w:t>
      </w:r>
      <w:r w:rsidR="00EC52CF" w:rsidRPr="00EC52CF">
        <w:t>provide the contracting officer a written statement</w:t>
      </w:r>
      <w:r w:rsidR="007F059B">
        <w:t>.</w:t>
      </w:r>
      <w:r w:rsidR="00E030D9">
        <w:t xml:space="preserve">  </w:t>
      </w:r>
      <w:r w:rsidR="007F059B">
        <w:t xml:space="preserve"> </w:t>
      </w:r>
      <w:r w:rsidR="00E030D9">
        <w:t>The statement must be</w:t>
      </w:r>
      <w:r w:rsidR="00EC52CF" w:rsidRPr="00EC52CF">
        <w:t xml:space="preserve"> coordinated with FM at the Center level (or equivalent) or </w:t>
      </w:r>
      <w:r>
        <w:t>as delegated to FM Organizational Senior Functional (OSF</w:t>
      </w:r>
      <w:r w:rsidR="00EC52CF" w:rsidRPr="00EC52CF">
        <w:t>) that these investment funds will be used for the proposed acquisition and</w:t>
      </w:r>
      <w:r w:rsidR="007F059B">
        <w:t>,</w:t>
      </w:r>
      <w:r w:rsidR="00EC52CF" w:rsidRPr="00EC52CF">
        <w:t xml:space="preserve"> although not presently available, a reasonable expectation exists that funding will be authorized and available upon enactment of the Authorization and Appropriations Acts. </w:t>
      </w:r>
    </w:p>
    <w:p w14:paraId="5FF38565" w14:textId="77777777" w:rsidR="009837A5" w:rsidRDefault="00EC52CF" w:rsidP="00EE23B9">
      <w:pPr>
        <w:pStyle w:val="List1"/>
      </w:pPr>
      <w:r w:rsidRPr="00EC52CF">
        <w:t>(</w:t>
      </w:r>
      <w:r w:rsidR="00F8628B">
        <w:t>c</w:t>
      </w:r>
      <w:r w:rsidRPr="00EC52CF">
        <w:t>)</w:t>
      </w:r>
      <w:r w:rsidR="003D4EA3">
        <w:t xml:space="preserve"> </w:t>
      </w:r>
      <w:r w:rsidRPr="00EC52CF">
        <w:t xml:space="preserve"> </w:t>
      </w:r>
      <w:r w:rsidR="00E030D9">
        <w:t>For s</w:t>
      </w:r>
      <w:r w:rsidRPr="00EC52CF">
        <w:t>olicitations for programs funded by the National Guard and Reserve Equipment Account when the Defense Appropriations Act is signed into law, for the Air National Guard Bureau</w:t>
      </w:r>
      <w:r w:rsidR="007F059B">
        <w:t>,</w:t>
      </w:r>
      <w:r w:rsidRPr="00EC52CF">
        <w:t xml:space="preserve"> and/or Air Force Reserve Command</w:t>
      </w:r>
      <w:r w:rsidR="002D00BD">
        <w:t>,</w:t>
      </w:r>
      <w:r w:rsidRPr="00EC52CF">
        <w:t xml:space="preserve"> the Air National Guard or Reserve program manager </w:t>
      </w:r>
      <w:r w:rsidR="00E030D9">
        <w:t xml:space="preserve">must </w:t>
      </w:r>
      <w:r w:rsidRPr="00EC52CF">
        <w:t xml:space="preserve">confirm that funds have been identified for the acquisition. </w:t>
      </w:r>
    </w:p>
    <w:p w14:paraId="7214D1F2" w14:textId="77777777" w:rsidR="009837A5" w:rsidRDefault="00A86CB1" w:rsidP="00EE23B9">
      <w:pPr>
        <w:pStyle w:val="List1"/>
      </w:pPr>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MAJCOM/DRU</w:t>
      </w:r>
      <w:r w:rsidR="007E700E">
        <w:t>/</w:t>
      </w:r>
      <w:r w:rsidR="00575C76">
        <w:t>AFRCO</w:t>
      </w:r>
      <w:r w:rsidR="007A4678">
        <w:t>/SMC</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 xml:space="preserve">contracting office </w:t>
      </w:r>
      <w:r>
        <w:lastRenderedPageBreak/>
        <w:t>to issue solicitations when it is anticipated that the contract(s) will be funded</w:t>
      </w:r>
      <w:r w:rsidR="00212306">
        <w:t>,</w:t>
      </w:r>
      <w:r>
        <w:t xml:space="preserve"> but funds are not ye</w:t>
      </w:r>
      <w:r w:rsidR="00792E7C">
        <w:t>t available.</w:t>
      </w:r>
      <w:r w:rsidR="00F8628B">
        <w:t xml:space="preserve">  </w:t>
      </w:r>
    </w:p>
    <w:p w14:paraId="4A25D3DD" w14:textId="23C73697" w:rsidR="00B6227E" w:rsidRDefault="00B6227E" w:rsidP="0091109E">
      <w:pPr>
        <w:rPr>
          <w:sz w:val="22"/>
          <w:highlight w:val="green"/>
        </w:rPr>
      </w:pPr>
    </w:p>
    <w:sectPr w:rsidR="00B6227E" w:rsidSect="00792E7C">
      <w:headerReference w:type="default" r:id="rId11"/>
      <w:footerReference w:type="default" r:id="rId12"/>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3ABFE" w14:textId="77777777" w:rsidR="00C5725C" w:rsidRDefault="00C5725C">
      <w:r>
        <w:separator/>
      </w:r>
    </w:p>
  </w:endnote>
  <w:endnote w:type="continuationSeparator" w:id="0">
    <w:p w14:paraId="30503D6F" w14:textId="77777777" w:rsidR="00C5725C" w:rsidRDefault="00C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2DEAABA8"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201</w:t>
            </w:r>
            <w:r>
              <w:rPr>
                <w:sz w:val="24"/>
                <w:szCs w:val="24"/>
              </w:rPr>
              <w:t>9</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77D4" w14:textId="77777777" w:rsidR="00C5725C" w:rsidRDefault="00C5725C">
      <w:r>
        <w:separator/>
      </w:r>
    </w:p>
  </w:footnote>
  <w:footnote w:type="continuationSeparator" w:id="0">
    <w:p w14:paraId="54A13AF6" w14:textId="77777777" w:rsidR="00C5725C" w:rsidRDefault="00C5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D67"/>
    <w:rsid w:val="00015434"/>
    <w:rsid w:val="00030C02"/>
    <w:rsid w:val="00073BC3"/>
    <w:rsid w:val="00081DD3"/>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3BD8"/>
    <w:rsid w:val="00312B18"/>
    <w:rsid w:val="00316CA7"/>
    <w:rsid w:val="00335199"/>
    <w:rsid w:val="00366777"/>
    <w:rsid w:val="00380177"/>
    <w:rsid w:val="00395896"/>
    <w:rsid w:val="003D4EA3"/>
    <w:rsid w:val="003E307E"/>
    <w:rsid w:val="00421B76"/>
    <w:rsid w:val="004A57A7"/>
    <w:rsid w:val="004D4E7F"/>
    <w:rsid w:val="004E7436"/>
    <w:rsid w:val="005165F8"/>
    <w:rsid w:val="00534336"/>
    <w:rsid w:val="00575C76"/>
    <w:rsid w:val="005A1244"/>
    <w:rsid w:val="005B2490"/>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837A5"/>
    <w:rsid w:val="00991DE9"/>
    <w:rsid w:val="009B2156"/>
    <w:rsid w:val="009D3E19"/>
    <w:rsid w:val="00A04664"/>
    <w:rsid w:val="00A16E9B"/>
    <w:rsid w:val="00A22DC4"/>
    <w:rsid w:val="00A63C7C"/>
    <w:rsid w:val="00A86CB1"/>
    <w:rsid w:val="00AA7F95"/>
    <w:rsid w:val="00AC6E66"/>
    <w:rsid w:val="00AD2FD3"/>
    <w:rsid w:val="00AD583B"/>
    <w:rsid w:val="00B37CB2"/>
    <w:rsid w:val="00B578EB"/>
    <w:rsid w:val="00B6128C"/>
    <w:rsid w:val="00B6227E"/>
    <w:rsid w:val="00B826AD"/>
    <w:rsid w:val="00BB76BC"/>
    <w:rsid w:val="00BC1C0E"/>
    <w:rsid w:val="00C15E94"/>
    <w:rsid w:val="00C5725C"/>
    <w:rsid w:val="00C8460E"/>
    <w:rsid w:val="00C92B1D"/>
    <w:rsid w:val="00CF09A5"/>
    <w:rsid w:val="00D22969"/>
    <w:rsid w:val="00D51D9C"/>
    <w:rsid w:val="00DE1171"/>
    <w:rsid w:val="00E030D9"/>
    <w:rsid w:val="00E03753"/>
    <w:rsid w:val="00E47FFE"/>
    <w:rsid w:val="00E60548"/>
    <w:rsid w:val="00E774AC"/>
    <w:rsid w:val="00EC52CF"/>
    <w:rsid w:val="00EE23B9"/>
    <w:rsid w:val="00F0296C"/>
    <w:rsid w:val="00F14906"/>
    <w:rsid w:val="00F411D3"/>
    <w:rsid w:val="00F8628B"/>
    <w:rsid w:val="00F9028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336"/>
    <w:pPr>
      <w:spacing w:before="240" w:after="240"/>
    </w:pPr>
    <w:rPr>
      <w:sz w:val="24"/>
      <w:szCs w:val="24"/>
    </w:rPr>
  </w:style>
  <w:style w:type="paragraph" w:styleId="Heading1">
    <w:name w:val="heading 1"/>
    <w:basedOn w:val="Normal"/>
    <w:next w:val="Normal"/>
    <w:qFormat/>
    <w:rsid w:val="00534336"/>
    <w:pPr>
      <w:widowControl w:val="0"/>
      <w:jc w:val="center"/>
      <w:outlineLvl w:val="0"/>
    </w:pPr>
    <w:rPr>
      <w:b/>
      <w:color w:val="000000" w:themeColor="text1"/>
      <w:sz w:val="32"/>
      <w:szCs w:val="20"/>
    </w:rPr>
  </w:style>
  <w:style w:type="paragraph" w:styleId="Heading2">
    <w:name w:val="heading 2"/>
    <w:link w:val="Heading2Char"/>
    <w:qFormat/>
    <w:rsid w:val="00534336"/>
    <w:pPr>
      <w:keepNext/>
      <w:keepLines/>
      <w:spacing w:before="360" w:after="120"/>
      <w:jc w:val="center"/>
      <w:outlineLvl w:val="1"/>
    </w:pPr>
    <w:rPr>
      <w:b/>
      <w:bCs/>
      <w:color w:val="000000" w:themeColor="text1"/>
      <w:sz w:val="28"/>
      <w:szCs w:val="24"/>
    </w:rPr>
  </w:style>
  <w:style w:type="paragraph" w:styleId="Heading3">
    <w:name w:val="heading 3"/>
    <w:basedOn w:val="Normal"/>
    <w:next w:val="Normal"/>
    <w:qFormat/>
    <w:rsid w:val="00534336"/>
    <w:pPr>
      <w:keepNext/>
      <w:keepLines/>
      <w:spacing w:before="360"/>
      <w:outlineLvl w:val="2"/>
    </w:pPr>
    <w:rPr>
      <w:b/>
      <w:bCs/>
      <w:color w:val="000000" w:themeColor="text1"/>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uiPriority w:val="39"/>
    <w:rsid w:val="00E60548"/>
    <w:pPr>
      <w:tabs>
        <w:tab w:val="right" w:leader="dot" w:pos="9350"/>
      </w:tabs>
      <w:jc w:val="center"/>
    </w:pPr>
    <w:rPr>
      <w:b/>
      <w:bCs/>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uiPriority w:val="99"/>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 w:type="paragraph" w:customStyle="1" w:styleId="List1">
    <w:name w:val="List 1"/>
    <w:link w:val="List1Char"/>
    <w:rsid w:val="00EE23B9"/>
    <w:pPr>
      <w:spacing w:before="240" w:after="240"/>
      <w:ind w:left="432"/>
    </w:pPr>
    <w:rPr>
      <w:bCs/>
      <w:color w:val="000000" w:themeColor="text1"/>
      <w:sz w:val="24"/>
      <w:szCs w:val="24"/>
    </w:rPr>
  </w:style>
  <w:style w:type="character" w:customStyle="1" w:styleId="Heading2Char">
    <w:name w:val="Heading 2 Char"/>
    <w:basedOn w:val="DefaultParagraphFont"/>
    <w:link w:val="Heading2"/>
    <w:rsid w:val="00EE23B9"/>
    <w:rPr>
      <w:b/>
      <w:bCs/>
      <w:color w:val="000000" w:themeColor="text1"/>
      <w:sz w:val="28"/>
      <w:szCs w:val="24"/>
    </w:rPr>
  </w:style>
  <w:style w:type="character" w:customStyle="1" w:styleId="List1Char">
    <w:name w:val="List 1 Char"/>
    <w:basedOn w:val="Heading2Char"/>
    <w:link w:val="List1"/>
    <w:rsid w:val="00EE23B9"/>
    <w:rPr>
      <w:b w:val="0"/>
      <w:bCs/>
      <w:color w:val="000000" w:themeColor="text1"/>
      <w:sz w:val="24"/>
      <w:szCs w:val="24"/>
    </w:rPr>
  </w:style>
  <w:style w:type="paragraph" w:styleId="List2">
    <w:name w:val="List 2"/>
    <w:basedOn w:val="Normal"/>
    <w:semiHidden/>
    <w:unhideWhenUsed/>
    <w:rsid w:val="00EE23B9"/>
    <w:pPr>
      <w:keepNext/>
      <w:keepLines/>
      <w:ind w:left="821"/>
    </w:pPr>
  </w:style>
  <w:style w:type="paragraph" w:styleId="List3">
    <w:name w:val="List 3"/>
    <w:basedOn w:val="Normal"/>
    <w:semiHidden/>
    <w:unhideWhenUsed/>
    <w:rsid w:val="00EE23B9"/>
    <w:pPr>
      <w:keepNext/>
      <w:keepLines/>
      <w:ind w:left="1282"/>
    </w:pPr>
  </w:style>
  <w:style w:type="paragraph" w:styleId="List4">
    <w:name w:val="List 4"/>
    <w:basedOn w:val="Normal"/>
    <w:rsid w:val="00EE23B9"/>
    <w:pPr>
      <w:keepNext/>
      <w:keepLines/>
      <w:ind w:left="1642"/>
    </w:pPr>
  </w:style>
  <w:style w:type="paragraph" w:styleId="List5">
    <w:name w:val="List 5"/>
    <w:basedOn w:val="Normal"/>
    <w:rsid w:val="00EE23B9"/>
    <w:pPr>
      <w:spacing w:before="120" w:after="0"/>
      <w:ind w:left="1872"/>
      <w:contextualSpacing/>
    </w:pPr>
  </w:style>
  <w:style w:type="paragraph" w:customStyle="1" w:styleId="List6">
    <w:name w:val="List 6"/>
    <w:basedOn w:val="List4"/>
    <w:link w:val="List6Char"/>
    <w:rsid w:val="00EE23B9"/>
    <w:pPr>
      <w:ind w:left="2088"/>
    </w:pPr>
    <w:rPr>
      <w:bCs/>
      <w:i/>
      <w:color w:val="000000" w:themeColor="text1"/>
    </w:rPr>
  </w:style>
  <w:style w:type="character" w:customStyle="1" w:styleId="List6Char">
    <w:name w:val="List 6 Char"/>
    <w:basedOn w:val="List1Char"/>
    <w:link w:val="List6"/>
    <w:rsid w:val="00EE23B9"/>
    <w:rPr>
      <w:b w:val="0"/>
      <w:bCs/>
      <w:i/>
      <w:color w:val="000000" w:themeColor="text1"/>
      <w:sz w:val="24"/>
      <w:szCs w:val="24"/>
    </w:rPr>
  </w:style>
  <w:style w:type="paragraph" w:customStyle="1" w:styleId="List7">
    <w:name w:val="List 7"/>
    <w:basedOn w:val="List4"/>
    <w:link w:val="List7Char"/>
    <w:rsid w:val="00EE23B9"/>
    <w:pPr>
      <w:ind w:left="2534"/>
    </w:pPr>
    <w:rPr>
      <w:bCs/>
      <w:i/>
      <w:color w:val="000000" w:themeColor="text1"/>
    </w:rPr>
  </w:style>
  <w:style w:type="character" w:customStyle="1" w:styleId="List7Char">
    <w:name w:val="List 7 Char"/>
    <w:basedOn w:val="List1Char"/>
    <w:link w:val="List7"/>
    <w:rsid w:val="00EE23B9"/>
    <w:rPr>
      <w:b w:val="0"/>
      <w:bCs/>
      <w:i/>
      <w:color w:val="000000" w:themeColor="text1"/>
      <w:sz w:val="24"/>
      <w:szCs w:val="24"/>
    </w:rPr>
  </w:style>
  <w:style w:type="paragraph" w:customStyle="1" w:styleId="List8">
    <w:name w:val="List 8"/>
    <w:basedOn w:val="List4"/>
    <w:link w:val="List8Char"/>
    <w:rsid w:val="00EE23B9"/>
    <w:pPr>
      <w:ind w:left="2880"/>
    </w:pPr>
    <w:rPr>
      <w:bCs/>
      <w:i/>
      <w:color w:val="000000" w:themeColor="text1"/>
    </w:rPr>
  </w:style>
  <w:style w:type="character" w:customStyle="1" w:styleId="List8Char">
    <w:name w:val="List 8 Char"/>
    <w:basedOn w:val="List1Char"/>
    <w:link w:val="List8"/>
    <w:rsid w:val="00EE23B9"/>
    <w:rPr>
      <w:b w:val="0"/>
      <w:bCs/>
      <w:i/>
      <w:color w:val="000000" w:themeColor="text1"/>
      <w:sz w:val="24"/>
      <w:szCs w:val="24"/>
    </w:rPr>
  </w:style>
  <w:style w:type="paragraph" w:customStyle="1" w:styleId="Heading1Red">
    <w:name w:val="Heading 1_Red"/>
    <w:basedOn w:val="Normal"/>
    <w:link w:val="Heading1RedChar"/>
    <w:rsid w:val="00EE23B9"/>
    <w:pPr>
      <w:jc w:val="center"/>
      <w:outlineLvl w:val="0"/>
    </w:pPr>
    <w:rPr>
      <w:b/>
      <w:bCs/>
      <w:color w:val="FF0000"/>
      <w:sz w:val="40"/>
    </w:rPr>
  </w:style>
  <w:style w:type="character" w:customStyle="1" w:styleId="Heading1RedChar">
    <w:name w:val="Heading 1_Red Char"/>
    <w:basedOn w:val="List1Char"/>
    <w:link w:val="Heading1Red"/>
    <w:rsid w:val="00EE23B9"/>
    <w:rPr>
      <w:b/>
      <w:bCs/>
      <w:color w:val="FF0000"/>
      <w:sz w:val="40"/>
      <w:szCs w:val="24"/>
    </w:rPr>
  </w:style>
  <w:style w:type="paragraph" w:customStyle="1" w:styleId="edition">
    <w:name w:val="edition"/>
    <w:basedOn w:val="Heading1Red"/>
    <w:link w:val="editionChar"/>
    <w:rsid w:val="00EE23B9"/>
    <w:pPr>
      <w:widowControl w:val="0"/>
      <w:outlineLvl w:val="9"/>
    </w:pPr>
    <w:rPr>
      <w:b w:val="0"/>
      <w:i/>
      <w:color w:val="000000" w:themeColor="text1"/>
      <w:sz w:val="28"/>
    </w:rPr>
  </w:style>
  <w:style w:type="character" w:customStyle="1" w:styleId="editionChar">
    <w:name w:val="edition Char"/>
    <w:basedOn w:val="Heading1RedChar"/>
    <w:link w:val="edition"/>
    <w:rsid w:val="00EE23B9"/>
    <w:rPr>
      <w:b w:val="0"/>
      <w:bCs/>
      <w:i/>
      <w:color w:val="000000" w:themeColor="text1"/>
      <w:sz w:val="28"/>
      <w:szCs w:val="24"/>
    </w:rPr>
  </w:style>
  <w:style w:type="paragraph" w:customStyle="1" w:styleId="Heading1change">
    <w:name w:val="Heading 1_change"/>
    <w:basedOn w:val="edition"/>
    <w:link w:val="Heading1changeChar"/>
    <w:rsid w:val="00EE23B9"/>
    <w:pPr>
      <w:widowControl/>
      <w:outlineLvl w:val="0"/>
    </w:pPr>
    <w:rPr>
      <w:b/>
      <w:i w:val="0"/>
      <w:iCs/>
    </w:rPr>
  </w:style>
  <w:style w:type="character" w:customStyle="1" w:styleId="Heading1changeChar">
    <w:name w:val="Heading 1_change Char"/>
    <w:basedOn w:val="editionChar"/>
    <w:link w:val="Heading1change"/>
    <w:rsid w:val="00EE23B9"/>
    <w:rPr>
      <w:b/>
      <w:bCs/>
      <w:i w:val="0"/>
      <w:iCs/>
      <w:color w:val="000000" w:themeColor="text1"/>
      <w:sz w:val="28"/>
      <w:szCs w:val="24"/>
    </w:rPr>
  </w:style>
  <w:style w:type="paragraph" w:customStyle="1" w:styleId="Heading2change">
    <w:name w:val="Heading 2_change"/>
    <w:basedOn w:val="edition"/>
    <w:link w:val="Heading2changeChar"/>
    <w:rsid w:val="00EE23B9"/>
    <w:pPr>
      <w:keepNext/>
      <w:widowControl/>
      <w:outlineLvl w:val="1"/>
    </w:pPr>
    <w:rPr>
      <w:b/>
      <w:i w:val="0"/>
      <w:iCs/>
    </w:rPr>
  </w:style>
  <w:style w:type="character" w:customStyle="1" w:styleId="Heading2changeChar">
    <w:name w:val="Heading 2_change Char"/>
    <w:basedOn w:val="editionChar"/>
    <w:link w:val="Heading2change"/>
    <w:rsid w:val="00EE23B9"/>
    <w:rPr>
      <w:b/>
      <w:bCs/>
      <w:i w:val="0"/>
      <w:iCs/>
      <w:color w:val="000000" w:themeColor="text1"/>
      <w:sz w:val="28"/>
      <w:szCs w:val="24"/>
    </w:rPr>
  </w:style>
  <w:style w:type="paragraph" w:customStyle="1" w:styleId="Heading3change">
    <w:name w:val="Heading 3_change"/>
    <w:basedOn w:val="edition"/>
    <w:link w:val="Heading3changeChar"/>
    <w:rsid w:val="00EE23B9"/>
    <w:pPr>
      <w:widowControl/>
      <w:jc w:val="left"/>
      <w:outlineLvl w:val="2"/>
    </w:pPr>
    <w:rPr>
      <w:b/>
      <w:i w:val="0"/>
      <w:iCs/>
      <w:caps/>
      <w:sz w:val="24"/>
    </w:rPr>
  </w:style>
  <w:style w:type="character" w:customStyle="1" w:styleId="Heading3changeChar">
    <w:name w:val="Heading 3_change Char"/>
    <w:basedOn w:val="editionChar"/>
    <w:link w:val="Heading3change"/>
    <w:rsid w:val="00EE23B9"/>
    <w:rPr>
      <w:b/>
      <w:bCs/>
      <w:i w:val="0"/>
      <w:iCs/>
      <w:caps/>
      <w:color w:val="000000" w:themeColor="text1"/>
      <w:sz w:val="24"/>
      <w:szCs w:val="24"/>
    </w:rPr>
  </w:style>
  <w:style w:type="paragraph" w:customStyle="1" w:styleId="List1change">
    <w:name w:val="List 1_change"/>
    <w:basedOn w:val="Normal"/>
    <w:link w:val="List1changeChar"/>
    <w:rsid w:val="00EE23B9"/>
    <w:pPr>
      <w:keepNext/>
      <w:keepLines/>
      <w:ind w:left="432"/>
    </w:pPr>
    <w:rPr>
      <w:i/>
      <w:iCs/>
      <w:color w:val="000000"/>
    </w:rPr>
  </w:style>
  <w:style w:type="character" w:customStyle="1" w:styleId="List1changeChar">
    <w:name w:val="List 1_change Char"/>
    <w:basedOn w:val="editionChar"/>
    <w:link w:val="List1change"/>
    <w:rsid w:val="00EE23B9"/>
    <w:rPr>
      <w:b w:val="0"/>
      <w:bCs w:val="0"/>
      <w:i/>
      <w:iCs/>
      <w:color w:val="000000"/>
      <w:sz w:val="24"/>
      <w:szCs w:val="24"/>
    </w:rPr>
  </w:style>
  <w:style w:type="paragraph" w:customStyle="1" w:styleId="List2change">
    <w:name w:val="List 2_change"/>
    <w:basedOn w:val="Normal"/>
    <w:link w:val="List2changeChar"/>
    <w:rsid w:val="00EE23B9"/>
    <w:pPr>
      <w:spacing w:before="120" w:after="0"/>
      <w:ind w:left="821"/>
      <w:contextualSpacing/>
    </w:pPr>
    <w:rPr>
      <w:i/>
      <w:iCs/>
      <w:color w:val="000000"/>
    </w:rPr>
  </w:style>
  <w:style w:type="character" w:customStyle="1" w:styleId="List2changeChar">
    <w:name w:val="List 2_change Char"/>
    <w:basedOn w:val="editionChar"/>
    <w:link w:val="List2change"/>
    <w:rsid w:val="00EE23B9"/>
    <w:rPr>
      <w:b w:val="0"/>
      <w:bCs w:val="0"/>
      <w:i/>
      <w:iCs/>
      <w:color w:val="000000" w:themeColor="text1"/>
      <w:sz w:val="24"/>
      <w:szCs w:val="24"/>
    </w:rPr>
  </w:style>
  <w:style w:type="paragraph" w:customStyle="1" w:styleId="List3change">
    <w:name w:val="List 3_change"/>
    <w:basedOn w:val="Normal"/>
    <w:link w:val="List3changeChar"/>
    <w:rsid w:val="00EE23B9"/>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EE23B9"/>
    <w:rPr>
      <w:b w:val="0"/>
      <w:bCs w:val="0"/>
      <w:i/>
      <w:iCs/>
      <w:color w:val="000000" w:themeColor="text1"/>
      <w:sz w:val="24"/>
      <w:szCs w:val="24"/>
    </w:rPr>
  </w:style>
  <w:style w:type="paragraph" w:customStyle="1" w:styleId="List4change">
    <w:name w:val="List 4_change"/>
    <w:basedOn w:val="Normal"/>
    <w:link w:val="List4changeChar"/>
    <w:rsid w:val="00EE23B9"/>
    <w:pPr>
      <w:spacing w:before="120" w:after="0"/>
      <w:ind w:left="1642"/>
      <w:contextualSpacing/>
    </w:pPr>
    <w:rPr>
      <w:i/>
      <w:iCs/>
      <w:color w:val="000000"/>
    </w:rPr>
  </w:style>
  <w:style w:type="character" w:customStyle="1" w:styleId="List4changeChar">
    <w:name w:val="List 4_change Char"/>
    <w:basedOn w:val="editionChar"/>
    <w:link w:val="List4change"/>
    <w:rsid w:val="00EE23B9"/>
    <w:rPr>
      <w:b w:val="0"/>
      <w:bCs w:val="0"/>
      <w:i/>
      <w:iCs/>
      <w:color w:val="000000" w:themeColor="text1"/>
      <w:sz w:val="24"/>
      <w:szCs w:val="24"/>
    </w:rPr>
  </w:style>
  <w:style w:type="paragraph" w:customStyle="1" w:styleId="List5change">
    <w:name w:val="List 5_change"/>
    <w:basedOn w:val="Normal"/>
    <w:link w:val="List5changeChar"/>
    <w:rsid w:val="00EE23B9"/>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EE23B9"/>
    <w:rPr>
      <w:b w:val="0"/>
      <w:bCs w:val="0"/>
      <w:i/>
      <w:iCs/>
      <w:color w:val="000000" w:themeColor="text1"/>
      <w:sz w:val="24"/>
      <w:szCs w:val="24"/>
    </w:rPr>
  </w:style>
  <w:style w:type="paragraph" w:customStyle="1" w:styleId="List6change">
    <w:name w:val="List 6_change"/>
    <w:basedOn w:val="Normal"/>
    <w:link w:val="List6changeChar"/>
    <w:rsid w:val="00EE23B9"/>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EE23B9"/>
    <w:rPr>
      <w:b w:val="0"/>
      <w:bCs w:val="0"/>
      <w:i w:val="0"/>
      <w:iCs/>
      <w:color w:val="000000" w:themeColor="text1"/>
      <w:sz w:val="22"/>
      <w:szCs w:val="24"/>
    </w:rPr>
  </w:style>
  <w:style w:type="paragraph" w:customStyle="1" w:styleId="List7change">
    <w:name w:val="List 7_change"/>
    <w:basedOn w:val="Normal"/>
    <w:link w:val="List7changeChar"/>
    <w:rsid w:val="00EE23B9"/>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EE23B9"/>
    <w:rPr>
      <w:b w:val="0"/>
      <w:bCs w:val="0"/>
      <w:i w:val="0"/>
      <w:iCs/>
      <w:color w:val="000000" w:themeColor="text1"/>
      <w:sz w:val="24"/>
      <w:szCs w:val="24"/>
    </w:rPr>
  </w:style>
  <w:style w:type="paragraph" w:customStyle="1" w:styleId="List8change">
    <w:name w:val="List 8_change"/>
    <w:basedOn w:val="Normal"/>
    <w:link w:val="List8changeChar"/>
    <w:rsid w:val="00EE23B9"/>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EE23B9"/>
    <w:rPr>
      <w:b w:val="0"/>
      <w:bCs w:val="0"/>
      <w:i w:val="0"/>
      <w:iCs/>
      <w:color w:val="000000" w:themeColor="text1"/>
      <w:sz w:val="24"/>
      <w:szCs w:val="24"/>
    </w:rPr>
  </w:style>
  <w:style w:type="paragraph" w:customStyle="1" w:styleId="Normalchange">
    <w:name w:val="Normal_change"/>
    <w:basedOn w:val="edition"/>
    <w:link w:val="NormalchangeChar"/>
    <w:rsid w:val="00EE23B9"/>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EE23B9"/>
    <w:rPr>
      <w:rFonts w:asciiTheme="minorHAnsi" w:hAnsiTheme="minorHAnsi" w:cstheme="minorHAnsi"/>
      <w:b w:val="0"/>
      <w:bCs/>
      <w:i w:val="0"/>
      <w:iCs/>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CCAC9-8B92-4BD1-B39E-A548AAC22168}">
  <ds:schemaRefs>
    <ds:schemaRef ds:uri="http://schemas.microsoft.com/sharepoint/v3/contenttype/forms"/>
  </ds:schemaRefs>
</ds:datastoreItem>
</file>

<file path=customXml/itemProps2.xml><?xml version="1.0" encoding="utf-8"?>
<ds:datastoreItem xmlns:ds="http://schemas.openxmlformats.org/officeDocument/2006/customXml" ds:itemID="{5B940CF3-718B-4062-B069-A7EE31DA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8B717D-97AF-48B1-AC41-4829569AF0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CEE21-272B-44FA-AB52-F2609A44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Contract Funding</vt:lpstr>
    </vt:vector>
  </TitlesOfParts>
  <Company>USAF</Company>
  <LinksUpToDate>false</LinksUpToDate>
  <CharactersWithSpaces>2419</CharactersWithSpaces>
  <SharedDoc>false</SharedDoc>
  <HLinks>
    <vt:vector size="30" baseType="variant">
      <vt:variant>
        <vt:i4>2883644</vt:i4>
      </vt:variant>
      <vt:variant>
        <vt:i4>12</vt:i4>
      </vt:variant>
      <vt:variant>
        <vt:i4>0</vt:i4>
      </vt:variant>
      <vt:variant>
        <vt:i4>5</vt:i4>
      </vt:variant>
      <vt:variant>
        <vt:lpwstr>../far/FAR32.doc</vt:lpwstr>
      </vt:variant>
      <vt:variant>
        <vt:lpwstr>b327032</vt:lpwstr>
      </vt:variant>
      <vt:variant>
        <vt:i4>3014713</vt:i4>
      </vt:variant>
      <vt:variant>
        <vt:i4>9</vt:i4>
      </vt:variant>
      <vt:variant>
        <vt:i4>0</vt:i4>
      </vt:variant>
      <vt:variant>
        <vt:i4>5</vt:i4>
      </vt:variant>
      <vt:variant>
        <vt:lpwstr>../far/FAR15.DOC</vt:lpwstr>
      </vt:variant>
      <vt:variant>
        <vt:lpwstr>b15201</vt:lpwstr>
      </vt:variant>
      <vt:variant>
        <vt:i4>2883644</vt:i4>
      </vt:variant>
      <vt:variant>
        <vt:i4>6</vt:i4>
      </vt:variant>
      <vt:variant>
        <vt:i4>0</vt:i4>
      </vt:variant>
      <vt:variant>
        <vt:i4>5</vt:i4>
      </vt:variant>
      <vt:variant>
        <vt:lpwstr>../far/FAR32.doc</vt:lpwstr>
      </vt:variant>
      <vt:variant>
        <vt:lpwstr>b327032</vt:lpwstr>
      </vt:variant>
      <vt:variant>
        <vt:i4>6488123</vt:i4>
      </vt:variant>
      <vt:variant>
        <vt:i4>3</vt:i4>
      </vt:variant>
      <vt:variant>
        <vt:i4>0</vt:i4>
      </vt:variant>
      <vt:variant>
        <vt:i4>5</vt:i4>
      </vt:variant>
      <vt:variant>
        <vt:lpwstr>https://cs.eis.af.mil/airforcecontracting/knowledge_center/Documents/Contracting_Memos/Policy/11-C-05.pdf</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Gregory Pangborn</cp:lastModifiedBy>
  <cp:revision>46</cp:revision>
  <cp:lastPrinted>2016-05-03T14:07:00Z</cp:lastPrinted>
  <dcterms:created xsi:type="dcterms:W3CDTF">2014-09-12T12:41:00Z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