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39F97" w14:textId="2AFEFF47" w:rsidR="00516C9E" w:rsidRDefault="00516C9E" w:rsidP="005F3B02">
      <w:pPr>
        <w:pStyle w:val="Heading1Red"/>
        <w:widowControl w:val="0"/>
      </w:pPr>
      <w:bookmarkStart w:id="0" w:name="_Toc37956922"/>
      <w:bookmarkStart w:id="1" w:name="_Toc38365628"/>
      <w:r w:rsidRPr="00024881">
        <w:t>Mandatory Procedure</w:t>
      </w:r>
      <w:bookmarkEnd w:id="0"/>
      <w:bookmarkEnd w:id="1"/>
    </w:p>
    <w:p w14:paraId="378C4D67" w14:textId="61DE529A" w:rsidR="005F3B02" w:rsidRDefault="008F78A0" w:rsidP="005F3B02">
      <w:pPr>
        <w:pStyle w:val="Heading1"/>
      </w:pPr>
      <w:bookmarkStart w:id="2" w:name="_Toc38365630"/>
      <w:r w:rsidRPr="00024881">
        <w:rPr>
          <w:szCs w:val="28"/>
        </w:rPr>
        <w:t>MP5309.190</w:t>
      </w:r>
      <w:r>
        <w:rPr>
          <w:b w:val="0"/>
          <w:szCs w:val="28"/>
        </w:rPr>
        <w:br/>
      </w:r>
      <w:r w:rsidR="0065562D" w:rsidRPr="00024881">
        <w:rPr>
          <w:szCs w:val="28"/>
        </w:rPr>
        <w:t>Air Force Space Contractor Responsibility Watch List (CRWL)</w:t>
      </w:r>
      <w:bookmarkEnd w:id="2"/>
      <w:r w:rsidR="005F3B02" w:rsidRPr="005F3B02">
        <w:t xml:space="preserve"> </w:t>
      </w:r>
    </w:p>
    <w:p w14:paraId="1C8226E9" w14:textId="77777777" w:rsidR="005F3B02" w:rsidRDefault="005F3B02" w:rsidP="005F3B02">
      <w:pPr>
        <w:spacing w:after="120"/>
        <w:jc w:val="center"/>
        <w:rPr>
          <w:b/>
        </w:rPr>
      </w:pPr>
      <w:r>
        <w:rPr>
          <w:b/>
        </w:rPr>
        <w:t>2019 Edition</w:t>
      </w:r>
    </w:p>
    <w:p w14:paraId="7CADD742" w14:textId="531546D2" w:rsidR="009B03BF" w:rsidRPr="005F3B02" w:rsidRDefault="005F3B02" w:rsidP="005F3B02">
      <w:pPr>
        <w:spacing w:before="120" w:after="480"/>
        <w:jc w:val="center"/>
        <w:rPr>
          <w:i/>
        </w:rPr>
      </w:pPr>
      <w:r>
        <w:rPr>
          <w:i/>
          <w:iCs/>
        </w:rPr>
        <w:t xml:space="preserve">Revised: </w:t>
      </w:r>
      <w:r w:rsidR="003B1530" w:rsidRPr="00D815C2">
        <w:rPr>
          <w:i/>
          <w:iCs/>
        </w:rPr>
        <w:t xml:space="preserve">26 </w:t>
      </w:r>
      <w:bookmarkStart w:id="3" w:name="_GoBack"/>
      <w:bookmarkEnd w:id="3"/>
      <w:r>
        <w:rPr>
          <w:i/>
          <w:iCs/>
        </w:rPr>
        <w:t>Jul 21</w:t>
      </w:r>
    </w:p>
    <w:p w14:paraId="7DD6956C" w14:textId="77777777" w:rsidR="009B03BF" w:rsidRDefault="00B367DC" w:rsidP="005F3B02">
      <w:pPr>
        <w:pStyle w:val="Heading3"/>
        <w:keepNext w:val="0"/>
        <w:keepLines w:val="0"/>
        <w:widowControl w:val="0"/>
      </w:pPr>
      <w:bookmarkStart w:id="4" w:name="_Toc38365631"/>
      <w:r w:rsidRPr="005A3DD5">
        <w:t>5309</w:t>
      </w:r>
      <w:r>
        <w:t>.190-1</w:t>
      </w:r>
      <w:r w:rsidR="00006E37">
        <w:t xml:space="preserve"> </w:t>
      </w:r>
      <w:r w:rsidRPr="005A3DD5">
        <w:t xml:space="preserve">  CRWL SOLICITATION AND CONTRACT LANGUAGE</w:t>
      </w:r>
      <w:bookmarkEnd w:id="4"/>
    </w:p>
    <w:p w14:paraId="5DE9F76D" w14:textId="6C6EE4C5" w:rsidR="009B03BF" w:rsidRDefault="00B367DC" w:rsidP="005F3B02">
      <w:pPr>
        <w:widowControl w:val="0"/>
        <w:rPr>
          <w:bCs/>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roofErr w:type="gramStart"/>
      <w:r w:rsidRPr="004F55ED">
        <w:t>:</w:t>
      </w:r>
      <w:r w:rsidR="00682E22" w:rsidRPr="004F55ED">
        <w:rPr>
          <w:bCs/>
        </w:rPr>
        <w:t>.</w:t>
      </w:r>
      <w:proofErr w:type="gramEnd"/>
    </w:p>
    <w:p w14:paraId="7CD9E21F" w14:textId="76A67080" w:rsidR="00FC7C63" w:rsidRPr="00F74D78" w:rsidRDefault="00FC7C63" w:rsidP="005F3B02">
      <w:pPr>
        <w:pStyle w:val="List1"/>
        <w:widowControl w:val="0"/>
        <w:rPr>
          <w:color w:val="auto"/>
        </w:rPr>
      </w:pPr>
      <w:r>
        <w:rPr>
          <w:bCs/>
        </w:rPr>
        <w:t>(a)(1)</w:t>
      </w:r>
      <w:r w:rsidRPr="00F74D78">
        <w:rPr>
          <w:bCs/>
          <w:color w:val="auto"/>
        </w:rPr>
        <w:t xml:space="preserve">    </w:t>
      </w:r>
      <w:r w:rsidR="00F636DA" w:rsidRPr="00F74D78">
        <w:rPr>
          <w:rStyle w:val="Hyperlink"/>
          <w:color w:val="auto"/>
          <w:u w:val="none"/>
          <w:lang w:val="en"/>
        </w:rPr>
        <w:t>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14:paraId="3D6400BD" w14:textId="55F862A0" w:rsidR="00FC7C63" w:rsidRPr="00F74D78" w:rsidRDefault="00FC7C63" w:rsidP="005F3B02">
      <w:pPr>
        <w:pStyle w:val="List1"/>
        <w:widowControl w:val="0"/>
        <w:rPr>
          <w:color w:val="auto"/>
        </w:rPr>
      </w:pPr>
      <w:r w:rsidRPr="00F74D78">
        <w:rPr>
          <w:bCs/>
          <w:color w:val="auto"/>
        </w:rPr>
        <w:t xml:space="preserve">(a)(2)    </w:t>
      </w:r>
      <w:r w:rsidR="00F636DA" w:rsidRPr="00F74D78">
        <w:rPr>
          <w:rStyle w:val="Hyperlink"/>
          <w:color w:val="auto"/>
          <w:u w:val="none"/>
          <w:lang w:val="en"/>
        </w:rPr>
        <w:t>For all other solicitations and contracts, notwithstanding the prescription at FAR 44.204(a</w:t>
      </w:r>
      <w:proofErr w:type="gramStart"/>
      <w:r w:rsidR="00F636DA" w:rsidRPr="00F74D78">
        <w:rPr>
          <w:rStyle w:val="Hyperlink"/>
          <w:color w:val="auto"/>
          <w:u w:val="none"/>
          <w:lang w:val="en"/>
        </w:rPr>
        <w:t>)(</w:t>
      </w:r>
      <w:proofErr w:type="gramEnd"/>
      <w:r w:rsidR="00F636DA" w:rsidRPr="00F74D78">
        <w:rPr>
          <w:rStyle w:val="Hyperlink"/>
          <w:color w:val="auto"/>
          <w:u w:val="none"/>
          <w:lang w:val="en"/>
        </w:rPr>
        <w:t>1), include the Attachment 1 clause of the SMC Subcontract Clause Class Deviation in full text in the solicitations and resultant contracts in lieu of the FAR clause 52.244-2, Subcontracts.</w:t>
      </w:r>
    </w:p>
    <w:p w14:paraId="28C89811" w14:textId="7F091A38" w:rsidR="009B03BF" w:rsidRDefault="00FC7C63" w:rsidP="005F3B02">
      <w:pPr>
        <w:pStyle w:val="List1"/>
        <w:widowControl w:val="0"/>
      </w:pPr>
      <w:r w:rsidRPr="004F55ED">
        <w:rPr>
          <w:bCs/>
        </w:rPr>
        <w:t xml:space="preserve"> </w:t>
      </w:r>
      <w:r w:rsidR="006A1003" w:rsidRPr="004F55ED">
        <w:rPr>
          <w:bCs/>
        </w:rPr>
        <w:t xml:space="preserve">(b) Insert mandatory </w:t>
      </w:r>
      <w:hyperlink r:id="rId12" w:history="1">
        <w:r w:rsidR="006A1003" w:rsidRPr="004F55ED">
          <w:rPr>
            <w:rStyle w:val="Hyperlink"/>
          </w:rPr>
          <w:t>CRWL language</w:t>
        </w:r>
      </w:hyperlink>
      <w:r w:rsidR="006A1003"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3" w:history="1">
        <w:r w:rsidR="006A1003" w:rsidRPr="004F55ED">
          <w:rPr>
            <w:rStyle w:val="Hyperlink"/>
          </w:rPr>
          <w:t>SMCI 64-101</w:t>
        </w:r>
      </w:hyperlink>
      <w:r w:rsidR="006A1003" w:rsidRPr="004F55ED">
        <w:rPr>
          <w:bCs/>
        </w:rPr>
        <w:t xml:space="preserve"> on the compliance document list.</w:t>
      </w:r>
      <w:bookmarkStart w:id="5" w:name="_Toc38365632"/>
    </w:p>
    <w:p w14:paraId="7C6164B6" w14:textId="77777777" w:rsidR="009B03BF" w:rsidRDefault="006A1003" w:rsidP="005F3B02">
      <w:pPr>
        <w:pStyle w:val="Heading3"/>
        <w:keepNext w:val="0"/>
        <w:keepLines w:val="0"/>
        <w:widowControl w:val="0"/>
      </w:pPr>
      <w:r w:rsidRPr="004F55ED">
        <w:rPr>
          <w:bCs/>
        </w:rPr>
        <w:t xml:space="preserve">5309.190-2  </w:t>
      </w:r>
      <w:r w:rsidR="00006E37" w:rsidRPr="004F55ED">
        <w:rPr>
          <w:bCs/>
        </w:rPr>
        <w:t xml:space="preserve"> </w:t>
      </w:r>
      <w:r w:rsidRPr="004F55ED">
        <w:rPr>
          <w:bCs/>
        </w:rPr>
        <w:t xml:space="preserve">Processes When a Contractor or Subcontractor is </w:t>
      </w:r>
      <w:proofErr w:type="gramStart"/>
      <w:r w:rsidRPr="004F55ED">
        <w:rPr>
          <w:bCs/>
        </w:rPr>
        <w:t>Listed</w:t>
      </w:r>
      <w:proofErr w:type="gramEnd"/>
      <w:r w:rsidRPr="004F55ED">
        <w:rPr>
          <w:bCs/>
        </w:rPr>
        <w:t xml:space="preserve"> on the CRWL</w:t>
      </w:r>
      <w:bookmarkEnd w:id="5"/>
    </w:p>
    <w:p w14:paraId="54A9D769" w14:textId="77777777" w:rsidR="009B03BF" w:rsidRDefault="006A1003" w:rsidP="005F3B02">
      <w:pPr>
        <w:widowControl w:val="0"/>
        <w:rPr>
          <w:bCs/>
        </w:rPr>
      </w:pPr>
      <w:r w:rsidRPr="004F55ED">
        <w:rPr>
          <w:bCs/>
        </w:rPr>
        <w:t xml:space="preserve">Procedures for proceeding with an action listed in </w:t>
      </w:r>
      <w:hyperlink r:id="rId14"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w:t>
        </w:r>
        <w:proofErr w:type="gramStart"/>
        <w:r w:rsidRPr="004F55ED">
          <w:rPr>
            <w:rStyle w:val="Hyperlink"/>
            <w:bCs/>
          </w:rPr>
          <w:t>)(</w:t>
        </w:r>
        <w:proofErr w:type="gramEnd"/>
        <w:r w:rsidRPr="004F55ED">
          <w:rPr>
            <w:rStyle w:val="Hyperlink"/>
            <w:bCs/>
          </w:rPr>
          <w:t>iii)</w:t>
        </w:r>
      </w:hyperlink>
      <w:r w:rsidRPr="004F55ED">
        <w:rPr>
          <w:bCs/>
        </w:rPr>
        <w:t xml:space="preserve"> when the contractor or subcontractor is listed on the CRWL.</w:t>
      </w:r>
    </w:p>
    <w:p w14:paraId="27BDBE8D" w14:textId="77777777" w:rsidR="009B03BF" w:rsidRDefault="006A1003" w:rsidP="005F3B02">
      <w:pPr>
        <w:pStyle w:val="List1"/>
        <w:widowControl w:val="0"/>
      </w:pPr>
      <w:r w:rsidRPr="004F55ED">
        <w:rPr>
          <w:bCs/>
        </w:rPr>
        <w:t xml:space="preserve">(a) Prime Contractors.  Review the facts surrounding the decision to place the contractor on the CRWL (See </w:t>
      </w:r>
      <w:hyperlink r:id="rId15" w:history="1">
        <w:r w:rsidR="006A670E" w:rsidRPr="004F55ED">
          <w:rPr>
            <w:rStyle w:val="Hyperlink"/>
            <w:bCs/>
          </w:rPr>
          <w:t xml:space="preserve">AFFARS </w:t>
        </w:r>
        <w:r w:rsidRPr="004F55ED">
          <w:rPr>
            <w:rStyle w:val="Hyperlink"/>
            <w:bCs/>
          </w:rPr>
          <w:t>5309.105-1(a</w:t>
        </w:r>
        <w:proofErr w:type="gramStart"/>
        <w:r w:rsidRPr="004F55ED">
          <w:rPr>
            <w:rStyle w:val="Hyperlink"/>
            <w:bCs/>
          </w:rPr>
          <w:t>)(</w:t>
        </w:r>
        <w:proofErr w:type="gramEnd"/>
        <w:r w:rsidRPr="004F55ED">
          <w:rPr>
            <w:rStyle w:val="Hyperlink"/>
            <w:bCs/>
          </w:rPr>
          <w:t>1)</w:t>
        </w:r>
      </w:hyperlink>
      <w:r w:rsidRPr="004F55ED">
        <w:rPr>
          <w:bCs/>
        </w:rPr>
        <w:t>) and other relevant information to determine whether to recommend proceeding with the action.  The determination is documented using a contracting officer’s D&amp;F.</w:t>
      </w:r>
    </w:p>
    <w:p w14:paraId="245114EE" w14:textId="79C639CF" w:rsidR="009B03BF" w:rsidRDefault="006A1003" w:rsidP="005F3B02">
      <w:pPr>
        <w:pStyle w:val="List2"/>
        <w:keepNext w:val="0"/>
        <w:keepLines w:val="0"/>
        <w:widowControl w:val="0"/>
      </w:pPr>
      <w:r w:rsidRPr="004F55ED">
        <w:rPr>
          <w:bCs/>
        </w:rPr>
        <w:t xml:space="preserve">(1) If the contracting officer’s determination recommends proceeding despite the contractor being listed on the CRWL, the contracting officer must obtain approval of the </w:t>
      </w:r>
      <w:r w:rsidRPr="004F55ED">
        <w:rPr>
          <w:bCs/>
        </w:rPr>
        <w:lastRenderedPageBreak/>
        <w:t>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6" w:history="1">
        <w:r w:rsidRPr="004F55ED">
          <w:rPr>
            <w:rStyle w:val="Hyperlink"/>
          </w:rPr>
          <w:t>tailored for SMC</w:t>
        </w:r>
      </w:hyperlink>
      <w:r w:rsidRPr="004F55ED">
        <w:rPr>
          <w:bCs/>
        </w:rPr>
        <w:t xml:space="preserve"> (See </w:t>
      </w:r>
      <w:hyperlink r:id="rId17" w:history="1">
        <w:r w:rsidR="00E43FF5" w:rsidRPr="004F55ED">
          <w:rPr>
            <w:rStyle w:val="Hyperlink"/>
            <w:bCs/>
          </w:rPr>
          <w:t xml:space="preserve">AFFARS </w:t>
        </w:r>
        <w:r w:rsidRPr="004F55ED">
          <w:rPr>
            <w:rStyle w:val="Hyperlink"/>
            <w:bCs/>
          </w:rPr>
          <w:t>5309.105-2(a</w:t>
        </w:r>
        <w:proofErr w:type="gramStart"/>
        <w:r w:rsidRPr="004F55ED">
          <w:rPr>
            <w:rStyle w:val="Hyperlink"/>
            <w:bCs/>
          </w:rPr>
          <w:t>)(</w:t>
        </w:r>
        <w:proofErr w:type="gramEnd"/>
        <w:r w:rsidRPr="004F55ED">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476DB668" w14:textId="44A4B754" w:rsidR="009B03BF" w:rsidRDefault="006A1003" w:rsidP="005F3B02">
      <w:pPr>
        <w:pStyle w:val="List2"/>
        <w:keepNext w:val="0"/>
        <w:keepLines w:val="0"/>
        <w:widowControl w:val="0"/>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6A670E" w:rsidRPr="00D93F6A">
          <w:rPr>
            <w:rStyle w:val="Hyperlink"/>
            <w:bCs/>
          </w:rPr>
          <w:t>AFFARS 5</w:t>
        </w:r>
        <w:r w:rsidRPr="00D93F6A">
          <w:rPr>
            <w:rStyle w:val="Hyperlink"/>
            <w:bCs/>
          </w:rPr>
          <w:t>309.105-2(a</w:t>
        </w:r>
        <w:proofErr w:type="gramStart"/>
        <w:r w:rsidRPr="00D93F6A">
          <w:rPr>
            <w:rStyle w:val="Hyperlink"/>
            <w:bCs/>
          </w:rPr>
          <w:t>)(</w:t>
        </w:r>
        <w:proofErr w:type="gramEnd"/>
        <w:r w:rsidRPr="00D93F6A">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18B806EA" w14:textId="77777777" w:rsidR="009B03BF" w:rsidRDefault="006A1003" w:rsidP="005F3B02">
      <w:pPr>
        <w:pStyle w:val="List2"/>
        <w:keepNext w:val="0"/>
        <w:keepLines w:val="0"/>
        <w:widowControl w:val="0"/>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77777777" w:rsidR="009B03BF" w:rsidRDefault="006A1003" w:rsidP="005F3B02">
      <w:pPr>
        <w:pStyle w:val="List1"/>
        <w:widowControl w:val="0"/>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0"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64E92A1F" w14:textId="77777777" w:rsidR="009B03BF" w:rsidRDefault="006A1003" w:rsidP="005F3B02">
      <w:pPr>
        <w:pStyle w:val="List2"/>
        <w:keepNext w:val="0"/>
        <w:keepLines w:val="0"/>
        <w:widowControl w:val="0"/>
      </w:pPr>
      <w:r w:rsidRPr="004F55ED">
        <w:rPr>
          <w:bCs/>
        </w:rPr>
        <w:t xml:space="preserve">(1) If the contracting officer recommends granting consent despite the proposed subcontractor’s listing on the CRWL, the contracting officer must obtain approval from </w:t>
      </w:r>
      <w:r w:rsidRPr="004F55ED">
        <w:rPr>
          <w:bCs/>
        </w:rPr>
        <w:lastRenderedPageBreak/>
        <w:t xml:space="preserve">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5F3B02">
      <w:pPr>
        <w:pStyle w:val="List2"/>
        <w:keepNext w:val="0"/>
        <w:keepLines w:val="0"/>
        <w:widowControl w:val="0"/>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6" w:name="_Toc38365633"/>
    </w:p>
    <w:p w14:paraId="2A00CE72" w14:textId="77777777" w:rsidR="009B03BF" w:rsidRDefault="006A1003" w:rsidP="005F3B02">
      <w:pPr>
        <w:pStyle w:val="Heading3"/>
        <w:keepNext w:val="0"/>
        <w:keepLines w:val="0"/>
        <w:widowControl w:val="0"/>
      </w:pPr>
      <w:r w:rsidRPr="004F55ED">
        <w:rPr>
          <w:bCs/>
        </w:rPr>
        <w:t>5309.190-3</w:t>
      </w:r>
      <w:r w:rsidR="009E0EF2" w:rsidRPr="004F55ED">
        <w:rPr>
          <w:bCs/>
        </w:rPr>
        <w:t xml:space="preserve"> </w:t>
      </w:r>
      <w:r w:rsidRPr="004F55ED">
        <w:rPr>
          <w:bCs/>
        </w:rPr>
        <w:t xml:space="preserve">  Process for Adding a Contractor or Subcontractor to the CRWL</w:t>
      </w:r>
      <w:bookmarkEnd w:id="6"/>
    </w:p>
    <w:p w14:paraId="749C2D83" w14:textId="77777777" w:rsidR="009B03BF" w:rsidRDefault="006A1003" w:rsidP="005F3B02">
      <w:pPr>
        <w:pStyle w:val="List1"/>
        <w:widowControl w:val="0"/>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1"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5F3B02">
      <w:pPr>
        <w:pStyle w:val="List2"/>
        <w:keepNext w:val="0"/>
        <w:keepLines w:val="0"/>
        <w:widowControl w:val="0"/>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5F3B02">
      <w:pPr>
        <w:pStyle w:val="List2"/>
        <w:keepNext w:val="0"/>
        <w:keepLines w:val="0"/>
        <w:widowControl w:val="0"/>
      </w:pPr>
      <w:r w:rsidRPr="004F55ED">
        <w:rPr>
          <w:bCs/>
        </w:rPr>
        <w:t>(3) Any other documentation supporting the recommendation for listing on the CRWL.</w:t>
      </w:r>
    </w:p>
    <w:p w14:paraId="57DF3CE8" w14:textId="77777777" w:rsidR="009B03BF" w:rsidRDefault="006A1003" w:rsidP="005F3B02">
      <w:pPr>
        <w:pStyle w:val="List1"/>
        <w:widowControl w:val="0"/>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5F3B02">
      <w:pPr>
        <w:pStyle w:val="List1"/>
        <w:widowControl w:val="0"/>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bookmarkStart w:id="7" w:name="_Toc38365634"/>
    </w:p>
    <w:p w14:paraId="3E71C9E6" w14:textId="77777777" w:rsidR="009B03BF" w:rsidRDefault="006A1003" w:rsidP="005F3B02">
      <w:pPr>
        <w:pStyle w:val="Heading3"/>
        <w:keepNext w:val="0"/>
        <w:keepLines w:val="0"/>
        <w:widowControl w:val="0"/>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7"/>
    </w:p>
    <w:p w14:paraId="2C1954A8" w14:textId="77777777" w:rsidR="009B03BF" w:rsidRDefault="006A1003" w:rsidP="005F3B02">
      <w:pPr>
        <w:pStyle w:val="List1"/>
        <w:widowControl w:val="0"/>
      </w:pPr>
      <w:r w:rsidRPr="004F55ED">
        <w:rPr>
          <w:bCs/>
        </w:rPr>
        <w:t xml:space="preserve">(a) IAW SMCI 64-101, contractors or subcontractors may seek removal from the CRWL at </w:t>
      </w:r>
      <w:r w:rsidRPr="004F55ED">
        <w:rPr>
          <w:bCs/>
        </w:rPr>
        <w:lastRenderedPageBreak/>
        <w:t>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5F3B02">
      <w:pPr>
        <w:pStyle w:val="List2"/>
        <w:keepNext w:val="0"/>
        <w:keepLines w:val="0"/>
        <w:widowControl w:val="0"/>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5F3B02">
      <w:pPr>
        <w:pStyle w:val="List2"/>
        <w:keepNext w:val="0"/>
        <w:keepLines w:val="0"/>
        <w:widowControl w:val="0"/>
      </w:pPr>
      <w:r w:rsidRPr="004F55ED">
        <w:rPr>
          <w:bCs/>
        </w:rPr>
        <w:t>(4) Any other documentation supporting the request and the recommended determination.</w:t>
      </w:r>
    </w:p>
    <w:p w14:paraId="70CC4795" w14:textId="77777777" w:rsidR="009B03BF" w:rsidRDefault="006A1003" w:rsidP="005F3B02">
      <w:pPr>
        <w:pStyle w:val="List1"/>
        <w:widowControl w:val="0"/>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5F3B02">
      <w:pPr>
        <w:pStyle w:val="List1"/>
        <w:widowControl w:val="0"/>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5F3B02">
      <w:pPr>
        <w:widowControl w:val="0"/>
      </w:pPr>
    </w:p>
    <w:sectPr w:rsidR="009B29C4" w:rsidRPr="0065562D" w:rsidSect="00A01E03">
      <w:headerReference w:type="default" r:id="rId22"/>
      <w:footerReference w:type="default" r:id="rId23"/>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378222F4"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3B1530">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3B1530">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62E72" w14:textId="77777777" w:rsidR="00A01E03" w:rsidRPr="003519EA" w:rsidRDefault="00A01E03" w:rsidP="00A01E03">
    <w:pPr>
      <w:pStyle w:val="Heading5"/>
      <w:spacing w:after="0"/>
      <w:jc w:val="left"/>
      <w:rPr>
        <w:sz w:val="24"/>
      </w:rPr>
    </w:pPr>
    <w:bookmarkStart w:id="8" w:name="_attcc2"/>
    <w:bookmarkEnd w:id="8"/>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1530"/>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5F3B02"/>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E83759"/>
    <w:rsid w:val="00E838E9"/>
    <w:rsid w:val="00F1002F"/>
    <w:rsid w:val="00F223BF"/>
    <w:rsid w:val="00F636DA"/>
    <w:rsid w:val="00F67597"/>
    <w:rsid w:val="00F67706"/>
    <w:rsid w:val="00F74D78"/>
    <w:rsid w:val="00FA3918"/>
    <w:rsid w:val="00FB23CC"/>
    <w:rsid w:val="00FC7C63"/>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afcc/knowledge_center/affars_pgi_related_documents/SMCI_64-101.pdf" TargetMode="External"/><Relationship Id="rId18" Type="http://schemas.openxmlformats.org/officeDocument/2006/relationships/hyperlink" Target="https://usaf.dps.mil/sites/AFCC/afcc/knowledge_center/affars_pgi_related_documents/contractor_responsibility_DandF_tailored_for_SMC.pdf" TargetMode="External"/><Relationship Id="rId3" Type="http://schemas.openxmlformats.org/officeDocument/2006/relationships/customXml" Target="../customXml/item3.xml"/><Relationship Id="rId21" Type="http://schemas.openxmlformats.org/officeDocument/2006/relationships/hyperlink" Target="5309.docx" TargetMode="External"/><Relationship Id="rId7" Type="http://schemas.openxmlformats.org/officeDocument/2006/relationships/settings" Target="settings.xml"/><Relationship Id="rId12" Type="http://schemas.openxmlformats.org/officeDocument/2006/relationships/hyperlink" Target="https://usaf.dps.mil/sites/AFCC/afcc/knowledge_center/affars_pgi_related_documents/crwl_solicitation_and_contract_language.docx" TargetMode="External"/><Relationship Id="rId17" Type="http://schemas.openxmlformats.org/officeDocument/2006/relationships/hyperlink" Target="5309.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saf.dps.mil/sites/AFCC/afcc/knowledge_center/affars_pgi_related_documents/contractor_responsibility_DandF_tailored_for_SMC.pdf" TargetMode="External"/><Relationship Id="rId20" Type="http://schemas.openxmlformats.org/officeDocument/2006/relationships/hyperlink" Target="530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5302.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5309.doc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5309.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828A8-EDF5-4620-B80B-C921FFB13A3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4.xml><?xml version="1.0" encoding="utf-8"?>
<ds:datastoreItem xmlns:ds="http://schemas.openxmlformats.org/officeDocument/2006/customXml" ds:itemID="{FD77F1E2-A3DD-4E7A-A6B6-6EDC200E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1465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10652</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Space Contractor Responsibility Watch List (CRWL)</dc:title>
  <dc:subject/>
  <dc:creator>Standard Integrated Desktop 6.0</dc:creator>
  <cp:keywords/>
  <dc:description/>
  <cp:lastModifiedBy>VOUDREN, JEFFREY W NH-04 USAF HAF SAF/BLDG PENTAGON, 4C149</cp:lastModifiedBy>
  <cp:revision>23</cp:revision>
  <cp:lastPrinted>2019-07-01T12:31:00Z</cp:lastPrinted>
  <dcterms:created xsi:type="dcterms:W3CDTF">2019-07-01T14:53:00Z</dcterms:created>
  <dcterms:modified xsi:type="dcterms:W3CDTF">2021-07-21T15:42:00Z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