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62F4" w14:textId="77777777" w:rsidR="00044D4C" w:rsidRPr="00E9019C" w:rsidRDefault="00E9019C" w:rsidP="00E9019C">
      <w:pPr>
        <w:pStyle w:val="Heading1"/>
      </w:pPr>
      <w:bookmarkStart w:id="0" w:name="_Toc38284403"/>
      <w:r w:rsidRPr="00E9019C">
        <w:t xml:space="preserve">PART 5303 - </w:t>
      </w:r>
      <w:r w:rsidRPr="00E9019C">
        <w:br/>
        <w:t>Improper Business Practices and Personal Conflicts of Interest</w:t>
      </w:r>
      <w:bookmarkEnd w:id="0"/>
    </w:p>
    <w:p w14:paraId="3ADBC49A" w14:textId="6704E66E" w:rsidR="00E9019C" w:rsidRPr="00E9019C" w:rsidRDefault="00E9019C" w:rsidP="00463103">
      <w:pPr>
        <w:pStyle w:val="Heading1"/>
        <w:spacing w:after="0"/>
      </w:pPr>
    </w:p>
    <w:p w14:paraId="33291939" w14:textId="77777777" w:rsidR="00044D4C" w:rsidRPr="00E9019C" w:rsidRDefault="00E9019C" w:rsidP="00463103">
      <w:pPr>
        <w:spacing w:before="0"/>
        <w:jc w:val="center"/>
      </w:pPr>
      <w:r w:rsidRPr="00E9019C">
        <w:rPr>
          <w:b/>
        </w:rPr>
        <w:t>Table of Contents</w:t>
      </w:r>
    </w:p>
    <w:p w14:paraId="2F770F22" w14:textId="031378C2" w:rsidR="00A0219E" w:rsidRDefault="00CF261F">
      <w:pPr>
        <w:pStyle w:val="TOC2"/>
        <w:tabs>
          <w:tab w:val="right" w:leader="dot" w:pos="9350"/>
        </w:tabs>
        <w:rPr>
          <w:rFonts w:asciiTheme="minorHAnsi" w:eastAsiaTheme="minorEastAsia" w:hAnsiTheme="minorHAnsi" w:cstheme="minorBidi"/>
          <w:bCs w:val="0"/>
          <w:noProof/>
          <w:sz w:val="22"/>
          <w:szCs w:val="22"/>
        </w:rPr>
      </w:pPr>
      <w:r>
        <w:rPr>
          <w:b/>
        </w:rPr>
        <w:fldChar w:fldCharType="begin"/>
      </w:r>
      <w:r>
        <w:rPr>
          <w:b/>
        </w:rPr>
        <w:instrText xml:space="preserve"> TOC \o "2-4" \n \h \t "myStyle, yourStyle" </w:instrText>
      </w:r>
      <w:r>
        <w:rPr>
          <w:b/>
        </w:rPr>
        <w:fldChar w:fldCharType="separate"/>
      </w:r>
      <w:hyperlink w:anchor="_Toc40877517" w:history="1">
        <w:r w:rsidR="00A0219E" w:rsidRPr="00D07B57">
          <w:rPr>
            <w:rStyle w:val="Hyperlink"/>
            <w:noProof/>
          </w:rPr>
          <w:t>SUBPART 5303.1 — SAFEGUARDS</w:t>
        </w:r>
      </w:hyperlink>
    </w:p>
    <w:p w14:paraId="058C5981" w14:textId="000139DC"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18" w:history="1">
        <w:r w:rsidRPr="00D07B57">
          <w:rPr>
            <w:rStyle w:val="Hyperlink"/>
            <w:noProof/>
          </w:rPr>
          <w:t>5303.104-3   Statutory and Related Prohibitions, Restrictions, and Requirements</w:t>
        </w:r>
      </w:hyperlink>
    </w:p>
    <w:p w14:paraId="74526EA5" w14:textId="319E750A"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19" w:history="1">
        <w:r w:rsidRPr="00D07B57">
          <w:rPr>
            <w:rStyle w:val="Hyperlink"/>
            <w:noProof/>
          </w:rPr>
          <w:t>5303.104-4(a)   Disclosure, Protection, and Marking of Contractor Bid or Proposal Information and Source Selection Information</w:t>
        </w:r>
      </w:hyperlink>
    </w:p>
    <w:p w14:paraId="196BA668" w14:textId="4B2B5E97"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0" w:history="1">
        <w:r w:rsidRPr="00D07B57">
          <w:rPr>
            <w:rStyle w:val="Hyperlink"/>
            <w:noProof/>
          </w:rPr>
          <w:t>5303.104-5   Disqualification</w:t>
        </w:r>
      </w:hyperlink>
    </w:p>
    <w:p w14:paraId="51DB9E00" w14:textId="64FE90D4"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1" w:history="1">
        <w:r w:rsidRPr="00D07B57">
          <w:rPr>
            <w:rStyle w:val="Hyperlink"/>
            <w:noProof/>
          </w:rPr>
          <w:t>5303.104-7   Violations or Possible Violations</w:t>
        </w:r>
      </w:hyperlink>
    </w:p>
    <w:p w14:paraId="71494502" w14:textId="4808A215"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2" w:history="1">
        <w:r w:rsidRPr="00D07B57">
          <w:rPr>
            <w:rStyle w:val="Hyperlink"/>
            <w:noProof/>
          </w:rPr>
          <w:t>5303.104-9   Contract Clauses</w:t>
        </w:r>
      </w:hyperlink>
    </w:p>
    <w:p w14:paraId="22E943DB" w14:textId="1AC8122D"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23" w:history="1">
        <w:r w:rsidRPr="00D07B57">
          <w:rPr>
            <w:rStyle w:val="Hyperlink"/>
            <w:noProof/>
          </w:rPr>
          <w:t>SUBPART 5303.2 — CONTRACTOR GRATUITIES TO GOVERNMENT PERSONNEL</w:t>
        </w:r>
      </w:hyperlink>
    </w:p>
    <w:p w14:paraId="69DCF236" w14:textId="7F8AB200"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4" w:history="1">
        <w:r w:rsidRPr="00D07B57">
          <w:rPr>
            <w:rStyle w:val="Hyperlink"/>
            <w:noProof/>
          </w:rPr>
          <w:t xml:space="preserve">5303.202   Contract Clause     </w:t>
        </w:r>
        <w:r w:rsidRPr="00D07B57">
          <w:rPr>
            <w:rStyle w:val="Hyperlink"/>
            <w:noProof/>
            <w:lang w:val="en"/>
          </w:rPr>
          <w:t>INTERIM CHANGE:  See CPM 19-C-11.</w:t>
        </w:r>
      </w:hyperlink>
    </w:p>
    <w:p w14:paraId="5C44F0A9" w14:textId="33AD439B"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5" w:history="1">
        <w:r w:rsidRPr="00D07B57">
          <w:rPr>
            <w:rStyle w:val="Hyperlink"/>
            <w:noProof/>
          </w:rPr>
          <w:t>5303.204   Treatment of Violations</w:t>
        </w:r>
      </w:hyperlink>
    </w:p>
    <w:p w14:paraId="5BD16493" w14:textId="4DABF6B5"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26" w:history="1">
        <w:r w:rsidRPr="00D07B57">
          <w:rPr>
            <w:rStyle w:val="Hyperlink"/>
            <w:noProof/>
          </w:rPr>
          <w:t>SUBPART 5303.5 — OTHER IMPROPER BUSINESS PRACTICES</w:t>
        </w:r>
      </w:hyperlink>
    </w:p>
    <w:p w14:paraId="0B0C4BCC" w14:textId="637A85CB"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7" w:history="1">
        <w:r w:rsidRPr="00D07B57">
          <w:rPr>
            <w:rStyle w:val="Hyperlink"/>
            <w:noProof/>
          </w:rPr>
          <w:t xml:space="preserve">5303.570-2   Prohibition Period     </w:t>
        </w:r>
        <w:r w:rsidRPr="00D07B57">
          <w:rPr>
            <w:rStyle w:val="Hyperlink"/>
            <w:noProof/>
            <w:lang w:val="en"/>
          </w:rPr>
          <w:t>INTERIM CHANGE:  See CPM 19-C-11.</w:t>
        </w:r>
      </w:hyperlink>
    </w:p>
    <w:p w14:paraId="71C49644" w14:textId="3217D7AC"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28" w:history="1">
        <w:r w:rsidRPr="00D07B57">
          <w:rPr>
            <w:rStyle w:val="Hyperlink"/>
            <w:noProof/>
          </w:rPr>
          <w:t>SUBPART 5303.6 — CONTRACTS WITH GOVERNMENT EMPLOYEES OR ORGANIZATIONS OWNED OR CONTROLLED BY THEM</w:t>
        </w:r>
      </w:hyperlink>
    </w:p>
    <w:p w14:paraId="1DC5A1A5" w14:textId="09320966"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29" w:history="1">
        <w:r w:rsidRPr="00D07B57">
          <w:rPr>
            <w:rStyle w:val="Hyperlink"/>
            <w:noProof/>
          </w:rPr>
          <w:t>5303.602   Exceptions</w:t>
        </w:r>
      </w:hyperlink>
    </w:p>
    <w:p w14:paraId="41D702FE" w14:textId="7DEC35B1"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30" w:history="1">
        <w:r w:rsidRPr="00D07B57">
          <w:rPr>
            <w:rStyle w:val="Hyperlink"/>
            <w:noProof/>
          </w:rPr>
          <w:t>SUBPART 5303.7 — VOIDING AND RESCINDING CONTRACTS</w:t>
        </w:r>
      </w:hyperlink>
    </w:p>
    <w:p w14:paraId="709AB21F" w14:textId="2363ACB3"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31" w:history="1">
        <w:r w:rsidRPr="00D07B57">
          <w:rPr>
            <w:rStyle w:val="Hyperlink"/>
            <w:noProof/>
          </w:rPr>
          <w:t>5303.704   Policy</w:t>
        </w:r>
      </w:hyperlink>
    </w:p>
    <w:p w14:paraId="79B04605" w14:textId="0A1F3AB8"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32" w:history="1">
        <w:r w:rsidRPr="00D07B57">
          <w:rPr>
            <w:rStyle w:val="Hyperlink"/>
            <w:noProof/>
          </w:rPr>
          <w:t>5303.705   Procedures</w:t>
        </w:r>
      </w:hyperlink>
    </w:p>
    <w:p w14:paraId="7A7B2A45" w14:textId="3A58293F"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33" w:history="1">
        <w:r w:rsidRPr="00D07B57">
          <w:rPr>
            <w:rStyle w:val="Hyperlink"/>
            <w:noProof/>
          </w:rPr>
          <w:t>SUBPART 5303.9 — WHISTLEBLOWER PROTECTIONS FOR CONTRACTOR EMPLOYEES</w:t>
        </w:r>
      </w:hyperlink>
    </w:p>
    <w:p w14:paraId="62118E07" w14:textId="3AE0A517"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34" w:history="1">
        <w:r w:rsidRPr="00D07B57">
          <w:rPr>
            <w:rStyle w:val="Hyperlink"/>
            <w:noProof/>
          </w:rPr>
          <w:t xml:space="preserve">5303.906   Remedies     </w:t>
        </w:r>
        <w:r w:rsidRPr="00D07B57">
          <w:rPr>
            <w:rStyle w:val="Hyperlink"/>
            <w:noProof/>
            <w:lang w:val="en"/>
          </w:rPr>
          <w:t>INTERIM CHANGE:  See CPM 19-C-11.</w:t>
        </w:r>
      </w:hyperlink>
    </w:p>
    <w:p w14:paraId="56829136" w14:textId="0C0CE6BC"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35" w:history="1">
        <w:r w:rsidRPr="00D07B57">
          <w:rPr>
            <w:rStyle w:val="Hyperlink"/>
            <w:noProof/>
          </w:rPr>
          <w:t>SUBPART 5303.10 – CONTRACTOR CODE OF BUSINESS ETHICS AND CONDUCT</w:t>
        </w:r>
      </w:hyperlink>
    </w:p>
    <w:p w14:paraId="6A09A952" w14:textId="1FC159F7"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36" w:history="1">
        <w:r w:rsidRPr="00D07B57">
          <w:rPr>
            <w:rStyle w:val="Hyperlink"/>
            <w:noProof/>
          </w:rPr>
          <w:t>5303.1003   Requirements</w:t>
        </w:r>
      </w:hyperlink>
    </w:p>
    <w:p w14:paraId="0FB18D6D" w14:textId="764FEB31" w:rsidR="00A0219E" w:rsidRDefault="00A0219E">
      <w:pPr>
        <w:pStyle w:val="TOC2"/>
        <w:tabs>
          <w:tab w:val="right" w:leader="dot" w:pos="9350"/>
        </w:tabs>
        <w:rPr>
          <w:rFonts w:asciiTheme="minorHAnsi" w:eastAsiaTheme="minorEastAsia" w:hAnsiTheme="minorHAnsi" w:cstheme="minorBidi"/>
          <w:bCs w:val="0"/>
          <w:noProof/>
          <w:sz w:val="22"/>
          <w:szCs w:val="22"/>
        </w:rPr>
      </w:pPr>
      <w:hyperlink w:anchor="_Toc40877537" w:history="1">
        <w:r w:rsidRPr="00D07B57">
          <w:rPr>
            <w:rStyle w:val="Hyperlink"/>
            <w:noProof/>
          </w:rPr>
          <w:t>SUBPART 5303.11 – PREVENTING PERSONAL CONFLICTS OF INTEREST FOR CONTRACTOR EMPLOYEES PERFORMING ACQUISITION FUNCTIONS</w:t>
        </w:r>
      </w:hyperlink>
    </w:p>
    <w:p w14:paraId="298B51E3" w14:textId="30DC31D1" w:rsidR="00A0219E" w:rsidRDefault="00A0219E">
      <w:pPr>
        <w:pStyle w:val="TOC3"/>
        <w:tabs>
          <w:tab w:val="right" w:leader="dot" w:pos="9350"/>
        </w:tabs>
        <w:rPr>
          <w:rFonts w:asciiTheme="minorHAnsi" w:eastAsiaTheme="minorEastAsia" w:hAnsiTheme="minorHAnsi" w:cstheme="minorBidi"/>
          <w:bCs w:val="0"/>
          <w:noProof/>
          <w:sz w:val="22"/>
          <w:szCs w:val="22"/>
        </w:rPr>
      </w:pPr>
      <w:hyperlink w:anchor="_Toc40877538" w:history="1">
        <w:r w:rsidRPr="00D07B57">
          <w:rPr>
            <w:rStyle w:val="Hyperlink"/>
            <w:noProof/>
          </w:rPr>
          <w:t>5303.1104   Mitigation or Waiver</w:t>
        </w:r>
      </w:hyperlink>
    </w:p>
    <w:p w14:paraId="73B3A18E" w14:textId="60D12949" w:rsidR="00463103" w:rsidRPr="00463103" w:rsidRDefault="00CF261F" w:rsidP="00463103">
      <w:pPr>
        <w:pStyle w:val="Heading1"/>
      </w:pPr>
      <w:r>
        <w:rPr>
          <w:rFonts w:cs="Arial"/>
          <w:b w:val="0"/>
          <w:color w:val="auto"/>
          <w:sz w:val="24"/>
        </w:rPr>
        <w:fldChar w:fldCharType="end"/>
      </w:r>
    </w:p>
    <w:p w14:paraId="464D1301" w14:textId="77777777" w:rsidR="00044D4C" w:rsidRDefault="00266D7C" w:rsidP="00463103">
      <w:pPr>
        <w:pStyle w:val="edition"/>
        <w:spacing w:after="240"/>
        <w:jc w:val="center"/>
      </w:pPr>
      <w:r w:rsidRPr="005C2B27">
        <w:rPr>
          <w:iCs/>
        </w:rPr>
        <w:t>[</w:t>
      </w:r>
      <w:r w:rsidR="00CA75D2" w:rsidRPr="0070001F">
        <w:rPr>
          <w:iCs/>
        </w:rPr>
        <w:t>2019 Edition</w:t>
      </w:r>
      <w:r w:rsidRPr="005C2B27">
        <w:rPr>
          <w:iCs/>
        </w:rPr>
        <w:t>]</w:t>
      </w:r>
      <w:bookmarkStart w:id="1" w:name="_Toc38284405"/>
    </w:p>
    <w:p w14:paraId="49104B8E" w14:textId="3171E97C" w:rsidR="00463103" w:rsidRDefault="00463103" w:rsidP="00463103">
      <w:pPr>
        <w:spacing w:before="360"/>
        <w:jc w:val="center"/>
        <w:rPr>
          <w:szCs w:val="24"/>
        </w:rPr>
      </w:pPr>
      <w:r w:rsidRPr="00F95A63">
        <w:rPr>
          <w:color w:val="0000FF"/>
          <w:lang w:val="en"/>
        </w:rPr>
        <w:t xml:space="preserve">INTERIM CHANGE:  </w:t>
      </w:r>
      <w:r w:rsidRPr="00B61AA6">
        <w:rPr>
          <w:lang w:val="en"/>
        </w:rPr>
        <w:t xml:space="preserve">See </w:t>
      </w:r>
      <w:hyperlink r:id="rId10" w:history="1">
        <w:r>
          <w:rPr>
            <w:rStyle w:val="Hyperlink"/>
            <w:lang w:val="en"/>
          </w:rPr>
          <w:t>CPM 19-C-11</w:t>
        </w:r>
      </w:hyperlink>
      <w:r w:rsidRPr="00B61AA6">
        <w:rPr>
          <w:color w:val="0000FF"/>
          <w:lang w:val="en"/>
        </w:rPr>
        <w:t>.</w:t>
      </w:r>
    </w:p>
    <w:p w14:paraId="5DBBCEBE" w14:textId="35B05742" w:rsidR="00044D4C" w:rsidRDefault="00B548BD" w:rsidP="003D19F9">
      <w:pPr>
        <w:pStyle w:val="Heading2"/>
      </w:pPr>
      <w:bookmarkStart w:id="2" w:name="_Toc40877517"/>
      <w:r w:rsidRPr="002D64BA">
        <w:rPr>
          <w:szCs w:val="24"/>
        </w:rPr>
        <w:t>SUBPART 5303.1 — SAFEGUARDS</w:t>
      </w:r>
      <w:bookmarkStart w:id="3" w:name="_Toc38284406"/>
      <w:bookmarkEnd w:id="1"/>
      <w:bookmarkEnd w:id="2"/>
    </w:p>
    <w:p w14:paraId="3D31C543" w14:textId="77777777" w:rsidR="00044D4C" w:rsidRDefault="00B548BD" w:rsidP="003D19F9">
      <w:pPr>
        <w:pStyle w:val="Heading3"/>
      </w:pPr>
      <w:bookmarkStart w:id="4" w:name="_Toc40877518"/>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3"/>
      <w:bookmarkEnd w:id="4"/>
    </w:p>
    <w:p w14:paraId="1173728A" w14:textId="77777777" w:rsidR="00044D4C" w:rsidRDefault="00B548BD" w:rsidP="003D19F9">
      <w:pPr>
        <w:pStyle w:val="List1"/>
      </w:pPr>
      <w:r w:rsidRPr="002D64BA">
        <w:t xml:space="preserve">(c)(1)(ii) </w:t>
      </w:r>
      <w:r w:rsidR="00C73BA0" w:rsidRPr="002D64BA">
        <w:t xml:space="preserve"> See </w:t>
      </w:r>
      <w:hyperlink r:id="rId11" w:anchor="p53031043"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5" w:name="_Toc38284407"/>
    </w:p>
    <w:p w14:paraId="6615446C" w14:textId="77777777" w:rsidR="00044D4C" w:rsidRDefault="00B548BD" w:rsidP="003D19F9">
      <w:pPr>
        <w:pStyle w:val="Heading3"/>
      </w:pPr>
      <w:bookmarkStart w:id="6" w:name="_Toc40877519"/>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5"/>
      <w:bookmarkEnd w:id="6"/>
    </w:p>
    <w:p w14:paraId="2CAF304C" w14:textId="77777777"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2"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7" w:name="_Toc38284408"/>
    </w:p>
    <w:p w14:paraId="0A6BD353" w14:textId="77777777" w:rsidR="00044D4C" w:rsidRDefault="00B548BD" w:rsidP="003D19F9">
      <w:pPr>
        <w:pStyle w:val="Heading3"/>
      </w:pPr>
      <w:bookmarkStart w:id="8" w:name="_Toc40877520"/>
      <w:r w:rsidRPr="002D64BA">
        <w:rPr>
          <w:szCs w:val="24"/>
        </w:rPr>
        <w:t>5303.104-</w:t>
      </w:r>
      <w:r w:rsidR="00C22C29" w:rsidRPr="002D64BA">
        <w:rPr>
          <w:szCs w:val="24"/>
        </w:rPr>
        <w:t>5   Disqualification</w:t>
      </w:r>
      <w:bookmarkEnd w:id="7"/>
      <w:bookmarkEnd w:id="8"/>
    </w:p>
    <w:p w14:paraId="452F00C6" w14:textId="77777777" w:rsidR="00044D4C" w:rsidRDefault="00B548BD">
      <w:pPr>
        <w:rPr>
          <w:color w:val="000000"/>
          <w:szCs w:val="24"/>
        </w:rPr>
      </w:pPr>
      <w:r w:rsidRPr="002D64BA">
        <w:rPr>
          <w:color w:val="000000"/>
          <w:szCs w:val="24"/>
        </w:rPr>
        <w:t xml:space="preserve">Follow </w:t>
      </w:r>
      <w:hyperlink r:id="rId13" w:history="1">
        <w:r w:rsidR="00A6555E" w:rsidRPr="002D64BA">
          <w:rPr>
            <w:rStyle w:val="Hyperlink"/>
            <w:szCs w:val="24"/>
          </w:rPr>
          <w:t>MP5303.104-5</w:t>
        </w:r>
      </w:hyperlink>
      <w:r w:rsidRPr="002D64BA">
        <w:rPr>
          <w:color w:val="000000"/>
          <w:szCs w:val="24"/>
        </w:rPr>
        <w:t xml:space="preserve"> for requesting disqualification from participation in an acquisition.</w:t>
      </w:r>
    </w:p>
    <w:p w14:paraId="6FBEF8E0" w14:textId="77777777" w:rsidR="00044D4C" w:rsidRDefault="00B40A28" w:rsidP="003D19F9">
      <w:pPr>
        <w:pStyle w:val="List1"/>
      </w:pPr>
      <w:r w:rsidRPr="002D64BA">
        <w:t xml:space="preserve">(c) </w:t>
      </w:r>
      <w:r w:rsidRPr="002D64BA">
        <w:rPr>
          <w:i/>
        </w:rPr>
        <w:t>Resumption of participation in a procurement</w:t>
      </w:r>
    </w:p>
    <w:p w14:paraId="21966D2E" w14:textId="77777777" w:rsidR="00044D4C" w:rsidRDefault="00B40A28" w:rsidP="003D19F9">
      <w:pPr>
        <w:pStyle w:val="List2"/>
      </w:pPr>
      <w:r w:rsidRPr="002D64BA">
        <w:rPr>
          <w:bCs w:val="0"/>
          <w:szCs w:val="24"/>
        </w:rPr>
        <w:lastRenderedPageBreak/>
        <w:t xml:space="preserve">(2) See </w:t>
      </w:r>
      <w:hyperlink r:id="rId14" w:history="1">
        <w:r w:rsidRPr="002D64BA">
          <w:rPr>
            <w:rStyle w:val="Hyperlink"/>
            <w:bCs w:val="0"/>
            <w:szCs w:val="24"/>
          </w:rPr>
          <w:t>MP5301.601(a)(i)</w:t>
        </w:r>
      </w:hyperlink>
      <w:r w:rsidRPr="002D64BA">
        <w:rPr>
          <w:bCs w:val="0"/>
          <w:szCs w:val="24"/>
        </w:rPr>
        <w:t xml:space="preserve">. </w:t>
      </w:r>
      <w:r w:rsidR="004870C6" w:rsidRPr="002D64BA">
        <w:rPr>
          <w:bCs w:val="0"/>
          <w:szCs w:val="24"/>
        </w:rPr>
        <w:t xml:space="preserve"> </w:t>
      </w:r>
      <w:r w:rsidRPr="002D64BA">
        <w:rPr>
          <w:bCs w:val="0"/>
          <w:szCs w:val="24"/>
        </w:rPr>
        <w:t xml:space="preserve">In cases where the SCO is the individual disqualified from participation in a procurement, the DAS(C) must authorize the individual to resume participation in the procurement. The ASAF(A) </w:t>
      </w:r>
      <w:r w:rsidR="00A119D8" w:rsidRPr="002D64BA">
        <w:rPr>
          <w:bCs w:val="0"/>
          <w:szCs w:val="24"/>
        </w:rPr>
        <w:t xml:space="preserve">and their civilian or military deputy </w:t>
      </w:r>
      <w:r w:rsidRPr="002D64BA">
        <w:rPr>
          <w:bCs w:val="0"/>
          <w:szCs w:val="24"/>
        </w:rPr>
        <w:t>ha</w:t>
      </w:r>
      <w:r w:rsidR="00026317" w:rsidRPr="002D64BA">
        <w:rPr>
          <w:bCs w:val="0"/>
          <w:szCs w:val="24"/>
        </w:rPr>
        <w:t>ve</w:t>
      </w:r>
      <w:r w:rsidRPr="002D64BA">
        <w:rPr>
          <w:bCs w:val="0"/>
          <w:szCs w:val="24"/>
        </w:rPr>
        <w:t xml:space="preserve"> the authority to permit the DAS(C) or ADAS(C) to resume participation in a procurement following contact with an offeror regarding non-Federal employment.</w:t>
      </w:r>
      <w:bookmarkStart w:id="9" w:name="_Toc38284409"/>
    </w:p>
    <w:p w14:paraId="2E33244E" w14:textId="77777777" w:rsidR="00044D4C" w:rsidRDefault="00B548BD" w:rsidP="003D19F9">
      <w:pPr>
        <w:pStyle w:val="Heading3"/>
      </w:pPr>
      <w:bookmarkStart w:id="10" w:name="_Toc40877521"/>
      <w:r w:rsidRPr="002D64BA">
        <w:rPr>
          <w:bCs/>
          <w:szCs w:val="24"/>
        </w:rPr>
        <w:t xml:space="preserve">5303.104-7 </w:t>
      </w:r>
      <w:r w:rsidR="00DC1270" w:rsidRPr="002D64BA">
        <w:rPr>
          <w:bCs/>
          <w:szCs w:val="24"/>
        </w:rPr>
        <w:t xml:space="preserve">  </w:t>
      </w:r>
      <w:r w:rsidRPr="002D64BA">
        <w:rPr>
          <w:bCs/>
          <w:szCs w:val="24"/>
        </w:rPr>
        <w:t>Vi</w:t>
      </w:r>
      <w:r w:rsidR="00DC1270" w:rsidRPr="002D64BA">
        <w:rPr>
          <w:bCs/>
          <w:szCs w:val="24"/>
        </w:rPr>
        <w:t xml:space="preserve">olations or </w:t>
      </w:r>
      <w:r w:rsidR="00927823" w:rsidRPr="002D64BA">
        <w:rPr>
          <w:bCs/>
          <w:szCs w:val="24"/>
        </w:rPr>
        <w:t>P</w:t>
      </w:r>
      <w:r w:rsidR="00DC1270" w:rsidRPr="002D64BA">
        <w:rPr>
          <w:bCs/>
          <w:szCs w:val="24"/>
        </w:rPr>
        <w:t xml:space="preserve">ossible </w:t>
      </w:r>
      <w:r w:rsidR="00927823" w:rsidRPr="002D64BA">
        <w:rPr>
          <w:bCs/>
          <w:szCs w:val="24"/>
        </w:rPr>
        <w:t>V</w:t>
      </w:r>
      <w:r w:rsidR="00DC1270" w:rsidRPr="002D64BA">
        <w:rPr>
          <w:bCs/>
          <w:szCs w:val="24"/>
        </w:rPr>
        <w:t>iolations</w:t>
      </w:r>
      <w:bookmarkEnd w:id="9"/>
      <w:bookmarkEnd w:id="10"/>
    </w:p>
    <w:p w14:paraId="26A57886" w14:textId="77777777"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5" w:history="1">
        <w:r w:rsidR="003734D6" w:rsidRPr="002D64BA">
          <w:rPr>
            <w:rStyle w:val="Hyperlink"/>
          </w:rPr>
          <w:t>SAF/GCR</w:t>
        </w:r>
      </w:hyperlink>
      <w:r w:rsidR="003734D6" w:rsidRPr="002D64BA">
        <w:t>.</w:t>
      </w:r>
    </w:p>
    <w:p w14:paraId="4234D3CE" w14:textId="77777777" w:rsidR="00044D4C" w:rsidRDefault="003734D6" w:rsidP="003D19F9">
      <w:pPr>
        <w:pStyle w:val="List2"/>
      </w:pPr>
      <w:r w:rsidRPr="002D64BA">
        <w:rPr>
          <w:bCs w:val="0"/>
          <w:szCs w:val="24"/>
        </w:rPr>
        <w:t>(1)  The contracting officer must forward the information and determination required by FAR 3.104-7(a)(1) to the clearance approval authority (</w:t>
      </w:r>
      <w:hyperlink r:id="rId16" w:anchor="s53019001" w:history="1">
        <w:r w:rsidRPr="002D64BA">
          <w:rPr>
            <w:bCs w:val="0"/>
            <w:color w:val="0000FF"/>
            <w:szCs w:val="24"/>
            <w:u w:val="single"/>
          </w:rPr>
          <w:t>5301.9001(</w:t>
        </w:r>
        <w:r w:rsidR="00414E7B" w:rsidRPr="002D64BA">
          <w:rPr>
            <w:bCs w:val="0"/>
            <w:color w:val="0000FF"/>
            <w:szCs w:val="24"/>
            <w:u w:val="single"/>
          </w:rPr>
          <w:t>i</w:t>
        </w:r>
        <w:r w:rsidRPr="002D64BA">
          <w:rPr>
            <w:bCs w:val="0"/>
            <w:color w:val="0000FF"/>
            <w:szCs w:val="24"/>
            <w:u w:val="single"/>
          </w:rPr>
          <w:t>)</w:t>
        </w:r>
      </w:hyperlink>
      <w:r w:rsidRPr="002D64BA">
        <w:rPr>
          <w:bCs w:val="0"/>
          <w:szCs w:val="24"/>
        </w:rPr>
        <w:t>) of the affected procurement for review.</w:t>
      </w:r>
    </w:p>
    <w:p w14:paraId="44186C49" w14:textId="77777777" w:rsidR="00044D4C" w:rsidRDefault="00B40A28" w:rsidP="003D19F9">
      <w:pPr>
        <w:pStyle w:val="List1"/>
      </w:pPr>
      <w:r w:rsidRPr="002D64BA">
        <w:t xml:space="preserve">(f) </w:t>
      </w:r>
      <w:r w:rsidR="003734D6" w:rsidRPr="002D64BA">
        <w:t xml:space="preserve"> </w:t>
      </w:r>
      <w:r w:rsidR="00D72FC9" w:rsidRPr="002D64BA">
        <w:t xml:space="preserve">See </w:t>
      </w:r>
      <w:hyperlink r:id="rId17" w:anchor="p53031047f"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1" w:name="_Toc38284410"/>
    </w:p>
    <w:p w14:paraId="5A9A017F" w14:textId="77777777" w:rsidR="00044D4C" w:rsidRDefault="00B548BD" w:rsidP="003D19F9">
      <w:pPr>
        <w:pStyle w:val="Heading3"/>
      </w:pPr>
      <w:bookmarkStart w:id="12" w:name="_Toc40877522"/>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1"/>
      <w:bookmarkEnd w:id="12"/>
    </w:p>
    <w:p w14:paraId="6B371636" w14:textId="77777777"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8" w:history="1">
        <w:r w:rsidR="00056206" w:rsidRPr="002D64BA">
          <w:rPr>
            <w:rStyle w:val="Hyperlink"/>
          </w:rPr>
          <w:t>SAF/GCR</w:t>
        </w:r>
      </w:hyperlink>
      <w:r w:rsidR="000B6EDB" w:rsidRPr="002D64BA">
        <w:t>.</w:t>
      </w:r>
      <w:bookmarkStart w:id="13" w:name="_Toc38284411"/>
    </w:p>
    <w:p w14:paraId="2D2B6EB5" w14:textId="77777777" w:rsidR="00044D4C" w:rsidRDefault="00B548BD" w:rsidP="003D19F9">
      <w:pPr>
        <w:pStyle w:val="Heading2"/>
      </w:pPr>
      <w:bookmarkStart w:id="14" w:name="_Toc40877523"/>
      <w:r w:rsidRPr="002D64BA">
        <w:rPr>
          <w:szCs w:val="24"/>
        </w:rPr>
        <w:t>SUBPART 5303.2 — CONTRACTOR GRATUITIES TO GOVERNMENT PERSONNEL</w:t>
      </w:r>
      <w:bookmarkStart w:id="15" w:name="_Toc38284412"/>
      <w:bookmarkEnd w:id="13"/>
      <w:bookmarkEnd w:id="14"/>
    </w:p>
    <w:p w14:paraId="5452E7F4" w14:textId="547C50F2" w:rsidR="00463103" w:rsidRDefault="00463103" w:rsidP="003D19F9">
      <w:pPr>
        <w:pStyle w:val="Heading3"/>
        <w:rPr>
          <w:szCs w:val="24"/>
        </w:rPr>
      </w:pPr>
      <w:bookmarkStart w:id="16" w:name="_Toc40877524"/>
      <w:r w:rsidRPr="002D64BA">
        <w:rPr>
          <w:szCs w:val="24"/>
        </w:rPr>
        <w:t>5</w:t>
      </w:r>
      <w:r>
        <w:rPr>
          <w:szCs w:val="24"/>
        </w:rPr>
        <w:t>303.202</w:t>
      </w:r>
      <w:r w:rsidRPr="002D64BA">
        <w:rPr>
          <w:szCs w:val="24"/>
        </w:rPr>
        <w:t xml:space="preserve">   </w:t>
      </w:r>
      <w:r>
        <w:rPr>
          <w:szCs w:val="24"/>
        </w:rPr>
        <w:t xml:space="preserve">Contract Clause     </w:t>
      </w:r>
      <w:r w:rsidRPr="00463103">
        <w:rPr>
          <w:b w:val="0"/>
          <w:color w:val="0000FF"/>
          <w:lang w:val="en"/>
        </w:rPr>
        <w:t xml:space="preserve">INTERIM CHANGE:  </w:t>
      </w:r>
      <w:r w:rsidRPr="00463103">
        <w:rPr>
          <w:b w:val="0"/>
          <w:lang w:val="en"/>
        </w:rPr>
        <w:t xml:space="preserve">See </w:t>
      </w:r>
      <w:hyperlink r:id="rId19" w:history="1">
        <w:r w:rsidRPr="00463103">
          <w:rPr>
            <w:rStyle w:val="Hyperlink"/>
            <w:b w:val="0"/>
            <w:lang w:val="en"/>
          </w:rPr>
          <w:t>CPM 19-C-11.</w:t>
        </w:r>
        <w:bookmarkEnd w:id="16"/>
      </w:hyperlink>
    </w:p>
    <w:p w14:paraId="1DC1FE18" w14:textId="06004B3C" w:rsidR="00044D4C" w:rsidRDefault="00B548BD" w:rsidP="003D19F9">
      <w:pPr>
        <w:pStyle w:val="Heading3"/>
      </w:pPr>
      <w:bookmarkStart w:id="17" w:name="_Toc40877525"/>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15"/>
      <w:bookmarkEnd w:id="17"/>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18" w:name="_Toc40877526"/>
      <w:r w:rsidRPr="002D64BA">
        <w:lastRenderedPageBreak/>
        <w:t>SUB</w:t>
      </w:r>
      <w:r>
        <w:t>P</w:t>
      </w:r>
      <w:r w:rsidRPr="002D64BA">
        <w:t>ART 5303.</w:t>
      </w:r>
      <w:r>
        <w:t>5</w:t>
      </w:r>
      <w:r w:rsidRPr="002D64BA">
        <w:t xml:space="preserve"> — </w:t>
      </w:r>
      <w:r>
        <w:t>OTHER IMPROPER BUSINESS PRACTICES</w:t>
      </w:r>
      <w:bookmarkEnd w:id="18"/>
    </w:p>
    <w:p w14:paraId="74D5E4FB" w14:textId="4220FF6D" w:rsidR="00463103" w:rsidRDefault="00463103" w:rsidP="00463103">
      <w:pPr>
        <w:pStyle w:val="Heading3"/>
      </w:pPr>
      <w:bookmarkStart w:id="19" w:name="_Toc40877527"/>
      <w:r>
        <w:rPr>
          <w:szCs w:val="24"/>
        </w:rPr>
        <w:t>5303.570-2</w:t>
      </w:r>
      <w:r w:rsidRPr="002D64BA">
        <w:rPr>
          <w:szCs w:val="24"/>
        </w:rPr>
        <w:t xml:space="preserve">   </w:t>
      </w:r>
      <w:r>
        <w:rPr>
          <w:szCs w:val="24"/>
        </w:rPr>
        <w:t xml:space="preserve">Prohibition Period     </w:t>
      </w:r>
      <w:r w:rsidRPr="00463103">
        <w:rPr>
          <w:b w:val="0"/>
          <w:color w:val="0000FF"/>
          <w:lang w:val="en"/>
        </w:rPr>
        <w:t xml:space="preserve">INTERIM CHANGE:  </w:t>
      </w:r>
      <w:r w:rsidRPr="00463103">
        <w:rPr>
          <w:b w:val="0"/>
          <w:lang w:val="en"/>
        </w:rPr>
        <w:t xml:space="preserve">See </w:t>
      </w:r>
      <w:hyperlink r:id="rId20" w:history="1">
        <w:r w:rsidRPr="00463103">
          <w:rPr>
            <w:rStyle w:val="Hyperlink"/>
            <w:b w:val="0"/>
            <w:lang w:val="en"/>
          </w:rPr>
          <w:t>CPM 19-C-11.</w:t>
        </w:r>
        <w:bookmarkEnd w:id="19"/>
      </w:hyperlink>
    </w:p>
    <w:p w14:paraId="664D4A21" w14:textId="381AE0CF" w:rsidR="00044D4C" w:rsidRDefault="00B548BD" w:rsidP="00FA782E">
      <w:pPr>
        <w:pStyle w:val="Heading2"/>
        <w:rPr>
          <w:color w:val="000000"/>
        </w:rPr>
      </w:pPr>
      <w:bookmarkStart w:id="20" w:name="_Toc40877528"/>
      <w:r w:rsidRPr="002D64BA">
        <w:t>SUB</w:t>
      </w:r>
      <w:r w:rsidR="00463103">
        <w:t>P</w:t>
      </w:r>
      <w:r w:rsidRPr="002D64BA">
        <w:t>ART 5303.6 — CONTRACTS WITH GOVERNMENT EMPLOYEES OR ORGANIZATIONS OWNED OR CONTROLLED BY THEM</w:t>
      </w:r>
      <w:bookmarkStart w:id="21" w:name="_Toc38284413"/>
      <w:bookmarkEnd w:id="20"/>
    </w:p>
    <w:p w14:paraId="6C5568BA" w14:textId="77777777" w:rsidR="00044D4C" w:rsidRDefault="00B548BD" w:rsidP="003D19F9">
      <w:pPr>
        <w:pStyle w:val="Heading3"/>
      </w:pPr>
      <w:bookmarkStart w:id="22" w:name="_Toc40877529"/>
      <w:r w:rsidRPr="002D64BA">
        <w:rPr>
          <w:szCs w:val="24"/>
        </w:rPr>
        <w:t xml:space="preserve">5303.602 </w:t>
      </w:r>
      <w:r w:rsidR="00DC1270" w:rsidRPr="002D64BA">
        <w:rPr>
          <w:szCs w:val="24"/>
        </w:rPr>
        <w:t xml:space="preserve">  </w:t>
      </w:r>
      <w:r w:rsidRPr="002D64BA">
        <w:rPr>
          <w:szCs w:val="24"/>
        </w:rPr>
        <w:t>Exceptions</w:t>
      </w:r>
      <w:bookmarkEnd w:id="21"/>
      <w:bookmarkEnd w:id="22"/>
    </w:p>
    <w:p w14:paraId="5315FC02" w14:textId="77777777" w:rsidR="00044D4C" w:rsidRDefault="00B40A28">
      <w:pPr>
        <w:rPr>
          <w:b/>
          <w:color w:val="000000"/>
          <w:szCs w:val="24"/>
        </w:rPr>
      </w:pPr>
      <w:r w:rsidRPr="002D64BA">
        <w:rPr>
          <w:szCs w:val="24"/>
        </w:rPr>
        <w:t>Submit requests thr</w:t>
      </w:r>
      <w:r w:rsidR="00F12B16" w:rsidRPr="002D64BA">
        <w:rPr>
          <w:szCs w:val="24"/>
        </w:rPr>
        <w:t>ough the SCO</w:t>
      </w:r>
      <w:r w:rsidRPr="002D64BA">
        <w:rPr>
          <w:szCs w:val="24"/>
        </w:rPr>
        <w:t xml:space="preserve"> to </w:t>
      </w:r>
      <w:hyperlink r:id="rId21" w:history="1">
        <w:r w:rsidRPr="002D64BA">
          <w:rPr>
            <w:rStyle w:val="Hyperlink"/>
            <w:szCs w:val="24"/>
          </w:rPr>
          <w:t>SAF/AQC</w:t>
        </w:r>
      </w:hyperlink>
      <w:r w:rsidR="00A11F66" w:rsidRPr="002D64BA">
        <w:rPr>
          <w:szCs w:val="24"/>
        </w:rPr>
        <w:t xml:space="preserve"> </w:t>
      </w:r>
      <w:r w:rsidRPr="002D64BA">
        <w:rPr>
          <w:rStyle w:val="Hyperlink"/>
          <w:color w:val="auto"/>
          <w:szCs w:val="24"/>
          <w:u w:val="none"/>
        </w:rPr>
        <w:t xml:space="preserve">for approval (see </w:t>
      </w:r>
      <w:hyperlink r:id="rId22" w:anchor="p5303602" w:history="1">
        <w:r w:rsidRPr="002D64BA">
          <w:rPr>
            <w:rStyle w:val="Hyperlink"/>
            <w:szCs w:val="24"/>
          </w:rPr>
          <w:t>MP5301.601(a)(i)</w:t>
        </w:r>
      </w:hyperlink>
      <w:r w:rsidRPr="002D64BA">
        <w:rPr>
          <w:rStyle w:val="Hyperlink"/>
          <w:color w:val="auto"/>
          <w:szCs w:val="24"/>
          <w:u w:val="none"/>
        </w:rPr>
        <w:t>)</w:t>
      </w:r>
      <w:r w:rsidRPr="002D64BA">
        <w:rPr>
          <w:szCs w:val="24"/>
        </w:rPr>
        <w:t xml:space="preserve">.  </w:t>
      </w:r>
      <w:r w:rsidR="00B548BD" w:rsidRPr="002D64BA">
        <w:rPr>
          <w:szCs w:val="24"/>
        </w:rPr>
        <w:t xml:space="preserve">Follow </w:t>
      </w:r>
      <w:hyperlink r:id="rId23" w:anchor="p5303602" w:history="1">
        <w:r w:rsidR="00B548BD" w:rsidRPr="002D64BA">
          <w:rPr>
            <w:rStyle w:val="Hyperlink"/>
            <w:szCs w:val="24"/>
          </w:rPr>
          <w:t>MP5303.602</w:t>
        </w:r>
      </w:hyperlink>
      <w:r w:rsidR="00B548BD" w:rsidRPr="002D64BA">
        <w:rPr>
          <w:szCs w:val="24"/>
        </w:rPr>
        <w:t xml:space="preserve"> for exception</w:t>
      </w:r>
      <w:r w:rsidR="00BC04E7" w:rsidRPr="002D64BA">
        <w:rPr>
          <w:szCs w:val="24"/>
        </w:rPr>
        <w:t>s</w:t>
      </w:r>
      <w:r w:rsidR="00B548BD" w:rsidRPr="002D64BA">
        <w:rPr>
          <w:szCs w:val="24"/>
        </w:rPr>
        <w:t xml:space="preserve"> to FAR 3.601.</w:t>
      </w:r>
      <w:bookmarkStart w:id="23" w:name="_Toc38284414"/>
    </w:p>
    <w:p w14:paraId="56D54D4C" w14:textId="77777777" w:rsidR="00044D4C" w:rsidRDefault="00B548BD" w:rsidP="003D19F9">
      <w:pPr>
        <w:pStyle w:val="Heading2"/>
      </w:pPr>
      <w:bookmarkStart w:id="24" w:name="_Toc40877530"/>
      <w:r w:rsidRPr="002D64BA">
        <w:rPr>
          <w:szCs w:val="24"/>
        </w:rPr>
        <w:t>SUBPART 5303.7 — VOIDING AND RESCINDING CONTRACTS</w:t>
      </w:r>
      <w:bookmarkStart w:id="25" w:name="_Toc38284415"/>
      <w:bookmarkEnd w:id="23"/>
      <w:bookmarkEnd w:id="24"/>
    </w:p>
    <w:p w14:paraId="4E670D03" w14:textId="77777777" w:rsidR="00044D4C" w:rsidRDefault="00B40A28" w:rsidP="003D19F9">
      <w:pPr>
        <w:pStyle w:val="Heading3"/>
      </w:pPr>
      <w:bookmarkStart w:id="26" w:name="_Toc40877531"/>
      <w:r w:rsidRPr="002D64BA">
        <w:rPr>
          <w:szCs w:val="24"/>
        </w:rPr>
        <w:t>5303.704</w:t>
      </w:r>
      <w:r w:rsidR="00E56CAB" w:rsidRPr="002D64BA">
        <w:rPr>
          <w:szCs w:val="24"/>
        </w:rPr>
        <w:t xml:space="preserve"> </w:t>
      </w:r>
      <w:r w:rsidRPr="002D64BA">
        <w:rPr>
          <w:szCs w:val="24"/>
        </w:rPr>
        <w:t xml:space="preserve">  Policy</w:t>
      </w:r>
      <w:bookmarkEnd w:id="25"/>
      <w:bookmarkEnd w:id="26"/>
    </w:p>
    <w:p w14:paraId="4C70151E" w14:textId="77777777" w:rsidR="00044D4C" w:rsidRDefault="00B40A28" w:rsidP="003D19F9">
      <w:pPr>
        <w:pStyle w:val="List1"/>
      </w:pPr>
      <w:r w:rsidRPr="002D64BA">
        <w:t xml:space="preserve">(c) See </w:t>
      </w:r>
      <w:hyperlink r:id="rId24" w:anchor="p5303704c" w:history="1">
        <w:r w:rsidRPr="002D64BA">
          <w:rPr>
            <w:rStyle w:val="Hyperlink"/>
          </w:rPr>
          <w:t>MP5301.601(a)(i)</w:t>
        </w:r>
      </w:hyperlink>
      <w:r w:rsidRPr="002D64BA">
        <w:t xml:space="preserve">. </w:t>
      </w:r>
      <w:bookmarkStart w:id="27" w:name="_Toc38284416"/>
    </w:p>
    <w:p w14:paraId="15F74001" w14:textId="77777777" w:rsidR="00044D4C" w:rsidRDefault="00B548BD" w:rsidP="003D19F9">
      <w:pPr>
        <w:pStyle w:val="Heading3"/>
      </w:pPr>
      <w:bookmarkStart w:id="28" w:name="_Toc40877532"/>
      <w:r w:rsidRPr="002D64BA">
        <w:rPr>
          <w:szCs w:val="24"/>
        </w:rPr>
        <w:t xml:space="preserve">5303.705 </w:t>
      </w:r>
      <w:r w:rsidR="00DC1270" w:rsidRPr="002D64BA">
        <w:rPr>
          <w:szCs w:val="24"/>
        </w:rPr>
        <w:t xml:space="preserve">  </w:t>
      </w:r>
      <w:r w:rsidRPr="002D64BA">
        <w:rPr>
          <w:szCs w:val="24"/>
        </w:rPr>
        <w:t>Procedures</w:t>
      </w:r>
      <w:bookmarkEnd w:id="27"/>
      <w:bookmarkEnd w:id="28"/>
    </w:p>
    <w:p w14:paraId="4CE30C60" w14:textId="77777777" w:rsidR="00044D4C" w:rsidRDefault="009A3A74" w:rsidP="003D19F9">
      <w:pPr>
        <w:pStyle w:val="List1"/>
      </w:pPr>
      <w:r w:rsidRPr="002D64BA">
        <w:t xml:space="preserve">(a)  The contracting officer must forward the facts concerning a final conviction, to include a copy of the conviction, to </w:t>
      </w:r>
      <w:hyperlink r:id="rId25"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6" w:history="1">
        <w:r w:rsidR="00D40774" w:rsidRPr="002D64BA">
          <w:rPr>
            <w:rStyle w:val="Hyperlink"/>
          </w:rPr>
          <w:t>Notice of Proposed Contract Rescission Action(s)</w:t>
        </w:r>
      </w:hyperlink>
      <w:r w:rsidR="007948D1" w:rsidRPr="002D64BA">
        <w:t xml:space="preserve"> template.</w:t>
      </w:r>
      <w:bookmarkStart w:id="29" w:name="_Toc38284417"/>
    </w:p>
    <w:p w14:paraId="1DC8C09F" w14:textId="1DC05170" w:rsidR="00463103" w:rsidRDefault="00463103" w:rsidP="00463103">
      <w:pPr>
        <w:pStyle w:val="Heading2"/>
      </w:pPr>
      <w:bookmarkStart w:id="30" w:name="_Toc40877533"/>
      <w:r w:rsidRPr="002D64BA">
        <w:rPr>
          <w:szCs w:val="24"/>
        </w:rPr>
        <w:t>SUBPART 5303.</w:t>
      </w:r>
      <w:r>
        <w:rPr>
          <w:szCs w:val="24"/>
        </w:rPr>
        <w:t>9</w:t>
      </w:r>
      <w:r w:rsidRPr="002D64BA">
        <w:rPr>
          <w:szCs w:val="24"/>
        </w:rPr>
        <w:t xml:space="preserve"> — </w:t>
      </w:r>
      <w:r>
        <w:rPr>
          <w:szCs w:val="24"/>
        </w:rPr>
        <w:t>WHISTLEBLOWER PROTECTIONS FOR CONTRACTOR EMPLOYEES</w:t>
      </w:r>
      <w:bookmarkEnd w:id="30"/>
    </w:p>
    <w:p w14:paraId="39924777" w14:textId="618E4894" w:rsidR="00463103" w:rsidRDefault="00463103" w:rsidP="00463103">
      <w:pPr>
        <w:pStyle w:val="Heading3"/>
      </w:pPr>
      <w:bookmarkStart w:id="31" w:name="_Toc40877534"/>
      <w:r w:rsidRPr="002D64BA">
        <w:rPr>
          <w:szCs w:val="24"/>
        </w:rPr>
        <w:t>5303.</w:t>
      </w:r>
      <w:r>
        <w:rPr>
          <w:szCs w:val="24"/>
        </w:rPr>
        <w:t>906</w:t>
      </w:r>
      <w:r w:rsidRPr="002D64BA">
        <w:rPr>
          <w:szCs w:val="24"/>
        </w:rPr>
        <w:t xml:space="preserve">   </w:t>
      </w:r>
      <w:r>
        <w:rPr>
          <w:szCs w:val="24"/>
        </w:rPr>
        <w:t xml:space="preserve">Remedies     </w:t>
      </w:r>
      <w:r w:rsidRPr="00463103">
        <w:rPr>
          <w:b w:val="0"/>
          <w:color w:val="0000FF"/>
          <w:lang w:val="en"/>
        </w:rPr>
        <w:t xml:space="preserve">INTERIM CHANGE:  </w:t>
      </w:r>
      <w:r w:rsidRPr="00463103">
        <w:rPr>
          <w:b w:val="0"/>
          <w:lang w:val="en"/>
        </w:rPr>
        <w:t xml:space="preserve">See </w:t>
      </w:r>
      <w:hyperlink r:id="rId27" w:history="1">
        <w:r w:rsidRPr="00463103">
          <w:rPr>
            <w:rStyle w:val="Hyperlink"/>
            <w:b w:val="0"/>
            <w:lang w:val="en"/>
          </w:rPr>
          <w:t>CPM 19-C-11.</w:t>
        </w:r>
        <w:bookmarkEnd w:id="31"/>
      </w:hyperlink>
    </w:p>
    <w:p w14:paraId="5E53BE1B" w14:textId="77777777" w:rsidR="00044D4C" w:rsidRDefault="00312A45" w:rsidP="003D19F9">
      <w:pPr>
        <w:pStyle w:val="Heading2"/>
        <w:rPr>
          <w:b w:val="0"/>
        </w:rPr>
      </w:pPr>
      <w:bookmarkStart w:id="32" w:name="_Toc40877535"/>
      <w:r w:rsidRPr="002D64BA">
        <w:rPr>
          <w:szCs w:val="24"/>
        </w:rPr>
        <w:t>SUBPART 5303.10 – CONTRACTOR CODE OF BUSINESS ETHICS AND CONDUCT</w:t>
      </w:r>
      <w:bookmarkStart w:id="33" w:name="_Toc38284418"/>
      <w:bookmarkEnd w:id="29"/>
      <w:bookmarkEnd w:id="32"/>
    </w:p>
    <w:p w14:paraId="56F4B7C0" w14:textId="77777777" w:rsidR="00044D4C" w:rsidRDefault="00DC1270" w:rsidP="003D19F9">
      <w:pPr>
        <w:pStyle w:val="Heading3"/>
      </w:pPr>
      <w:bookmarkStart w:id="34" w:name="_Toc40877536"/>
      <w:r w:rsidRPr="002D64BA">
        <w:rPr>
          <w:szCs w:val="24"/>
        </w:rPr>
        <w:t>5303.1003   Requirements</w:t>
      </w:r>
      <w:bookmarkEnd w:id="33"/>
      <w:bookmarkEnd w:id="34"/>
    </w:p>
    <w:p w14:paraId="65B0F159" w14:textId="77777777"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lastRenderedPageBreak/>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8" w:history="1">
        <w:r w:rsidR="007A00F1" w:rsidRPr="002D64BA">
          <w:rPr>
            <w:rStyle w:val="Hyperlink"/>
          </w:rPr>
          <w:t>SAF/GCR</w:t>
        </w:r>
      </w:hyperlink>
      <w:r w:rsidR="00312A45" w:rsidRPr="002D64BA">
        <w:t xml:space="preserve"> using the procedures at </w:t>
      </w:r>
      <w:hyperlink r:id="rId29"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35" w:name="_Toc38284419"/>
    </w:p>
    <w:p w14:paraId="6CF806DD" w14:textId="77777777" w:rsidR="00044D4C" w:rsidRDefault="00B40A28" w:rsidP="003D19F9">
      <w:pPr>
        <w:pStyle w:val="Heading2"/>
      </w:pPr>
      <w:bookmarkStart w:id="36" w:name="_Toc40877537"/>
      <w:r w:rsidRPr="002D64BA">
        <w:rPr>
          <w:szCs w:val="24"/>
        </w:rPr>
        <w:t>SUBPART 5303.11 – PREVENTING PERSONAL CONFLICTS OF INTEREST FOR CONTRACTOR EMPLOYEES PERFORMING ACQUISITION FUNCTIONS</w:t>
      </w:r>
      <w:bookmarkStart w:id="37" w:name="_Toc38284420"/>
      <w:bookmarkEnd w:id="35"/>
      <w:bookmarkEnd w:id="36"/>
    </w:p>
    <w:p w14:paraId="7E799B3A" w14:textId="77777777" w:rsidR="00044D4C" w:rsidRDefault="00B40A28" w:rsidP="003D19F9">
      <w:pPr>
        <w:pStyle w:val="Heading3"/>
      </w:pPr>
      <w:bookmarkStart w:id="38" w:name="_Toc40877538"/>
      <w:r w:rsidRPr="002D64BA">
        <w:rPr>
          <w:szCs w:val="24"/>
        </w:rPr>
        <w:t xml:space="preserve">5303.1104  </w:t>
      </w:r>
      <w:r w:rsidR="00B6213D" w:rsidRPr="002D64BA">
        <w:rPr>
          <w:szCs w:val="24"/>
        </w:rPr>
        <w:t xml:space="preserve"> </w:t>
      </w:r>
      <w:r w:rsidRPr="002D64BA">
        <w:rPr>
          <w:szCs w:val="24"/>
        </w:rPr>
        <w:t>Mitigation or Waiver</w:t>
      </w:r>
      <w:bookmarkEnd w:id="37"/>
      <w:bookmarkEnd w:id="38"/>
    </w:p>
    <w:p w14:paraId="4629806D" w14:textId="77777777" w:rsidR="00044D4C" w:rsidRDefault="00B40A28" w:rsidP="003D19F9">
      <w:pPr>
        <w:pStyle w:val="List1"/>
      </w:pPr>
      <w:r w:rsidRPr="002D64BA">
        <w:t>(b) SC</w:t>
      </w:r>
      <w:r w:rsidR="00F12B16" w:rsidRPr="002D64BA">
        <w:t>Os</w:t>
      </w:r>
      <w:r w:rsidRPr="002D64BA">
        <w:t xml:space="preserve"> must submit determinations to </w:t>
      </w:r>
      <w:hyperlink r:id="rId30" w:history="1">
        <w:r w:rsidRPr="002D64BA">
          <w:rPr>
            <w:rStyle w:val="Hyperlink"/>
          </w:rPr>
          <w:t>SAF/AQC</w:t>
        </w:r>
      </w:hyperlink>
      <w:r w:rsidRPr="002D64BA">
        <w:t xml:space="preserve"> for HCA approval (see </w:t>
      </w:r>
      <w:hyperlink r:id="rId31" w:anchor="p53031104b"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32"/>
      <w:footerReference w:type="default" r:id="rId3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4D8D" w14:textId="77777777" w:rsidR="008D22D0" w:rsidRDefault="008D22D0">
      <w:r>
        <w:separator/>
      </w:r>
    </w:p>
  </w:endnote>
  <w:endnote w:type="continuationSeparator" w:id="0">
    <w:p w14:paraId="3159D862" w14:textId="77777777" w:rsidR="008D22D0" w:rsidRDefault="008D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3B750" w14:textId="7661169F"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463103">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97698" w14:textId="77777777" w:rsidR="008D22D0" w:rsidRDefault="008D22D0">
      <w:r>
        <w:separator/>
      </w:r>
    </w:p>
  </w:footnote>
  <w:footnote w:type="continuationSeparator" w:id="0">
    <w:p w14:paraId="072A5C86" w14:textId="77777777" w:rsidR="008D22D0" w:rsidRDefault="008D2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44D4C"/>
    <w:rsid w:val="00054B7F"/>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734D6"/>
    <w:rsid w:val="00382C3D"/>
    <w:rsid w:val="0039442F"/>
    <w:rsid w:val="003C56BD"/>
    <w:rsid w:val="003D19F9"/>
    <w:rsid w:val="00414E7B"/>
    <w:rsid w:val="00414F73"/>
    <w:rsid w:val="00431140"/>
    <w:rsid w:val="00463103"/>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8D22D0"/>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0219E"/>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57ABD"/>
    <w:rsid w:val="00C73BA0"/>
    <w:rsid w:val="00C95622"/>
    <w:rsid w:val="00CA75D2"/>
    <w:rsid w:val="00CC2077"/>
    <w:rsid w:val="00CC6955"/>
    <w:rsid w:val="00CD30FF"/>
    <w:rsid w:val="00CF261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E9019C"/>
    <w:pPr>
      <w:spacing w:after="100"/>
    </w:p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p_5303.docx" TargetMode="External"/><Relationship Id="rId18" Type="http://schemas.openxmlformats.org/officeDocument/2006/relationships/hyperlink" Target="mailto:usaf.pentagon.saf-gc.mbx.saf-gcr-workflow@mail.mil" TargetMode="External"/><Relationship Id="rId26" Type="http://schemas.openxmlformats.org/officeDocument/2006/relationships/hyperlink" Target="https://cs2.eis.af.mil/sites/10059/afcc/knowledge_center/templates/rescission_letter_to_contractor.pdf"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s2.eis.af.mil/sites/10059/afcc/knowledge_center/templates/ss_non-disclosure_agreement.pdf" TargetMode="External"/><Relationship Id="rId17" Type="http://schemas.openxmlformats.org/officeDocument/2006/relationships/hyperlink" Target="mp_5301.601(a)(i).docx" TargetMode="External"/><Relationship Id="rId25" Type="http://schemas.openxmlformats.org/officeDocument/2006/relationships/hyperlink" Target="mailto:usaf.pentagon.saf-gc.mbx.saf-gcr-workflow@mail.mi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5301.docx" TargetMode="External"/><Relationship Id="rId20" Type="http://schemas.openxmlformats.org/officeDocument/2006/relationships/hyperlink" Target="https://cs2.eis.af.mil/sites/10059/afcc/knowledge_center/Documents/Contracting_Memos/Policy/19-C-11.pdf" TargetMode="External"/><Relationship Id="rId29" Type="http://schemas.openxmlformats.org/officeDocument/2006/relationships/hyperlink" Target="5309.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24" Type="http://schemas.openxmlformats.org/officeDocument/2006/relationships/hyperlink" Target="mp_5301.601(a)(i).docx"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usaf.pentagon.saf-gc.mbx.saf-gcr-workflow@mail.mil" TargetMode="External"/><Relationship Id="rId23" Type="http://schemas.openxmlformats.org/officeDocument/2006/relationships/hyperlink" Target="mp_5303.docx" TargetMode="External"/><Relationship Id="rId28" Type="http://schemas.openxmlformats.org/officeDocument/2006/relationships/hyperlink" Target="mailto:usaf.pentagon.saf-gc.mbx.saf-gcr-workflow@mail.mil" TargetMode="Externa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https://cs2.eis.af.mil/sites/10059/afcc/knowledge_center/Documents/Contracting_Memos/Policy/19-C-11.pdf" TargetMode="External"/><Relationship Id="rId31"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p_5301.601(a)(i).docx" TargetMode="External"/><Relationship Id="rId22" Type="http://schemas.openxmlformats.org/officeDocument/2006/relationships/hyperlink" Target="mp_5301.601(a)(i).docx" TargetMode="External"/><Relationship Id="rId27" Type="http://schemas.openxmlformats.org/officeDocument/2006/relationships/hyperlink" Target="https://cs2.eis.af.mil/sites/10059/afcc/knowledge_center/Documents/Contracting_Memos/Policy/19-C-11.pdf" TargetMode="External"/><Relationship Id="rId30" Type="http://schemas.openxmlformats.org/officeDocument/2006/relationships/hyperlink" Target="mailto:usaf.pentagon.saf-aq.mbx.saf-aqc-workflow@mail.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3.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FD4E60-F29B-4D46-9C97-CB4C4672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8583</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95</cp:revision>
  <cp:lastPrinted>2012-03-16T12:24:00Z</cp:lastPrinted>
  <dcterms:created xsi:type="dcterms:W3CDTF">2013-04-26T17:47:00Z</dcterms:created>
  <dcterms:modified xsi:type="dcterms:W3CDTF">2020-05-20T18:31:00Z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