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1ED1A3" w14:textId="77777777" w:rsidR="00880120" w:rsidRDefault="003125E1" w:rsidP="003125E1">
      <w:pPr>
        <w:pStyle w:val="Heading1"/>
        <w:rPr>
          <w:b w:val="0"/>
        </w:rPr>
      </w:pPr>
      <w:r w:rsidRPr="004F17DC">
        <w:rPr>
          <w:rFonts w:cstheme="minorHAnsi"/>
          <w:sz w:val="28"/>
          <w:szCs w:val="28"/>
        </w:rPr>
        <w:t>AFFARS PGI 5345</w:t>
      </w:r>
      <w:r>
        <w:rPr>
          <w:rFonts w:cstheme="minorHAnsi"/>
          <w:b w:val="0"/>
          <w:sz w:val="28"/>
          <w:szCs w:val="28"/>
        </w:rPr>
        <w:br/>
      </w:r>
      <w:r w:rsidR="004F17DC" w:rsidRPr="004F17DC">
        <w:rPr>
          <w:rFonts w:cstheme="minorHAnsi"/>
          <w:sz w:val="28"/>
          <w:szCs w:val="28"/>
        </w:rPr>
        <w:t>Government Property</w:t>
      </w:r>
      <w:bookmarkStart w:id="0" w:name="_GoBack"/>
      <w:bookmarkEnd w:id="0"/>
    </w:p>
    <w:p w14:paraId="52E3AB78" w14:textId="77777777" w:rsidR="00880120" w:rsidRDefault="004F17DC" w:rsidP="004F17DC">
      <w:pPr>
        <w:spacing w:after="0"/>
        <w:jc w:val="center"/>
        <w:rPr>
          <w:rFonts w:cstheme="minorHAnsi"/>
          <w:b/>
          <w:i/>
          <w:sz w:val="28"/>
          <w:szCs w:val="28"/>
        </w:rPr>
      </w:pPr>
      <w:r w:rsidRPr="00C673F7">
        <w:rPr>
          <w:rFonts w:cstheme="minorHAnsi"/>
          <w:b/>
          <w:i/>
          <w:sz w:val="28"/>
          <w:szCs w:val="28"/>
        </w:rPr>
        <w:t>Table of Contents</w:t>
      </w:r>
    </w:p>
    <w:p w14:paraId="17BAF349" w14:textId="0336036C" w:rsidR="00545B7E" w:rsidRPr="009116CC" w:rsidRDefault="00545B7E" w:rsidP="00545B7E">
      <w:pPr>
        <w:spacing w:after="0"/>
        <w:jc w:val="center"/>
        <w:rPr>
          <w:i/>
          <w:sz w:val="28"/>
          <w:szCs w:val="24"/>
        </w:rPr>
      </w:pPr>
      <w:r w:rsidRPr="009116CC">
        <w:rPr>
          <w:i/>
          <w:sz w:val="28"/>
          <w:szCs w:val="24"/>
        </w:rPr>
        <w:t>Click a</w:t>
      </w:r>
      <w:r>
        <w:rPr>
          <w:i/>
          <w:sz w:val="28"/>
          <w:szCs w:val="24"/>
        </w:rPr>
        <w:t>ny</w:t>
      </w:r>
      <w:r w:rsidRPr="009116CC">
        <w:rPr>
          <w:i/>
          <w:sz w:val="28"/>
          <w:szCs w:val="24"/>
        </w:rPr>
        <w:t xml:space="preserve"> column header below to sort by that column.</w:t>
      </w:r>
    </w:p>
    <w:p w14:paraId="2363C64C" w14:textId="77777777" w:rsidR="004F17DC" w:rsidRDefault="004F17DC" w:rsidP="004F17DC">
      <w:pPr>
        <w:spacing w:after="0"/>
        <w:rPr>
          <w:rFonts w:cstheme="minorHAnsi"/>
          <w:b/>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335"/>
        <w:gridCol w:w="1470"/>
        <w:gridCol w:w="6275"/>
      </w:tblGrid>
      <w:tr w:rsidR="004F17DC" w:rsidRPr="003125E1" w14:paraId="0F9D5C97" w14:textId="77777777" w:rsidTr="001A2CC9">
        <w:trPr>
          <w:trHeight w:val="432"/>
          <w:jc w:val="center"/>
        </w:trPr>
        <w:tc>
          <w:tcPr>
            <w:tcW w:w="2335" w:type="dxa"/>
            <w:shd w:val="clear" w:color="auto" w:fill="DEEAF6" w:themeFill="accent1" w:themeFillTint="33"/>
            <w:vAlign w:val="center"/>
          </w:tcPr>
          <w:p w14:paraId="45BB199E" w14:textId="77777777" w:rsidR="004F17DC" w:rsidRPr="003125E1" w:rsidRDefault="004F17DC" w:rsidP="0002467F">
            <w:pPr>
              <w:jc w:val="center"/>
              <w:rPr>
                <w:rFonts w:cstheme="minorHAnsi"/>
                <w:b/>
                <w:sz w:val="20"/>
              </w:rPr>
            </w:pPr>
            <w:r w:rsidRPr="003125E1">
              <w:rPr>
                <w:rFonts w:cstheme="minorHAnsi"/>
                <w:b/>
                <w:sz w:val="20"/>
              </w:rPr>
              <w:t>PGI Paragraph</w:t>
            </w:r>
          </w:p>
        </w:tc>
        <w:tc>
          <w:tcPr>
            <w:tcW w:w="1470" w:type="dxa"/>
            <w:shd w:val="clear" w:color="auto" w:fill="DEEAF6" w:themeFill="accent1" w:themeFillTint="33"/>
            <w:vAlign w:val="center"/>
          </w:tcPr>
          <w:p w14:paraId="35D28B3B" w14:textId="77777777" w:rsidR="004F17DC" w:rsidRPr="003125E1" w:rsidRDefault="004F17DC" w:rsidP="0002467F">
            <w:pPr>
              <w:jc w:val="center"/>
              <w:rPr>
                <w:rFonts w:cstheme="minorHAnsi"/>
                <w:b/>
                <w:sz w:val="20"/>
              </w:rPr>
            </w:pPr>
            <w:r w:rsidRPr="003125E1">
              <w:rPr>
                <w:rFonts w:cstheme="minorHAnsi"/>
                <w:b/>
                <w:sz w:val="20"/>
              </w:rPr>
              <w:t>MAJCOM</w:t>
            </w:r>
          </w:p>
        </w:tc>
        <w:tc>
          <w:tcPr>
            <w:tcW w:w="6275" w:type="dxa"/>
            <w:shd w:val="clear" w:color="auto" w:fill="DEEAF6" w:themeFill="accent1" w:themeFillTint="33"/>
            <w:vAlign w:val="center"/>
          </w:tcPr>
          <w:p w14:paraId="69341F30" w14:textId="77777777" w:rsidR="004F17DC" w:rsidRPr="003125E1" w:rsidRDefault="004F17DC" w:rsidP="0002467F">
            <w:pPr>
              <w:jc w:val="center"/>
              <w:rPr>
                <w:rFonts w:cstheme="minorHAnsi"/>
                <w:b/>
                <w:sz w:val="20"/>
              </w:rPr>
            </w:pPr>
            <w:r w:rsidRPr="003125E1">
              <w:rPr>
                <w:rFonts w:cstheme="minorHAnsi"/>
                <w:b/>
                <w:sz w:val="20"/>
              </w:rPr>
              <w:t>Paragraph Title</w:t>
            </w:r>
          </w:p>
        </w:tc>
      </w:tr>
      <w:tr w:rsidR="004F17DC" w:rsidRPr="003125E1" w14:paraId="30A07724" w14:textId="77777777" w:rsidTr="001A2CC9">
        <w:trPr>
          <w:trHeight w:val="432"/>
          <w:jc w:val="center"/>
        </w:trPr>
        <w:tc>
          <w:tcPr>
            <w:tcW w:w="2335" w:type="dxa"/>
            <w:vAlign w:val="center"/>
          </w:tcPr>
          <w:p w14:paraId="22F5D2C4" w14:textId="0409F993" w:rsidR="004F17DC" w:rsidRPr="003125E1" w:rsidRDefault="004C0D84" w:rsidP="0002467F">
            <w:pPr>
              <w:rPr>
                <w:rFonts w:cstheme="minorHAnsi"/>
                <w:sz w:val="20"/>
              </w:rPr>
            </w:pPr>
            <w:hyperlink w:anchor="_AF_PGI_5345.103-70-90" w:history="1">
              <w:r w:rsidR="004F17DC" w:rsidRPr="003125E1">
                <w:rPr>
                  <w:rStyle w:val="Hyperlink"/>
                  <w:rFonts w:cstheme="minorHAnsi"/>
                  <w:sz w:val="20"/>
                </w:rPr>
                <w:t>PGI 5345.1</w:t>
              </w:r>
              <w:r w:rsidR="004F17DC" w:rsidRPr="003125E1">
                <w:rPr>
                  <w:rStyle w:val="Hyperlink"/>
                  <w:rFonts w:cstheme="minorHAnsi"/>
                  <w:sz w:val="20"/>
                </w:rPr>
                <w:t>0</w:t>
              </w:r>
              <w:r w:rsidR="004F17DC" w:rsidRPr="003125E1">
                <w:rPr>
                  <w:rStyle w:val="Hyperlink"/>
                  <w:rFonts w:cstheme="minorHAnsi"/>
                  <w:sz w:val="20"/>
                </w:rPr>
                <w:t>3-70-90</w:t>
              </w:r>
            </w:hyperlink>
          </w:p>
        </w:tc>
        <w:tc>
          <w:tcPr>
            <w:tcW w:w="1470" w:type="dxa"/>
            <w:vAlign w:val="center"/>
          </w:tcPr>
          <w:p w14:paraId="4BA36EBC" w14:textId="77777777" w:rsidR="004F17DC" w:rsidRPr="003125E1" w:rsidRDefault="004F17DC" w:rsidP="0002467F">
            <w:pPr>
              <w:jc w:val="center"/>
              <w:rPr>
                <w:rFonts w:eastAsia="Calibri" w:cstheme="minorHAnsi"/>
                <w:sz w:val="20"/>
              </w:rPr>
            </w:pPr>
            <w:r w:rsidRPr="003125E1">
              <w:rPr>
                <w:rFonts w:cstheme="minorHAnsi"/>
                <w:sz w:val="20"/>
                <w:szCs w:val="24"/>
              </w:rPr>
              <w:t>AF</w:t>
            </w:r>
          </w:p>
        </w:tc>
        <w:tc>
          <w:tcPr>
            <w:tcW w:w="6275" w:type="dxa"/>
            <w:vAlign w:val="center"/>
          </w:tcPr>
          <w:p w14:paraId="57DC11B7" w14:textId="4959E198" w:rsidR="004F17DC" w:rsidRPr="003125E1" w:rsidRDefault="004F17DC" w:rsidP="0002467F">
            <w:pPr>
              <w:rPr>
                <w:rFonts w:cstheme="minorHAnsi"/>
                <w:sz w:val="20"/>
                <w:szCs w:val="24"/>
              </w:rPr>
            </w:pPr>
            <w:r w:rsidRPr="003125E1">
              <w:rPr>
                <w:rFonts w:cstheme="minorHAnsi"/>
                <w:sz w:val="20"/>
              </w:rPr>
              <w:t>Furnishing Government Property to Contractors</w:t>
            </w:r>
          </w:p>
        </w:tc>
      </w:tr>
      <w:tr w:rsidR="00023503" w:rsidRPr="003125E1" w14:paraId="7B5951AD" w14:textId="77777777" w:rsidTr="001A2CC9">
        <w:trPr>
          <w:trHeight w:val="432"/>
          <w:jc w:val="center"/>
        </w:trPr>
        <w:tc>
          <w:tcPr>
            <w:tcW w:w="2335" w:type="dxa"/>
            <w:vAlign w:val="center"/>
          </w:tcPr>
          <w:p w14:paraId="000C127A" w14:textId="2CE89397" w:rsidR="00023503" w:rsidRDefault="00682420" w:rsidP="00023503">
            <w:hyperlink w:anchor="_AFMC_PGI_5345.103-70-90" w:history="1">
              <w:r w:rsidR="00023503" w:rsidRPr="00682420">
                <w:rPr>
                  <w:rStyle w:val="Hyperlink"/>
                  <w:rFonts w:cstheme="minorHAnsi"/>
                  <w:sz w:val="20"/>
                </w:rPr>
                <w:t>PGI 5345.103-70</w:t>
              </w:r>
              <w:r w:rsidR="00023503" w:rsidRPr="00682420">
                <w:rPr>
                  <w:rStyle w:val="Hyperlink"/>
                  <w:rFonts w:cstheme="minorHAnsi"/>
                  <w:sz w:val="20"/>
                </w:rPr>
                <w:t>-</w:t>
              </w:r>
              <w:r w:rsidR="00023503" w:rsidRPr="00682420">
                <w:rPr>
                  <w:rStyle w:val="Hyperlink"/>
                  <w:rFonts w:cstheme="minorHAnsi"/>
                  <w:sz w:val="20"/>
                </w:rPr>
                <w:t>9</w:t>
              </w:r>
              <w:r w:rsidR="00023503" w:rsidRPr="00682420">
                <w:rPr>
                  <w:rStyle w:val="Hyperlink"/>
                  <w:rFonts w:cstheme="minorHAnsi"/>
                  <w:sz w:val="20"/>
                </w:rPr>
                <w:t>0</w:t>
              </w:r>
            </w:hyperlink>
          </w:p>
        </w:tc>
        <w:tc>
          <w:tcPr>
            <w:tcW w:w="1470" w:type="dxa"/>
            <w:vAlign w:val="center"/>
          </w:tcPr>
          <w:p w14:paraId="6A2D7C34" w14:textId="7B948E10" w:rsidR="00023503" w:rsidRPr="003125E1" w:rsidRDefault="00023503" w:rsidP="00023503">
            <w:pPr>
              <w:jc w:val="center"/>
              <w:rPr>
                <w:rFonts w:cstheme="minorHAnsi"/>
                <w:sz w:val="20"/>
                <w:szCs w:val="24"/>
              </w:rPr>
            </w:pPr>
            <w:r w:rsidRPr="003125E1">
              <w:rPr>
                <w:rFonts w:cstheme="minorHAnsi"/>
                <w:sz w:val="20"/>
                <w:szCs w:val="24"/>
              </w:rPr>
              <w:t>AF</w:t>
            </w:r>
            <w:r>
              <w:rPr>
                <w:rFonts w:cstheme="minorHAnsi"/>
                <w:sz w:val="20"/>
                <w:szCs w:val="24"/>
              </w:rPr>
              <w:t>MC</w:t>
            </w:r>
          </w:p>
        </w:tc>
        <w:tc>
          <w:tcPr>
            <w:tcW w:w="6275" w:type="dxa"/>
            <w:vAlign w:val="center"/>
          </w:tcPr>
          <w:p w14:paraId="6E02C555" w14:textId="65F9EAA9" w:rsidR="00023503" w:rsidRPr="003125E1" w:rsidRDefault="00023503" w:rsidP="00023503">
            <w:pPr>
              <w:rPr>
                <w:rFonts w:cstheme="minorHAnsi"/>
                <w:sz w:val="20"/>
              </w:rPr>
            </w:pPr>
            <w:r w:rsidRPr="003125E1">
              <w:rPr>
                <w:rFonts w:cstheme="minorHAnsi"/>
                <w:sz w:val="20"/>
              </w:rPr>
              <w:t>Furnishing Government Property to Contractors</w:t>
            </w:r>
          </w:p>
        </w:tc>
      </w:tr>
      <w:tr w:rsidR="00023503" w:rsidRPr="003125E1" w14:paraId="458A0156" w14:textId="77777777" w:rsidTr="001A2CC9">
        <w:trPr>
          <w:trHeight w:val="432"/>
          <w:jc w:val="center"/>
        </w:trPr>
        <w:tc>
          <w:tcPr>
            <w:tcW w:w="2335" w:type="dxa"/>
            <w:vAlign w:val="center"/>
          </w:tcPr>
          <w:p w14:paraId="2E3ED50C" w14:textId="598C1A82" w:rsidR="00023503" w:rsidRPr="00023503" w:rsidRDefault="001A2CC9" w:rsidP="00023503">
            <w:pPr>
              <w:rPr>
                <w:rFonts w:cstheme="minorHAnsi"/>
                <w:sz w:val="20"/>
              </w:rPr>
            </w:pPr>
            <w:hyperlink w:anchor="_AFMC_PGI_5345.103-72" w:history="1">
              <w:r w:rsidRPr="001A2CC9">
                <w:rPr>
                  <w:rStyle w:val="Hyperlink"/>
                  <w:rFonts w:cstheme="minorHAnsi"/>
                  <w:sz w:val="20"/>
                </w:rPr>
                <w:t>PGI 5345.1</w:t>
              </w:r>
              <w:r w:rsidRPr="001A2CC9">
                <w:rPr>
                  <w:rStyle w:val="Hyperlink"/>
                  <w:rFonts w:cstheme="minorHAnsi"/>
                  <w:sz w:val="20"/>
                </w:rPr>
                <w:t>0</w:t>
              </w:r>
              <w:r w:rsidRPr="001A2CC9">
                <w:rPr>
                  <w:rStyle w:val="Hyperlink"/>
                  <w:rFonts w:cstheme="minorHAnsi"/>
                  <w:sz w:val="20"/>
                </w:rPr>
                <w:t>3-72</w:t>
              </w:r>
            </w:hyperlink>
          </w:p>
        </w:tc>
        <w:tc>
          <w:tcPr>
            <w:tcW w:w="1470" w:type="dxa"/>
            <w:vAlign w:val="center"/>
          </w:tcPr>
          <w:p w14:paraId="3B80016E" w14:textId="04AC7A28" w:rsidR="00023503" w:rsidRPr="003125E1" w:rsidRDefault="00023503" w:rsidP="00023503">
            <w:pPr>
              <w:jc w:val="center"/>
              <w:rPr>
                <w:rFonts w:cstheme="minorHAnsi"/>
                <w:sz w:val="20"/>
                <w:szCs w:val="24"/>
              </w:rPr>
            </w:pPr>
            <w:r w:rsidRPr="003125E1">
              <w:rPr>
                <w:rFonts w:cstheme="minorHAnsi"/>
                <w:sz w:val="20"/>
                <w:szCs w:val="24"/>
              </w:rPr>
              <w:t>AF</w:t>
            </w:r>
            <w:r>
              <w:rPr>
                <w:rFonts w:cstheme="minorHAnsi"/>
                <w:sz w:val="20"/>
                <w:szCs w:val="24"/>
              </w:rPr>
              <w:t>MC</w:t>
            </w:r>
          </w:p>
        </w:tc>
        <w:tc>
          <w:tcPr>
            <w:tcW w:w="6275" w:type="dxa"/>
            <w:vAlign w:val="center"/>
          </w:tcPr>
          <w:p w14:paraId="38C3AB28" w14:textId="2AC53E1D" w:rsidR="00023503" w:rsidRPr="003125E1" w:rsidRDefault="001A2CC9" w:rsidP="00023503">
            <w:pPr>
              <w:rPr>
                <w:rFonts w:cstheme="minorHAnsi"/>
                <w:sz w:val="20"/>
              </w:rPr>
            </w:pPr>
            <w:r w:rsidRPr="001A2CC9">
              <w:rPr>
                <w:rFonts w:cstheme="minorHAnsi"/>
                <w:sz w:val="20"/>
              </w:rPr>
              <w:t>Government Furnished Property Attachments to Solicitations and Awards</w:t>
            </w:r>
          </w:p>
        </w:tc>
      </w:tr>
      <w:tr w:rsidR="00023503" w:rsidRPr="003125E1" w14:paraId="77035A75" w14:textId="77777777" w:rsidTr="001A2CC9">
        <w:trPr>
          <w:trHeight w:val="432"/>
          <w:jc w:val="center"/>
        </w:trPr>
        <w:tc>
          <w:tcPr>
            <w:tcW w:w="2335" w:type="dxa"/>
            <w:vAlign w:val="center"/>
          </w:tcPr>
          <w:p w14:paraId="17077BDE" w14:textId="30CD3A9F" w:rsidR="00023503" w:rsidRPr="003125E1" w:rsidRDefault="00023503" w:rsidP="00023503">
            <w:pPr>
              <w:rPr>
                <w:rFonts w:cstheme="minorHAnsi"/>
                <w:sz w:val="20"/>
              </w:rPr>
            </w:pPr>
            <w:hyperlink w:anchor="_AFMC_PGI_5345.103-90" w:history="1">
              <w:r w:rsidRPr="003125E1">
                <w:rPr>
                  <w:rStyle w:val="Hyperlink"/>
                  <w:rFonts w:cstheme="minorHAnsi"/>
                  <w:sz w:val="20"/>
                </w:rPr>
                <w:t>PGI 5345.</w:t>
              </w:r>
              <w:r w:rsidRPr="003125E1">
                <w:rPr>
                  <w:rStyle w:val="Hyperlink"/>
                  <w:rFonts w:cstheme="minorHAnsi"/>
                  <w:sz w:val="20"/>
                </w:rPr>
                <w:t>1</w:t>
              </w:r>
              <w:r w:rsidRPr="003125E1">
                <w:rPr>
                  <w:rStyle w:val="Hyperlink"/>
                  <w:rFonts w:cstheme="minorHAnsi"/>
                  <w:sz w:val="20"/>
                </w:rPr>
                <w:t>03-90</w:t>
              </w:r>
            </w:hyperlink>
          </w:p>
        </w:tc>
        <w:tc>
          <w:tcPr>
            <w:tcW w:w="1470" w:type="dxa"/>
            <w:vAlign w:val="center"/>
          </w:tcPr>
          <w:p w14:paraId="1527BAAF" w14:textId="1EBA5683" w:rsidR="00023503" w:rsidRPr="003125E1" w:rsidRDefault="00023503" w:rsidP="00023503">
            <w:pPr>
              <w:jc w:val="center"/>
              <w:rPr>
                <w:rFonts w:eastAsia="Calibri" w:cstheme="minorHAnsi"/>
                <w:sz w:val="20"/>
              </w:rPr>
            </w:pPr>
            <w:r w:rsidRPr="003125E1">
              <w:rPr>
                <w:rFonts w:cstheme="minorHAnsi"/>
                <w:sz w:val="20"/>
              </w:rPr>
              <w:t>AFMC</w:t>
            </w:r>
          </w:p>
        </w:tc>
        <w:tc>
          <w:tcPr>
            <w:tcW w:w="6275" w:type="dxa"/>
            <w:vAlign w:val="center"/>
          </w:tcPr>
          <w:p w14:paraId="3031868B" w14:textId="3ECEB330" w:rsidR="00023503" w:rsidRPr="003125E1" w:rsidRDefault="00023503" w:rsidP="00023503">
            <w:pPr>
              <w:rPr>
                <w:rFonts w:cstheme="minorHAnsi"/>
                <w:sz w:val="20"/>
                <w:szCs w:val="24"/>
              </w:rPr>
            </w:pPr>
            <w:r w:rsidRPr="003125E1">
              <w:rPr>
                <w:rFonts w:cstheme="minorHAnsi"/>
                <w:sz w:val="20"/>
              </w:rPr>
              <w:t>General</w:t>
            </w:r>
          </w:p>
        </w:tc>
      </w:tr>
      <w:tr w:rsidR="00023503" w:rsidRPr="003125E1" w14:paraId="328AAC93" w14:textId="77777777" w:rsidTr="001A2CC9">
        <w:trPr>
          <w:trHeight w:val="432"/>
          <w:jc w:val="center"/>
        </w:trPr>
        <w:tc>
          <w:tcPr>
            <w:tcW w:w="2335" w:type="dxa"/>
            <w:vAlign w:val="center"/>
          </w:tcPr>
          <w:p w14:paraId="56B24425" w14:textId="6FF08C0B" w:rsidR="00023503" w:rsidRPr="003125E1" w:rsidRDefault="00023503" w:rsidP="00023503">
            <w:pPr>
              <w:rPr>
                <w:rFonts w:cstheme="minorHAnsi"/>
                <w:sz w:val="20"/>
              </w:rPr>
            </w:pPr>
            <w:hyperlink w:anchor="_SMC_PGI_5345.103-90" w:history="1">
              <w:r w:rsidRPr="003125E1">
                <w:rPr>
                  <w:rStyle w:val="Hyperlink"/>
                  <w:rFonts w:cstheme="minorHAnsi"/>
                  <w:sz w:val="20"/>
                </w:rPr>
                <w:t>PGI 5345</w:t>
              </w:r>
              <w:r w:rsidRPr="003125E1">
                <w:rPr>
                  <w:rStyle w:val="Hyperlink"/>
                  <w:rFonts w:cstheme="minorHAnsi"/>
                  <w:sz w:val="20"/>
                </w:rPr>
                <w:t>.</w:t>
              </w:r>
              <w:r w:rsidRPr="003125E1">
                <w:rPr>
                  <w:rStyle w:val="Hyperlink"/>
                  <w:rFonts w:cstheme="minorHAnsi"/>
                  <w:sz w:val="20"/>
                </w:rPr>
                <w:t>103-90</w:t>
              </w:r>
            </w:hyperlink>
          </w:p>
        </w:tc>
        <w:tc>
          <w:tcPr>
            <w:tcW w:w="1470" w:type="dxa"/>
            <w:vAlign w:val="center"/>
          </w:tcPr>
          <w:p w14:paraId="0FED3335" w14:textId="62BF65D7" w:rsidR="00023503" w:rsidRPr="003125E1" w:rsidRDefault="00023503" w:rsidP="00023503">
            <w:pPr>
              <w:jc w:val="center"/>
              <w:rPr>
                <w:rFonts w:eastAsia="Calibri" w:cstheme="minorHAnsi"/>
                <w:sz w:val="20"/>
              </w:rPr>
            </w:pPr>
            <w:r w:rsidRPr="003125E1">
              <w:rPr>
                <w:rFonts w:cstheme="minorHAnsi"/>
                <w:sz w:val="20"/>
              </w:rPr>
              <w:t>SMC</w:t>
            </w:r>
          </w:p>
        </w:tc>
        <w:tc>
          <w:tcPr>
            <w:tcW w:w="6275" w:type="dxa"/>
            <w:vAlign w:val="center"/>
          </w:tcPr>
          <w:p w14:paraId="19D24416" w14:textId="617C0041" w:rsidR="00023503" w:rsidRPr="003125E1" w:rsidRDefault="00023503" w:rsidP="00023503">
            <w:pPr>
              <w:rPr>
                <w:rFonts w:cstheme="minorHAnsi"/>
                <w:sz w:val="20"/>
                <w:szCs w:val="24"/>
              </w:rPr>
            </w:pPr>
            <w:r w:rsidRPr="003125E1">
              <w:rPr>
                <w:rFonts w:cstheme="minorHAnsi"/>
                <w:sz w:val="20"/>
              </w:rPr>
              <w:t>General</w:t>
            </w:r>
          </w:p>
        </w:tc>
      </w:tr>
    </w:tbl>
    <w:p w14:paraId="4C4D7953" w14:textId="77777777" w:rsidR="00880120" w:rsidRDefault="00880120" w:rsidP="004F17DC">
      <w:pPr>
        <w:spacing w:after="0"/>
        <w:rPr>
          <w:rFonts w:cstheme="minorHAnsi"/>
          <w:szCs w:val="24"/>
        </w:rPr>
      </w:pPr>
    </w:p>
    <w:p w14:paraId="6603EA9A" w14:textId="1BEF4751" w:rsidR="003125E1" w:rsidRPr="0020053C" w:rsidRDefault="003125E1" w:rsidP="003125E1">
      <w:r w:rsidRPr="0020053C">
        <w:rPr>
          <w:szCs w:val="24"/>
        </w:rPr>
        <w:br w:type="page"/>
      </w:r>
    </w:p>
    <w:p w14:paraId="596CDA6A" w14:textId="77777777" w:rsidR="00880120" w:rsidRDefault="003125E1" w:rsidP="003125E1">
      <w:pPr>
        <w:pStyle w:val="Heading2"/>
      </w:pPr>
      <w:r w:rsidRPr="006E1597">
        <w:lastRenderedPageBreak/>
        <w:t>AF PGI 5345</w:t>
      </w:r>
      <w:r>
        <w:br/>
      </w:r>
      <w:r w:rsidRPr="006E1597">
        <w:t>Government Property</w:t>
      </w:r>
      <w:bookmarkStart w:id="1" w:name="_AF_PGI_5345.103-70-90"/>
      <w:bookmarkEnd w:id="1"/>
    </w:p>
    <w:p w14:paraId="37B34B2F" w14:textId="4003EA14" w:rsidR="00B63574" w:rsidRPr="00D04491" w:rsidRDefault="00B63574" w:rsidP="003125E1">
      <w:pPr>
        <w:pStyle w:val="Heading3"/>
        <w:rPr>
          <w:b w:val="0"/>
        </w:rPr>
      </w:pPr>
      <w:r>
        <w:t xml:space="preserve">AF PGI </w:t>
      </w:r>
      <w:r w:rsidRPr="00D04491">
        <w:t xml:space="preserve">5345.103-70-90 </w:t>
      </w:r>
      <w:r w:rsidR="004F17DC">
        <w:t xml:space="preserve">  </w:t>
      </w:r>
      <w:r w:rsidRPr="00D04491">
        <w:t>Furnishing Government Property to Contractors</w:t>
      </w:r>
    </w:p>
    <w:p w14:paraId="0DEA9118" w14:textId="555D63C1" w:rsidR="0066546F" w:rsidRPr="0066546F" w:rsidRDefault="0066546F" w:rsidP="003B2957">
      <w:pPr>
        <w:rPr>
          <w:lang w:val="en"/>
        </w:rPr>
      </w:pPr>
      <w:r w:rsidRPr="0066546F">
        <w:rPr>
          <w:lang w:val="en"/>
        </w:rPr>
        <w:t xml:space="preserve">Before awarding any cost reimbursement, time-and-material, or any other contract action that includes </w:t>
      </w:r>
      <w:r w:rsidR="00D37A12">
        <w:rPr>
          <w:lang w:val="en"/>
        </w:rPr>
        <w:t>government furnished property (</w:t>
      </w:r>
      <w:r w:rsidRPr="0066546F">
        <w:rPr>
          <w:lang w:val="en"/>
        </w:rPr>
        <w:t>GFP</w:t>
      </w:r>
      <w:r w:rsidR="00D37A12">
        <w:rPr>
          <w:lang w:val="en"/>
        </w:rPr>
        <w:t>)</w:t>
      </w:r>
      <w:r w:rsidRPr="0066546F">
        <w:rPr>
          <w:lang w:val="en"/>
        </w:rPr>
        <w:t xml:space="preserve"> (this includes contracts with cost reimbursement and time-and-material CLINs) or FAR 52.245-1, the contracting officer should document compliance with the following:</w:t>
      </w:r>
    </w:p>
    <w:p w14:paraId="7ACD112B" w14:textId="2DE3BB0C" w:rsidR="0066546F" w:rsidRPr="0066546F" w:rsidRDefault="0066546F" w:rsidP="003125E1">
      <w:pPr>
        <w:pStyle w:val="List1"/>
        <w:rPr>
          <w:lang w:val="en"/>
        </w:rPr>
      </w:pPr>
      <w:r w:rsidRPr="0066546F">
        <w:rPr>
          <w:lang w:val="en"/>
        </w:rPr>
        <w:t>(a) The appropriate version of Government property cl</w:t>
      </w:r>
      <w:r>
        <w:rPr>
          <w:lang w:val="en"/>
        </w:rPr>
        <w:t>ause, FAR 52.245-1, is included.</w:t>
      </w:r>
      <w:r w:rsidRPr="0066546F">
        <w:rPr>
          <w:lang w:val="en"/>
        </w:rPr>
        <w:t xml:space="preserve"> </w:t>
      </w:r>
    </w:p>
    <w:p w14:paraId="28189B74" w14:textId="250D90AD" w:rsidR="0066546F" w:rsidRPr="0066546F" w:rsidRDefault="0066546F" w:rsidP="003125E1">
      <w:pPr>
        <w:pStyle w:val="List1"/>
        <w:rPr>
          <w:lang w:val="en"/>
        </w:rPr>
      </w:pPr>
      <w:r w:rsidRPr="0066546F">
        <w:rPr>
          <w:lang w:val="en"/>
        </w:rPr>
        <w:t>(b) If FAR 52.245-1 is included, then the following FAR and five DFARS clauses are also included:</w:t>
      </w:r>
    </w:p>
    <w:p w14:paraId="53107C4B" w14:textId="2FB2CA25" w:rsidR="0066546F" w:rsidRPr="0066546F" w:rsidRDefault="0066546F" w:rsidP="003B2957">
      <w:pPr>
        <w:pStyle w:val="List2"/>
        <w:rPr>
          <w:lang w:val="en"/>
        </w:rPr>
      </w:pPr>
      <w:r w:rsidRPr="0066546F">
        <w:rPr>
          <w:lang w:val="en"/>
        </w:rPr>
        <w:t>(1)  FAR 52.245-9, Use and Charges</w:t>
      </w:r>
      <w:r w:rsidR="001450C1">
        <w:rPr>
          <w:lang w:val="en"/>
        </w:rPr>
        <w:t>;</w:t>
      </w:r>
    </w:p>
    <w:p w14:paraId="3A7D2A34" w14:textId="53EDCAD6" w:rsidR="0066546F" w:rsidRPr="0066546F" w:rsidRDefault="0066546F" w:rsidP="003B2957">
      <w:pPr>
        <w:pStyle w:val="List2"/>
        <w:rPr>
          <w:szCs w:val="24"/>
          <w:lang w:val="en"/>
        </w:rPr>
      </w:pPr>
      <w:r w:rsidRPr="0066546F">
        <w:rPr>
          <w:szCs w:val="24"/>
          <w:lang w:val="en"/>
        </w:rPr>
        <w:t>(2)  DFARS 252.211-7007, Reporting of Government Furnished Property</w:t>
      </w:r>
      <w:r w:rsidR="001450C1">
        <w:rPr>
          <w:szCs w:val="24"/>
          <w:lang w:val="en"/>
        </w:rPr>
        <w:t>;</w:t>
      </w:r>
    </w:p>
    <w:p w14:paraId="6EC8E860" w14:textId="51038997" w:rsidR="0066546F" w:rsidRPr="0066546F" w:rsidRDefault="0066546F" w:rsidP="003B2957">
      <w:pPr>
        <w:pStyle w:val="List2"/>
        <w:rPr>
          <w:szCs w:val="24"/>
          <w:lang w:val="en"/>
        </w:rPr>
      </w:pPr>
      <w:r w:rsidRPr="0066546F">
        <w:rPr>
          <w:szCs w:val="24"/>
          <w:lang w:val="en"/>
        </w:rPr>
        <w:t>(3)  DFARS 252.245-7001, Tagging, Labeling, and Marking of GFP</w:t>
      </w:r>
      <w:r w:rsidR="001450C1">
        <w:rPr>
          <w:szCs w:val="24"/>
          <w:lang w:val="en"/>
        </w:rPr>
        <w:t>;</w:t>
      </w:r>
    </w:p>
    <w:p w14:paraId="2C87A2C3" w14:textId="2C3488C4" w:rsidR="0066546F" w:rsidRPr="0066546F" w:rsidRDefault="0066546F" w:rsidP="003B2957">
      <w:pPr>
        <w:pStyle w:val="List2"/>
        <w:rPr>
          <w:szCs w:val="24"/>
          <w:lang w:val="en"/>
        </w:rPr>
      </w:pPr>
      <w:r w:rsidRPr="0066546F">
        <w:rPr>
          <w:szCs w:val="24"/>
          <w:lang w:val="en"/>
        </w:rPr>
        <w:t>(4)  DFARS 252.245-7002, Reporting Loss of Government Property</w:t>
      </w:r>
      <w:r w:rsidR="001450C1">
        <w:rPr>
          <w:szCs w:val="24"/>
          <w:lang w:val="en"/>
        </w:rPr>
        <w:t>;</w:t>
      </w:r>
    </w:p>
    <w:p w14:paraId="6A7BDE4A" w14:textId="3115109B" w:rsidR="0066546F" w:rsidRPr="0066546F" w:rsidRDefault="0066546F" w:rsidP="003B2957">
      <w:pPr>
        <w:pStyle w:val="List2"/>
        <w:rPr>
          <w:szCs w:val="24"/>
          <w:lang w:val="en"/>
        </w:rPr>
      </w:pPr>
      <w:r w:rsidRPr="0066546F">
        <w:rPr>
          <w:szCs w:val="24"/>
          <w:lang w:val="en"/>
        </w:rPr>
        <w:t>(5)  DFARS 252.245-7003, Contractor Property Management System Admin</w:t>
      </w:r>
      <w:r w:rsidR="001450C1">
        <w:rPr>
          <w:szCs w:val="24"/>
          <w:lang w:val="en"/>
        </w:rPr>
        <w:t>;</w:t>
      </w:r>
    </w:p>
    <w:p w14:paraId="2D0BB9B7" w14:textId="53DF0CC2" w:rsidR="0066546F" w:rsidRPr="0066546F" w:rsidRDefault="0066546F" w:rsidP="003B2957">
      <w:pPr>
        <w:pStyle w:val="List2"/>
        <w:rPr>
          <w:lang w:val="en"/>
        </w:rPr>
      </w:pPr>
      <w:r w:rsidRPr="0066546F">
        <w:rPr>
          <w:lang w:val="en"/>
        </w:rPr>
        <w:t>(6)  DFARS 252.245-7004, Reporting, Reutilization, and Disposal; and</w:t>
      </w:r>
    </w:p>
    <w:p w14:paraId="35E06C7C" w14:textId="5E19E4F4" w:rsidR="0066546F" w:rsidRPr="0066546F" w:rsidRDefault="0066546F" w:rsidP="003125E1">
      <w:pPr>
        <w:pStyle w:val="List1"/>
        <w:rPr>
          <w:lang w:val="en"/>
        </w:rPr>
      </w:pPr>
      <w:r w:rsidRPr="0066546F">
        <w:rPr>
          <w:lang w:val="en"/>
        </w:rPr>
        <w:t>(c) If the contract is for supplies or for services involving supplies, then DFARS 252.211-7003 is included.</w:t>
      </w:r>
    </w:p>
    <w:p w14:paraId="2FD903E8" w14:textId="36FD4999" w:rsidR="0066546F" w:rsidRPr="0066546F" w:rsidRDefault="00F55C0D" w:rsidP="003B2957">
      <w:pPr>
        <w:pStyle w:val="List1"/>
        <w:rPr>
          <w:lang w:val="en"/>
        </w:rPr>
      </w:pPr>
      <w:r>
        <w:rPr>
          <w:lang w:val="en"/>
        </w:rPr>
        <w:t xml:space="preserve">(d)  </w:t>
      </w:r>
      <w:r w:rsidR="0066546F" w:rsidRPr="0066546F">
        <w:rPr>
          <w:lang w:val="en"/>
        </w:rPr>
        <w:t xml:space="preserve">The contracting officer should also ensure the following actions have been taken if </w:t>
      </w:r>
      <w:r>
        <w:rPr>
          <w:lang w:val="en"/>
        </w:rPr>
        <w:t xml:space="preserve">    </w:t>
      </w:r>
      <w:r w:rsidR="0066546F" w:rsidRPr="0066546F">
        <w:rPr>
          <w:lang w:val="en"/>
        </w:rPr>
        <w:t>Government property is being provided:</w:t>
      </w:r>
    </w:p>
    <w:p w14:paraId="3377AC21" w14:textId="1D3BED14" w:rsidR="0066546F" w:rsidRPr="0066546F" w:rsidRDefault="0066546F" w:rsidP="003125E1">
      <w:pPr>
        <w:pStyle w:val="List2"/>
        <w:rPr>
          <w:lang w:val="en"/>
        </w:rPr>
      </w:pPr>
      <w:r w:rsidRPr="0066546F">
        <w:rPr>
          <w:szCs w:val="24"/>
          <w:lang w:val="en"/>
        </w:rPr>
        <w:t>(</w:t>
      </w:r>
      <w:r w:rsidR="00F55C0D">
        <w:rPr>
          <w:szCs w:val="24"/>
          <w:lang w:val="en"/>
        </w:rPr>
        <w:t>1</w:t>
      </w:r>
      <w:r w:rsidRPr="0066546F">
        <w:rPr>
          <w:szCs w:val="24"/>
          <w:lang w:val="en"/>
        </w:rPr>
        <w:t>)  Contract file includes rationale for providing the Government property in accordance with FAR 45.102</w:t>
      </w:r>
      <w:r>
        <w:rPr>
          <w:szCs w:val="24"/>
          <w:lang w:val="en"/>
        </w:rPr>
        <w:t>.</w:t>
      </w:r>
    </w:p>
    <w:p w14:paraId="11134775" w14:textId="7FF761EB" w:rsidR="0066546F" w:rsidRPr="0066546F" w:rsidRDefault="0066546F" w:rsidP="003125E1">
      <w:pPr>
        <w:pStyle w:val="List2"/>
        <w:rPr>
          <w:lang w:val="en"/>
        </w:rPr>
      </w:pPr>
      <w:r w:rsidRPr="0066546F">
        <w:rPr>
          <w:lang w:val="en"/>
        </w:rPr>
        <w:t>(</w:t>
      </w:r>
      <w:r w:rsidR="00F55C0D">
        <w:rPr>
          <w:lang w:val="en"/>
        </w:rPr>
        <w:t>2</w:t>
      </w:r>
      <w:r w:rsidRPr="0066546F">
        <w:rPr>
          <w:lang w:val="en"/>
        </w:rPr>
        <w:t xml:space="preserve">)  Contracts contain GFP attachments in </w:t>
      </w:r>
      <w:proofErr w:type="gramStart"/>
      <w:r w:rsidRPr="0066546F">
        <w:rPr>
          <w:lang w:val="en"/>
        </w:rPr>
        <w:t>DoD</w:t>
      </w:r>
      <w:proofErr w:type="gramEnd"/>
      <w:r w:rsidRPr="0066546F">
        <w:rPr>
          <w:lang w:val="en"/>
        </w:rPr>
        <w:t xml:space="preserve"> format.  GFP attachment initiation, review and approval process are completed in the GFP module in </w:t>
      </w:r>
      <w:r w:rsidR="004C5DAD">
        <w:rPr>
          <w:lang w:val="en"/>
        </w:rPr>
        <w:t>Procurement Integrated Enterprise Environment (</w:t>
      </w:r>
      <w:r w:rsidRPr="0066546F">
        <w:rPr>
          <w:lang w:val="en"/>
        </w:rPr>
        <w:t>PIEE</w:t>
      </w:r>
      <w:r w:rsidR="004C5DAD">
        <w:rPr>
          <w:lang w:val="en"/>
        </w:rPr>
        <w:t>)</w:t>
      </w:r>
      <w:r>
        <w:rPr>
          <w:lang w:val="en"/>
        </w:rPr>
        <w:t>.</w:t>
      </w:r>
    </w:p>
    <w:p w14:paraId="2BA90256" w14:textId="17FAF988" w:rsidR="0066546F" w:rsidRPr="0066546F" w:rsidRDefault="0066546F" w:rsidP="003125E1">
      <w:pPr>
        <w:pStyle w:val="List2"/>
        <w:rPr>
          <w:lang w:val="en"/>
        </w:rPr>
      </w:pPr>
      <w:r w:rsidRPr="0066546F">
        <w:rPr>
          <w:szCs w:val="24"/>
          <w:lang w:val="en"/>
        </w:rPr>
        <w:t>(</w:t>
      </w:r>
      <w:r w:rsidR="00F55C0D">
        <w:rPr>
          <w:szCs w:val="24"/>
          <w:lang w:val="en"/>
        </w:rPr>
        <w:t>3</w:t>
      </w:r>
      <w:r w:rsidRPr="0066546F">
        <w:rPr>
          <w:szCs w:val="24"/>
          <w:lang w:val="en"/>
        </w:rPr>
        <w:t>)  Pursuant to FAR 45, contracts providing GFP are correctly reported in FPDS</w:t>
      </w:r>
      <w:r>
        <w:rPr>
          <w:szCs w:val="24"/>
          <w:lang w:val="en"/>
        </w:rPr>
        <w:t>.</w:t>
      </w:r>
    </w:p>
    <w:p w14:paraId="4E3FC053" w14:textId="77777777" w:rsidR="00880120" w:rsidRDefault="0066546F" w:rsidP="003125E1">
      <w:pPr>
        <w:pStyle w:val="List2"/>
      </w:pPr>
      <w:r w:rsidRPr="0066546F">
        <w:rPr>
          <w:lang w:val="en"/>
        </w:rPr>
        <w:t>(</w:t>
      </w:r>
      <w:r w:rsidR="00F55C0D">
        <w:rPr>
          <w:lang w:val="en"/>
        </w:rPr>
        <w:t>4</w:t>
      </w:r>
      <w:r w:rsidRPr="0066546F">
        <w:rPr>
          <w:lang w:val="en"/>
        </w:rPr>
        <w:t xml:space="preserve">)  GFP attachments are correctly posted in Electronic Document Access (EDA) Module in </w:t>
      </w:r>
      <w:r w:rsidR="00545B7E">
        <w:rPr>
          <w:lang w:val="en"/>
        </w:rPr>
        <w:t xml:space="preserve">the </w:t>
      </w:r>
      <w:hyperlink r:id="rId10" w:history="1">
        <w:r w:rsidR="00545B7E">
          <w:rPr>
            <w:rStyle w:val="Hyperlink"/>
            <w:szCs w:val="24"/>
          </w:rPr>
          <w:t>Procurement Integrated Enterprise Environment (PIEE)</w:t>
        </w:r>
      </w:hyperlink>
      <w:r w:rsidR="007761F8">
        <w:t>.</w:t>
      </w:r>
    </w:p>
    <w:p w14:paraId="50C3B961" w14:textId="337365EE" w:rsidR="003125E1" w:rsidRPr="00C147D0" w:rsidRDefault="00F55C0D" w:rsidP="003B2957">
      <w:pPr>
        <w:pStyle w:val="List1"/>
      </w:pPr>
      <w:r>
        <w:t xml:space="preserve">(e)  </w:t>
      </w:r>
      <w:r w:rsidR="00D411AB" w:rsidRPr="00D04491">
        <w:t>For additional</w:t>
      </w:r>
      <w:r w:rsidR="00D411AB" w:rsidRPr="00C147D0">
        <w:t xml:space="preserve"> information see the </w:t>
      </w:r>
      <w:hyperlink r:id="rId11" w:history="1">
        <w:r w:rsidR="00D411AB" w:rsidRPr="00B6309B">
          <w:rPr>
            <w:rStyle w:val="Hyperlink"/>
          </w:rPr>
          <w:t>DoD Procurement Toolbox</w:t>
        </w:r>
      </w:hyperlink>
      <w:r w:rsidR="00D411AB" w:rsidRPr="00D04491">
        <w:t>.</w:t>
      </w:r>
      <w:r w:rsidR="003125E1" w:rsidRPr="00D04491">
        <w:br w:type="page"/>
      </w:r>
    </w:p>
    <w:p w14:paraId="1B33E6E8" w14:textId="77777777" w:rsidR="00880120" w:rsidRDefault="003125E1" w:rsidP="003125E1">
      <w:pPr>
        <w:pStyle w:val="Heading2"/>
      </w:pPr>
      <w:r w:rsidRPr="006E1597">
        <w:lastRenderedPageBreak/>
        <w:t>AFMC PGI 5345</w:t>
      </w:r>
      <w:r>
        <w:br/>
      </w:r>
      <w:r w:rsidRPr="006E1597">
        <w:t>Government Property</w:t>
      </w:r>
      <w:bookmarkStart w:id="2" w:name="_AFMC_PGI_5345.103-90"/>
      <w:bookmarkEnd w:id="2"/>
    </w:p>
    <w:p w14:paraId="7AC187A4" w14:textId="2B42204F" w:rsidR="00023503" w:rsidRPr="00A27F4F" w:rsidRDefault="00023503" w:rsidP="00682420">
      <w:pPr>
        <w:pStyle w:val="Heading3"/>
        <w:rPr>
          <w:color w:val="auto"/>
        </w:rPr>
      </w:pPr>
      <w:bookmarkStart w:id="3" w:name="_AFMC_PGI_5345.103-70-90"/>
      <w:bookmarkEnd w:id="3"/>
      <w:r w:rsidRPr="00682420">
        <w:rPr>
          <w:bCs/>
        </w:rPr>
        <w:t>AFMC PGI 5345.103-70-90</w:t>
      </w:r>
      <w:r w:rsidR="00F1226B">
        <w:rPr>
          <w:bCs/>
        </w:rPr>
        <w:t xml:space="preserve">  </w:t>
      </w:r>
      <w:r w:rsidRPr="00682420">
        <w:rPr>
          <w:bCs/>
        </w:rPr>
        <w:t xml:space="preserve"> Furnishing Government Property to Contractors</w:t>
      </w:r>
    </w:p>
    <w:p w14:paraId="6D7DA23A" w14:textId="77777777" w:rsidR="00023503" w:rsidRPr="00A27F4F" w:rsidRDefault="00023503" w:rsidP="00567044">
      <w:pPr>
        <w:rPr>
          <w:color w:val="000000"/>
        </w:rPr>
      </w:pPr>
      <w:r w:rsidRPr="00A27F4F">
        <w:rPr>
          <w:color w:val="000000"/>
        </w:rPr>
        <w:t xml:space="preserve">Before awarding any cost reimbursement, time-and-material, or any other contract action that includes GFP or FAR 52.245-1, the Contracting Officer should document compliance with the elements identified in the </w:t>
      </w:r>
      <w:hyperlink r:id="rId12" w:history="1">
        <w:r w:rsidRPr="00A27F4F">
          <w:rPr>
            <w:rStyle w:val="Hyperlink"/>
          </w:rPr>
          <w:t>GFP Pre-Award Checklist</w:t>
        </w:r>
      </w:hyperlink>
      <w:r w:rsidRPr="00A27F4F">
        <w:rPr>
          <w:color w:val="000000"/>
        </w:rPr>
        <w:t>.  While use of the checklist is highly recommended, contracting activities may leverage existing procedures and documentation to satisfy this requirement in an efficient manner.  HQ AFMC/PK may request a copy of the Pre-Award Checklist upon identification of a non-compliant contract action.</w:t>
      </w:r>
    </w:p>
    <w:p w14:paraId="01CAC65F" w14:textId="326F4FE7" w:rsidR="00EC0E25" w:rsidRDefault="00EC0E25" w:rsidP="00EC0E25">
      <w:pPr>
        <w:pStyle w:val="Heading3"/>
        <w:rPr>
          <w:bCs/>
        </w:rPr>
      </w:pPr>
      <w:bookmarkStart w:id="4" w:name="_AFMC_PGI_5345.103-72"/>
      <w:bookmarkEnd w:id="4"/>
      <w:r w:rsidRPr="00820687">
        <w:rPr>
          <w:bCs/>
        </w:rPr>
        <w:t xml:space="preserve">AFMC PGI 5345.103-72 </w:t>
      </w:r>
      <w:r>
        <w:rPr>
          <w:bCs/>
        </w:rPr>
        <w:t xml:space="preserve">  Government F</w:t>
      </w:r>
      <w:r w:rsidRPr="00820687">
        <w:rPr>
          <w:bCs/>
        </w:rPr>
        <w:t xml:space="preserve">urnished </w:t>
      </w:r>
      <w:r>
        <w:rPr>
          <w:bCs/>
        </w:rPr>
        <w:t>P</w:t>
      </w:r>
      <w:r w:rsidRPr="00820687">
        <w:rPr>
          <w:bCs/>
        </w:rPr>
        <w:t xml:space="preserve">roperty </w:t>
      </w:r>
      <w:r>
        <w:rPr>
          <w:bCs/>
        </w:rPr>
        <w:t>A</w:t>
      </w:r>
      <w:r w:rsidRPr="00820687">
        <w:rPr>
          <w:bCs/>
        </w:rPr>
        <w:t>ttachments to </w:t>
      </w:r>
      <w:r>
        <w:rPr>
          <w:bCs/>
        </w:rPr>
        <w:t>Solicitations and A</w:t>
      </w:r>
      <w:r w:rsidRPr="00820687">
        <w:rPr>
          <w:bCs/>
        </w:rPr>
        <w:t>wards.</w:t>
      </w:r>
    </w:p>
    <w:p w14:paraId="7359291B" w14:textId="4DA9BCEE" w:rsidR="00EC0E25" w:rsidRPr="00EC0E25" w:rsidRDefault="00EC0E25" w:rsidP="00EC0E25">
      <w:pPr>
        <w:pStyle w:val="List1"/>
      </w:pPr>
      <w:r>
        <w:rPr>
          <w:bCs/>
        </w:rPr>
        <w:t xml:space="preserve">(a)  </w:t>
      </w:r>
      <w:r w:rsidRPr="00820687">
        <w:rPr>
          <w:bCs/>
        </w:rPr>
        <w:t>See </w:t>
      </w:r>
      <w:hyperlink r:id="rId13" w:history="1">
        <w:r w:rsidRPr="00820687">
          <w:rPr>
            <w:rStyle w:val="Hyperlink"/>
            <w:bCs/>
          </w:rPr>
          <w:t>AFMC Class Deviation</w:t>
        </w:r>
      </w:hyperlink>
      <w:r w:rsidRPr="00820687">
        <w:rPr>
          <w:bCs/>
        </w:rPr>
        <w:t xml:space="preserve"> (19 May 2020).</w:t>
      </w:r>
    </w:p>
    <w:p w14:paraId="73E89BCE" w14:textId="77777777" w:rsidR="00880120" w:rsidRDefault="00B05ADD" w:rsidP="003125E1">
      <w:pPr>
        <w:pStyle w:val="Heading3"/>
      </w:pPr>
      <w:r w:rsidRPr="006E1597">
        <w:t xml:space="preserve">AFMC PGI </w:t>
      </w:r>
      <w:r w:rsidR="00731A86" w:rsidRPr="006E1597">
        <w:t>5345.103</w:t>
      </w:r>
      <w:r w:rsidRPr="006E1597">
        <w:t>-90</w:t>
      </w:r>
      <w:r w:rsidR="00731A86" w:rsidRPr="006E1597">
        <w:t xml:space="preserve"> </w:t>
      </w:r>
      <w:r w:rsidR="006E1597">
        <w:t xml:space="preserve">  </w:t>
      </w:r>
      <w:r w:rsidR="00731A86" w:rsidRPr="006E1597">
        <w:t>General</w:t>
      </w:r>
    </w:p>
    <w:p w14:paraId="140C9EB9" w14:textId="77777777" w:rsidR="00880120" w:rsidRDefault="00B05ADD" w:rsidP="003125E1">
      <w:pPr>
        <w:pStyle w:val="List1"/>
      </w:pPr>
      <w:r w:rsidRPr="006E1597">
        <w:t xml:space="preserve">(a)  </w:t>
      </w:r>
      <w:r w:rsidR="00731A86" w:rsidRPr="00C147D0">
        <w:t xml:space="preserve">For the purpose of this PGI, “Base Support” includes </w:t>
      </w:r>
      <w:r w:rsidR="00731A86" w:rsidRPr="00C147D0">
        <w:rPr>
          <w:lang w:val="en"/>
        </w:rPr>
        <w:t>property that is incidental to the place of performance; such as when the contract requires contractor personnel to be located on a Government site or installation where the use of Government-provided office space and equipment, e.g., chairs, telephones, and co</w:t>
      </w:r>
      <w:r w:rsidR="00332810">
        <w:rPr>
          <w:lang w:val="en"/>
        </w:rPr>
        <w:t>mputers, is standard practice. [</w:t>
      </w:r>
      <w:r w:rsidR="00731A86" w:rsidRPr="00332810">
        <w:rPr>
          <w:lang w:val="en"/>
        </w:rPr>
        <w:t>See FAR 45.000(b</w:t>
      </w:r>
      <w:proofErr w:type="gramStart"/>
      <w:r w:rsidR="00731A86" w:rsidRPr="00332810">
        <w:rPr>
          <w:lang w:val="en"/>
        </w:rPr>
        <w:t>)(</w:t>
      </w:r>
      <w:proofErr w:type="gramEnd"/>
      <w:r w:rsidR="00731A86" w:rsidRPr="00332810">
        <w:rPr>
          <w:lang w:val="en"/>
        </w:rPr>
        <w:t>5)</w:t>
      </w:r>
      <w:r w:rsidR="00332810">
        <w:rPr>
          <w:lang w:val="en"/>
        </w:rPr>
        <w:t>]</w:t>
      </w:r>
    </w:p>
    <w:p w14:paraId="2F690617" w14:textId="77777777" w:rsidR="00880120" w:rsidRDefault="00B05ADD" w:rsidP="003125E1">
      <w:pPr>
        <w:pStyle w:val="List1"/>
      </w:pPr>
      <w:r w:rsidRPr="006E1597">
        <w:t xml:space="preserve">(b)  </w:t>
      </w:r>
      <w:r w:rsidR="00731A86" w:rsidRPr="006E1597">
        <w:t>Base support is provided to contractors to preclude duplication of material and support services that would increase costs.  Base support includes Government-controlled working space, material, equipment, services (including automatic data processing), or other support (excluding use of the Defense Switched Network- (DSN)</w:t>
      </w:r>
      <w:r w:rsidR="00D37A12">
        <w:t>)</w:t>
      </w:r>
      <w:r w:rsidR="00731A86" w:rsidRPr="006E1597">
        <w:t xml:space="preserve">. </w:t>
      </w:r>
    </w:p>
    <w:p w14:paraId="322CAD76" w14:textId="77777777" w:rsidR="00880120" w:rsidRDefault="00B05ADD" w:rsidP="003125E1">
      <w:pPr>
        <w:pStyle w:val="List1"/>
      </w:pPr>
      <w:r w:rsidRPr="006E1597">
        <w:t xml:space="preserve">(c)  </w:t>
      </w:r>
      <w:r w:rsidR="00731A86" w:rsidRPr="006E1597">
        <w:t xml:space="preserve">When base support will be provided, </w:t>
      </w:r>
      <w:r w:rsidR="00A66388">
        <w:t>contracting officers</w:t>
      </w:r>
      <w:r w:rsidR="00731A86" w:rsidRPr="006E1597">
        <w:t xml:space="preserve"> are encouraged to include in the contract file documentation, the agreements covering the support to be provided at specified locations.  Try to be specific and clear as to kind, type, quality, level, frequency and quantity of material, equipment, transportation, facilities, and services to be required by the contract, and list the launch program(s) being supported.  Try to include detailed language describing the base support to be provided in the </w:t>
      </w:r>
      <w:r w:rsidR="00C20E9D">
        <w:t>statement of work (SOW)</w:t>
      </w:r>
      <w:r w:rsidR="00731A86" w:rsidRPr="006E1597">
        <w:t>/</w:t>
      </w:r>
      <w:r w:rsidR="00C20E9D">
        <w:t>performance work statement (</w:t>
      </w:r>
      <w:r w:rsidR="00731A86" w:rsidRPr="006E1597">
        <w:t>PWS</w:t>
      </w:r>
      <w:r w:rsidR="00C20E9D">
        <w:t>)</w:t>
      </w:r>
      <w:r w:rsidR="00731A86" w:rsidRPr="006E1597">
        <w:t xml:space="preserve">.  </w:t>
      </w:r>
    </w:p>
    <w:p w14:paraId="5FB3A8A4" w14:textId="77777777" w:rsidR="00880120" w:rsidRDefault="00B05ADD" w:rsidP="003125E1">
      <w:pPr>
        <w:pStyle w:val="List1"/>
      </w:pPr>
      <w:r w:rsidRPr="006E1597">
        <w:t xml:space="preserve">(d)  </w:t>
      </w:r>
      <w:r w:rsidR="00731A86" w:rsidRPr="006E1597">
        <w:t xml:space="preserve">Proper coordination of base support needs is important to ensure the Government can fulfill its contractual obligations.  The contracting officer and project officer should assure that, prior to negotiations, all conditions can be met.   </w:t>
      </w:r>
    </w:p>
    <w:p w14:paraId="5E489E00" w14:textId="77777777" w:rsidR="00880120" w:rsidRDefault="00B05ADD" w:rsidP="003125E1">
      <w:pPr>
        <w:pStyle w:val="List1"/>
      </w:pPr>
      <w:r w:rsidRPr="006E1597">
        <w:t xml:space="preserve">(e)  </w:t>
      </w:r>
      <w:r w:rsidR="00731A86" w:rsidRPr="006E1597">
        <w:t xml:space="preserve">Refer to </w:t>
      </w:r>
      <w:hyperlink r:id="rId14" w:history="1">
        <w:r w:rsidR="00731A86" w:rsidRPr="006E1597">
          <w:rPr>
            <w:rStyle w:val="Hyperlink"/>
          </w:rPr>
          <w:t>DoDI 4000.19</w:t>
        </w:r>
      </w:hyperlink>
      <w:r w:rsidR="00731A86" w:rsidRPr="006E1597">
        <w:t xml:space="preserve"> and </w:t>
      </w:r>
      <w:hyperlink r:id="rId15" w:history="1">
        <w:r w:rsidR="00731A86" w:rsidRPr="006E1597">
          <w:rPr>
            <w:rStyle w:val="Hyperlink"/>
          </w:rPr>
          <w:t>AFPD 25-2</w:t>
        </w:r>
      </w:hyperlink>
      <w:r w:rsidR="00731A86" w:rsidRPr="006E1597">
        <w:t xml:space="preserve"> for additional information.</w:t>
      </w:r>
    </w:p>
    <w:p w14:paraId="2B5AADA9" w14:textId="77777777" w:rsidR="00880120" w:rsidRDefault="00B05ADD" w:rsidP="003125E1">
      <w:pPr>
        <w:pStyle w:val="List1"/>
      </w:pPr>
      <w:r w:rsidRPr="006E1597">
        <w:t xml:space="preserve">(f)  </w:t>
      </w:r>
      <w:r w:rsidR="00731A86" w:rsidRPr="006E1597">
        <w:t xml:space="preserve">The following suggested SOW/PWS language may be included substantially as written below when considered necessary for contract performance of work on site at Air Force installations: </w:t>
      </w:r>
    </w:p>
    <w:p w14:paraId="33FAB211" w14:textId="77777777" w:rsidR="00880120" w:rsidRDefault="00C74200" w:rsidP="00BA549B">
      <w:pPr>
        <w:pStyle w:val="List6"/>
      </w:pPr>
      <w:r w:rsidRPr="00C147D0">
        <w:lastRenderedPageBreak/>
        <w:t xml:space="preserve">(1)  </w:t>
      </w:r>
      <w:r w:rsidR="00731A86" w:rsidRPr="00C147D0">
        <w:t xml:space="preserve">Base support may be provided by the Government to the Contractor in accordance with this SOW/PWS.  </w:t>
      </w:r>
    </w:p>
    <w:p w14:paraId="774A98C8" w14:textId="107A9B3E" w:rsidR="00880120" w:rsidRDefault="00B05ADD" w:rsidP="00BA549B">
      <w:pPr>
        <w:pStyle w:val="List7"/>
        <w:rPr>
          <w:i w:val="0"/>
        </w:rPr>
      </w:pPr>
      <w:r w:rsidRPr="00C147D0">
        <w:t>(</w:t>
      </w:r>
      <w:proofErr w:type="spellStart"/>
      <w:r w:rsidRPr="00C147D0">
        <w:t>i</w:t>
      </w:r>
      <w:proofErr w:type="spellEnd"/>
      <w:r w:rsidRPr="006E1597">
        <w:t xml:space="preserve">)  </w:t>
      </w:r>
      <w:r w:rsidR="00731A86" w:rsidRPr="006E1597">
        <w:t>The Contractor will require use of base support on a rent-free, non-interference basis to</w:t>
      </w:r>
      <w:r w:rsidR="00192294" w:rsidRPr="006E1597">
        <w:t xml:space="preserve"> </w:t>
      </w:r>
      <w:r w:rsidR="00731A86" w:rsidRPr="006E1597">
        <w:t>include Government-controlled working space, material, equipment,</w:t>
      </w:r>
      <w:r w:rsidR="00192294" w:rsidRPr="006E1597">
        <w:t xml:space="preserve"> </w:t>
      </w:r>
      <w:r w:rsidR="00731A86" w:rsidRPr="006E1597">
        <w:t xml:space="preserve">services (including automatic data processing), or other support (excluding use of the </w:t>
      </w:r>
      <w:r w:rsidR="004C5DAD">
        <w:t>DSN</w:t>
      </w:r>
      <w:r w:rsidR="00731A86" w:rsidRPr="006E1597">
        <w:t xml:space="preserve">) which the Government determines can be made available at, or through, any Air Force installation where this contract shall be performed. </w:t>
      </w:r>
    </w:p>
    <w:p w14:paraId="686FBA9B" w14:textId="77777777" w:rsidR="00880120" w:rsidRDefault="00B05ADD" w:rsidP="003125E1">
      <w:pPr>
        <w:pStyle w:val="List7"/>
      </w:pPr>
      <w:r w:rsidRPr="006E1597">
        <w:t xml:space="preserve">(ii) </w:t>
      </w:r>
      <w:r w:rsidR="00731A86" w:rsidRPr="006E1597">
        <w:t xml:space="preserve">Unless otherwise stipulated in the contract schedule, the Contractor will use base support on a no-charge-for-use basis and the value shall be a part of the Government's contract consideration. </w:t>
      </w:r>
    </w:p>
    <w:p w14:paraId="6A255228" w14:textId="77777777" w:rsidR="00880120" w:rsidRDefault="00731A86" w:rsidP="003125E1">
      <w:pPr>
        <w:pStyle w:val="List6"/>
      </w:pPr>
      <w:r w:rsidRPr="003125E1">
        <w:rPr>
          <w:sz w:val="22"/>
        </w:rPr>
        <w:t>(</w:t>
      </w:r>
      <w:r w:rsidR="00B05ADD" w:rsidRPr="003125E1">
        <w:rPr>
          <w:sz w:val="22"/>
        </w:rPr>
        <w:t>2</w:t>
      </w:r>
      <w:r w:rsidRPr="003125E1">
        <w:rPr>
          <w:sz w:val="22"/>
        </w:rPr>
        <w:t>)</w:t>
      </w:r>
      <w:r w:rsidRPr="006E1597">
        <w:t xml:space="preserve"> The Contractor should immediately report (with a copy to the cognizant</w:t>
      </w:r>
      <w:r w:rsidR="00D37A12">
        <w:t xml:space="preserve"> contract administration office</w:t>
      </w:r>
      <w:r w:rsidRPr="006E1597">
        <w:t>) inadequacies, defective base support, or non</w:t>
      </w:r>
      <w:r w:rsidR="00332810">
        <w:t>-</w:t>
      </w:r>
      <w:r w:rsidRPr="006E1597">
        <w:t xml:space="preserve">availability of support stipulated by the contract schedule, together with a recommended plan for obtaining the required support.  Facilities are not be purchased under this contract by the Contractor. Additionally, the Contractor (or authorized representative) will not purchase, or otherwise furnish any base support requirement provided by the SOW/PWS (or authorize others to do so), without prior written approval of the Contracting Officer regarding the price, terms, and conditions of the proposed purchase, or approval of other arrangements. </w:t>
      </w:r>
    </w:p>
    <w:p w14:paraId="75D3C7F7" w14:textId="77777777" w:rsidR="00880120" w:rsidRDefault="00731A86" w:rsidP="003125E1">
      <w:pPr>
        <w:pStyle w:val="List6"/>
      </w:pPr>
      <w:r w:rsidRPr="006E1597">
        <w:t>(</w:t>
      </w:r>
      <w:r w:rsidR="00B05ADD" w:rsidRPr="006E1597">
        <w:t>3</w:t>
      </w:r>
      <w:r w:rsidRPr="006E1597">
        <w:t xml:space="preserve">) Following are installations where base support will be provided: (insert list of installations). </w:t>
      </w:r>
    </w:p>
    <w:p w14:paraId="57B62D9E" w14:textId="77777777" w:rsidR="00880120" w:rsidRDefault="00731A86" w:rsidP="003125E1">
      <w:pPr>
        <w:pStyle w:val="List6"/>
      </w:pPr>
      <w:r w:rsidRPr="006E1597">
        <w:t>(</w:t>
      </w:r>
      <w:r w:rsidR="00B05ADD" w:rsidRPr="006E1597">
        <w:t>4</w:t>
      </w:r>
      <w:r w:rsidRPr="006E1597">
        <w:t>) The base support to be furnished under this contract is (insert list of support items).  Because of the nature and location(s) of the work performed, the value of such support is undeterminable. The Contractor is not authorized to incur any costs resulting from nonsupport prior to Contracting Officer direction</w:t>
      </w:r>
      <w:r w:rsidR="00B70D12">
        <w:t>.</w:t>
      </w:r>
    </w:p>
    <w:p w14:paraId="10A389EC" w14:textId="77777777" w:rsidR="00880120" w:rsidRDefault="00534E01" w:rsidP="003125E1">
      <w:pPr>
        <w:pStyle w:val="List1"/>
      </w:pPr>
      <w:r w:rsidRPr="006E1597">
        <w:t>(</w:t>
      </w:r>
      <w:r w:rsidR="00B70D12">
        <w:t>g</w:t>
      </w:r>
      <w:r w:rsidRPr="006E1597">
        <w:t xml:space="preserve">)  </w:t>
      </w:r>
      <w:r w:rsidR="00731A86" w:rsidRPr="006E1597">
        <w:t xml:space="preserve">If the contract is a cost reimbursement, time and materials, or labor hour contract, use the basic suggested SOW/PWS language </w:t>
      </w:r>
      <w:r w:rsidRPr="006E1597">
        <w:t xml:space="preserve">plus this </w:t>
      </w:r>
      <w:r w:rsidR="00731A86" w:rsidRPr="006E1597">
        <w:t>paragraph:</w:t>
      </w:r>
      <w:r w:rsidR="00731A86" w:rsidRPr="006E1597">
        <w:rPr>
          <w:i/>
        </w:rPr>
        <w:t xml:space="preserve"> </w:t>
      </w:r>
      <w:r w:rsidR="00B70D12">
        <w:rPr>
          <w:i/>
        </w:rPr>
        <w:t xml:space="preserve"> </w:t>
      </w:r>
    </w:p>
    <w:p w14:paraId="21F1C625" w14:textId="77777777" w:rsidR="00880120" w:rsidRDefault="00731A86" w:rsidP="00C147D0">
      <w:pPr>
        <w:spacing w:after="0"/>
        <w:ind w:left="360"/>
        <w:rPr>
          <w:i/>
          <w:szCs w:val="24"/>
        </w:rPr>
      </w:pPr>
      <w:r w:rsidRPr="006E1597">
        <w:rPr>
          <w:i/>
          <w:szCs w:val="24"/>
        </w:rPr>
        <w:t>In the performance of this contract or any major subcontract, no direct or indirect costs for support will be incurred if the Government determines that support is available at, or through any Air Force installation where this contract shall be performed.</w:t>
      </w:r>
    </w:p>
    <w:p w14:paraId="0B4A9C90" w14:textId="77777777" w:rsidR="00880120" w:rsidRDefault="00534E01" w:rsidP="003125E1">
      <w:pPr>
        <w:pStyle w:val="List1"/>
      </w:pPr>
      <w:r w:rsidRPr="006E1597">
        <w:t>(</w:t>
      </w:r>
      <w:r w:rsidR="00B70D12">
        <w:t>h</w:t>
      </w:r>
      <w:r w:rsidRPr="006E1597">
        <w:t xml:space="preserve">) </w:t>
      </w:r>
      <w:r w:rsidR="00B70D12">
        <w:t xml:space="preserve"> </w:t>
      </w:r>
      <w:r w:rsidR="00731A86" w:rsidRPr="006E1597">
        <w:t>If it is not possible to list base support in the contract before award, utilize the basic suggested contract language and substitute the following paragraph for paragraph (</w:t>
      </w:r>
      <w:r w:rsidRPr="006E1597">
        <w:t>3</w:t>
      </w:r>
      <w:r w:rsidR="00731A86" w:rsidRPr="006E1597">
        <w:t xml:space="preserve">) of the basic suggested SOW/PWS language: </w:t>
      </w:r>
    </w:p>
    <w:p w14:paraId="340A74F8" w14:textId="77777777" w:rsidR="00880120" w:rsidRDefault="00731A86" w:rsidP="00C147D0">
      <w:pPr>
        <w:spacing w:after="0"/>
        <w:ind w:left="360"/>
        <w:rPr>
          <w:i/>
          <w:szCs w:val="24"/>
        </w:rPr>
      </w:pPr>
      <w:r w:rsidRPr="006E1597">
        <w:rPr>
          <w:i/>
          <w:szCs w:val="24"/>
        </w:rPr>
        <w:t xml:space="preserve">Written authorization must be requested from the </w:t>
      </w:r>
      <w:r w:rsidR="00A66388">
        <w:rPr>
          <w:i/>
          <w:szCs w:val="24"/>
        </w:rPr>
        <w:t>c</w:t>
      </w:r>
      <w:r w:rsidRPr="006E1597">
        <w:rPr>
          <w:i/>
          <w:szCs w:val="24"/>
        </w:rPr>
        <w:t xml:space="preserve">ontracting </w:t>
      </w:r>
      <w:r w:rsidR="00A66388">
        <w:rPr>
          <w:i/>
          <w:szCs w:val="24"/>
        </w:rPr>
        <w:t>o</w:t>
      </w:r>
      <w:r w:rsidRPr="006E1597">
        <w:rPr>
          <w:i/>
          <w:szCs w:val="24"/>
        </w:rPr>
        <w:t>fficer for support not later than 90 days before the required in-place dates at each Air Force installation, and immediately for any required changes.</w:t>
      </w:r>
      <w:r w:rsidR="00192294" w:rsidRPr="006E1597">
        <w:rPr>
          <w:i/>
          <w:szCs w:val="24"/>
        </w:rPr>
        <w:t xml:space="preserve">  </w:t>
      </w:r>
    </w:p>
    <w:p w14:paraId="33906297" w14:textId="77777777" w:rsidR="00880120" w:rsidRDefault="00B70D12" w:rsidP="00BA549B">
      <w:pPr>
        <w:pStyle w:val="List1"/>
      </w:pPr>
      <w:r>
        <w:t>(</w:t>
      </w:r>
      <w:proofErr w:type="spellStart"/>
      <w:r>
        <w:t>i</w:t>
      </w:r>
      <w:proofErr w:type="spellEnd"/>
      <w:r>
        <w:t xml:space="preserve">)  </w:t>
      </w:r>
      <w:r w:rsidR="00731A86" w:rsidRPr="006E1597">
        <w:t xml:space="preserve">Ensure the facilities are available and concurrence for their use has been obtained from the cognizant contracting officer before finalizing contract negotiations and/or source selection.  In </w:t>
      </w:r>
      <w:r w:rsidR="00731A86" w:rsidRPr="006E1597">
        <w:lastRenderedPageBreak/>
        <w:t xml:space="preserve">competitive acquisitions (not applicable to Broad Agency Announcements), the </w:t>
      </w:r>
      <w:r w:rsidR="001C5D79">
        <w:t xml:space="preserve">request for proposal </w:t>
      </w:r>
      <w:r w:rsidR="00731A86" w:rsidRPr="006E1597">
        <w:t>/</w:t>
      </w:r>
      <w:r w:rsidR="00C20E9D">
        <w:t>request for quote</w:t>
      </w:r>
      <w:r w:rsidR="00731A86" w:rsidRPr="006E1597">
        <w:t xml:space="preserve"> should request the contractor propose a cost in the ev</w:t>
      </w:r>
      <w:r w:rsidR="00963FFC">
        <w:t xml:space="preserve">ent that the facilities are not </w:t>
      </w:r>
      <w:proofErr w:type="gramStart"/>
      <w:r w:rsidR="00963FFC">
        <w:t>available.</w:t>
      </w:r>
      <w:proofErr w:type="gramEnd"/>
      <w:r w:rsidR="00731A86" w:rsidRPr="006E1597">
        <w:t xml:space="preserve">  </w:t>
      </w:r>
      <w:r w:rsidR="00963FFC">
        <w:t xml:space="preserve"> </w:t>
      </w:r>
      <w:r w:rsidR="00731A86" w:rsidRPr="006E1597">
        <w:t>This is necessary in order to make a valid comparison of all contractors’ proposals.</w:t>
      </w:r>
    </w:p>
    <w:p w14:paraId="14D410A2" w14:textId="4522FD51" w:rsidR="003125E1" w:rsidRPr="006E1597" w:rsidRDefault="003125E1" w:rsidP="003125E1">
      <w:r w:rsidRPr="006E1597">
        <w:rPr>
          <w:b/>
          <w:szCs w:val="24"/>
        </w:rPr>
        <w:br w:type="page"/>
      </w:r>
    </w:p>
    <w:p w14:paraId="3A8556E4" w14:textId="77777777" w:rsidR="00880120" w:rsidRDefault="003125E1" w:rsidP="003125E1">
      <w:pPr>
        <w:pStyle w:val="Heading2"/>
        <w:rPr>
          <w:b w:val="0"/>
        </w:rPr>
      </w:pPr>
      <w:r w:rsidRPr="006E1597">
        <w:lastRenderedPageBreak/>
        <w:t>SMC PGI 5345</w:t>
      </w:r>
      <w:r>
        <w:rPr>
          <w:b w:val="0"/>
        </w:rPr>
        <w:br/>
      </w:r>
      <w:r w:rsidRPr="006E1597">
        <w:t>Government Property</w:t>
      </w:r>
      <w:bookmarkStart w:id="5" w:name="_SMC_PGI_5345.103-90"/>
      <w:bookmarkEnd w:id="5"/>
    </w:p>
    <w:p w14:paraId="226EC2A2" w14:textId="77777777" w:rsidR="00880120" w:rsidRDefault="00534E01" w:rsidP="003125E1">
      <w:pPr>
        <w:pStyle w:val="Heading3"/>
      </w:pPr>
      <w:r w:rsidRPr="006E1597">
        <w:t xml:space="preserve">SMC PGI </w:t>
      </w:r>
      <w:r w:rsidR="00731A86" w:rsidRPr="006E1597">
        <w:t>5345.103</w:t>
      </w:r>
      <w:r w:rsidRPr="006E1597">
        <w:t>-90</w:t>
      </w:r>
      <w:r w:rsidR="00731A86" w:rsidRPr="006E1597">
        <w:t xml:space="preserve"> </w:t>
      </w:r>
      <w:r w:rsidR="006E1597">
        <w:t xml:space="preserve">  </w:t>
      </w:r>
      <w:r w:rsidR="00731A86" w:rsidRPr="006E1597">
        <w:t>General</w:t>
      </w:r>
    </w:p>
    <w:p w14:paraId="76EDDF6A" w14:textId="77777777" w:rsidR="00880120" w:rsidRDefault="00534E01" w:rsidP="003125E1">
      <w:pPr>
        <w:pStyle w:val="List1"/>
      </w:pPr>
      <w:r w:rsidRPr="006E1597">
        <w:t xml:space="preserve">(a)  </w:t>
      </w:r>
      <w:r w:rsidR="006D5572">
        <w:t xml:space="preserve">Base support requirements are not captured in the government property attachments to the contract. </w:t>
      </w:r>
      <w:r w:rsidR="00731A86" w:rsidRPr="006E1597">
        <w:t xml:space="preserve">When providing Base Support, personnel are encouraged to include in Tab 34 of the contract file all documentation or agreements outlining the support to be provided at specific locations, including evidence that furnishing Base Support is in the best interest of the Government.  Be specific and clear as to kind, type, quality, level, frequency and quantity of material, equipment, transportation, facilities, and services to be required by the contract.  Try to identify the program(s) being supported.  Try to include detailed language describing the Base Support in the PWS/SOW.  A </w:t>
      </w:r>
      <w:hyperlink r:id="rId16" w:tgtFrame="_blank" w:history="1">
        <w:r w:rsidR="00B07115">
          <w:rPr>
            <w:rStyle w:val="Hyperlink"/>
          </w:rPr>
          <w:t>sample of suggested Base Support language</w:t>
        </w:r>
      </w:hyperlink>
      <w:r w:rsidR="00731A86" w:rsidRPr="006E1597">
        <w:t> is provided.   </w:t>
      </w:r>
    </w:p>
    <w:p w14:paraId="265C9B53" w14:textId="77777777" w:rsidR="00880120" w:rsidRDefault="00534E01" w:rsidP="003125E1">
      <w:pPr>
        <w:pStyle w:val="List1"/>
      </w:pPr>
      <w:r w:rsidRPr="006E1597">
        <w:t xml:space="preserve">(b) </w:t>
      </w:r>
      <w:r w:rsidR="00731A86" w:rsidRPr="006E1597">
        <w:t xml:space="preserve">Facilities Use and Rental availability is negotiated between the contractor and the government prior to contract award.  Authorization and approval documentation from the cognizant functional organization is provided to the contracting officer and filed in Tab 34 of the contract file. </w:t>
      </w:r>
    </w:p>
    <w:p w14:paraId="1D472545" w14:textId="49BF752D" w:rsidR="00BD37E0" w:rsidRPr="006E1597" w:rsidRDefault="00BD37E0" w:rsidP="00BD37E0">
      <w:pPr>
        <w:spacing w:after="0"/>
        <w:rPr>
          <w:szCs w:val="24"/>
        </w:rPr>
      </w:pPr>
    </w:p>
    <w:sectPr w:rsidR="00BD37E0" w:rsidRPr="006E1597" w:rsidSect="004F17DC">
      <w:headerReference w:type="even" r:id="rId17"/>
      <w:headerReference w:type="default" r:id="rId18"/>
      <w:footerReference w:type="even" r:id="rId19"/>
      <w:footerReference w:type="default" r:id="rId20"/>
      <w:headerReference w:type="first" r:id="rId21"/>
      <w:footerReference w:type="first" r:id="rId22"/>
      <w:pgSz w:w="12240" w:h="15840" w:code="1"/>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6E99E3" w14:textId="77777777" w:rsidR="00472B47" w:rsidRDefault="00472B47" w:rsidP="001C4E96">
      <w:pPr>
        <w:spacing w:after="0"/>
      </w:pPr>
      <w:r>
        <w:separator/>
      </w:r>
    </w:p>
  </w:endnote>
  <w:endnote w:type="continuationSeparator" w:id="0">
    <w:p w14:paraId="4165B9F3" w14:textId="77777777" w:rsidR="00472B47" w:rsidRDefault="00472B47"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76ABB" w14:textId="77777777" w:rsidR="009D263D" w:rsidRDefault="009D26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78E469" w14:textId="69C4F2A0" w:rsidR="001C4E96" w:rsidRPr="009D263D" w:rsidRDefault="001C4E96" w:rsidP="009D26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80DE2" w14:textId="77777777" w:rsidR="009D263D" w:rsidRDefault="009D2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7DEDC1" w14:textId="77777777" w:rsidR="00472B47" w:rsidRDefault="00472B47" w:rsidP="001C4E96">
      <w:pPr>
        <w:spacing w:after="0"/>
      </w:pPr>
      <w:r>
        <w:separator/>
      </w:r>
    </w:p>
  </w:footnote>
  <w:footnote w:type="continuationSeparator" w:id="0">
    <w:p w14:paraId="65722D80" w14:textId="77777777" w:rsidR="00472B47" w:rsidRDefault="00472B47"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A6338" w14:textId="77777777" w:rsidR="009D263D" w:rsidRDefault="009D26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872E2" w14:textId="77777777" w:rsidR="009D263D" w:rsidRDefault="009D26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651D3" w14:textId="77777777" w:rsidR="009D263D" w:rsidRDefault="009D26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8FEF0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58DF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2AAAD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6C0F6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56A11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C745C3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206C67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D4A2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FAD9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AC3F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935FA8"/>
    <w:multiLevelType w:val="hybridMultilevel"/>
    <w:tmpl w:val="FF9E06F4"/>
    <w:lvl w:ilvl="0" w:tplc="B218F6B4">
      <w:start w:val="10"/>
      <w:numFmt w:val="lowerRoman"/>
      <w:lvlText w:val="%1."/>
      <w:lvlJc w:val="right"/>
      <w:pPr>
        <w:ind w:left="135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05D57C7"/>
    <w:multiLevelType w:val="hybridMultilevel"/>
    <w:tmpl w:val="77C8C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FF7198"/>
    <w:multiLevelType w:val="hybridMultilevel"/>
    <w:tmpl w:val="51A6AC0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151A0"/>
    <w:multiLevelType w:val="hybridMultilevel"/>
    <w:tmpl w:val="D4BE1700"/>
    <w:lvl w:ilvl="0" w:tplc="C66CBFD2">
      <w:start w:val="1"/>
      <w:numFmt w:val="lowerLetter"/>
      <w:lvlText w:val="(%1)"/>
      <w:lvlJc w:val="left"/>
      <w:pPr>
        <w:ind w:left="720" w:hanging="360"/>
      </w:pPr>
      <w:rPr>
        <w:rFonts w:asciiTheme="minorHAnsi" w:eastAsiaTheme="minorHAnsi" w:hAnsiTheme="minorHAnsi" w:cstheme="minorBidi"/>
        <w:i w:val="0"/>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143385F"/>
    <w:multiLevelType w:val="hybridMultilevel"/>
    <w:tmpl w:val="13447FFA"/>
    <w:lvl w:ilvl="0" w:tplc="0338BE96">
      <w:start w:val="1"/>
      <w:numFmt w:val="upperLetter"/>
      <w:lvlText w:val="(%1)"/>
      <w:lvlJc w:val="left"/>
      <w:pPr>
        <w:ind w:left="1350" w:hanging="360"/>
      </w:p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16" w15:restartNumberingAfterBreak="0">
    <w:nsid w:val="53F521A0"/>
    <w:multiLevelType w:val="hybridMultilevel"/>
    <w:tmpl w:val="3C40D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4603C3"/>
    <w:multiLevelType w:val="hybridMultilevel"/>
    <w:tmpl w:val="7FA44434"/>
    <w:lvl w:ilvl="0" w:tplc="C56C4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341733"/>
    <w:multiLevelType w:val="hybridMultilevel"/>
    <w:tmpl w:val="3A729BDC"/>
    <w:lvl w:ilvl="0" w:tplc="0409000F">
      <w:start w:val="1"/>
      <w:numFmt w:val="decimal"/>
      <w:lvlText w:val="%1."/>
      <w:lvlJc w:val="left"/>
      <w:pPr>
        <w:ind w:left="360" w:hanging="360"/>
      </w:pPr>
      <w:rPr>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9" w15:restartNumberingAfterBreak="0">
    <w:nsid w:val="719D7116"/>
    <w:multiLevelType w:val="hybridMultilevel"/>
    <w:tmpl w:val="C50E257C"/>
    <w:lvl w:ilvl="0" w:tplc="C56C43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A313CC"/>
    <w:multiLevelType w:val="hybridMultilevel"/>
    <w:tmpl w:val="3B6872BE"/>
    <w:lvl w:ilvl="0" w:tplc="D77429CC">
      <w:start w:val="1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21"/>
  </w:num>
  <w:num w:numId="4">
    <w:abstractNumId w:val="18"/>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10"/>
  </w:num>
  <w:num w:numId="10">
    <w:abstractNumId w:val="16"/>
  </w:num>
  <w:num w:numId="11">
    <w:abstractNumId w:val="11"/>
  </w:num>
  <w:num w:numId="12">
    <w:abstractNumId w:val="19"/>
  </w:num>
  <w:num w:numId="13">
    <w:abstractNumId w:val="14"/>
  </w:num>
  <w:num w:numId="14">
    <w:abstractNumId w:val="12"/>
  </w:num>
  <w:num w:numId="15">
    <w:abstractNumId w:val="17"/>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6C"/>
    <w:rsid w:val="00023503"/>
    <w:rsid w:val="000361F8"/>
    <w:rsid w:val="00041ED6"/>
    <w:rsid w:val="00096F58"/>
    <w:rsid w:val="000A2F64"/>
    <w:rsid w:val="000C5605"/>
    <w:rsid w:val="000C571A"/>
    <w:rsid w:val="00112F82"/>
    <w:rsid w:val="001146EC"/>
    <w:rsid w:val="001450C1"/>
    <w:rsid w:val="00175D8D"/>
    <w:rsid w:val="0017798C"/>
    <w:rsid w:val="00181828"/>
    <w:rsid w:val="00192294"/>
    <w:rsid w:val="001A2CC9"/>
    <w:rsid w:val="001A4F4E"/>
    <w:rsid w:val="001C4E96"/>
    <w:rsid w:val="001C5D79"/>
    <w:rsid w:val="0020053C"/>
    <w:rsid w:val="00220B50"/>
    <w:rsid w:val="00282DEF"/>
    <w:rsid w:val="002B08D7"/>
    <w:rsid w:val="002B19BB"/>
    <w:rsid w:val="002C2484"/>
    <w:rsid w:val="002D388B"/>
    <w:rsid w:val="003125E1"/>
    <w:rsid w:val="003224E9"/>
    <w:rsid w:val="0033191B"/>
    <w:rsid w:val="00332810"/>
    <w:rsid w:val="003B2957"/>
    <w:rsid w:val="003F18BC"/>
    <w:rsid w:val="00432728"/>
    <w:rsid w:val="00464416"/>
    <w:rsid w:val="00472B47"/>
    <w:rsid w:val="004C0D84"/>
    <w:rsid w:val="004C5DAD"/>
    <w:rsid w:val="004E5FC4"/>
    <w:rsid w:val="004F17DC"/>
    <w:rsid w:val="00511817"/>
    <w:rsid w:val="005262F9"/>
    <w:rsid w:val="00534E01"/>
    <w:rsid w:val="00545B7E"/>
    <w:rsid w:val="00567044"/>
    <w:rsid w:val="005C2BE5"/>
    <w:rsid w:val="005F30EF"/>
    <w:rsid w:val="00602B6E"/>
    <w:rsid w:val="0066546F"/>
    <w:rsid w:val="00682420"/>
    <w:rsid w:val="006D5572"/>
    <w:rsid w:val="006E1597"/>
    <w:rsid w:val="006E70B1"/>
    <w:rsid w:val="006F4B6C"/>
    <w:rsid w:val="00731A86"/>
    <w:rsid w:val="00771296"/>
    <w:rsid w:val="007761F8"/>
    <w:rsid w:val="00796743"/>
    <w:rsid w:val="007D7973"/>
    <w:rsid w:val="008221C9"/>
    <w:rsid w:val="00826CE1"/>
    <w:rsid w:val="00857011"/>
    <w:rsid w:val="00880120"/>
    <w:rsid w:val="008B368B"/>
    <w:rsid w:val="008C525A"/>
    <w:rsid w:val="008D6F32"/>
    <w:rsid w:val="009073D3"/>
    <w:rsid w:val="00922B6E"/>
    <w:rsid w:val="0092755E"/>
    <w:rsid w:val="009513FE"/>
    <w:rsid w:val="0095223F"/>
    <w:rsid w:val="00963FFC"/>
    <w:rsid w:val="00974A3E"/>
    <w:rsid w:val="009764D0"/>
    <w:rsid w:val="009972DB"/>
    <w:rsid w:val="009C3E50"/>
    <w:rsid w:val="009D2187"/>
    <w:rsid w:val="009D263D"/>
    <w:rsid w:val="009D5B34"/>
    <w:rsid w:val="00A21BB6"/>
    <w:rsid w:val="00A41BEF"/>
    <w:rsid w:val="00A428E9"/>
    <w:rsid w:val="00A66388"/>
    <w:rsid w:val="00A716C7"/>
    <w:rsid w:val="00A86F33"/>
    <w:rsid w:val="00A872CE"/>
    <w:rsid w:val="00B05ADD"/>
    <w:rsid w:val="00B07115"/>
    <w:rsid w:val="00B6309B"/>
    <w:rsid w:val="00B63574"/>
    <w:rsid w:val="00B70D12"/>
    <w:rsid w:val="00B736F1"/>
    <w:rsid w:val="00BA549B"/>
    <w:rsid w:val="00BD37E0"/>
    <w:rsid w:val="00C147D0"/>
    <w:rsid w:val="00C20E9D"/>
    <w:rsid w:val="00C70C95"/>
    <w:rsid w:val="00C74200"/>
    <w:rsid w:val="00CA217B"/>
    <w:rsid w:val="00CB3E40"/>
    <w:rsid w:val="00CE30B2"/>
    <w:rsid w:val="00D04491"/>
    <w:rsid w:val="00D37A12"/>
    <w:rsid w:val="00D411AB"/>
    <w:rsid w:val="00D92DB1"/>
    <w:rsid w:val="00E26C37"/>
    <w:rsid w:val="00EC0E25"/>
    <w:rsid w:val="00F1226B"/>
    <w:rsid w:val="00F1477F"/>
    <w:rsid w:val="00F55C0D"/>
    <w:rsid w:val="00F64C1D"/>
    <w:rsid w:val="00F701C0"/>
    <w:rsid w:val="00F97F84"/>
    <w:rsid w:val="00FF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58A8E"/>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957"/>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3125E1"/>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3125E1"/>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3125E1"/>
    <w:pPr>
      <w:keepNext/>
      <w:keepLines/>
      <w:spacing w:before="360"/>
      <w:outlineLvl w:val="2"/>
    </w:pPr>
    <w:rPr>
      <w:rFonts w:eastAsiaTheme="majorEastAsia"/>
      <w:b/>
      <w:color w:val="000000" w:themeColor="text1"/>
      <w:szCs w:val="24"/>
    </w:rPr>
  </w:style>
  <w:style w:type="paragraph" w:styleId="Heading5">
    <w:name w:val="heading 5"/>
    <w:basedOn w:val="Normal"/>
    <w:next w:val="Normal"/>
    <w:link w:val="Heading5Char"/>
    <w:uiPriority w:val="9"/>
    <w:semiHidden/>
    <w:unhideWhenUsed/>
    <w:qFormat/>
    <w:rsid w:val="003125E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9513FE"/>
    <w:pPr>
      <w:ind w:left="720"/>
      <w:contextualSpacing/>
    </w:pPr>
  </w:style>
  <w:style w:type="character" w:styleId="CommentReference">
    <w:name w:val="annotation reference"/>
    <w:basedOn w:val="DefaultParagraphFont"/>
    <w:uiPriority w:val="99"/>
    <w:semiHidden/>
    <w:unhideWhenUsed/>
    <w:rsid w:val="00A716C7"/>
    <w:rPr>
      <w:sz w:val="16"/>
      <w:szCs w:val="16"/>
    </w:rPr>
  </w:style>
  <w:style w:type="paragraph" w:styleId="CommentText">
    <w:name w:val="annotation text"/>
    <w:basedOn w:val="Normal"/>
    <w:link w:val="CommentTextChar"/>
    <w:uiPriority w:val="99"/>
    <w:semiHidden/>
    <w:unhideWhenUsed/>
    <w:rsid w:val="00A716C7"/>
    <w:rPr>
      <w:sz w:val="20"/>
      <w:szCs w:val="20"/>
    </w:rPr>
  </w:style>
  <w:style w:type="character" w:customStyle="1" w:styleId="CommentTextChar">
    <w:name w:val="Comment Text Char"/>
    <w:basedOn w:val="DefaultParagraphFont"/>
    <w:link w:val="CommentText"/>
    <w:uiPriority w:val="99"/>
    <w:semiHidden/>
    <w:rsid w:val="00A716C7"/>
    <w:rPr>
      <w:sz w:val="20"/>
      <w:szCs w:val="20"/>
    </w:rPr>
  </w:style>
  <w:style w:type="paragraph" w:styleId="CommentSubject">
    <w:name w:val="annotation subject"/>
    <w:basedOn w:val="CommentText"/>
    <w:next w:val="CommentText"/>
    <w:link w:val="CommentSubjectChar"/>
    <w:uiPriority w:val="99"/>
    <w:semiHidden/>
    <w:unhideWhenUsed/>
    <w:rsid w:val="00A716C7"/>
    <w:rPr>
      <w:b/>
      <w:bCs/>
    </w:rPr>
  </w:style>
  <w:style w:type="character" w:customStyle="1" w:styleId="CommentSubjectChar">
    <w:name w:val="Comment Subject Char"/>
    <w:basedOn w:val="CommentTextChar"/>
    <w:link w:val="CommentSubject"/>
    <w:uiPriority w:val="99"/>
    <w:semiHidden/>
    <w:rsid w:val="00A716C7"/>
    <w:rPr>
      <w:b/>
      <w:bCs/>
      <w:sz w:val="20"/>
      <w:szCs w:val="20"/>
    </w:rPr>
  </w:style>
  <w:style w:type="paragraph" w:styleId="BalloonText">
    <w:name w:val="Balloon Text"/>
    <w:basedOn w:val="Normal"/>
    <w:link w:val="BalloonTextChar"/>
    <w:uiPriority w:val="99"/>
    <w:semiHidden/>
    <w:unhideWhenUsed/>
    <w:rsid w:val="00A716C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16C7"/>
    <w:rPr>
      <w:rFonts w:ascii="Segoe UI" w:hAnsi="Segoe UI" w:cs="Segoe UI"/>
      <w:sz w:val="18"/>
      <w:szCs w:val="18"/>
    </w:rPr>
  </w:style>
  <w:style w:type="table" w:styleId="TableGrid">
    <w:name w:val="Table Grid"/>
    <w:basedOn w:val="TableNormal"/>
    <w:uiPriority w:val="39"/>
    <w:rsid w:val="004F17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25E1"/>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3125E1"/>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3125E1"/>
    <w:rPr>
      <w:rFonts w:ascii="Times New Roman" w:eastAsiaTheme="majorEastAsia" w:hAnsi="Times New Roman" w:cs="Times New Roman"/>
      <w:b/>
      <w:color w:val="000000" w:themeColor="text1"/>
      <w:sz w:val="24"/>
      <w:szCs w:val="24"/>
    </w:rPr>
  </w:style>
  <w:style w:type="paragraph" w:customStyle="1" w:styleId="List1">
    <w:name w:val="List 1"/>
    <w:link w:val="List1Char"/>
    <w:rsid w:val="003125E1"/>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3125E1"/>
    <w:rPr>
      <w:rFonts w:ascii="Times New Roman" w:eastAsiaTheme="majorEastAsia" w:hAnsi="Times New Roman" w:cs="Times New Roman"/>
      <w:b w:val="0"/>
      <w:color w:val="000000" w:themeColor="text1"/>
      <w:sz w:val="24"/>
      <w:szCs w:val="24"/>
    </w:rPr>
  </w:style>
  <w:style w:type="paragraph" w:styleId="List2">
    <w:name w:val="List 2"/>
    <w:basedOn w:val="Normal"/>
    <w:uiPriority w:val="99"/>
    <w:unhideWhenUsed/>
    <w:rsid w:val="003125E1"/>
    <w:pPr>
      <w:keepNext/>
      <w:keepLines/>
      <w:ind w:left="821"/>
    </w:pPr>
  </w:style>
  <w:style w:type="paragraph" w:styleId="List3">
    <w:name w:val="List 3"/>
    <w:basedOn w:val="Normal"/>
    <w:link w:val="List3Char"/>
    <w:uiPriority w:val="99"/>
    <w:unhideWhenUsed/>
    <w:rsid w:val="003125E1"/>
    <w:pPr>
      <w:keepNext/>
      <w:keepLines/>
      <w:ind w:left="1282"/>
    </w:pPr>
  </w:style>
  <w:style w:type="paragraph" w:styleId="List4">
    <w:name w:val="List 4"/>
    <w:basedOn w:val="Normal"/>
    <w:uiPriority w:val="99"/>
    <w:semiHidden/>
    <w:unhideWhenUsed/>
    <w:rsid w:val="003125E1"/>
    <w:pPr>
      <w:keepNext/>
      <w:keepLines/>
      <w:ind w:left="1642"/>
    </w:pPr>
  </w:style>
  <w:style w:type="paragraph" w:styleId="List5">
    <w:name w:val="List 5"/>
    <w:basedOn w:val="Normal"/>
    <w:uiPriority w:val="99"/>
    <w:semiHidden/>
    <w:unhideWhenUsed/>
    <w:rsid w:val="003125E1"/>
    <w:pPr>
      <w:spacing w:before="120" w:after="0"/>
      <w:ind w:left="1872"/>
      <w:contextualSpacing/>
    </w:pPr>
  </w:style>
  <w:style w:type="paragraph" w:customStyle="1" w:styleId="List6">
    <w:name w:val="List 6"/>
    <w:basedOn w:val="List4"/>
    <w:link w:val="List6Char"/>
    <w:rsid w:val="003125E1"/>
    <w:pPr>
      <w:ind w:left="2088"/>
    </w:pPr>
    <w:rPr>
      <w:i/>
      <w:szCs w:val="24"/>
    </w:rPr>
  </w:style>
  <w:style w:type="character" w:customStyle="1" w:styleId="List3Char">
    <w:name w:val="List 3 Char"/>
    <w:basedOn w:val="DefaultParagraphFont"/>
    <w:link w:val="List3"/>
    <w:uiPriority w:val="99"/>
    <w:rsid w:val="003125E1"/>
    <w:rPr>
      <w:rFonts w:ascii="Times New Roman" w:hAnsi="Times New Roman" w:cs="Times New Roman"/>
      <w:sz w:val="24"/>
    </w:rPr>
  </w:style>
  <w:style w:type="character" w:customStyle="1" w:styleId="List6Char">
    <w:name w:val="List 6 Char"/>
    <w:basedOn w:val="List3Char"/>
    <w:link w:val="List6"/>
    <w:rsid w:val="003125E1"/>
    <w:rPr>
      <w:rFonts w:ascii="Times New Roman" w:hAnsi="Times New Roman" w:cs="Times New Roman"/>
      <w:i/>
      <w:sz w:val="24"/>
      <w:szCs w:val="24"/>
    </w:rPr>
  </w:style>
  <w:style w:type="paragraph" w:customStyle="1" w:styleId="List7">
    <w:name w:val="List 7"/>
    <w:basedOn w:val="List4"/>
    <w:link w:val="List7Char"/>
    <w:rsid w:val="00BA549B"/>
    <w:pPr>
      <w:ind w:left="2534"/>
    </w:pPr>
    <w:rPr>
      <w:i/>
      <w:szCs w:val="24"/>
    </w:rPr>
  </w:style>
  <w:style w:type="character" w:customStyle="1" w:styleId="List7Char">
    <w:name w:val="List 7 Char"/>
    <w:basedOn w:val="List6Char"/>
    <w:link w:val="List7"/>
    <w:rsid w:val="00BA549B"/>
    <w:rPr>
      <w:rFonts w:ascii="Times New Roman" w:hAnsi="Times New Roman" w:cs="Times New Roman"/>
      <w:i/>
      <w:sz w:val="24"/>
      <w:szCs w:val="24"/>
    </w:rPr>
  </w:style>
  <w:style w:type="paragraph" w:customStyle="1" w:styleId="List8">
    <w:name w:val="List 8"/>
    <w:basedOn w:val="List4"/>
    <w:link w:val="List8Char"/>
    <w:rsid w:val="003125E1"/>
    <w:pPr>
      <w:ind w:left="2880"/>
    </w:pPr>
    <w:rPr>
      <w:szCs w:val="24"/>
    </w:rPr>
  </w:style>
  <w:style w:type="character" w:customStyle="1" w:styleId="List8Char">
    <w:name w:val="List 8 Char"/>
    <w:basedOn w:val="List7Char"/>
    <w:link w:val="List8"/>
    <w:rsid w:val="003125E1"/>
    <w:rPr>
      <w:rFonts w:ascii="Times New Roman" w:hAnsi="Times New Roman" w:cs="Times New Roman"/>
      <w:i/>
      <w:sz w:val="24"/>
      <w:szCs w:val="24"/>
    </w:rPr>
  </w:style>
  <w:style w:type="paragraph" w:customStyle="1" w:styleId="Heading1Red">
    <w:name w:val="Heading 1_Red"/>
    <w:basedOn w:val="Normal"/>
    <w:link w:val="Heading1RedChar"/>
    <w:rsid w:val="003125E1"/>
    <w:pPr>
      <w:spacing w:after="0"/>
      <w:jc w:val="center"/>
      <w:outlineLvl w:val="0"/>
    </w:pPr>
    <w:rPr>
      <w:b/>
      <w:i/>
      <w:color w:val="FF0000"/>
      <w:sz w:val="40"/>
      <w:szCs w:val="24"/>
    </w:rPr>
  </w:style>
  <w:style w:type="character" w:customStyle="1" w:styleId="Heading1RedChar">
    <w:name w:val="Heading 1_Red Char"/>
    <w:basedOn w:val="List7Char"/>
    <w:link w:val="Heading1Red"/>
    <w:rsid w:val="003125E1"/>
    <w:rPr>
      <w:rFonts w:ascii="Times New Roman" w:hAnsi="Times New Roman" w:cs="Times New Roman"/>
      <w:b/>
      <w:i/>
      <w:color w:val="FF0000"/>
      <w:sz w:val="40"/>
      <w:szCs w:val="24"/>
    </w:rPr>
  </w:style>
  <w:style w:type="character" w:customStyle="1" w:styleId="Heading5Char">
    <w:name w:val="Heading 5 Char"/>
    <w:basedOn w:val="DefaultParagraphFont"/>
    <w:link w:val="Heading5"/>
    <w:uiPriority w:val="9"/>
    <w:semiHidden/>
    <w:rsid w:val="003125E1"/>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3125E1"/>
    <w:pPr>
      <w:widowControl w:val="0"/>
    </w:pPr>
    <w:rPr>
      <w:i w:val="0"/>
      <w:color w:val="000000" w:themeColor="text1"/>
      <w:sz w:val="28"/>
    </w:rPr>
  </w:style>
  <w:style w:type="character" w:customStyle="1" w:styleId="editionChar">
    <w:name w:val="edition Char"/>
    <w:basedOn w:val="List7Char"/>
    <w:link w:val="edition"/>
    <w:rsid w:val="003125E1"/>
    <w:rPr>
      <w:rFonts w:ascii="Times New Roman" w:hAnsi="Times New Roman" w:cs="Times New Roman"/>
      <w:b/>
      <w:i/>
      <w:color w:val="000000" w:themeColor="text1"/>
      <w:sz w:val="28"/>
      <w:szCs w:val="24"/>
    </w:rPr>
  </w:style>
  <w:style w:type="paragraph" w:customStyle="1" w:styleId="Heading1change">
    <w:name w:val="Heading 1_change"/>
    <w:basedOn w:val="List7"/>
    <w:link w:val="Heading1changeChar"/>
    <w:rsid w:val="003125E1"/>
    <w:pPr>
      <w:ind w:left="0"/>
      <w:jc w:val="center"/>
      <w:outlineLvl w:val="0"/>
    </w:pPr>
    <w:rPr>
      <w:b/>
      <w:i w:val="0"/>
      <w:sz w:val="28"/>
    </w:rPr>
  </w:style>
  <w:style w:type="character" w:customStyle="1" w:styleId="Heading1changeChar">
    <w:name w:val="Heading 1_change Char"/>
    <w:basedOn w:val="List7Char"/>
    <w:link w:val="Heading1change"/>
    <w:rsid w:val="003125E1"/>
    <w:rPr>
      <w:rFonts w:ascii="Times New Roman" w:hAnsi="Times New Roman" w:cs="Times New Roman"/>
      <w:b/>
      <w:i w:val="0"/>
      <w:sz w:val="28"/>
      <w:szCs w:val="24"/>
    </w:rPr>
  </w:style>
  <w:style w:type="paragraph" w:customStyle="1" w:styleId="Heading2change">
    <w:name w:val="Heading 2_change"/>
    <w:basedOn w:val="List7"/>
    <w:link w:val="Heading2changeChar"/>
    <w:rsid w:val="003125E1"/>
    <w:pPr>
      <w:ind w:left="0"/>
      <w:jc w:val="center"/>
      <w:outlineLvl w:val="1"/>
    </w:pPr>
    <w:rPr>
      <w:b/>
      <w:i w:val="0"/>
      <w:sz w:val="28"/>
    </w:rPr>
  </w:style>
  <w:style w:type="character" w:customStyle="1" w:styleId="Heading2changeChar">
    <w:name w:val="Heading 2_change Char"/>
    <w:basedOn w:val="List7Char"/>
    <w:link w:val="Heading2change"/>
    <w:rsid w:val="003125E1"/>
    <w:rPr>
      <w:rFonts w:ascii="Times New Roman" w:hAnsi="Times New Roman" w:cs="Times New Roman"/>
      <w:b/>
      <w:i w:val="0"/>
      <w:sz w:val="28"/>
      <w:szCs w:val="24"/>
    </w:rPr>
  </w:style>
  <w:style w:type="paragraph" w:customStyle="1" w:styleId="Heading3change">
    <w:name w:val="Heading 3_change"/>
    <w:basedOn w:val="List7"/>
    <w:link w:val="Heading3changeChar"/>
    <w:rsid w:val="003125E1"/>
    <w:pPr>
      <w:ind w:left="0"/>
      <w:outlineLvl w:val="2"/>
    </w:pPr>
    <w:rPr>
      <w:b/>
      <w:i w:val="0"/>
      <w:caps/>
    </w:rPr>
  </w:style>
  <w:style w:type="character" w:customStyle="1" w:styleId="Heading3changeChar">
    <w:name w:val="Heading 3_change Char"/>
    <w:basedOn w:val="List7Char"/>
    <w:link w:val="Heading3change"/>
    <w:rsid w:val="003125E1"/>
    <w:rPr>
      <w:rFonts w:ascii="Times New Roman" w:hAnsi="Times New Roman" w:cs="Times New Roman"/>
      <w:b/>
      <w:i w:val="0"/>
      <w:caps/>
      <w:sz w:val="24"/>
      <w:szCs w:val="24"/>
    </w:rPr>
  </w:style>
  <w:style w:type="paragraph" w:customStyle="1" w:styleId="List1change">
    <w:name w:val="List 1_change"/>
    <w:basedOn w:val="Normal"/>
    <w:link w:val="List1changeChar"/>
    <w:rsid w:val="003125E1"/>
    <w:pPr>
      <w:keepNext/>
      <w:keepLines/>
      <w:ind w:left="432"/>
    </w:pPr>
    <w:rPr>
      <w:i/>
      <w:color w:val="000000"/>
      <w:szCs w:val="24"/>
    </w:rPr>
  </w:style>
  <w:style w:type="character" w:customStyle="1" w:styleId="List1changeChar">
    <w:name w:val="List 1_change Char"/>
    <w:basedOn w:val="List7Char"/>
    <w:link w:val="List1change"/>
    <w:rsid w:val="003125E1"/>
    <w:rPr>
      <w:rFonts w:ascii="Times New Roman" w:hAnsi="Times New Roman" w:cs="Times New Roman"/>
      <w:i w:val="0"/>
      <w:color w:val="000000"/>
      <w:sz w:val="24"/>
      <w:szCs w:val="24"/>
    </w:rPr>
  </w:style>
  <w:style w:type="paragraph" w:customStyle="1" w:styleId="List2change">
    <w:name w:val="List 2_change"/>
    <w:basedOn w:val="Normal"/>
    <w:link w:val="List2changeChar"/>
    <w:rsid w:val="003125E1"/>
    <w:pPr>
      <w:spacing w:before="120" w:after="0"/>
      <w:ind w:left="821"/>
    </w:pPr>
    <w:rPr>
      <w:i/>
      <w:color w:val="000000"/>
      <w:szCs w:val="24"/>
    </w:rPr>
  </w:style>
  <w:style w:type="character" w:customStyle="1" w:styleId="List2changeChar">
    <w:name w:val="List 2_change Char"/>
    <w:basedOn w:val="List7Char"/>
    <w:link w:val="List2change"/>
    <w:rsid w:val="003125E1"/>
    <w:rPr>
      <w:rFonts w:ascii="Times New Roman" w:hAnsi="Times New Roman" w:cs="Times New Roman"/>
      <w:i/>
      <w:sz w:val="24"/>
      <w:szCs w:val="24"/>
    </w:rPr>
  </w:style>
  <w:style w:type="paragraph" w:customStyle="1" w:styleId="List3change">
    <w:name w:val="List 3_change"/>
    <w:basedOn w:val="Normal"/>
    <w:link w:val="List3changeChar"/>
    <w:rsid w:val="003125E1"/>
    <w:pPr>
      <w:ind w:left="1282"/>
    </w:pPr>
    <w:rPr>
      <w:i/>
      <w:color w:val="000000"/>
      <w:szCs w:val="24"/>
    </w:rPr>
  </w:style>
  <w:style w:type="character" w:customStyle="1" w:styleId="List3changeChar">
    <w:name w:val="List 3_change Char"/>
    <w:basedOn w:val="List7Char"/>
    <w:link w:val="List3change"/>
    <w:rsid w:val="003125E1"/>
    <w:rPr>
      <w:rFonts w:ascii="Times New Roman" w:hAnsi="Times New Roman" w:cs="Times New Roman"/>
      <w:i/>
      <w:sz w:val="24"/>
      <w:szCs w:val="24"/>
    </w:rPr>
  </w:style>
  <w:style w:type="paragraph" w:customStyle="1" w:styleId="List4change">
    <w:name w:val="List 4_change"/>
    <w:basedOn w:val="Normal"/>
    <w:link w:val="List4changeChar"/>
    <w:rsid w:val="003125E1"/>
    <w:pPr>
      <w:ind w:left="1642"/>
    </w:pPr>
    <w:rPr>
      <w:i/>
      <w:color w:val="000000"/>
      <w:szCs w:val="24"/>
    </w:rPr>
  </w:style>
  <w:style w:type="character" w:customStyle="1" w:styleId="List4changeChar">
    <w:name w:val="List 4_change Char"/>
    <w:basedOn w:val="List7Char"/>
    <w:link w:val="List4change"/>
    <w:rsid w:val="003125E1"/>
    <w:rPr>
      <w:rFonts w:ascii="Times New Roman" w:hAnsi="Times New Roman" w:cs="Times New Roman"/>
      <w:i/>
      <w:sz w:val="24"/>
      <w:szCs w:val="24"/>
    </w:rPr>
  </w:style>
  <w:style w:type="paragraph" w:customStyle="1" w:styleId="List5change">
    <w:name w:val="List 5_change"/>
    <w:basedOn w:val="Normal"/>
    <w:link w:val="List5changeChar"/>
    <w:rsid w:val="003125E1"/>
    <w:pPr>
      <w:ind w:left="1872"/>
    </w:pPr>
    <w:rPr>
      <w:i/>
      <w:color w:val="000000"/>
      <w:szCs w:val="24"/>
    </w:rPr>
  </w:style>
  <w:style w:type="character" w:customStyle="1" w:styleId="List5changeChar">
    <w:name w:val="List 5_change Char"/>
    <w:basedOn w:val="List7Char"/>
    <w:link w:val="List5change"/>
    <w:rsid w:val="003125E1"/>
    <w:rPr>
      <w:rFonts w:ascii="Times New Roman" w:hAnsi="Times New Roman" w:cs="Times New Roman"/>
      <w:i/>
      <w:sz w:val="24"/>
      <w:szCs w:val="24"/>
    </w:rPr>
  </w:style>
  <w:style w:type="paragraph" w:customStyle="1" w:styleId="List6change">
    <w:name w:val="List 6_change"/>
    <w:basedOn w:val="Normal"/>
    <w:link w:val="List6changeChar"/>
    <w:rsid w:val="003125E1"/>
    <w:pPr>
      <w:ind w:left="2088"/>
    </w:pPr>
    <w:rPr>
      <w:szCs w:val="24"/>
    </w:rPr>
  </w:style>
  <w:style w:type="character" w:customStyle="1" w:styleId="List6changeChar">
    <w:name w:val="List 6_change Char"/>
    <w:basedOn w:val="List7Char"/>
    <w:link w:val="List6change"/>
    <w:rsid w:val="003125E1"/>
    <w:rPr>
      <w:rFonts w:ascii="Times New Roman" w:hAnsi="Times New Roman" w:cs="Times New Roman"/>
      <w:i w:val="0"/>
      <w:sz w:val="24"/>
      <w:szCs w:val="24"/>
    </w:rPr>
  </w:style>
  <w:style w:type="paragraph" w:customStyle="1" w:styleId="List7change">
    <w:name w:val="List 7_change"/>
    <w:basedOn w:val="Normal"/>
    <w:link w:val="List7changeChar"/>
    <w:rsid w:val="003125E1"/>
    <w:rPr>
      <w:i/>
      <w:szCs w:val="24"/>
    </w:rPr>
  </w:style>
  <w:style w:type="character" w:customStyle="1" w:styleId="List7changeChar">
    <w:name w:val="List 7_change Char"/>
    <w:basedOn w:val="List7Char"/>
    <w:link w:val="List7change"/>
    <w:rsid w:val="003125E1"/>
    <w:rPr>
      <w:rFonts w:ascii="Times New Roman" w:hAnsi="Times New Roman" w:cs="Times New Roman"/>
      <w:i w:val="0"/>
      <w:sz w:val="24"/>
      <w:szCs w:val="24"/>
    </w:rPr>
  </w:style>
  <w:style w:type="paragraph" w:customStyle="1" w:styleId="List8change">
    <w:name w:val="List 8_change"/>
    <w:basedOn w:val="Normal"/>
    <w:link w:val="List8changeChar"/>
    <w:rsid w:val="003125E1"/>
    <w:pPr>
      <w:ind w:left="2880"/>
    </w:pPr>
    <w:rPr>
      <w:i/>
      <w:szCs w:val="24"/>
    </w:rPr>
  </w:style>
  <w:style w:type="character" w:customStyle="1" w:styleId="List8changeChar">
    <w:name w:val="List 8_change Char"/>
    <w:basedOn w:val="List7Char"/>
    <w:link w:val="List8change"/>
    <w:rsid w:val="003125E1"/>
    <w:rPr>
      <w:rFonts w:ascii="Times New Roman" w:hAnsi="Times New Roman" w:cs="Times New Roman"/>
      <w:i w:val="0"/>
      <w:sz w:val="24"/>
      <w:szCs w:val="24"/>
    </w:rPr>
  </w:style>
  <w:style w:type="paragraph" w:customStyle="1" w:styleId="Normalchange">
    <w:name w:val="Normal_change"/>
    <w:basedOn w:val="List7"/>
    <w:link w:val="NormalchangeChar"/>
    <w:rsid w:val="003125E1"/>
    <w:pPr>
      <w:ind w:left="0"/>
    </w:pPr>
    <w:rPr>
      <w:rFonts w:cstheme="minorHAnsi"/>
      <w:i w:val="0"/>
    </w:rPr>
  </w:style>
  <w:style w:type="character" w:customStyle="1" w:styleId="NormalchangeChar">
    <w:name w:val="Normal_change Char"/>
    <w:basedOn w:val="List7Char"/>
    <w:link w:val="Normalchange"/>
    <w:rsid w:val="003125E1"/>
    <w:rPr>
      <w:rFonts w:ascii="Times New Roman" w:hAnsi="Times New Roman" w:cstheme="minorHAnsi"/>
      <w:i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52247">
      <w:bodyDiv w:val="1"/>
      <w:marLeft w:val="0"/>
      <w:marRight w:val="0"/>
      <w:marTop w:val="0"/>
      <w:marBottom w:val="0"/>
      <w:divBdr>
        <w:top w:val="none" w:sz="0" w:space="0" w:color="auto"/>
        <w:left w:val="none" w:sz="0" w:space="0" w:color="auto"/>
        <w:bottom w:val="none" w:sz="0" w:space="0" w:color="auto"/>
        <w:right w:val="none" w:sz="0" w:space="0" w:color="auto"/>
      </w:divBdr>
    </w:div>
    <w:div w:id="76639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s2.eis.af.mil/sites/10059/afcc/knowledge_center/affars_pgi_related_documents/AFMC_Class%20Deviation_GFP_Attachments.pdf"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yperlink" Target="https://usaf.dps.mil/:w:/r/teams/PK-Central/AFCC/Monthly/plcy_sum/GFP%20Pre-Award%20Checklist.docx?d=wb32e48658e3f42bbae605097b1d963bf&amp;csf=1&amp;web=1&amp;e=jHPgwO"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cs2.eis.af.mil/sites/10059/afcc/knowledge_center/affars_pgi_related_documents/sample_of_suggested_base_support_language.doc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dprocurementtoolbox.com/site-pages/gfp"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e-publishing.af.mil/" TargetMode="External"/><Relationship Id="rId23" Type="http://schemas.openxmlformats.org/officeDocument/2006/relationships/fontTable" Target="fontTable.xml"/><Relationship Id="rId10" Type="http://schemas.openxmlformats.org/officeDocument/2006/relationships/hyperlink" Target="https://wawf.eb.mil/"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dtic.mil/whs/directives/corres/ins1.html"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8BEFCBDE929498E4C15D082D3CF89" ma:contentTypeVersion="4" ma:contentTypeDescription="Create a new document." ma:contentTypeScope="" ma:versionID="1ec4ffde637ddcea9a5e033101d698cb">
  <xsd:schema xmlns:xsd="http://www.w3.org/2001/XMLSchema" xmlns:xs="http://www.w3.org/2001/XMLSchema" xmlns:p="http://schemas.microsoft.com/office/2006/metadata/properties" targetNamespace="http://schemas.microsoft.com/office/2006/metadata/properties" ma:root="true" ma:fieldsID="711b5f35d88f7f6ebfe284b0f73f439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E2D673-07A3-411B-A5CB-99A2DD789C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C99B19A-384C-4C50-8235-E492CD35C0DC}">
  <ds:schemaRefs>
    <ds:schemaRef ds:uri="http://schemas.microsoft.com/sharepoint/v3/contenttype/forms"/>
  </ds:schemaRefs>
</ds:datastoreItem>
</file>

<file path=customXml/itemProps3.xml><?xml version="1.0" encoding="utf-8"?>
<ds:datastoreItem xmlns:ds="http://schemas.openxmlformats.org/officeDocument/2006/customXml" ds:itemID="{1F4E5E59-62BA-4EF0-A88A-EC4FFD734DF8}">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6</Pages>
  <Words>1492</Words>
  <Characters>8510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Government Property</vt:lpstr>
    </vt:vector>
  </TitlesOfParts>
  <Company>U.S. Air Force</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Government Property</dc:title>
  <dc:subject/>
  <dc:creator>BAUMGARTNER, MADELINE Y NH-04 USAF HAF SAF/SAF/AQCP</dc:creator>
  <cp:keywords/>
  <dc:description/>
  <cp:lastModifiedBy>VOUDREN, JEFFREY W NH-04 USAF HAF SAF/BLDG PENTAGON, 4C149</cp:lastModifiedBy>
  <cp:revision>35</cp:revision>
  <dcterms:created xsi:type="dcterms:W3CDTF">2019-06-24T18:13:00Z</dcterms:created>
  <dcterms:modified xsi:type="dcterms:W3CDTF">2021-02-09T16:30:00Z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0x0101007D28BEFCBDE929498E4C15D082D3CF89</vt:lpwstr>
  </property>
</Properties>
</file>