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9DC6D" w14:textId="77777777" w:rsidR="00CD39E0" w:rsidRDefault="00051B1F" w:rsidP="00051B1F">
      <w:pPr>
        <w:pStyle w:val="Heading1"/>
        <w:rPr>
          <w:b w:val="0"/>
        </w:rPr>
      </w:pPr>
      <w:r w:rsidRPr="00D41E6C">
        <w:rPr>
          <w:rFonts w:cstheme="minorHAnsi"/>
          <w:sz w:val="28"/>
          <w:szCs w:val="28"/>
        </w:rPr>
        <w:t>AFFARS PGI 5309</w:t>
      </w:r>
      <w:r>
        <w:rPr>
          <w:rFonts w:cstheme="minorHAnsi"/>
          <w:b w:val="0"/>
          <w:sz w:val="28"/>
          <w:szCs w:val="28"/>
        </w:rPr>
        <w:br/>
      </w:r>
      <w:r w:rsidR="00244343" w:rsidRPr="00D41E6C">
        <w:rPr>
          <w:rFonts w:cstheme="minorHAnsi"/>
          <w:sz w:val="28"/>
          <w:szCs w:val="28"/>
        </w:rPr>
        <w:t>Contractor Qualifications</w:t>
      </w:r>
    </w:p>
    <w:p w14:paraId="45A2964B" w14:textId="77777777" w:rsidR="00CD39E0" w:rsidRDefault="00D41E6C" w:rsidP="00D41E6C">
      <w:pPr>
        <w:spacing w:after="0"/>
        <w:jc w:val="center"/>
        <w:rPr>
          <w:rFonts w:cstheme="minorHAnsi"/>
          <w:b/>
          <w:i/>
          <w:sz w:val="28"/>
          <w:szCs w:val="28"/>
        </w:rPr>
      </w:pPr>
      <w:r w:rsidRPr="00C673F7">
        <w:rPr>
          <w:rFonts w:cstheme="minorHAnsi"/>
          <w:b/>
          <w:i/>
          <w:sz w:val="28"/>
          <w:szCs w:val="28"/>
        </w:rPr>
        <w:t>Table of Contents</w:t>
      </w:r>
    </w:p>
    <w:p w14:paraId="672E19AB" w14:textId="096CA5E0" w:rsidR="005B7E42" w:rsidRPr="009116CC" w:rsidRDefault="005B7E42" w:rsidP="005B7E42">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67693EB3" w14:textId="77777777" w:rsidR="00D41E6C" w:rsidRDefault="00D41E6C" w:rsidP="00D41E6C">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F0644" w:rsidRPr="00051B1F" w14:paraId="78A7CC2A" w14:textId="77777777" w:rsidTr="00670BB9">
        <w:trPr>
          <w:trHeight w:val="432"/>
          <w:jc w:val="center"/>
        </w:trPr>
        <w:tc>
          <w:tcPr>
            <w:tcW w:w="2542" w:type="dxa"/>
            <w:shd w:val="clear" w:color="auto" w:fill="DEEAF6" w:themeFill="accent1" w:themeFillTint="33"/>
            <w:vAlign w:val="center"/>
          </w:tcPr>
          <w:p w14:paraId="3C065DFD" w14:textId="77777777" w:rsidR="00FF0644" w:rsidRPr="00051B1F" w:rsidRDefault="00FF0644" w:rsidP="00670BB9">
            <w:pPr>
              <w:jc w:val="center"/>
              <w:rPr>
                <w:rFonts w:cstheme="minorHAnsi"/>
                <w:b/>
                <w:sz w:val="20"/>
              </w:rPr>
            </w:pPr>
            <w:r w:rsidRPr="00051B1F">
              <w:rPr>
                <w:rFonts w:cstheme="minorHAnsi"/>
                <w:b/>
                <w:sz w:val="20"/>
              </w:rPr>
              <w:t>PGI Paragraph</w:t>
            </w:r>
          </w:p>
        </w:tc>
        <w:tc>
          <w:tcPr>
            <w:tcW w:w="1431" w:type="dxa"/>
            <w:shd w:val="clear" w:color="auto" w:fill="DEEAF6" w:themeFill="accent1" w:themeFillTint="33"/>
            <w:vAlign w:val="center"/>
          </w:tcPr>
          <w:p w14:paraId="5B5082C8" w14:textId="77777777" w:rsidR="00FF0644" w:rsidRPr="00051B1F" w:rsidRDefault="00FF0644" w:rsidP="00670BB9">
            <w:pPr>
              <w:jc w:val="center"/>
              <w:rPr>
                <w:rFonts w:cstheme="minorHAnsi"/>
                <w:b/>
                <w:sz w:val="20"/>
              </w:rPr>
            </w:pPr>
            <w:r w:rsidRPr="00051B1F">
              <w:rPr>
                <w:rFonts w:cstheme="minorHAnsi"/>
                <w:b/>
                <w:sz w:val="20"/>
              </w:rPr>
              <w:t>MAJCOM</w:t>
            </w:r>
          </w:p>
        </w:tc>
        <w:tc>
          <w:tcPr>
            <w:tcW w:w="6107" w:type="dxa"/>
            <w:shd w:val="clear" w:color="auto" w:fill="DEEAF6" w:themeFill="accent1" w:themeFillTint="33"/>
            <w:vAlign w:val="center"/>
          </w:tcPr>
          <w:p w14:paraId="3AB6249F" w14:textId="77777777" w:rsidR="00FF0644" w:rsidRPr="00051B1F" w:rsidRDefault="00FF0644" w:rsidP="00670BB9">
            <w:pPr>
              <w:jc w:val="center"/>
              <w:rPr>
                <w:rFonts w:cstheme="minorHAnsi"/>
                <w:b/>
                <w:sz w:val="20"/>
              </w:rPr>
            </w:pPr>
            <w:r w:rsidRPr="00051B1F">
              <w:rPr>
                <w:rFonts w:cstheme="minorHAnsi"/>
                <w:b/>
                <w:sz w:val="20"/>
              </w:rPr>
              <w:t>Paragraph Title</w:t>
            </w:r>
          </w:p>
        </w:tc>
      </w:tr>
      <w:tr w:rsidR="00490E05" w:rsidRPr="00051B1F" w14:paraId="1A6D9418" w14:textId="77777777" w:rsidTr="00887194">
        <w:trPr>
          <w:trHeight w:val="432"/>
          <w:jc w:val="center"/>
        </w:trPr>
        <w:tc>
          <w:tcPr>
            <w:tcW w:w="2542" w:type="dxa"/>
            <w:vAlign w:val="center"/>
          </w:tcPr>
          <w:p w14:paraId="7A4C3C85" w14:textId="69F40897" w:rsidR="00490E05" w:rsidRPr="00365BB8" w:rsidRDefault="00A34229" w:rsidP="00490E05">
            <w:pPr>
              <w:rPr>
                <w:sz w:val="20"/>
              </w:rPr>
            </w:pPr>
            <w:hyperlink w:anchor="_5309.104-6__" w:history="1">
              <w:r w:rsidR="00BF457C" w:rsidRPr="00365BB8">
                <w:rPr>
                  <w:rStyle w:val="Hyperlink"/>
                  <w:rFonts w:cstheme="minorHAnsi"/>
                  <w:sz w:val="20"/>
                </w:rPr>
                <w:t>PGI 5309.104-6</w:t>
              </w:r>
            </w:hyperlink>
          </w:p>
        </w:tc>
        <w:tc>
          <w:tcPr>
            <w:tcW w:w="1431" w:type="dxa"/>
            <w:vAlign w:val="center"/>
          </w:tcPr>
          <w:p w14:paraId="59BAC156" w14:textId="622FDE72" w:rsidR="00490E05" w:rsidRPr="00365BB8" w:rsidRDefault="00490E05" w:rsidP="00490E05">
            <w:pPr>
              <w:jc w:val="center"/>
              <w:rPr>
                <w:rFonts w:cstheme="minorHAnsi"/>
                <w:sz w:val="20"/>
              </w:rPr>
            </w:pPr>
            <w:r w:rsidRPr="00365BB8">
              <w:rPr>
                <w:rFonts w:cstheme="minorHAnsi"/>
                <w:sz w:val="20"/>
              </w:rPr>
              <w:t>AFMC</w:t>
            </w:r>
          </w:p>
        </w:tc>
        <w:tc>
          <w:tcPr>
            <w:tcW w:w="6107" w:type="dxa"/>
            <w:vAlign w:val="center"/>
          </w:tcPr>
          <w:p w14:paraId="6C97E65E" w14:textId="01F9065D" w:rsidR="00490E05" w:rsidRPr="00365BB8" w:rsidRDefault="00490E05" w:rsidP="00490E05">
            <w:pPr>
              <w:rPr>
                <w:rFonts w:cstheme="minorHAnsi"/>
                <w:sz w:val="20"/>
                <w:szCs w:val="24"/>
              </w:rPr>
            </w:pPr>
            <w:r w:rsidRPr="00365BB8">
              <w:rPr>
                <w:rFonts w:cstheme="minorHAnsi"/>
                <w:sz w:val="20"/>
                <w:szCs w:val="24"/>
              </w:rPr>
              <w:t>Contractor Qualifications</w:t>
            </w:r>
          </w:p>
        </w:tc>
      </w:tr>
      <w:tr w:rsidR="00490E05" w:rsidRPr="00051B1F" w14:paraId="254B5C58" w14:textId="77777777" w:rsidTr="00EA67F9">
        <w:trPr>
          <w:trHeight w:val="432"/>
          <w:jc w:val="center"/>
        </w:trPr>
        <w:tc>
          <w:tcPr>
            <w:tcW w:w="2542" w:type="dxa"/>
            <w:vAlign w:val="center"/>
          </w:tcPr>
          <w:p w14:paraId="58505062" w14:textId="73787DE0" w:rsidR="00490E05" w:rsidRPr="00051B1F" w:rsidRDefault="00A34229" w:rsidP="00490E05">
            <w:pPr>
              <w:rPr>
                <w:rFonts w:cstheme="minorHAnsi"/>
                <w:sz w:val="20"/>
              </w:rPr>
            </w:pPr>
            <w:hyperlink w:anchor="_SMC_PGI_5309.105-1" w:history="1">
              <w:r w:rsidR="00490E05" w:rsidRPr="00051B1F">
                <w:rPr>
                  <w:rStyle w:val="Hyperlink"/>
                  <w:rFonts w:cstheme="minorHAnsi"/>
                  <w:sz w:val="20"/>
                </w:rPr>
                <w:t>PGI 5309.105-1</w:t>
              </w:r>
            </w:hyperlink>
          </w:p>
        </w:tc>
        <w:tc>
          <w:tcPr>
            <w:tcW w:w="1431" w:type="dxa"/>
            <w:vAlign w:val="center"/>
          </w:tcPr>
          <w:p w14:paraId="1C289373" w14:textId="77777777" w:rsidR="00490E05" w:rsidRPr="00051B1F" w:rsidRDefault="00490E05" w:rsidP="00490E05">
            <w:pPr>
              <w:jc w:val="center"/>
              <w:rPr>
                <w:rFonts w:eastAsia="Calibri" w:cstheme="minorHAnsi"/>
                <w:sz w:val="20"/>
              </w:rPr>
            </w:pPr>
            <w:r w:rsidRPr="00051B1F">
              <w:rPr>
                <w:rFonts w:cstheme="minorHAnsi"/>
                <w:sz w:val="20"/>
              </w:rPr>
              <w:t>SMC</w:t>
            </w:r>
          </w:p>
        </w:tc>
        <w:tc>
          <w:tcPr>
            <w:tcW w:w="6107" w:type="dxa"/>
            <w:vAlign w:val="center"/>
          </w:tcPr>
          <w:p w14:paraId="5BAD6011" w14:textId="77777777" w:rsidR="00490E05" w:rsidRPr="00051B1F" w:rsidRDefault="00490E05" w:rsidP="00490E05">
            <w:pPr>
              <w:rPr>
                <w:rFonts w:cstheme="minorHAnsi"/>
                <w:sz w:val="20"/>
                <w:szCs w:val="24"/>
              </w:rPr>
            </w:pPr>
            <w:r w:rsidRPr="00051B1F">
              <w:rPr>
                <w:rFonts w:cstheme="minorHAnsi"/>
                <w:sz w:val="20"/>
                <w:szCs w:val="24"/>
              </w:rPr>
              <w:t>Obtaining Information</w:t>
            </w:r>
          </w:p>
        </w:tc>
      </w:tr>
      <w:tr w:rsidR="00490E05" w:rsidRPr="00051B1F" w14:paraId="35AEC7ED" w14:textId="77777777" w:rsidTr="00EA67F9">
        <w:trPr>
          <w:trHeight w:val="432"/>
          <w:jc w:val="center"/>
        </w:trPr>
        <w:tc>
          <w:tcPr>
            <w:tcW w:w="2542" w:type="dxa"/>
            <w:vAlign w:val="center"/>
          </w:tcPr>
          <w:p w14:paraId="57227296" w14:textId="09B63812" w:rsidR="00490E05" w:rsidRPr="00051B1F" w:rsidRDefault="00A34229" w:rsidP="00490E05">
            <w:pPr>
              <w:rPr>
                <w:rFonts w:cstheme="minorHAnsi"/>
                <w:sz w:val="20"/>
              </w:rPr>
            </w:pPr>
            <w:hyperlink w:anchor="_SMC_PGI_5309.105-2" w:history="1">
              <w:r w:rsidR="00490E05" w:rsidRPr="00051B1F">
                <w:rPr>
                  <w:rStyle w:val="Hyperlink"/>
                  <w:rFonts w:cstheme="minorHAnsi"/>
                  <w:sz w:val="20"/>
                </w:rPr>
                <w:t>PGI 5309.105-2</w:t>
              </w:r>
            </w:hyperlink>
          </w:p>
        </w:tc>
        <w:tc>
          <w:tcPr>
            <w:tcW w:w="1431" w:type="dxa"/>
            <w:vAlign w:val="center"/>
          </w:tcPr>
          <w:p w14:paraId="5F92BD6E" w14:textId="77777777" w:rsidR="00490E05" w:rsidRPr="00051B1F" w:rsidRDefault="00490E05" w:rsidP="00490E05">
            <w:pPr>
              <w:jc w:val="center"/>
              <w:rPr>
                <w:rFonts w:cstheme="minorHAnsi"/>
                <w:sz w:val="20"/>
                <w:szCs w:val="24"/>
              </w:rPr>
            </w:pPr>
            <w:r w:rsidRPr="00051B1F">
              <w:rPr>
                <w:rFonts w:cstheme="minorHAnsi"/>
                <w:sz w:val="20"/>
              </w:rPr>
              <w:t>SMC</w:t>
            </w:r>
          </w:p>
        </w:tc>
        <w:tc>
          <w:tcPr>
            <w:tcW w:w="6107" w:type="dxa"/>
            <w:vAlign w:val="center"/>
          </w:tcPr>
          <w:p w14:paraId="1B7A161B" w14:textId="77777777" w:rsidR="00490E05" w:rsidRPr="00051B1F" w:rsidRDefault="00490E05" w:rsidP="00490E05">
            <w:pPr>
              <w:rPr>
                <w:rFonts w:cstheme="minorHAnsi"/>
                <w:sz w:val="20"/>
                <w:szCs w:val="24"/>
              </w:rPr>
            </w:pPr>
            <w:r w:rsidRPr="00051B1F">
              <w:rPr>
                <w:rFonts w:cstheme="minorHAnsi"/>
                <w:sz w:val="20"/>
                <w:szCs w:val="24"/>
              </w:rPr>
              <w:t>Determinations and Documentation</w:t>
            </w:r>
          </w:p>
        </w:tc>
      </w:tr>
      <w:tr w:rsidR="00490E05" w:rsidRPr="00051B1F" w14:paraId="14FCACB2" w14:textId="77777777" w:rsidTr="00EA67F9">
        <w:trPr>
          <w:trHeight w:val="432"/>
          <w:jc w:val="center"/>
        </w:trPr>
        <w:tc>
          <w:tcPr>
            <w:tcW w:w="2542" w:type="dxa"/>
            <w:vAlign w:val="center"/>
          </w:tcPr>
          <w:p w14:paraId="0D3898D5" w14:textId="00E65EFB" w:rsidR="00490E05" w:rsidRPr="00051B1F" w:rsidRDefault="00A34229" w:rsidP="00490E05">
            <w:pPr>
              <w:rPr>
                <w:rFonts w:cstheme="minorHAnsi"/>
                <w:sz w:val="20"/>
              </w:rPr>
            </w:pPr>
            <w:hyperlink w:anchor="_AFMC_PGI_5309.202" w:history="1">
              <w:r w:rsidR="00490E05" w:rsidRPr="00051B1F">
                <w:rPr>
                  <w:rStyle w:val="Hyperlink"/>
                  <w:rFonts w:cstheme="minorHAnsi"/>
                  <w:sz w:val="20"/>
                </w:rPr>
                <w:t>PGI 5309.202</w:t>
              </w:r>
            </w:hyperlink>
          </w:p>
        </w:tc>
        <w:tc>
          <w:tcPr>
            <w:tcW w:w="1431" w:type="dxa"/>
            <w:vAlign w:val="center"/>
          </w:tcPr>
          <w:p w14:paraId="4F4BCCAA" w14:textId="77777777" w:rsidR="00490E05" w:rsidRPr="00051B1F" w:rsidRDefault="00490E05" w:rsidP="00490E05">
            <w:pPr>
              <w:jc w:val="center"/>
              <w:rPr>
                <w:rFonts w:cstheme="minorHAnsi"/>
                <w:sz w:val="20"/>
                <w:szCs w:val="24"/>
              </w:rPr>
            </w:pPr>
            <w:r w:rsidRPr="00051B1F">
              <w:rPr>
                <w:rFonts w:cstheme="minorHAnsi"/>
                <w:sz w:val="20"/>
              </w:rPr>
              <w:t>AFMC</w:t>
            </w:r>
          </w:p>
        </w:tc>
        <w:tc>
          <w:tcPr>
            <w:tcW w:w="6107" w:type="dxa"/>
            <w:vAlign w:val="center"/>
          </w:tcPr>
          <w:p w14:paraId="29F772D2" w14:textId="77777777" w:rsidR="00490E05" w:rsidRPr="00051B1F" w:rsidRDefault="00490E05" w:rsidP="00490E05">
            <w:pPr>
              <w:rPr>
                <w:rFonts w:cstheme="minorHAnsi"/>
                <w:sz w:val="20"/>
                <w:szCs w:val="24"/>
              </w:rPr>
            </w:pPr>
            <w:r w:rsidRPr="00051B1F">
              <w:rPr>
                <w:rFonts w:cstheme="minorHAnsi"/>
                <w:sz w:val="20"/>
                <w:szCs w:val="24"/>
              </w:rPr>
              <w:t>Policy</w:t>
            </w:r>
          </w:p>
        </w:tc>
      </w:tr>
      <w:tr w:rsidR="00490E05" w:rsidRPr="00051B1F" w14:paraId="498DDEA0" w14:textId="77777777" w:rsidTr="00EA67F9">
        <w:trPr>
          <w:trHeight w:val="432"/>
          <w:jc w:val="center"/>
        </w:trPr>
        <w:tc>
          <w:tcPr>
            <w:tcW w:w="2542" w:type="dxa"/>
            <w:vAlign w:val="center"/>
          </w:tcPr>
          <w:p w14:paraId="3C79EA4D" w14:textId="6950402B" w:rsidR="00490E05" w:rsidRPr="00051B1F" w:rsidRDefault="00A34229" w:rsidP="00490E05">
            <w:pPr>
              <w:rPr>
                <w:rFonts w:cstheme="minorHAnsi"/>
                <w:sz w:val="20"/>
              </w:rPr>
            </w:pPr>
            <w:hyperlink w:anchor="_AFMC_PGI_5309.303-90" w:history="1">
              <w:r w:rsidR="00490E05" w:rsidRPr="00051B1F">
                <w:rPr>
                  <w:rStyle w:val="Hyperlink"/>
                  <w:rFonts w:cstheme="minorHAnsi"/>
                  <w:sz w:val="20"/>
                </w:rPr>
                <w:t>PGI 5309.303-90</w:t>
              </w:r>
            </w:hyperlink>
          </w:p>
        </w:tc>
        <w:tc>
          <w:tcPr>
            <w:tcW w:w="1431" w:type="dxa"/>
            <w:vAlign w:val="center"/>
          </w:tcPr>
          <w:p w14:paraId="2C1E6A4F" w14:textId="77777777" w:rsidR="00490E05" w:rsidRPr="00051B1F" w:rsidRDefault="00490E05" w:rsidP="00490E05">
            <w:pPr>
              <w:jc w:val="center"/>
              <w:rPr>
                <w:rFonts w:cstheme="minorHAnsi"/>
                <w:sz w:val="20"/>
                <w:szCs w:val="24"/>
              </w:rPr>
            </w:pPr>
            <w:r w:rsidRPr="00051B1F">
              <w:rPr>
                <w:rFonts w:cstheme="minorHAnsi"/>
                <w:sz w:val="20"/>
              </w:rPr>
              <w:t>AFMC</w:t>
            </w:r>
          </w:p>
        </w:tc>
        <w:tc>
          <w:tcPr>
            <w:tcW w:w="6107" w:type="dxa"/>
            <w:vAlign w:val="center"/>
          </w:tcPr>
          <w:p w14:paraId="25E1267A" w14:textId="77777777" w:rsidR="00490E05" w:rsidRPr="00051B1F" w:rsidRDefault="00490E05" w:rsidP="00490E05">
            <w:pPr>
              <w:rPr>
                <w:rFonts w:cstheme="minorHAnsi"/>
                <w:sz w:val="20"/>
                <w:szCs w:val="24"/>
              </w:rPr>
            </w:pPr>
            <w:r w:rsidRPr="00051B1F">
              <w:rPr>
                <w:rFonts w:cstheme="minorHAnsi"/>
                <w:sz w:val="20"/>
                <w:szCs w:val="24"/>
              </w:rPr>
              <w:t>Use</w:t>
            </w:r>
          </w:p>
        </w:tc>
      </w:tr>
      <w:tr w:rsidR="00490E05" w:rsidRPr="00051B1F" w14:paraId="2B7102D4" w14:textId="77777777" w:rsidTr="00EA67F9">
        <w:trPr>
          <w:trHeight w:val="432"/>
          <w:jc w:val="center"/>
        </w:trPr>
        <w:tc>
          <w:tcPr>
            <w:tcW w:w="2542" w:type="dxa"/>
            <w:vAlign w:val="center"/>
          </w:tcPr>
          <w:p w14:paraId="62A284D4" w14:textId="05E5B85C" w:rsidR="00490E05" w:rsidRPr="00051B1F" w:rsidRDefault="00A34229" w:rsidP="00490E05">
            <w:pPr>
              <w:rPr>
                <w:rFonts w:cstheme="minorHAnsi"/>
                <w:sz w:val="20"/>
              </w:rPr>
            </w:pPr>
            <w:hyperlink w:anchor="_AFMC_PGI_5309.405" w:history="1">
              <w:r w:rsidR="00490E05" w:rsidRPr="00051B1F">
                <w:rPr>
                  <w:rStyle w:val="Hyperlink"/>
                  <w:rFonts w:cstheme="minorHAnsi"/>
                  <w:sz w:val="20"/>
                </w:rPr>
                <w:t>PGI 5309.405</w:t>
              </w:r>
            </w:hyperlink>
          </w:p>
        </w:tc>
        <w:tc>
          <w:tcPr>
            <w:tcW w:w="1431" w:type="dxa"/>
            <w:vAlign w:val="center"/>
          </w:tcPr>
          <w:p w14:paraId="0FCE97A7" w14:textId="77777777" w:rsidR="00490E05" w:rsidRPr="00051B1F" w:rsidRDefault="00490E05" w:rsidP="00490E05">
            <w:pPr>
              <w:jc w:val="center"/>
              <w:rPr>
                <w:rFonts w:cstheme="minorHAnsi"/>
                <w:sz w:val="20"/>
                <w:szCs w:val="24"/>
              </w:rPr>
            </w:pPr>
            <w:r w:rsidRPr="00051B1F">
              <w:rPr>
                <w:rFonts w:cstheme="minorHAnsi"/>
                <w:sz w:val="20"/>
              </w:rPr>
              <w:t>AFMC</w:t>
            </w:r>
          </w:p>
        </w:tc>
        <w:tc>
          <w:tcPr>
            <w:tcW w:w="6107" w:type="dxa"/>
            <w:vAlign w:val="center"/>
          </w:tcPr>
          <w:p w14:paraId="039CA4F5" w14:textId="77777777" w:rsidR="00490E05" w:rsidRPr="00051B1F" w:rsidRDefault="00490E05" w:rsidP="00490E05">
            <w:pPr>
              <w:rPr>
                <w:rFonts w:cstheme="minorHAnsi"/>
                <w:sz w:val="20"/>
                <w:szCs w:val="24"/>
              </w:rPr>
            </w:pPr>
            <w:r w:rsidRPr="00051B1F">
              <w:rPr>
                <w:rFonts w:cstheme="minorHAnsi"/>
                <w:sz w:val="20"/>
                <w:szCs w:val="24"/>
              </w:rPr>
              <w:t>Effect of Listing</w:t>
            </w:r>
          </w:p>
        </w:tc>
      </w:tr>
      <w:tr w:rsidR="00490E05" w:rsidRPr="00051B1F" w14:paraId="23485985" w14:textId="77777777" w:rsidTr="00EA67F9">
        <w:trPr>
          <w:trHeight w:val="432"/>
          <w:jc w:val="center"/>
        </w:trPr>
        <w:tc>
          <w:tcPr>
            <w:tcW w:w="2542" w:type="dxa"/>
            <w:vAlign w:val="center"/>
          </w:tcPr>
          <w:p w14:paraId="29863EDB" w14:textId="34C55008" w:rsidR="00490E05" w:rsidRPr="00051B1F" w:rsidRDefault="00A34229" w:rsidP="00490E05">
            <w:pPr>
              <w:rPr>
                <w:rFonts w:cstheme="minorHAnsi"/>
                <w:sz w:val="20"/>
              </w:rPr>
            </w:pPr>
            <w:hyperlink w:anchor="_SMC_PGI_5309.5" w:history="1">
              <w:r w:rsidR="00490E05" w:rsidRPr="00051B1F">
                <w:rPr>
                  <w:rStyle w:val="Hyperlink"/>
                  <w:rFonts w:cstheme="minorHAnsi"/>
                  <w:sz w:val="20"/>
                </w:rPr>
                <w:t>PGI 5309.5</w:t>
              </w:r>
            </w:hyperlink>
          </w:p>
        </w:tc>
        <w:tc>
          <w:tcPr>
            <w:tcW w:w="1431" w:type="dxa"/>
            <w:vAlign w:val="center"/>
          </w:tcPr>
          <w:p w14:paraId="1E26281C" w14:textId="77777777" w:rsidR="00490E05" w:rsidRPr="00051B1F" w:rsidRDefault="00490E05" w:rsidP="00490E05">
            <w:pPr>
              <w:jc w:val="center"/>
              <w:rPr>
                <w:rFonts w:cstheme="minorHAnsi"/>
                <w:sz w:val="20"/>
                <w:szCs w:val="24"/>
              </w:rPr>
            </w:pPr>
            <w:r w:rsidRPr="00051B1F">
              <w:rPr>
                <w:rFonts w:cstheme="minorHAnsi"/>
                <w:sz w:val="20"/>
              </w:rPr>
              <w:t>SMC</w:t>
            </w:r>
          </w:p>
        </w:tc>
        <w:tc>
          <w:tcPr>
            <w:tcW w:w="6107" w:type="dxa"/>
            <w:vAlign w:val="center"/>
          </w:tcPr>
          <w:p w14:paraId="38DD77C4" w14:textId="77777777" w:rsidR="00490E05" w:rsidRPr="00051B1F" w:rsidRDefault="00490E05" w:rsidP="00490E05">
            <w:pPr>
              <w:rPr>
                <w:rFonts w:cstheme="minorHAnsi"/>
                <w:sz w:val="20"/>
                <w:szCs w:val="24"/>
              </w:rPr>
            </w:pPr>
            <w:r w:rsidRPr="00051B1F">
              <w:rPr>
                <w:rFonts w:cstheme="minorHAnsi"/>
                <w:sz w:val="20"/>
                <w:szCs w:val="24"/>
              </w:rPr>
              <w:t xml:space="preserve">Organizational and Consultant Conflicts </w:t>
            </w:r>
            <w:proofErr w:type="gramStart"/>
            <w:r w:rsidRPr="00051B1F">
              <w:rPr>
                <w:rFonts w:cstheme="minorHAnsi"/>
                <w:sz w:val="20"/>
                <w:szCs w:val="24"/>
              </w:rPr>
              <w:t>Of</w:t>
            </w:r>
            <w:proofErr w:type="gramEnd"/>
            <w:r w:rsidRPr="00051B1F">
              <w:rPr>
                <w:rFonts w:cstheme="minorHAnsi"/>
                <w:sz w:val="20"/>
                <w:szCs w:val="24"/>
              </w:rPr>
              <w:t xml:space="preserve"> Interest</w:t>
            </w:r>
          </w:p>
        </w:tc>
      </w:tr>
      <w:tr w:rsidR="00490E05" w:rsidRPr="00051B1F" w14:paraId="79A1A80D" w14:textId="77777777" w:rsidTr="00EA67F9">
        <w:trPr>
          <w:trHeight w:val="432"/>
          <w:jc w:val="center"/>
        </w:trPr>
        <w:tc>
          <w:tcPr>
            <w:tcW w:w="2542" w:type="dxa"/>
            <w:vAlign w:val="center"/>
          </w:tcPr>
          <w:p w14:paraId="299F0973" w14:textId="043490B0" w:rsidR="00490E05" w:rsidRPr="00051B1F" w:rsidRDefault="00A34229" w:rsidP="00490E05">
            <w:pPr>
              <w:rPr>
                <w:rFonts w:cstheme="minorHAnsi"/>
                <w:sz w:val="20"/>
              </w:rPr>
            </w:pPr>
            <w:hyperlink w:anchor="_SMC_PGI_5309.503" w:history="1">
              <w:r w:rsidR="00490E05" w:rsidRPr="00051B1F">
                <w:rPr>
                  <w:rStyle w:val="Hyperlink"/>
                  <w:rFonts w:cstheme="minorHAnsi"/>
                  <w:sz w:val="20"/>
                </w:rPr>
                <w:t>PGI 5309.503</w:t>
              </w:r>
            </w:hyperlink>
          </w:p>
        </w:tc>
        <w:tc>
          <w:tcPr>
            <w:tcW w:w="1431" w:type="dxa"/>
            <w:vAlign w:val="center"/>
          </w:tcPr>
          <w:p w14:paraId="553A5B37" w14:textId="77777777" w:rsidR="00490E05" w:rsidRPr="00051B1F" w:rsidRDefault="00490E05" w:rsidP="00490E05">
            <w:pPr>
              <w:jc w:val="center"/>
              <w:rPr>
                <w:rFonts w:cstheme="minorHAnsi"/>
                <w:sz w:val="20"/>
              </w:rPr>
            </w:pPr>
            <w:r w:rsidRPr="00051B1F">
              <w:rPr>
                <w:rFonts w:cstheme="minorHAnsi"/>
                <w:sz w:val="20"/>
              </w:rPr>
              <w:t>SMC</w:t>
            </w:r>
          </w:p>
        </w:tc>
        <w:tc>
          <w:tcPr>
            <w:tcW w:w="6107" w:type="dxa"/>
            <w:vAlign w:val="center"/>
          </w:tcPr>
          <w:p w14:paraId="3ACA3009" w14:textId="77777777" w:rsidR="00490E05" w:rsidRPr="00051B1F" w:rsidRDefault="00490E05" w:rsidP="00490E05">
            <w:pPr>
              <w:rPr>
                <w:rFonts w:cstheme="minorHAnsi"/>
                <w:sz w:val="20"/>
                <w:szCs w:val="24"/>
              </w:rPr>
            </w:pPr>
            <w:r w:rsidRPr="00051B1F">
              <w:rPr>
                <w:rFonts w:cstheme="minorHAnsi"/>
                <w:sz w:val="20"/>
                <w:szCs w:val="24"/>
              </w:rPr>
              <w:t>Waiver</w:t>
            </w:r>
          </w:p>
        </w:tc>
      </w:tr>
      <w:tr w:rsidR="00490E05" w:rsidRPr="00051B1F" w14:paraId="3CE242E9" w14:textId="77777777" w:rsidTr="00EA67F9">
        <w:trPr>
          <w:trHeight w:val="432"/>
          <w:jc w:val="center"/>
        </w:trPr>
        <w:tc>
          <w:tcPr>
            <w:tcW w:w="2542" w:type="dxa"/>
            <w:vAlign w:val="center"/>
          </w:tcPr>
          <w:p w14:paraId="49B8F24F" w14:textId="09C65AD2" w:rsidR="00490E05" w:rsidRPr="00051B1F" w:rsidRDefault="00A34229" w:rsidP="00490E05">
            <w:pPr>
              <w:rPr>
                <w:rFonts w:cstheme="minorHAnsi"/>
                <w:sz w:val="20"/>
              </w:rPr>
            </w:pPr>
            <w:hyperlink w:anchor="_SMC_PGI_5309.504" w:history="1">
              <w:r w:rsidR="00490E05" w:rsidRPr="00051B1F">
                <w:rPr>
                  <w:rStyle w:val="Hyperlink"/>
                  <w:rFonts w:cstheme="minorHAnsi"/>
                  <w:sz w:val="20"/>
                </w:rPr>
                <w:t>PGI 5309.504</w:t>
              </w:r>
            </w:hyperlink>
          </w:p>
        </w:tc>
        <w:tc>
          <w:tcPr>
            <w:tcW w:w="1431" w:type="dxa"/>
            <w:vAlign w:val="center"/>
          </w:tcPr>
          <w:p w14:paraId="573496A4" w14:textId="77777777" w:rsidR="00490E05" w:rsidRPr="00051B1F" w:rsidRDefault="00490E05" w:rsidP="00490E05">
            <w:pPr>
              <w:jc w:val="center"/>
              <w:rPr>
                <w:rFonts w:cstheme="minorHAnsi"/>
                <w:sz w:val="20"/>
              </w:rPr>
            </w:pPr>
            <w:r w:rsidRPr="00051B1F">
              <w:rPr>
                <w:rFonts w:cstheme="minorHAnsi"/>
                <w:sz w:val="20"/>
              </w:rPr>
              <w:t>SMC</w:t>
            </w:r>
          </w:p>
        </w:tc>
        <w:tc>
          <w:tcPr>
            <w:tcW w:w="6107" w:type="dxa"/>
            <w:vAlign w:val="center"/>
          </w:tcPr>
          <w:p w14:paraId="1783F888" w14:textId="77777777" w:rsidR="00490E05" w:rsidRPr="00051B1F" w:rsidRDefault="00490E05" w:rsidP="00490E05">
            <w:pPr>
              <w:rPr>
                <w:rFonts w:cstheme="minorHAnsi"/>
                <w:sz w:val="20"/>
                <w:szCs w:val="24"/>
              </w:rPr>
            </w:pPr>
            <w:r w:rsidRPr="00051B1F">
              <w:rPr>
                <w:rFonts w:cstheme="minorHAnsi"/>
                <w:sz w:val="20"/>
                <w:szCs w:val="24"/>
              </w:rPr>
              <w:t>Contracting Officer Responsibilities</w:t>
            </w:r>
          </w:p>
        </w:tc>
      </w:tr>
      <w:tr w:rsidR="00490E05" w:rsidRPr="00051B1F" w14:paraId="2F0137B1" w14:textId="77777777" w:rsidTr="00EA67F9">
        <w:trPr>
          <w:trHeight w:val="432"/>
          <w:jc w:val="center"/>
        </w:trPr>
        <w:tc>
          <w:tcPr>
            <w:tcW w:w="2542" w:type="dxa"/>
            <w:vAlign w:val="center"/>
          </w:tcPr>
          <w:p w14:paraId="4F2DC5C0" w14:textId="70B2F9DB" w:rsidR="00490E05" w:rsidRPr="00051B1F" w:rsidRDefault="00A34229" w:rsidP="00490E05">
            <w:pPr>
              <w:rPr>
                <w:rFonts w:cstheme="minorHAnsi"/>
                <w:sz w:val="20"/>
              </w:rPr>
            </w:pPr>
            <w:hyperlink w:anchor="_SMC_PGI_5309.506" w:history="1">
              <w:r w:rsidR="00490E05" w:rsidRPr="00051B1F">
                <w:rPr>
                  <w:rStyle w:val="Hyperlink"/>
                  <w:rFonts w:cstheme="minorHAnsi"/>
                  <w:sz w:val="20"/>
                </w:rPr>
                <w:t>PGI 5309.506</w:t>
              </w:r>
            </w:hyperlink>
          </w:p>
        </w:tc>
        <w:tc>
          <w:tcPr>
            <w:tcW w:w="1431" w:type="dxa"/>
            <w:vAlign w:val="center"/>
          </w:tcPr>
          <w:p w14:paraId="2A08402D" w14:textId="77777777" w:rsidR="00490E05" w:rsidRPr="00051B1F" w:rsidRDefault="00490E05" w:rsidP="00490E05">
            <w:pPr>
              <w:jc w:val="center"/>
              <w:rPr>
                <w:rFonts w:cstheme="minorHAnsi"/>
                <w:sz w:val="20"/>
              </w:rPr>
            </w:pPr>
            <w:r w:rsidRPr="00051B1F">
              <w:rPr>
                <w:rFonts w:cstheme="minorHAnsi"/>
                <w:sz w:val="20"/>
              </w:rPr>
              <w:t>SMC</w:t>
            </w:r>
          </w:p>
        </w:tc>
        <w:tc>
          <w:tcPr>
            <w:tcW w:w="6107" w:type="dxa"/>
            <w:vAlign w:val="center"/>
          </w:tcPr>
          <w:p w14:paraId="1992C7A1" w14:textId="77777777" w:rsidR="00490E05" w:rsidRPr="00051B1F" w:rsidRDefault="00490E05" w:rsidP="00490E05">
            <w:pPr>
              <w:rPr>
                <w:rFonts w:cstheme="minorHAnsi"/>
                <w:sz w:val="20"/>
                <w:szCs w:val="24"/>
              </w:rPr>
            </w:pPr>
            <w:r w:rsidRPr="00051B1F">
              <w:rPr>
                <w:rFonts w:cstheme="minorHAnsi"/>
                <w:sz w:val="20"/>
                <w:szCs w:val="24"/>
              </w:rPr>
              <w:t>Procedures</w:t>
            </w:r>
          </w:p>
        </w:tc>
      </w:tr>
    </w:tbl>
    <w:p w14:paraId="0DC2CBB9" w14:textId="77777777" w:rsidR="00CD39E0" w:rsidRDefault="00CD39E0" w:rsidP="00D41E6C">
      <w:pPr>
        <w:spacing w:after="0"/>
        <w:rPr>
          <w:rFonts w:cstheme="minorHAnsi"/>
        </w:rPr>
      </w:pPr>
    </w:p>
    <w:p w14:paraId="2931F017" w14:textId="1C92DACF" w:rsidR="00051B1F" w:rsidRPr="00F65111" w:rsidRDefault="00051B1F" w:rsidP="00051B1F">
      <w:r w:rsidRPr="00F65111">
        <w:rPr>
          <w:b/>
          <w:szCs w:val="24"/>
        </w:rPr>
        <w:br w:type="page"/>
      </w:r>
    </w:p>
    <w:p w14:paraId="6FF8589D" w14:textId="77777777" w:rsidR="00CD39E0" w:rsidRDefault="00051B1F" w:rsidP="00051B1F">
      <w:pPr>
        <w:pStyle w:val="Heading2"/>
        <w:rPr>
          <w:b w:val="0"/>
        </w:rPr>
      </w:pPr>
      <w:r w:rsidRPr="00334CFE">
        <w:lastRenderedPageBreak/>
        <w:t>AFMC PGI 5309</w:t>
      </w:r>
      <w:r>
        <w:rPr>
          <w:b w:val="0"/>
        </w:rPr>
        <w:br/>
      </w:r>
      <w:r w:rsidRPr="00334CFE">
        <w:t>Contractor Qualifications</w:t>
      </w:r>
      <w:bookmarkStart w:id="0" w:name="_5309.104-6__"/>
      <w:bookmarkEnd w:id="0"/>
    </w:p>
    <w:p w14:paraId="7286510D" w14:textId="77777777" w:rsidR="00CD39E0" w:rsidRPr="00365BB8" w:rsidRDefault="00490E05" w:rsidP="00051B1F">
      <w:pPr>
        <w:pStyle w:val="Heading3"/>
        <w:rPr>
          <w:b w:val="0"/>
        </w:rPr>
      </w:pPr>
      <w:r w:rsidRPr="00365BB8">
        <w:rPr>
          <w:bCs/>
          <w:caps/>
        </w:rPr>
        <w:t>5309.104-6</w:t>
      </w:r>
      <w:r w:rsidRPr="00365BB8">
        <w:rPr>
          <w:bCs/>
        </w:rPr>
        <w:t xml:space="preserve">   Federal Awardee Performance and Integrity Information System</w:t>
      </w:r>
    </w:p>
    <w:p w14:paraId="49D152DC" w14:textId="77777777" w:rsidR="00CD39E0" w:rsidRPr="00365BB8" w:rsidRDefault="00490E05" w:rsidP="00051B1F">
      <w:pPr>
        <w:pStyle w:val="Heading3"/>
      </w:pPr>
      <w:r w:rsidRPr="00365BB8">
        <w:rPr>
          <w:bCs/>
          <w:caps/>
        </w:rPr>
        <w:t xml:space="preserve">5309.104-6-90   </w:t>
      </w:r>
      <w:r w:rsidRPr="00365BB8">
        <w:rPr>
          <w:bCs/>
        </w:rPr>
        <w:t>FAPIIS Reviews</w:t>
      </w:r>
    </w:p>
    <w:p w14:paraId="040BC6B0" w14:textId="77777777" w:rsidR="00CD39E0" w:rsidRDefault="00490E05" w:rsidP="00490E05">
      <w:pPr>
        <w:spacing w:after="0"/>
        <w:rPr>
          <w:bCs/>
          <w:szCs w:val="24"/>
        </w:rPr>
      </w:pPr>
      <w:r w:rsidRPr="00365BB8">
        <w:rPr>
          <w:bCs/>
          <w:szCs w:val="24"/>
        </w:rPr>
        <w:t>Once a FAPIIS review has been performed on the establishing IDIQ or basic contract award, contracting officers are not required to perform a FAPIIS review for each subsequent task or delivery order.</w:t>
      </w:r>
      <w:bookmarkStart w:id="1" w:name="_AFMC_PGI_5309.202"/>
      <w:bookmarkEnd w:id="1"/>
    </w:p>
    <w:p w14:paraId="4D32495A" w14:textId="77777777" w:rsidR="00CD39E0" w:rsidRDefault="00E159FB" w:rsidP="00051B1F">
      <w:pPr>
        <w:pStyle w:val="Heading3"/>
      </w:pPr>
      <w:r w:rsidRPr="00D86726">
        <w:rPr>
          <w:bCs/>
        </w:rPr>
        <w:t xml:space="preserve">AFMC PGI 5309.202 </w:t>
      </w:r>
      <w:r w:rsidR="00D41E6C">
        <w:rPr>
          <w:bCs/>
        </w:rPr>
        <w:t xml:space="preserve">  </w:t>
      </w:r>
      <w:r w:rsidRPr="00D86726">
        <w:rPr>
          <w:bCs/>
        </w:rPr>
        <w:t>Policy</w:t>
      </w:r>
    </w:p>
    <w:p w14:paraId="61909FD3" w14:textId="03EF635D" w:rsidR="00CD39E0" w:rsidRDefault="00E159FB" w:rsidP="00051B1F">
      <w:pPr>
        <w:pStyle w:val="List1"/>
      </w:pPr>
      <w:r w:rsidRPr="00F65111">
        <w:rPr>
          <w:color w:val="000000"/>
        </w:rPr>
        <w:t xml:space="preserve">(a)  Pursuant to </w:t>
      </w:r>
      <w:hyperlink r:id="rId11" w:history="1">
        <w:r w:rsidR="00AD330D" w:rsidRPr="00D86726">
          <w:rPr>
            <w:rStyle w:val="Hyperlink"/>
          </w:rPr>
          <w:t>AFMCI 21-112</w:t>
        </w:r>
      </w:hyperlink>
      <w:r w:rsidRPr="00F65111">
        <w:t>, Repair of Aircraft Engine Critical Parts,</w:t>
      </w:r>
      <w:r w:rsidRPr="00F65111">
        <w:rPr>
          <w:color w:val="000000"/>
        </w:rPr>
        <w:t xml:space="preserve"> repair qualification requirements or a QR waiver are/is mandatory for the contract repair of aircraft engine critical parts.</w:t>
      </w:r>
    </w:p>
    <w:p w14:paraId="434442C9" w14:textId="00624441" w:rsidR="00CD39E0" w:rsidRDefault="00E159FB" w:rsidP="00051B1F">
      <w:pPr>
        <w:pStyle w:val="List1"/>
      </w:pPr>
      <w:r w:rsidRPr="00F65111">
        <w:t xml:space="preserve">(c)  See </w:t>
      </w:r>
      <w:hyperlink r:id="rId12" w:history="1">
        <w:r w:rsidR="00AD330D" w:rsidRPr="00D86726">
          <w:rPr>
            <w:rStyle w:val="Hyperlink"/>
          </w:rPr>
          <w:t>AFMCI 23-113</w:t>
        </w:r>
      </w:hyperlink>
      <w:r w:rsidRPr="00F65111">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Start w:id="2" w:name="_AFMC_PGI_5309.303-90"/>
      <w:bookmarkEnd w:id="2"/>
    </w:p>
    <w:p w14:paraId="686C8D39" w14:textId="77777777" w:rsidR="00CD39E0" w:rsidRDefault="00E159FB" w:rsidP="00051B1F">
      <w:pPr>
        <w:pStyle w:val="Heading3"/>
      </w:pPr>
      <w:r>
        <w:rPr>
          <w:bCs/>
        </w:rPr>
        <w:t xml:space="preserve">AFMC PGI </w:t>
      </w:r>
      <w:r w:rsidRPr="00D86726">
        <w:rPr>
          <w:bCs/>
        </w:rPr>
        <w:t>5309.303</w:t>
      </w:r>
      <w:r>
        <w:rPr>
          <w:bCs/>
        </w:rPr>
        <w:t xml:space="preserve">-90 </w:t>
      </w:r>
      <w:r w:rsidR="00D41E6C">
        <w:rPr>
          <w:bCs/>
        </w:rPr>
        <w:t xml:space="preserve">  </w:t>
      </w:r>
      <w:r w:rsidRPr="00D86726">
        <w:rPr>
          <w:bCs/>
        </w:rPr>
        <w:t>Use</w:t>
      </w:r>
    </w:p>
    <w:p w14:paraId="7C582B59" w14:textId="77777777" w:rsidR="00365BB8" w:rsidRDefault="00365BB8" w:rsidP="00365BB8">
      <w:pPr>
        <w:pStyle w:val="List1"/>
      </w:pPr>
      <w:r>
        <w:t xml:space="preserve">(a)  </w:t>
      </w:r>
      <w:r w:rsidRPr="00026E3C">
        <w:t xml:space="preserve">Specific instructions for first article testing and approval can be found in </w:t>
      </w:r>
      <w:hyperlink r:id="rId13" w:history="1">
        <w:r w:rsidRPr="00026E3C">
          <w:rPr>
            <w:rStyle w:val="Hyperlink"/>
          </w:rPr>
          <w:t>AFMCI 23-110</w:t>
        </w:r>
      </w:hyperlink>
      <w:r w:rsidRPr="00026E3C">
        <w:t>, POST-AWARD PART VERIFICATION AND APPROVAL, paragraph 2.2, entitled Contracting Responsibilities</w:t>
      </w:r>
      <w:r>
        <w:rPr>
          <w:iCs/>
        </w:rPr>
        <w:t>.</w:t>
      </w:r>
    </w:p>
    <w:p w14:paraId="26E0132D" w14:textId="77777777" w:rsidR="00CD39E0" w:rsidRDefault="00E159FB" w:rsidP="00051B1F">
      <w:pPr>
        <w:pStyle w:val="List1"/>
      </w:pPr>
      <w:r>
        <w:t xml:space="preserve">(b)  </w:t>
      </w:r>
      <w:r w:rsidRPr="00F65111">
        <w:t xml:space="preserve">First Article Testing and/or the use of FAR </w:t>
      </w:r>
      <w:r w:rsidRPr="00ED3C5B">
        <w:t>52.209-4</w:t>
      </w:r>
      <w:r w:rsidRPr="00F65111">
        <w:t xml:space="preserve">, First Article Approval – Government Testing, are used to provide the </w:t>
      </w:r>
      <w:r>
        <w:t>G</w:t>
      </w:r>
      <w:r w:rsidRPr="00F65111">
        <w:t>overnment estimate of the cost of retesting disapproved first articles.</w:t>
      </w:r>
      <w:bookmarkStart w:id="3" w:name="_AFMC_PGI_5309.405"/>
      <w:bookmarkEnd w:id="3"/>
    </w:p>
    <w:p w14:paraId="6A130EBF" w14:textId="77777777" w:rsidR="00CD39E0" w:rsidRDefault="00E159FB" w:rsidP="00051B1F">
      <w:pPr>
        <w:pStyle w:val="Heading3"/>
      </w:pPr>
      <w:r>
        <w:rPr>
          <w:bCs/>
        </w:rPr>
        <w:t xml:space="preserve">AFMC PGI </w:t>
      </w:r>
      <w:r w:rsidRPr="00F61930">
        <w:rPr>
          <w:bCs/>
        </w:rPr>
        <w:t>5309.405</w:t>
      </w:r>
      <w:r>
        <w:rPr>
          <w:bCs/>
        </w:rPr>
        <w:t xml:space="preserve"> </w:t>
      </w:r>
      <w:r w:rsidR="00D41E6C">
        <w:rPr>
          <w:bCs/>
        </w:rPr>
        <w:t xml:space="preserve">  </w:t>
      </w:r>
      <w:r>
        <w:rPr>
          <w:bCs/>
        </w:rPr>
        <w:t>Effect of Listing</w:t>
      </w:r>
    </w:p>
    <w:p w14:paraId="68B4B627" w14:textId="77777777" w:rsidR="00CD39E0" w:rsidRDefault="00E159FB" w:rsidP="00051B1F">
      <w:pPr>
        <w:pStyle w:val="List1"/>
      </w:pPr>
      <w:r w:rsidRPr="00D86726">
        <w:t>(d)</w:t>
      </w:r>
      <w:r>
        <w:t>(1)</w:t>
      </w:r>
      <w:r w:rsidRPr="00D86726">
        <w:t xml:space="preserve">  The "Contractor Responsibility" Tab of the Contract File Content Index include</w:t>
      </w:r>
      <w:r>
        <w:t>s</w:t>
      </w:r>
      <w:r w:rsidRPr="00D86726">
        <w:t xml:space="preserve"> documentation by the contracting officer or buyer that the </w:t>
      </w:r>
      <w:r w:rsidRPr="00D86726">
        <w:rPr>
          <w:lang w:val="en"/>
        </w:rPr>
        <w:t>System for Award Management (SAM) Exclusions list</w:t>
      </w:r>
      <w:r w:rsidRPr="00D86726">
        <w:t xml:space="preserve"> was reviewed after bid opening or receipt of proposals; and immediately or closest extent possible as practicable prior to award to verify that contractors or prospective contractors are eligible for award.</w:t>
      </w:r>
      <w:r w:rsidRPr="00F65111">
        <w:t xml:space="preserve"> </w:t>
      </w:r>
      <w:r w:rsidRPr="00D86726">
        <w:t xml:space="preserve">For sole source and limited source acquisitions, the SAM Exclusions list </w:t>
      </w:r>
      <w:r w:rsidRPr="00F65111">
        <w:t xml:space="preserve">should </w:t>
      </w:r>
      <w:r w:rsidRPr="00D86726">
        <w:t>be reviewed prior to both solicitation release and award and a copy inserted in the “Contractor Responsibility” tab of the contract file.</w:t>
      </w:r>
    </w:p>
    <w:p w14:paraId="4A08125B" w14:textId="77BCDBB1" w:rsidR="00051B1F" w:rsidRPr="00F65111" w:rsidRDefault="00051B1F" w:rsidP="00051B1F">
      <w:r w:rsidRPr="00F65111">
        <w:rPr>
          <w:b/>
          <w:szCs w:val="24"/>
        </w:rPr>
        <w:br w:type="page"/>
      </w:r>
    </w:p>
    <w:p w14:paraId="70FAFFAC" w14:textId="77777777" w:rsidR="00CD39E0" w:rsidRDefault="00051B1F" w:rsidP="00051B1F">
      <w:pPr>
        <w:pStyle w:val="Heading2"/>
        <w:rPr>
          <w:b w:val="0"/>
        </w:rPr>
      </w:pPr>
      <w:r w:rsidRPr="00342057">
        <w:lastRenderedPageBreak/>
        <w:t>SMC PGI 5309</w:t>
      </w:r>
      <w:r>
        <w:rPr>
          <w:b w:val="0"/>
        </w:rPr>
        <w:br/>
      </w:r>
      <w:r w:rsidRPr="00342057">
        <w:t>Contractor Qualifications</w:t>
      </w:r>
      <w:bookmarkStart w:id="4" w:name="_SMC_PGI_5309.105-1"/>
      <w:bookmarkEnd w:id="4"/>
    </w:p>
    <w:p w14:paraId="147CC968" w14:textId="77777777" w:rsidR="00CD39E0" w:rsidRDefault="000F3107" w:rsidP="00051B1F">
      <w:pPr>
        <w:pStyle w:val="Heading3"/>
        <w:rPr>
          <w:rFonts w:eastAsia="Times New Roman"/>
          <w:highlight w:val="yellow"/>
        </w:rPr>
      </w:pPr>
      <w:r w:rsidRPr="0035597E">
        <w:rPr>
          <w:rFonts w:eastAsia="Times New Roman"/>
        </w:rPr>
        <w:t xml:space="preserve">SMC PGI 5309.105-1 </w:t>
      </w:r>
      <w:r w:rsidR="0035597E">
        <w:rPr>
          <w:rFonts w:eastAsia="Times New Roman"/>
        </w:rPr>
        <w:t xml:space="preserve">  </w:t>
      </w:r>
      <w:r w:rsidRPr="0035597E">
        <w:rPr>
          <w:rFonts w:eastAsia="Times New Roman"/>
        </w:rPr>
        <w:t>Obtaining Information</w:t>
      </w:r>
    </w:p>
    <w:p w14:paraId="46386C38" w14:textId="77777777" w:rsidR="00CD39E0" w:rsidRDefault="000F3107" w:rsidP="00051B1F">
      <w:pPr>
        <w:pStyle w:val="List1"/>
      </w:pPr>
      <w:r w:rsidRPr="0035597E">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Id14" w:tgtFrame="_blank" w:history="1">
        <w:r w:rsidRPr="0035597E">
          <w:rPr>
            <w:color w:val="0000FF"/>
            <w:u w:val="single"/>
          </w:rPr>
          <w:t>Sample questions</w:t>
        </w:r>
      </w:hyperlink>
      <w:r w:rsidRPr="0035597E">
        <w:t xml:space="preserve"> may be applicable and included in the questionnaire prepared for submittal to the contractor.  Questionnaire results should be included as substantiating material with the contracting officer’s determination of responsibility or non</w:t>
      </w:r>
      <w:r w:rsidR="0035597E" w:rsidRPr="0035597E">
        <w:t>-</w:t>
      </w:r>
      <w:r w:rsidRPr="0035597E">
        <w:t>responsibility.</w:t>
      </w:r>
      <w:bookmarkStart w:id="5" w:name="_SMC_PGI_5309.105-2"/>
      <w:bookmarkEnd w:id="5"/>
    </w:p>
    <w:p w14:paraId="1B204651" w14:textId="77777777" w:rsidR="00CD39E0" w:rsidRDefault="000F3107" w:rsidP="00051B1F">
      <w:pPr>
        <w:pStyle w:val="Heading3"/>
        <w:rPr>
          <w:rFonts w:eastAsia="Calibri"/>
        </w:rPr>
      </w:pPr>
      <w:r w:rsidRPr="0035597E">
        <w:rPr>
          <w:rFonts w:eastAsia="Calibri"/>
          <w:bCs/>
        </w:rPr>
        <w:t xml:space="preserve">SMC PGI 5309.105-2 </w:t>
      </w:r>
      <w:r w:rsidR="0035597E">
        <w:rPr>
          <w:rFonts w:eastAsia="Calibri"/>
          <w:bCs/>
        </w:rPr>
        <w:t xml:space="preserve">  </w:t>
      </w:r>
      <w:r w:rsidRPr="0035597E">
        <w:rPr>
          <w:rFonts w:eastAsia="Calibri"/>
          <w:bCs/>
        </w:rPr>
        <w:t>Determinations and Documentation</w:t>
      </w:r>
    </w:p>
    <w:p w14:paraId="7D8127E0" w14:textId="40364799" w:rsidR="000F3107" w:rsidRPr="0035597E" w:rsidRDefault="000F3107" w:rsidP="00644551">
      <w:pPr>
        <w:pStyle w:val="List1"/>
      </w:pPr>
      <w:r w:rsidRPr="0035597E">
        <w:t>(a)(1)(</w:t>
      </w:r>
      <w:proofErr w:type="spellStart"/>
      <w:r w:rsidRPr="0035597E">
        <w:t>i</w:t>
      </w:r>
      <w:proofErr w:type="spellEnd"/>
      <w:r w:rsidRPr="0035597E">
        <w:t>) A responsibility or non</w:t>
      </w:r>
      <w:r w:rsidR="0035597E" w:rsidRPr="0035597E">
        <w:t>-</w:t>
      </w:r>
      <w:r w:rsidRPr="0035597E">
        <w:t>responsibility D&amp;F is required only for those actions that are pre-award actions</w:t>
      </w:r>
      <w:proofErr w:type="gramStart"/>
      <w:r w:rsidRPr="0035597E">
        <w:t xml:space="preserve">.  </w:t>
      </w:r>
      <w:proofErr w:type="gramEnd"/>
      <w:r w:rsidRPr="0035597E">
        <w:t xml:space="preserve">Responsibility is a consideration only for prospective </w:t>
      </w:r>
      <w:proofErr w:type="gramStart"/>
      <w:r w:rsidRPr="0035597E">
        <w:t>contractors, and</w:t>
      </w:r>
      <w:proofErr w:type="gramEnd"/>
      <w:r w:rsidRPr="0035597E">
        <w:t xml:space="preserve">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14:paraId="5EE3B6BB" w14:textId="77777777" w:rsidR="000F3107" w:rsidRPr="0035597E" w:rsidRDefault="000F3107" w:rsidP="00051B1F">
      <w:pPr>
        <w:pStyle w:val="List3"/>
        <w:rPr>
          <w:rFonts w:eastAsia="Calibri"/>
          <w:szCs w:val="24"/>
        </w:rPr>
      </w:pPr>
      <w:r w:rsidRPr="0035597E">
        <w:rPr>
          <w:rFonts w:eastAsia="Calibri"/>
          <w:szCs w:val="24"/>
        </w:rPr>
        <w:t>(ii) A contracting officer's D&amp;F is required to make a recommendation to SMC/CC, regarding CRWL related actions, regardless of whether the action is pre- or post- award or is independent of a specific contracting action</w:t>
      </w:r>
      <w:proofErr w:type="gramStart"/>
      <w:r w:rsidRPr="0035597E">
        <w:rPr>
          <w:rFonts w:eastAsia="Calibri"/>
          <w:szCs w:val="24"/>
        </w:rPr>
        <w:t xml:space="preserve">.  </w:t>
      </w:r>
      <w:proofErr w:type="gramEnd"/>
      <w:r w:rsidRPr="0035597E">
        <w:rPr>
          <w:rFonts w:eastAsia="Calibri"/>
          <w:szCs w:val="24"/>
        </w:rPr>
        <w:t>The following table depicts which type of D&amp;F is required, by type of action, when following the CRWL procedures for when a company is on the CRWL or is being added to the CRWL.</w:t>
      </w:r>
    </w:p>
    <w:p w14:paraId="60E61599" w14:textId="77777777" w:rsidR="000F3107" w:rsidRPr="0035597E" w:rsidRDefault="000F3107" w:rsidP="000F3107">
      <w:pPr>
        <w:tabs>
          <w:tab w:val="left" w:pos="8640"/>
        </w:tabs>
        <w:spacing w:after="0"/>
        <w:ind w:right="720"/>
        <w:rPr>
          <w:rFonts w:eastAsia="Calibri"/>
          <w:b/>
          <w:bCs/>
          <w:szCs w:val="24"/>
        </w:rPr>
      </w:pPr>
    </w:p>
    <w:tbl>
      <w:tblPr>
        <w:tblW w:w="10080" w:type="dxa"/>
        <w:jc w:val="center"/>
        <w:tblBorders>
          <w:top w:val="single" w:sz="6" w:space="0" w:color="000000"/>
          <w:left w:val="single" w:sz="6" w:space="0" w:color="000000"/>
          <w:bottom w:val="single" w:sz="6" w:space="0" w:color="000000"/>
          <w:right w:val="single" w:sz="6" w:space="0" w:color="000000"/>
        </w:tblBorders>
        <w:tblLayout w:type="fixed"/>
        <w:tblCellMar>
          <w:top w:w="144" w:type="dxa"/>
          <w:left w:w="15" w:type="dxa"/>
          <w:bottom w:w="144" w:type="dxa"/>
          <w:right w:w="15" w:type="dxa"/>
        </w:tblCellMar>
        <w:tblLook w:val="04A0" w:firstRow="1" w:lastRow="0" w:firstColumn="1" w:lastColumn="0" w:noHBand="0" w:noVBand="1"/>
      </w:tblPr>
      <w:tblGrid>
        <w:gridCol w:w="4942"/>
        <w:gridCol w:w="2610"/>
        <w:gridCol w:w="2528"/>
      </w:tblGrid>
      <w:tr w:rsidR="000F3107" w:rsidRPr="00051B1F" w14:paraId="2CC18E8F" w14:textId="77777777" w:rsidTr="003423F0">
        <w:trPr>
          <w:tblHeade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75D77D79" w14:textId="54DAF8A7" w:rsidR="000F3107" w:rsidRPr="00051B1F" w:rsidRDefault="000F3107" w:rsidP="0035597E">
            <w:pPr>
              <w:spacing w:after="0"/>
              <w:ind w:right="720"/>
              <w:jc w:val="center"/>
              <w:rPr>
                <w:rFonts w:eastAsia="Calibri"/>
                <w:b/>
                <w:bCs/>
                <w:sz w:val="20"/>
                <w:szCs w:val="24"/>
              </w:rPr>
            </w:pPr>
          </w:p>
        </w:tc>
        <w:tc>
          <w:tcPr>
            <w:tcW w:w="261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66F58490" w14:textId="707B139E" w:rsidR="000F3107" w:rsidRPr="00051B1F" w:rsidRDefault="000F3107" w:rsidP="0035597E">
            <w:pPr>
              <w:tabs>
                <w:tab w:val="left" w:pos="8640"/>
              </w:tabs>
              <w:spacing w:after="0"/>
              <w:ind w:right="75"/>
              <w:jc w:val="center"/>
              <w:rPr>
                <w:rFonts w:eastAsia="Calibri"/>
                <w:b/>
                <w:bCs/>
                <w:sz w:val="20"/>
                <w:szCs w:val="24"/>
              </w:rPr>
            </w:pPr>
            <w:r w:rsidRPr="00051B1F">
              <w:rPr>
                <w:rFonts w:eastAsia="Calibri"/>
                <w:b/>
                <w:bCs/>
                <w:sz w:val="20"/>
                <w:szCs w:val="24"/>
              </w:rPr>
              <w:t>Responsibility / Non</w:t>
            </w:r>
            <w:r w:rsidR="0035597E" w:rsidRPr="00051B1F">
              <w:rPr>
                <w:rFonts w:eastAsia="Calibri"/>
                <w:b/>
                <w:bCs/>
                <w:sz w:val="20"/>
                <w:szCs w:val="24"/>
              </w:rPr>
              <w:t>-</w:t>
            </w:r>
            <w:r w:rsidRPr="00051B1F">
              <w:rPr>
                <w:rFonts w:eastAsia="Calibri"/>
                <w:b/>
                <w:bCs/>
                <w:sz w:val="20"/>
                <w:szCs w:val="24"/>
              </w:rPr>
              <w:t>responsibility D&amp;F</w:t>
            </w:r>
          </w:p>
        </w:tc>
        <w:tc>
          <w:tcPr>
            <w:tcW w:w="2528"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73EB8105" w14:textId="77777777" w:rsidR="000F3107" w:rsidRPr="00051B1F" w:rsidRDefault="000F3107" w:rsidP="0035597E">
            <w:pPr>
              <w:tabs>
                <w:tab w:val="left" w:pos="8640"/>
              </w:tabs>
              <w:spacing w:after="0"/>
              <w:jc w:val="center"/>
              <w:rPr>
                <w:rFonts w:eastAsia="Calibri"/>
                <w:b/>
                <w:bCs/>
                <w:sz w:val="20"/>
                <w:szCs w:val="24"/>
              </w:rPr>
            </w:pPr>
            <w:r w:rsidRPr="00051B1F">
              <w:rPr>
                <w:rFonts w:eastAsia="Calibri"/>
                <w:b/>
                <w:bCs/>
                <w:sz w:val="20"/>
                <w:szCs w:val="24"/>
              </w:rPr>
              <w:t>Contracting Officer's D&amp;F</w:t>
            </w:r>
          </w:p>
        </w:tc>
      </w:tr>
      <w:tr w:rsidR="000F3107" w:rsidRPr="00051B1F" w14:paraId="72793C6D"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077071A6" w14:textId="6B1CDBC8" w:rsidR="000F3107" w:rsidRPr="00051B1F" w:rsidRDefault="000F3107" w:rsidP="003423F0">
            <w:pPr>
              <w:tabs>
                <w:tab w:val="left" w:pos="8640"/>
              </w:tabs>
              <w:spacing w:after="0"/>
              <w:ind w:right="-60"/>
              <w:rPr>
                <w:rFonts w:eastAsia="Calibri"/>
                <w:bCs/>
                <w:sz w:val="20"/>
                <w:szCs w:val="24"/>
              </w:rPr>
            </w:pPr>
            <w:r w:rsidRPr="00051B1F">
              <w:rPr>
                <w:rFonts w:eastAsia="Calibri"/>
                <w:bCs/>
                <w:sz w:val="20"/>
                <w:szCs w:val="24"/>
              </w:rPr>
              <w:t>Add / Remove</w:t>
            </w:r>
            <w:r w:rsidR="003423F0" w:rsidRPr="00051B1F">
              <w:rPr>
                <w:rFonts w:eastAsia="Calibri"/>
                <w:bCs/>
                <w:sz w:val="20"/>
                <w:szCs w:val="24"/>
              </w:rPr>
              <w:t xml:space="preserve"> </w:t>
            </w:r>
            <w:r w:rsidRPr="00051B1F">
              <w:rPr>
                <w:rFonts w:eastAsia="Calibri"/>
                <w:bCs/>
                <w:sz w:val="20"/>
                <w:szCs w:val="24"/>
              </w:rPr>
              <w:t>Company From CRWL</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FC49157"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308C4F8"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0EB04FCE"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41EBC1D" w14:textId="3A5D1960"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Solicitation,</w:t>
            </w:r>
            <w:r w:rsidR="00ED3C5B" w:rsidRPr="00051B1F">
              <w:rPr>
                <w:rFonts w:eastAsia="Calibri"/>
                <w:bCs/>
                <w:sz w:val="20"/>
                <w:szCs w:val="24"/>
              </w:rPr>
              <w:t xml:space="preserve"> </w:t>
            </w:r>
            <w:r w:rsidRPr="00051B1F">
              <w:rPr>
                <w:rFonts w:eastAsia="Calibri"/>
                <w:bCs/>
                <w:sz w:val="20"/>
                <w:szCs w:val="24"/>
              </w:rPr>
              <w:t>Sole Source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A23972D"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26B6FE4"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2C79588F"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CF23A60"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Solicitation, Competitive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3B6329E"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FC0A4A6"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No</w:t>
            </w:r>
          </w:p>
        </w:tc>
      </w:tr>
      <w:tr w:rsidR="000F3107" w:rsidRPr="00051B1F" w14:paraId="70B8CD40"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6474123"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Award, Sole Source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69AB7BA"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8873681" w14:textId="44095A1F"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No</w:t>
            </w:r>
          </w:p>
          <w:p w14:paraId="2642EE32"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(unless Note 1 applies)</w:t>
            </w:r>
          </w:p>
        </w:tc>
      </w:tr>
      <w:tr w:rsidR="000F3107" w:rsidRPr="00051B1F" w14:paraId="4FB134C2"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003E5C1" w14:textId="0A99EA20" w:rsidR="000F3107" w:rsidRPr="00051B1F" w:rsidRDefault="000F3107" w:rsidP="003423F0">
            <w:pPr>
              <w:tabs>
                <w:tab w:val="left" w:pos="8640"/>
              </w:tabs>
              <w:spacing w:after="0"/>
              <w:ind w:right="-60"/>
              <w:rPr>
                <w:rFonts w:eastAsia="Calibri"/>
                <w:bCs/>
                <w:sz w:val="20"/>
                <w:szCs w:val="24"/>
              </w:rPr>
            </w:pPr>
            <w:proofErr w:type="gramStart"/>
            <w:r w:rsidRPr="00051B1F">
              <w:rPr>
                <w:rFonts w:eastAsia="Calibri"/>
                <w:bCs/>
                <w:sz w:val="20"/>
                <w:szCs w:val="24"/>
              </w:rPr>
              <w:t>Entering into</w:t>
            </w:r>
            <w:proofErr w:type="gramEnd"/>
            <w:r w:rsidRPr="00051B1F">
              <w:rPr>
                <w:rFonts w:eastAsia="Calibri"/>
                <w:bCs/>
                <w:sz w:val="20"/>
                <w:szCs w:val="24"/>
              </w:rPr>
              <w:t xml:space="preserve"> Discussions</w:t>
            </w:r>
            <w:r w:rsidR="003423F0" w:rsidRPr="00051B1F">
              <w:rPr>
                <w:rFonts w:eastAsia="Calibri"/>
                <w:bCs/>
                <w:sz w:val="20"/>
                <w:szCs w:val="24"/>
              </w:rPr>
              <w:t xml:space="preserve"> </w:t>
            </w:r>
            <w:r w:rsidRPr="00051B1F">
              <w:rPr>
                <w:rFonts w:eastAsia="Calibri"/>
                <w:bCs/>
                <w:sz w:val="20"/>
                <w:szCs w:val="24"/>
              </w:rPr>
              <w:t>(or equivalent activity)</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091E7AB"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8715AB3"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4EA0EF1C"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C41C500"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Award, Competitive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22F78A0"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23373FB" w14:textId="35D337FF"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No</w:t>
            </w:r>
          </w:p>
          <w:p w14:paraId="1AF54691"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(unless Note 2 applies)</w:t>
            </w:r>
          </w:p>
        </w:tc>
      </w:tr>
      <w:tr w:rsidR="000F3107" w:rsidRPr="00051B1F" w14:paraId="60868870"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459D8D5" w14:textId="1ED8DA5A"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lastRenderedPageBreak/>
              <w:t>Modification</w:t>
            </w:r>
            <w:r w:rsidR="00ED3C5B" w:rsidRPr="00051B1F">
              <w:rPr>
                <w:rFonts w:eastAsia="Calibri"/>
                <w:bCs/>
                <w:sz w:val="20"/>
                <w:szCs w:val="24"/>
              </w:rPr>
              <w:t xml:space="preserve"> </w:t>
            </w:r>
            <w:r w:rsidRPr="00051B1F">
              <w:rPr>
                <w:rFonts w:eastAsia="Calibri"/>
                <w:bCs/>
                <w:sz w:val="20"/>
                <w:szCs w:val="24"/>
              </w:rPr>
              <w:t>Resulting from an ECP</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5E043AA"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79093E4"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47870FFF"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42D1F22"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Option Exercise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2102B26"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1543BCD"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639AFD19"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3689721" w14:textId="47D7A3E0" w:rsidR="000F3107" w:rsidRPr="00051B1F" w:rsidRDefault="000F3107" w:rsidP="003423F0">
            <w:pPr>
              <w:tabs>
                <w:tab w:val="left" w:pos="8640"/>
              </w:tabs>
              <w:spacing w:after="0"/>
              <w:ind w:right="-60"/>
              <w:rPr>
                <w:rFonts w:eastAsia="Calibri"/>
                <w:bCs/>
                <w:sz w:val="20"/>
                <w:szCs w:val="24"/>
              </w:rPr>
            </w:pPr>
            <w:r w:rsidRPr="00051B1F">
              <w:rPr>
                <w:rFonts w:eastAsia="Calibri"/>
                <w:bCs/>
                <w:sz w:val="20"/>
                <w:szCs w:val="24"/>
              </w:rPr>
              <w:t>Pre</w:t>
            </w:r>
            <w:r w:rsidR="0035597E" w:rsidRPr="00051B1F">
              <w:rPr>
                <w:rFonts w:eastAsia="Calibri"/>
                <w:bCs/>
                <w:sz w:val="20"/>
                <w:szCs w:val="24"/>
              </w:rPr>
              <w:t>-</w:t>
            </w:r>
            <w:r w:rsidRPr="00051B1F">
              <w:rPr>
                <w:rFonts w:eastAsia="Calibri"/>
                <w:bCs/>
                <w:sz w:val="20"/>
                <w:szCs w:val="24"/>
              </w:rPr>
              <w:t>award Consent</w:t>
            </w:r>
            <w:r w:rsidR="003423F0" w:rsidRPr="00051B1F">
              <w:rPr>
                <w:rFonts w:eastAsia="Calibri"/>
                <w:bCs/>
                <w:sz w:val="20"/>
                <w:szCs w:val="24"/>
              </w:rPr>
              <w:t xml:space="preserve"> </w:t>
            </w:r>
            <w:r w:rsidRPr="00051B1F">
              <w:rPr>
                <w:rFonts w:eastAsia="Calibri"/>
                <w:bCs/>
                <w:sz w:val="20"/>
                <w:szCs w:val="24"/>
              </w:rPr>
              <w:t>to Subcontract</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E7A93CB"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F84C589"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77EDB653"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C801E0D" w14:textId="4732F9D0" w:rsidR="000F3107" w:rsidRPr="00051B1F" w:rsidRDefault="000F3107" w:rsidP="003423F0">
            <w:pPr>
              <w:tabs>
                <w:tab w:val="left" w:pos="8640"/>
              </w:tabs>
              <w:spacing w:after="0"/>
              <w:ind w:right="-60"/>
              <w:rPr>
                <w:rFonts w:eastAsia="Calibri"/>
                <w:bCs/>
                <w:sz w:val="20"/>
                <w:szCs w:val="24"/>
              </w:rPr>
            </w:pPr>
            <w:proofErr w:type="spellStart"/>
            <w:r w:rsidRPr="00051B1F">
              <w:rPr>
                <w:rFonts w:eastAsia="Calibri"/>
                <w:bCs/>
                <w:sz w:val="20"/>
                <w:szCs w:val="24"/>
              </w:rPr>
              <w:t>Postaward</w:t>
            </w:r>
            <w:proofErr w:type="spellEnd"/>
            <w:r w:rsidRPr="00051B1F">
              <w:rPr>
                <w:rFonts w:eastAsia="Calibri"/>
                <w:bCs/>
                <w:sz w:val="20"/>
                <w:szCs w:val="24"/>
              </w:rPr>
              <w:t xml:space="preserve"> Consent</w:t>
            </w:r>
            <w:r w:rsidR="003423F0" w:rsidRPr="00051B1F">
              <w:rPr>
                <w:rFonts w:eastAsia="Calibri"/>
                <w:bCs/>
                <w:sz w:val="20"/>
                <w:szCs w:val="24"/>
              </w:rPr>
              <w:t xml:space="preserve"> </w:t>
            </w:r>
            <w:r w:rsidRPr="00051B1F">
              <w:rPr>
                <w:rFonts w:eastAsia="Calibri"/>
                <w:bCs/>
                <w:sz w:val="20"/>
                <w:szCs w:val="24"/>
              </w:rPr>
              <w:t>to Subcontract</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A0DB508"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AE6EBB8"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bl>
    <w:p w14:paraId="75788F1A" w14:textId="77777777" w:rsidR="000F3107" w:rsidRPr="0035597E" w:rsidRDefault="000F3107" w:rsidP="000F3107">
      <w:pPr>
        <w:tabs>
          <w:tab w:val="left" w:pos="8640"/>
        </w:tabs>
        <w:spacing w:after="0"/>
        <w:ind w:right="720"/>
        <w:rPr>
          <w:rFonts w:eastAsia="Calibri"/>
          <w:b/>
          <w:bCs/>
          <w:szCs w:val="24"/>
        </w:rPr>
      </w:pPr>
    </w:p>
    <w:p w14:paraId="095CA972" w14:textId="77777777" w:rsidR="00CD39E0" w:rsidRDefault="000F3107" w:rsidP="000F3107">
      <w:pPr>
        <w:tabs>
          <w:tab w:val="left" w:pos="8640"/>
        </w:tabs>
        <w:spacing w:after="0"/>
        <w:ind w:right="720"/>
        <w:rPr>
          <w:rFonts w:eastAsia="Calibri"/>
          <w:bCs/>
          <w:szCs w:val="24"/>
        </w:rPr>
      </w:pPr>
      <w:r w:rsidRPr="0035597E">
        <w:rPr>
          <w:rFonts w:eastAsia="Calibri"/>
          <w:b/>
          <w:bCs/>
          <w:szCs w:val="24"/>
        </w:rPr>
        <w:t>Note 1:</w:t>
      </w:r>
      <w:r w:rsidRPr="0035597E">
        <w:rPr>
          <w:rFonts w:eastAsia="Calibri"/>
          <w:bCs/>
          <w:szCs w:val="24"/>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14:paraId="59B1A2BD" w14:textId="77777777" w:rsidR="00CD39E0" w:rsidRDefault="000F3107" w:rsidP="000F3107">
      <w:pPr>
        <w:tabs>
          <w:tab w:val="left" w:pos="8640"/>
        </w:tabs>
        <w:spacing w:after="0"/>
        <w:ind w:right="720"/>
        <w:rPr>
          <w:rFonts w:eastAsia="Calibri"/>
          <w:bCs/>
          <w:szCs w:val="24"/>
        </w:rPr>
      </w:pPr>
      <w:r w:rsidRPr="0035597E">
        <w:rPr>
          <w:rFonts w:eastAsia="Calibri"/>
          <w:b/>
          <w:bCs/>
          <w:szCs w:val="24"/>
        </w:rPr>
        <w:t>Note 2:</w:t>
      </w:r>
      <w:r w:rsidRPr="0035597E">
        <w:rPr>
          <w:rFonts w:eastAsia="Calibri"/>
          <w:bCs/>
          <w:szCs w:val="24"/>
        </w:rPr>
        <w:t xml:space="preserve"> The contracting officer's D&amp;F should have been approved by SMC/CC prior to </w:t>
      </w:r>
      <w:proofErr w:type="gramStart"/>
      <w:r w:rsidRPr="0035597E">
        <w:rPr>
          <w:rFonts w:eastAsia="Calibri"/>
          <w:bCs/>
          <w:szCs w:val="24"/>
        </w:rPr>
        <w:t>entering into</w:t>
      </w:r>
      <w:proofErr w:type="gramEnd"/>
      <w:r w:rsidRPr="0035597E">
        <w:rPr>
          <w:rFonts w:eastAsia="Calibri"/>
          <w:bCs/>
          <w:szCs w:val="24"/>
        </w:rPr>
        <w:t xml:space="preserve">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bookmarkStart w:id="6" w:name="_SMC_PGI_5309.5"/>
      <w:bookmarkEnd w:id="6"/>
    </w:p>
    <w:p w14:paraId="5104FC8B" w14:textId="77777777" w:rsidR="00CD39E0" w:rsidRDefault="00E159FB" w:rsidP="00051B1F">
      <w:pPr>
        <w:pStyle w:val="Heading3"/>
        <w:rPr>
          <w:rFonts w:eastAsia="Calibri"/>
        </w:rPr>
      </w:pPr>
      <w:r w:rsidRPr="00D86726">
        <w:rPr>
          <w:rFonts w:eastAsia="Calibri"/>
          <w:bCs/>
        </w:rPr>
        <w:t>SMC PGI 5309.5</w:t>
      </w:r>
      <w:r>
        <w:rPr>
          <w:rFonts w:eastAsia="Calibri"/>
          <w:bCs/>
        </w:rPr>
        <w:t xml:space="preserve"> </w:t>
      </w:r>
      <w:r w:rsidR="0035597E">
        <w:rPr>
          <w:rFonts w:eastAsia="Calibri"/>
          <w:bCs/>
        </w:rPr>
        <w:t xml:space="preserve">  </w:t>
      </w:r>
      <w:r w:rsidRPr="00D86726">
        <w:rPr>
          <w:rFonts w:eastAsia="Calibri"/>
          <w:bCs/>
        </w:rPr>
        <w:t xml:space="preserve">Organizational and Consultant Conflicts </w:t>
      </w:r>
      <w:proofErr w:type="gramStart"/>
      <w:r w:rsidRPr="00D86726">
        <w:rPr>
          <w:rFonts w:eastAsia="Calibri"/>
          <w:bCs/>
        </w:rPr>
        <w:t>Of</w:t>
      </w:r>
      <w:proofErr w:type="gramEnd"/>
      <w:r w:rsidRPr="00D86726">
        <w:rPr>
          <w:rFonts w:eastAsia="Calibri"/>
          <w:bCs/>
        </w:rPr>
        <w:t xml:space="preserve"> Interest</w:t>
      </w:r>
    </w:p>
    <w:p w14:paraId="1501F397" w14:textId="77777777" w:rsidR="00CD39E0" w:rsidRDefault="00E159FB" w:rsidP="00051B1F">
      <w:r w:rsidRPr="00F65111">
        <w:rPr>
          <w:szCs w:val="24"/>
        </w:rPr>
        <w:t xml:space="preserve">See </w:t>
      </w:r>
      <w:hyperlink r:id="rId15" w:tgtFrame="_blank" w:history="1">
        <w:r w:rsidRPr="00D86726">
          <w:rPr>
            <w:rFonts w:eastAsia="Calibri"/>
            <w:color w:val="0000FF"/>
            <w:szCs w:val="24"/>
            <w:u w:val="single"/>
          </w:rPr>
          <w:t>Organizational Conflict of Interest (OCI) Point of Need Training</w:t>
        </w:r>
      </w:hyperlink>
      <w:r w:rsidRPr="00F65111">
        <w:rPr>
          <w:rFonts w:eastAsia="Calibri"/>
          <w:color w:val="333333"/>
          <w:szCs w:val="24"/>
        </w:rPr>
        <w:t xml:space="preserve">  </w:t>
      </w:r>
      <w:bookmarkStart w:id="7" w:name="_SMC_PGI_5309.503"/>
      <w:bookmarkEnd w:id="7"/>
    </w:p>
    <w:p w14:paraId="211BDC8B" w14:textId="77777777" w:rsidR="00CD39E0" w:rsidRDefault="00E159FB" w:rsidP="00051B1F">
      <w:pPr>
        <w:pStyle w:val="Heading3"/>
        <w:rPr>
          <w:rFonts w:eastAsia="Times New Roman"/>
        </w:rPr>
      </w:pPr>
      <w:r w:rsidRPr="00F65111">
        <w:rPr>
          <w:rFonts w:eastAsia="Times New Roman"/>
          <w:bCs/>
        </w:rPr>
        <w:t>S</w:t>
      </w:r>
      <w:r>
        <w:rPr>
          <w:rFonts w:eastAsia="Times New Roman"/>
          <w:bCs/>
        </w:rPr>
        <w:t xml:space="preserve">MC PGI 5309.503 </w:t>
      </w:r>
      <w:r w:rsidR="0035597E">
        <w:rPr>
          <w:rFonts w:eastAsia="Times New Roman"/>
          <w:bCs/>
        </w:rPr>
        <w:t xml:space="preserve">  </w:t>
      </w:r>
      <w:r w:rsidRPr="00F65111">
        <w:rPr>
          <w:rFonts w:eastAsia="Times New Roman"/>
          <w:bCs/>
        </w:rPr>
        <w:t>Waiver</w:t>
      </w:r>
    </w:p>
    <w:p w14:paraId="55B91C46" w14:textId="77777777" w:rsidR="00CD39E0" w:rsidRDefault="00E159FB" w:rsidP="00E159FB">
      <w:pPr>
        <w:tabs>
          <w:tab w:val="left" w:pos="8640"/>
        </w:tabs>
        <w:spacing w:after="0"/>
        <w:ind w:right="720"/>
        <w:rPr>
          <w:rFonts w:eastAsia="Times New Roman"/>
          <w:szCs w:val="24"/>
        </w:rPr>
      </w:pPr>
      <w:r w:rsidRPr="00F65111">
        <w:rPr>
          <w:rFonts w:eastAsia="Times New Roman"/>
          <w:szCs w:val="24"/>
        </w:rPr>
        <w:t xml:space="preserve">If the contracting officer determines that it is not possible to adequately mitigate or avoid an Organizational Conflict of Interest (OCI) but it is in the best interest of the </w:t>
      </w:r>
      <w:r>
        <w:rPr>
          <w:rFonts w:eastAsia="Times New Roman"/>
          <w:szCs w:val="24"/>
        </w:rPr>
        <w:t>G</w:t>
      </w:r>
      <w:r w:rsidRPr="00F65111">
        <w:rPr>
          <w:rFonts w:eastAsia="Times New Roman"/>
          <w:szCs w:val="24"/>
        </w:rPr>
        <w:t xml:space="preserve">overnment to award the contract notwithstanding the conflict of interest, the contracting officer </w:t>
      </w:r>
      <w:r>
        <w:rPr>
          <w:rFonts w:eastAsia="Times New Roman"/>
          <w:szCs w:val="24"/>
        </w:rPr>
        <w:t xml:space="preserve">will </w:t>
      </w:r>
      <w:r w:rsidRPr="00F65111">
        <w:rPr>
          <w:rFonts w:eastAsia="Times New Roman"/>
          <w:szCs w:val="24"/>
        </w:rPr>
        <w:t xml:space="preserve">request a waiver, in writing, from the HCA in accordance with FAR 9.503 and AFFARS 5309.503.  The waiver request package should include: (1) the waiver request, including a description of the extent of the conflict and an analysis of why application of the requirement requested to be waived would not be in the </w:t>
      </w:r>
      <w:r>
        <w:rPr>
          <w:rFonts w:eastAsia="Times New Roman"/>
          <w:szCs w:val="24"/>
        </w:rPr>
        <w:t>G</w:t>
      </w:r>
      <w:r w:rsidRPr="00F65111">
        <w:rPr>
          <w:rFonts w:eastAsia="Times New Roman"/>
          <w:szCs w:val="24"/>
        </w:rPr>
        <w:t xml:space="preserve">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  </w:t>
      </w:r>
      <w:bookmarkStart w:id="8" w:name="_SMC_PGI_5309.504"/>
      <w:bookmarkEnd w:id="8"/>
    </w:p>
    <w:p w14:paraId="3845D357" w14:textId="77777777" w:rsidR="00CD39E0" w:rsidRDefault="00E159FB" w:rsidP="00051B1F">
      <w:pPr>
        <w:pStyle w:val="Heading3"/>
        <w:rPr>
          <w:rFonts w:eastAsia="Times New Roman"/>
        </w:rPr>
      </w:pPr>
      <w:r w:rsidRPr="00F65111">
        <w:rPr>
          <w:rFonts w:eastAsia="Times New Roman"/>
          <w:bCs/>
          <w:color w:val="333333"/>
        </w:rPr>
        <w:t>SMC PGI 5309.504</w:t>
      </w:r>
      <w:r w:rsidR="0035597E">
        <w:rPr>
          <w:rFonts w:eastAsia="Times New Roman"/>
          <w:bCs/>
          <w:color w:val="333333"/>
        </w:rPr>
        <w:t xml:space="preserve">  </w:t>
      </w:r>
      <w:r>
        <w:rPr>
          <w:rFonts w:eastAsia="Times New Roman"/>
          <w:bCs/>
          <w:color w:val="333333"/>
        </w:rPr>
        <w:t xml:space="preserve"> </w:t>
      </w:r>
      <w:r w:rsidRPr="00F65111">
        <w:rPr>
          <w:rFonts w:eastAsia="Times New Roman"/>
          <w:bCs/>
          <w:color w:val="333333"/>
        </w:rPr>
        <w:t>Contracting Officer Responsibilities</w:t>
      </w:r>
    </w:p>
    <w:p w14:paraId="6CFC285A" w14:textId="77777777" w:rsidR="00CD39E0" w:rsidRDefault="00E159FB" w:rsidP="00051B1F">
      <w:pPr>
        <w:pStyle w:val="List1"/>
      </w:pPr>
      <w:r w:rsidRPr="00F65111">
        <w:rPr>
          <w:rFonts w:eastAsia="Times New Roman"/>
        </w:rPr>
        <w:t xml:space="preserve">(c)(1) See the </w:t>
      </w:r>
      <w:hyperlink r:id="rId16" w:history="1">
        <w:r w:rsidRPr="001E3C53">
          <w:rPr>
            <w:rStyle w:val="Hyperlink"/>
            <w:rFonts w:eastAsia="Times New Roman"/>
          </w:rPr>
          <w:t>Guide to Preparing an Organizational Conflict of Interest (OCI) Determination and Findings (D&amp;F)</w:t>
        </w:r>
      </w:hyperlink>
      <w:r w:rsidRPr="001E3C53">
        <w:rPr>
          <w:rFonts w:eastAsia="Times New Roman"/>
        </w:rPr>
        <w:t xml:space="preserve"> </w:t>
      </w:r>
      <w:r w:rsidRPr="00F65111">
        <w:rPr>
          <w:rFonts w:eastAsia="Times New Roman"/>
        </w:rPr>
        <w:t xml:space="preserve">for </w:t>
      </w:r>
      <w:r>
        <w:rPr>
          <w:rFonts w:eastAsia="Times New Roman"/>
        </w:rPr>
        <w:t>helpful tips on performing the contracting o</w:t>
      </w:r>
      <w:r w:rsidRPr="00F65111">
        <w:rPr>
          <w:rFonts w:eastAsia="Times New Roman"/>
        </w:rPr>
        <w:t>fficer’s OCI analysis.</w:t>
      </w:r>
    </w:p>
    <w:p w14:paraId="56E16D3A" w14:textId="77777777" w:rsidR="00CD39E0" w:rsidRDefault="00E159FB" w:rsidP="00051B1F">
      <w:pPr>
        <w:pStyle w:val="List2"/>
      </w:pPr>
      <w:r w:rsidRPr="00F65111">
        <w:rPr>
          <w:rFonts w:eastAsia="Times New Roman"/>
          <w:szCs w:val="24"/>
        </w:rPr>
        <w:lastRenderedPageBreak/>
        <w:t xml:space="preserve">(2) Use the </w:t>
      </w:r>
      <w:hyperlink r:id="rId17" w:history="1">
        <w:r w:rsidRPr="001E3C53">
          <w:rPr>
            <w:rStyle w:val="Hyperlink"/>
            <w:rFonts w:eastAsia="Times New Roman"/>
            <w:szCs w:val="24"/>
          </w:rPr>
          <w:t>OCI D&amp;F Template</w:t>
        </w:r>
      </w:hyperlink>
      <w:r w:rsidRPr="00F65111">
        <w:rPr>
          <w:rFonts w:eastAsia="Times New Roman"/>
          <w:color w:val="333333"/>
          <w:szCs w:val="24"/>
        </w:rPr>
        <w:t xml:space="preserve"> </w:t>
      </w:r>
      <w:r w:rsidRPr="00F65111">
        <w:rPr>
          <w:rFonts w:eastAsia="Times New Roman"/>
          <w:szCs w:val="24"/>
        </w:rPr>
        <w:t xml:space="preserve">as </w:t>
      </w:r>
      <w:r>
        <w:rPr>
          <w:rFonts w:eastAsia="Times New Roman"/>
          <w:szCs w:val="24"/>
        </w:rPr>
        <w:t>a guide to documenting the contracting o</w:t>
      </w:r>
      <w:r w:rsidRPr="00F65111">
        <w:rPr>
          <w:rFonts w:eastAsia="Times New Roman"/>
          <w:szCs w:val="24"/>
        </w:rPr>
        <w:t>fficer’s OCI analysis in the D&amp;F required by FAR 9.5.</w:t>
      </w:r>
    </w:p>
    <w:p w14:paraId="128DD5D0" w14:textId="77777777" w:rsidR="00CD39E0" w:rsidRDefault="00E159FB" w:rsidP="00051B1F">
      <w:pPr>
        <w:pStyle w:val="List1"/>
      </w:pPr>
      <w:r w:rsidRPr="00F65111">
        <w:rPr>
          <w:rFonts w:eastAsia="Times New Roman"/>
        </w:rPr>
        <w:t xml:space="preserve">(e) When issuing the notification at FAR 9.504(e), consider requesting submission of an OCI Mitigation Plan consistent with the SMC </w:t>
      </w:r>
      <w:hyperlink r:id="rId18" w:history="1">
        <w:r w:rsidRPr="001E3C53">
          <w:rPr>
            <w:rStyle w:val="Hyperlink"/>
            <w:rFonts w:eastAsia="Times New Roman"/>
          </w:rPr>
          <w:t>OCI Mitigation Plan Checklist</w:t>
        </w:r>
      </w:hyperlink>
      <w:r w:rsidRPr="00F65111">
        <w:rPr>
          <w:rFonts w:eastAsia="Times New Roman"/>
          <w:color w:val="333333"/>
        </w:rPr>
        <w:t xml:space="preserve">. </w:t>
      </w:r>
      <w:bookmarkStart w:id="9" w:name="_SMC_PGI_5309.506"/>
      <w:bookmarkEnd w:id="9"/>
    </w:p>
    <w:p w14:paraId="18E744DC" w14:textId="77777777" w:rsidR="00CD39E0" w:rsidRDefault="00E159FB" w:rsidP="00051B1F">
      <w:pPr>
        <w:pStyle w:val="Heading3"/>
        <w:rPr>
          <w:rFonts w:eastAsia="Times New Roman"/>
        </w:rPr>
      </w:pPr>
      <w:r>
        <w:rPr>
          <w:rFonts w:eastAsia="Times New Roman"/>
          <w:bCs/>
        </w:rPr>
        <w:t xml:space="preserve">SMC PGI 5309.506 </w:t>
      </w:r>
      <w:r w:rsidR="0035597E">
        <w:rPr>
          <w:rFonts w:eastAsia="Times New Roman"/>
          <w:bCs/>
        </w:rPr>
        <w:t xml:space="preserve">  </w:t>
      </w:r>
      <w:r w:rsidRPr="00F65111">
        <w:rPr>
          <w:rFonts w:eastAsia="Times New Roman"/>
          <w:bCs/>
        </w:rPr>
        <w:t>Procedures</w:t>
      </w:r>
    </w:p>
    <w:p w14:paraId="66259643" w14:textId="77777777" w:rsidR="00B40123" w:rsidRDefault="00E159FB" w:rsidP="00051B1F">
      <w:r w:rsidRPr="00F65111">
        <w:rPr>
          <w:rFonts w:eastAsia="Times New Roman"/>
          <w:szCs w:val="24"/>
        </w:rPr>
        <w:t xml:space="preserve">See the </w:t>
      </w:r>
      <w:hyperlink r:id="rId19" w:history="1">
        <w:r w:rsidRPr="001E3C53">
          <w:rPr>
            <w:rStyle w:val="Hyperlink"/>
            <w:rFonts w:eastAsia="Times New Roman"/>
            <w:szCs w:val="24"/>
          </w:rPr>
          <w:t>Sample Solicitation Instructions Regarding Organizational Conflicts of Interest</w:t>
        </w:r>
      </w:hyperlink>
      <w:r w:rsidRPr="00F65111">
        <w:rPr>
          <w:rFonts w:eastAsia="Times New Roman"/>
          <w:color w:val="333333"/>
          <w:szCs w:val="24"/>
        </w:rPr>
        <w:t xml:space="preserve"> </w:t>
      </w:r>
      <w:r w:rsidRPr="00F65111">
        <w:rPr>
          <w:rFonts w:eastAsia="Times New Roman"/>
          <w:szCs w:val="24"/>
        </w:rPr>
        <w:t>for recommended solicitation instructions requiring offerors to perform an OCI analysis as part of their proposals.</w:t>
      </w:r>
    </w:p>
    <w:p w14:paraId="05B18C55" w14:textId="4B0287DE" w:rsidR="005E4554" w:rsidRPr="00334CFE" w:rsidRDefault="005E4554" w:rsidP="00334CFE">
      <w:pPr>
        <w:tabs>
          <w:tab w:val="left" w:pos="8640"/>
        </w:tabs>
        <w:spacing w:after="0"/>
        <w:ind w:right="720"/>
        <w:rPr>
          <w:rFonts w:eastAsia="Times New Roman"/>
          <w:szCs w:val="24"/>
        </w:rPr>
      </w:pPr>
    </w:p>
    <w:sectPr w:rsidR="005E4554" w:rsidRPr="00334CFE" w:rsidSect="001E3C53">
      <w:footerReference w:type="default" r:id="rId20"/>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A44E2" w14:textId="77777777" w:rsidR="00A34229" w:rsidRDefault="00A34229" w:rsidP="001C4E96">
      <w:pPr>
        <w:spacing w:after="0"/>
      </w:pPr>
      <w:r>
        <w:separator/>
      </w:r>
    </w:p>
  </w:endnote>
  <w:endnote w:type="continuationSeparator" w:id="0">
    <w:p w14:paraId="5F2A456D" w14:textId="77777777" w:rsidR="00A34229" w:rsidRDefault="00A34229"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B178" w14:textId="201F6EBA" w:rsidR="001C4E96" w:rsidRPr="001C4E96" w:rsidRDefault="001C4E96" w:rsidP="001C4E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6219D" w14:textId="77777777" w:rsidR="00A34229" w:rsidRDefault="00A34229" w:rsidP="001C4E96">
      <w:pPr>
        <w:spacing w:after="0"/>
      </w:pPr>
      <w:r>
        <w:separator/>
      </w:r>
    </w:p>
  </w:footnote>
  <w:footnote w:type="continuationSeparator" w:id="0">
    <w:p w14:paraId="18C20AF1" w14:textId="77777777" w:rsidR="00A34229" w:rsidRDefault="00A34229" w:rsidP="001C4E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401"/>
    <w:multiLevelType w:val="multilevel"/>
    <w:tmpl w:val="4F7C99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23EE4"/>
    <w:rsid w:val="00043CA8"/>
    <w:rsid w:val="00051B1F"/>
    <w:rsid w:val="000A7C3C"/>
    <w:rsid w:val="000C571A"/>
    <w:rsid w:val="000F3107"/>
    <w:rsid w:val="00165EFE"/>
    <w:rsid w:val="001673D5"/>
    <w:rsid w:val="00172D1A"/>
    <w:rsid w:val="00175D8D"/>
    <w:rsid w:val="001A402D"/>
    <w:rsid w:val="001C4E96"/>
    <w:rsid w:val="001C5C81"/>
    <w:rsid w:val="001D3CF7"/>
    <w:rsid w:val="001E3C53"/>
    <w:rsid w:val="00244343"/>
    <w:rsid w:val="002472F5"/>
    <w:rsid w:val="00260AA7"/>
    <w:rsid w:val="002730CF"/>
    <w:rsid w:val="00282DEF"/>
    <w:rsid w:val="002B08D7"/>
    <w:rsid w:val="002B661F"/>
    <w:rsid w:val="002B718D"/>
    <w:rsid w:val="002C08D5"/>
    <w:rsid w:val="002D388B"/>
    <w:rsid w:val="00301A0C"/>
    <w:rsid w:val="003224E9"/>
    <w:rsid w:val="0033191B"/>
    <w:rsid w:val="00334CFE"/>
    <w:rsid w:val="00342057"/>
    <w:rsid w:val="003423F0"/>
    <w:rsid w:val="0035597E"/>
    <w:rsid w:val="00365BB8"/>
    <w:rsid w:val="00381B64"/>
    <w:rsid w:val="003B1466"/>
    <w:rsid w:val="003C5D7F"/>
    <w:rsid w:val="003F1288"/>
    <w:rsid w:val="0042622D"/>
    <w:rsid w:val="00432728"/>
    <w:rsid w:val="00437DD7"/>
    <w:rsid w:val="00444265"/>
    <w:rsid w:val="00464416"/>
    <w:rsid w:val="00490E05"/>
    <w:rsid w:val="004E1B02"/>
    <w:rsid w:val="005027E9"/>
    <w:rsid w:val="00530F8C"/>
    <w:rsid w:val="005701CC"/>
    <w:rsid w:val="005866F0"/>
    <w:rsid w:val="0058695F"/>
    <w:rsid w:val="005B7E42"/>
    <w:rsid w:val="005D4172"/>
    <w:rsid w:val="005E4554"/>
    <w:rsid w:val="005F30EF"/>
    <w:rsid w:val="005F5BD8"/>
    <w:rsid w:val="00602B6E"/>
    <w:rsid w:val="00626B3E"/>
    <w:rsid w:val="00644551"/>
    <w:rsid w:val="00656F92"/>
    <w:rsid w:val="006D68AB"/>
    <w:rsid w:val="006E70B1"/>
    <w:rsid w:val="006F4B6C"/>
    <w:rsid w:val="00771296"/>
    <w:rsid w:val="00793F48"/>
    <w:rsid w:val="00796743"/>
    <w:rsid w:val="007A24BE"/>
    <w:rsid w:val="007D7973"/>
    <w:rsid w:val="00802B37"/>
    <w:rsid w:val="008221C9"/>
    <w:rsid w:val="008444C3"/>
    <w:rsid w:val="008727A0"/>
    <w:rsid w:val="008924C5"/>
    <w:rsid w:val="008B312B"/>
    <w:rsid w:val="008B368B"/>
    <w:rsid w:val="008B3E3F"/>
    <w:rsid w:val="008C525A"/>
    <w:rsid w:val="009006C0"/>
    <w:rsid w:val="009073D3"/>
    <w:rsid w:val="0092755E"/>
    <w:rsid w:val="00937CDC"/>
    <w:rsid w:val="00945F28"/>
    <w:rsid w:val="0095223F"/>
    <w:rsid w:val="009569B1"/>
    <w:rsid w:val="009739B5"/>
    <w:rsid w:val="009764D0"/>
    <w:rsid w:val="009832B7"/>
    <w:rsid w:val="009A66F3"/>
    <w:rsid w:val="009C3E50"/>
    <w:rsid w:val="009D2187"/>
    <w:rsid w:val="009D5B34"/>
    <w:rsid w:val="00A34229"/>
    <w:rsid w:val="00A36B7E"/>
    <w:rsid w:val="00A86F33"/>
    <w:rsid w:val="00AA65F5"/>
    <w:rsid w:val="00AC2B4E"/>
    <w:rsid w:val="00AD330D"/>
    <w:rsid w:val="00AE6A3A"/>
    <w:rsid w:val="00B40123"/>
    <w:rsid w:val="00B736CE"/>
    <w:rsid w:val="00B736F1"/>
    <w:rsid w:val="00BD37E0"/>
    <w:rsid w:val="00BD64F4"/>
    <w:rsid w:val="00BE442B"/>
    <w:rsid w:val="00BF4298"/>
    <w:rsid w:val="00BF457C"/>
    <w:rsid w:val="00C51180"/>
    <w:rsid w:val="00C62DDC"/>
    <w:rsid w:val="00C70C95"/>
    <w:rsid w:val="00C838B9"/>
    <w:rsid w:val="00C976D2"/>
    <w:rsid w:val="00CB3E40"/>
    <w:rsid w:val="00CD39E0"/>
    <w:rsid w:val="00D34594"/>
    <w:rsid w:val="00D41E6C"/>
    <w:rsid w:val="00D44E7D"/>
    <w:rsid w:val="00D86726"/>
    <w:rsid w:val="00DA51E7"/>
    <w:rsid w:val="00DE568C"/>
    <w:rsid w:val="00E159FB"/>
    <w:rsid w:val="00E25020"/>
    <w:rsid w:val="00E26C37"/>
    <w:rsid w:val="00EA67F9"/>
    <w:rsid w:val="00ED3C5B"/>
    <w:rsid w:val="00F61930"/>
    <w:rsid w:val="00F65111"/>
    <w:rsid w:val="00F701C0"/>
    <w:rsid w:val="00F834AF"/>
    <w:rsid w:val="00F97F84"/>
    <w:rsid w:val="00FF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BC6D"/>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4E"/>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51B1F"/>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51B1F"/>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51B1F"/>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51B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793F48"/>
    <w:pPr>
      <w:ind w:left="720"/>
      <w:contextualSpacing/>
    </w:pPr>
  </w:style>
  <w:style w:type="paragraph" w:styleId="NormalWeb">
    <w:name w:val="Normal (Web)"/>
    <w:basedOn w:val="Normal"/>
    <w:uiPriority w:val="99"/>
    <w:unhideWhenUsed/>
    <w:rsid w:val="00945F28"/>
    <w:pPr>
      <w:spacing w:before="100" w:beforeAutospacing="1" w:after="100" w:afterAutospacing="1"/>
    </w:pPr>
    <w:rPr>
      <w:rFonts w:ascii="Arial Unicode MS" w:eastAsia="Arial Unicode MS" w:hAnsi="Arial Unicode MS" w:cs="Arial Unicode MS"/>
      <w:szCs w:val="24"/>
    </w:rPr>
  </w:style>
  <w:style w:type="character" w:styleId="CommentReference">
    <w:name w:val="annotation reference"/>
    <w:basedOn w:val="DefaultParagraphFont"/>
    <w:uiPriority w:val="99"/>
    <w:unhideWhenUsed/>
    <w:rsid w:val="00437DD7"/>
    <w:rPr>
      <w:sz w:val="16"/>
      <w:szCs w:val="16"/>
    </w:rPr>
  </w:style>
  <w:style w:type="paragraph" w:styleId="CommentText">
    <w:name w:val="annotation text"/>
    <w:basedOn w:val="Normal"/>
    <w:link w:val="CommentTextChar"/>
    <w:uiPriority w:val="99"/>
    <w:unhideWhenUsed/>
    <w:rsid w:val="00437DD7"/>
    <w:rPr>
      <w:sz w:val="20"/>
      <w:szCs w:val="20"/>
    </w:rPr>
  </w:style>
  <w:style w:type="character" w:customStyle="1" w:styleId="CommentTextChar">
    <w:name w:val="Comment Text Char"/>
    <w:basedOn w:val="DefaultParagraphFont"/>
    <w:link w:val="CommentText"/>
    <w:uiPriority w:val="99"/>
    <w:rsid w:val="00437DD7"/>
    <w:rPr>
      <w:sz w:val="20"/>
      <w:szCs w:val="20"/>
    </w:rPr>
  </w:style>
  <w:style w:type="paragraph" w:styleId="Revision">
    <w:name w:val="Revision"/>
    <w:hidden/>
    <w:uiPriority w:val="99"/>
    <w:semiHidden/>
    <w:rsid w:val="00BF4298"/>
    <w:pPr>
      <w:spacing w:after="0" w:line="240" w:lineRule="auto"/>
    </w:pPr>
  </w:style>
  <w:style w:type="paragraph" w:styleId="CommentSubject">
    <w:name w:val="annotation subject"/>
    <w:basedOn w:val="CommentText"/>
    <w:next w:val="CommentText"/>
    <w:link w:val="CommentSubjectChar"/>
    <w:uiPriority w:val="99"/>
    <w:semiHidden/>
    <w:unhideWhenUsed/>
    <w:rsid w:val="009832B7"/>
    <w:rPr>
      <w:b/>
      <w:bCs/>
    </w:rPr>
  </w:style>
  <w:style w:type="character" w:customStyle="1" w:styleId="CommentSubjectChar">
    <w:name w:val="Comment Subject Char"/>
    <w:basedOn w:val="CommentTextChar"/>
    <w:link w:val="CommentSubject"/>
    <w:uiPriority w:val="99"/>
    <w:semiHidden/>
    <w:rsid w:val="009832B7"/>
    <w:rPr>
      <w:b/>
      <w:bCs/>
      <w:sz w:val="20"/>
      <w:szCs w:val="20"/>
    </w:rPr>
  </w:style>
  <w:style w:type="paragraph" w:styleId="BalloonText">
    <w:name w:val="Balloon Text"/>
    <w:basedOn w:val="Normal"/>
    <w:link w:val="BalloonTextChar"/>
    <w:uiPriority w:val="99"/>
    <w:semiHidden/>
    <w:unhideWhenUsed/>
    <w:rsid w:val="009832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2B7"/>
    <w:rPr>
      <w:rFonts w:ascii="Segoe UI" w:hAnsi="Segoe UI" w:cs="Segoe UI"/>
      <w:sz w:val="18"/>
      <w:szCs w:val="18"/>
    </w:rPr>
  </w:style>
  <w:style w:type="table" w:styleId="TableGrid">
    <w:name w:val="Table Grid"/>
    <w:basedOn w:val="TableNormal"/>
    <w:uiPriority w:val="39"/>
    <w:rsid w:val="00D41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0E05"/>
    <w:rPr>
      <w:b/>
      <w:bCs/>
    </w:rPr>
  </w:style>
  <w:style w:type="character" w:customStyle="1" w:styleId="Heading1Char">
    <w:name w:val="Heading 1 Char"/>
    <w:basedOn w:val="DefaultParagraphFont"/>
    <w:link w:val="Heading1"/>
    <w:uiPriority w:val="9"/>
    <w:rsid w:val="00051B1F"/>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51B1F"/>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51B1F"/>
    <w:rPr>
      <w:rFonts w:ascii="Times New Roman" w:eastAsiaTheme="majorEastAsia" w:hAnsi="Times New Roman" w:cs="Times New Roman"/>
      <w:b/>
      <w:color w:val="000000" w:themeColor="text1"/>
      <w:sz w:val="24"/>
      <w:szCs w:val="24"/>
    </w:rPr>
  </w:style>
  <w:style w:type="paragraph" w:customStyle="1" w:styleId="List1">
    <w:name w:val="List 1"/>
    <w:link w:val="List1Char"/>
    <w:rsid w:val="00051B1F"/>
    <w:pPr>
      <w:spacing w:before="240" w:after="240" w:line="240" w:lineRule="auto"/>
      <w:ind w:left="432"/>
    </w:pPr>
    <w:rPr>
      <w:rFonts w:ascii="Times New Roman" w:eastAsia="Calibri" w:hAnsi="Times New Roman" w:cs="Times New Roman"/>
      <w:bCs/>
      <w:color w:val="000000" w:themeColor="text1"/>
      <w:sz w:val="24"/>
      <w:szCs w:val="24"/>
    </w:rPr>
  </w:style>
  <w:style w:type="character" w:customStyle="1" w:styleId="List1Char">
    <w:name w:val="List 1 Char"/>
    <w:basedOn w:val="Heading3Char"/>
    <w:link w:val="List1"/>
    <w:rsid w:val="00051B1F"/>
    <w:rPr>
      <w:rFonts w:ascii="Times New Roman" w:eastAsia="Calibri" w:hAnsi="Times New Roman" w:cs="Times New Roman"/>
      <w:b w:val="0"/>
      <w:bCs/>
      <w:color w:val="000000" w:themeColor="text1"/>
      <w:sz w:val="24"/>
      <w:szCs w:val="24"/>
    </w:rPr>
  </w:style>
  <w:style w:type="paragraph" w:styleId="List2">
    <w:name w:val="List 2"/>
    <w:basedOn w:val="Normal"/>
    <w:uiPriority w:val="99"/>
    <w:semiHidden/>
    <w:unhideWhenUsed/>
    <w:rsid w:val="00051B1F"/>
    <w:pPr>
      <w:keepNext/>
      <w:keepLines/>
      <w:ind w:left="821"/>
    </w:pPr>
  </w:style>
  <w:style w:type="paragraph" w:styleId="List3">
    <w:name w:val="List 3"/>
    <w:basedOn w:val="Normal"/>
    <w:link w:val="List3Char"/>
    <w:uiPriority w:val="99"/>
    <w:semiHidden/>
    <w:unhideWhenUsed/>
    <w:rsid w:val="00051B1F"/>
    <w:pPr>
      <w:keepNext/>
      <w:keepLines/>
      <w:ind w:left="1282"/>
    </w:pPr>
  </w:style>
  <w:style w:type="paragraph" w:styleId="List4">
    <w:name w:val="List 4"/>
    <w:basedOn w:val="Normal"/>
    <w:uiPriority w:val="99"/>
    <w:semiHidden/>
    <w:unhideWhenUsed/>
    <w:rsid w:val="00051B1F"/>
    <w:pPr>
      <w:keepNext/>
      <w:keepLines/>
      <w:ind w:left="1642"/>
    </w:pPr>
  </w:style>
  <w:style w:type="paragraph" w:styleId="List5">
    <w:name w:val="List 5"/>
    <w:basedOn w:val="Normal"/>
    <w:uiPriority w:val="99"/>
    <w:semiHidden/>
    <w:unhideWhenUsed/>
    <w:rsid w:val="00051B1F"/>
    <w:pPr>
      <w:spacing w:before="120" w:after="0"/>
      <w:ind w:left="1872"/>
      <w:contextualSpacing/>
    </w:pPr>
  </w:style>
  <w:style w:type="paragraph" w:customStyle="1" w:styleId="List6">
    <w:name w:val="List 6"/>
    <w:basedOn w:val="List4"/>
    <w:link w:val="List6Char"/>
    <w:rsid w:val="00051B1F"/>
    <w:pPr>
      <w:ind w:left="2088"/>
    </w:pPr>
    <w:rPr>
      <w:i/>
    </w:rPr>
  </w:style>
  <w:style w:type="character" w:customStyle="1" w:styleId="List3Char">
    <w:name w:val="List 3 Char"/>
    <w:basedOn w:val="DefaultParagraphFont"/>
    <w:link w:val="List3"/>
    <w:uiPriority w:val="99"/>
    <w:semiHidden/>
    <w:rsid w:val="00051B1F"/>
    <w:rPr>
      <w:rFonts w:ascii="Times New Roman" w:hAnsi="Times New Roman" w:cs="Times New Roman"/>
      <w:sz w:val="24"/>
    </w:rPr>
  </w:style>
  <w:style w:type="character" w:customStyle="1" w:styleId="List6Char">
    <w:name w:val="List 6 Char"/>
    <w:basedOn w:val="List3Char"/>
    <w:link w:val="List6"/>
    <w:rsid w:val="00051B1F"/>
    <w:rPr>
      <w:rFonts w:ascii="Times New Roman" w:hAnsi="Times New Roman" w:cs="Times New Roman"/>
      <w:i/>
      <w:sz w:val="24"/>
    </w:rPr>
  </w:style>
  <w:style w:type="paragraph" w:customStyle="1" w:styleId="List7">
    <w:name w:val="List 7"/>
    <w:basedOn w:val="List4"/>
    <w:link w:val="List7Char"/>
    <w:rsid w:val="00051B1F"/>
    <w:pPr>
      <w:ind w:left="2534"/>
    </w:pPr>
    <w:rPr>
      <w:i/>
      <w:color w:val="000000"/>
    </w:rPr>
  </w:style>
  <w:style w:type="character" w:customStyle="1" w:styleId="List7Char">
    <w:name w:val="List 7 Char"/>
    <w:basedOn w:val="List3Char"/>
    <w:link w:val="List7"/>
    <w:rsid w:val="00051B1F"/>
    <w:rPr>
      <w:rFonts w:ascii="Times New Roman" w:hAnsi="Times New Roman" w:cs="Times New Roman"/>
      <w:i/>
      <w:color w:val="000000"/>
      <w:sz w:val="24"/>
    </w:rPr>
  </w:style>
  <w:style w:type="paragraph" w:customStyle="1" w:styleId="List8">
    <w:name w:val="List 8"/>
    <w:basedOn w:val="List4"/>
    <w:link w:val="List8Char"/>
    <w:rsid w:val="00051B1F"/>
    <w:pPr>
      <w:ind w:left="2880"/>
    </w:pPr>
    <w:rPr>
      <w:i/>
      <w:color w:val="000000"/>
    </w:rPr>
  </w:style>
  <w:style w:type="character" w:customStyle="1" w:styleId="List8Char">
    <w:name w:val="List 8 Char"/>
    <w:basedOn w:val="List3Char"/>
    <w:link w:val="List8"/>
    <w:rsid w:val="00051B1F"/>
    <w:rPr>
      <w:rFonts w:ascii="Times New Roman" w:hAnsi="Times New Roman" w:cs="Times New Roman"/>
      <w:i/>
      <w:color w:val="000000"/>
      <w:sz w:val="24"/>
    </w:rPr>
  </w:style>
  <w:style w:type="paragraph" w:customStyle="1" w:styleId="Heading1Red">
    <w:name w:val="Heading 1_Red"/>
    <w:basedOn w:val="Normal"/>
    <w:link w:val="Heading1RedChar"/>
    <w:rsid w:val="00051B1F"/>
    <w:pPr>
      <w:spacing w:after="0"/>
      <w:jc w:val="center"/>
      <w:outlineLvl w:val="0"/>
    </w:pPr>
    <w:rPr>
      <w:rFonts w:eastAsia="Calibri"/>
      <w:b/>
      <w:bCs/>
      <w:color w:val="FF0000"/>
      <w:sz w:val="40"/>
      <w:szCs w:val="24"/>
    </w:rPr>
  </w:style>
  <w:style w:type="character" w:customStyle="1" w:styleId="Heading1RedChar">
    <w:name w:val="Heading 1_Red Char"/>
    <w:basedOn w:val="DefaultParagraphFont"/>
    <w:link w:val="Heading1Red"/>
    <w:rsid w:val="00051B1F"/>
    <w:rPr>
      <w:rFonts w:ascii="Times New Roman" w:eastAsia="Calibri" w:hAnsi="Times New Roman" w:cs="Times New Roman"/>
      <w:b/>
      <w:bCs/>
      <w:color w:val="FF0000"/>
      <w:sz w:val="40"/>
      <w:szCs w:val="24"/>
    </w:rPr>
  </w:style>
  <w:style w:type="character" w:customStyle="1" w:styleId="Heading5Char">
    <w:name w:val="Heading 5 Char"/>
    <w:basedOn w:val="DefaultParagraphFont"/>
    <w:link w:val="Heading5"/>
    <w:uiPriority w:val="9"/>
    <w:semiHidden/>
    <w:rsid w:val="00051B1F"/>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51B1F"/>
    <w:pPr>
      <w:widowControl w:val="0"/>
    </w:pPr>
    <w:rPr>
      <w:bCs w:val="0"/>
      <w:i/>
      <w:color w:val="000000" w:themeColor="text1"/>
      <w:sz w:val="28"/>
    </w:rPr>
  </w:style>
  <w:style w:type="character" w:customStyle="1" w:styleId="editionChar">
    <w:name w:val="edition Char"/>
    <w:basedOn w:val="DefaultParagraphFont"/>
    <w:link w:val="edition"/>
    <w:rsid w:val="00051B1F"/>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051B1F"/>
    <w:pPr>
      <w:spacing w:after="0"/>
      <w:jc w:val="center"/>
      <w:outlineLvl w:val="0"/>
    </w:pPr>
    <w:rPr>
      <w:rFonts w:eastAsia="Calibri"/>
      <w:b/>
      <w:bCs/>
      <w:color w:val="000000"/>
      <w:sz w:val="28"/>
      <w:szCs w:val="24"/>
    </w:rPr>
  </w:style>
  <w:style w:type="character" w:customStyle="1" w:styleId="Heading1changeChar">
    <w:name w:val="Heading 1_change Char"/>
    <w:basedOn w:val="DefaultParagraphFont"/>
    <w:link w:val="Heading1change"/>
    <w:rsid w:val="00051B1F"/>
    <w:rPr>
      <w:rFonts w:ascii="Times New Roman" w:eastAsia="Calibri" w:hAnsi="Times New Roman" w:cs="Times New Roman"/>
      <w:b/>
      <w:bCs/>
      <w:color w:val="000000"/>
      <w:sz w:val="28"/>
      <w:szCs w:val="24"/>
    </w:rPr>
  </w:style>
  <w:style w:type="paragraph" w:customStyle="1" w:styleId="Heading2change">
    <w:name w:val="Heading 2_change"/>
    <w:basedOn w:val="Normal"/>
    <w:link w:val="Heading2changeChar"/>
    <w:rsid w:val="00051B1F"/>
    <w:pPr>
      <w:keepNext/>
      <w:spacing w:after="0"/>
      <w:jc w:val="center"/>
      <w:outlineLvl w:val="1"/>
    </w:pPr>
    <w:rPr>
      <w:rFonts w:eastAsia="Calibri"/>
      <w:b/>
      <w:bCs/>
      <w:color w:val="000000"/>
      <w:sz w:val="28"/>
      <w:szCs w:val="24"/>
    </w:rPr>
  </w:style>
  <w:style w:type="character" w:customStyle="1" w:styleId="Heading2changeChar">
    <w:name w:val="Heading 2_change Char"/>
    <w:basedOn w:val="DefaultParagraphFont"/>
    <w:link w:val="Heading2change"/>
    <w:rsid w:val="00051B1F"/>
    <w:rPr>
      <w:rFonts w:ascii="Times New Roman" w:eastAsia="Calibri" w:hAnsi="Times New Roman" w:cs="Times New Roman"/>
      <w:b/>
      <w:bCs/>
      <w:color w:val="000000"/>
      <w:sz w:val="28"/>
      <w:szCs w:val="24"/>
    </w:rPr>
  </w:style>
  <w:style w:type="paragraph" w:customStyle="1" w:styleId="Heading3change">
    <w:name w:val="Heading 3_change"/>
    <w:basedOn w:val="Normal"/>
    <w:link w:val="Heading3changeChar"/>
    <w:rsid w:val="00051B1F"/>
    <w:pPr>
      <w:spacing w:after="0"/>
      <w:outlineLvl w:val="2"/>
    </w:pPr>
    <w:rPr>
      <w:rFonts w:eastAsia="Calibri"/>
      <w:b/>
      <w:bCs/>
      <w:caps/>
      <w:color w:val="000000"/>
      <w:szCs w:val="24"/>
    </w:rPr>
  </w:style>
  <w:style w:type="character" w:customStyle="1" w:styleId="Heading3changeChar">
    <w:name w:val="Heading 3_change Char"/>
    <w:basedOn w:val="DefaultParagraphFont"/>
    <w:link w:val="Heading3change"/>
    <w:rsid w:val="00051B1F"/>
    <w:rPr>
      <w:rFonts w:ascii="Times New Roman" w:eastAsia="Calibri" w:hAnsi="Times New Roman" w:cs="Times New Roman"/>
      <w:b/>
      <w:bCs/>
      <w:caps/>
      <w:color w:val="000000"/>
      <w:sz w:val="24"/>
      <w:szCs w:val="24"/>
    </w:rPr>
  </w:style>
  <w:style w:type="paragraph" w:customStyle="1" w:styleId="List1change">
    <w:name w:val="List 1_change"/>
    <w:basedOn w:val="Normal"/>
    <w:link w:val="List1changeChar"/>
    <w:rsid w:val="00051B1F"/>
    <w:pPr>
      <w:keepNext/>
      <w:keepLines/>
      <w:ind w:left="432"/>
    </w:pPr>
    <w:rPr>
      <w:rFonts w:eastAsia="Calibri"/>
      <w:bCs/>
      <w:szCs w:val="24"/>
    </w:rPr>
  </w:style>
  <w:style w:type="character" w:customStyle="1" w:styleId="List1changeChar">
    <w:name w:val="List 1_change Char"/>
    <w:basedOn w:val="DefaultParagraphFont"/>
    <w:link w:val="List1change"/>
    <w:rsid w:val="00051B1F"/>
    <w:rPr>
      <w:rFonts w:ascii="Times New Roman" w:eastAsia="Calibri" w:hAnsi="Times New Roman" w:cs="Times New Roman"/>
      <w:bCs/>
      <w:sz w:val="24"/>
      <w:szCs w:val="24"/>
    </w:rPr>
  </w:style>
  <w:style w:type="paragraph" w:customStyle="1" w:styleId="List2change">
    <w:name w:val="List 2_change"/>
    <w:basedOn w:val="Normal"/>
    <w:link w:val="List2changeChar"/>
    <w:rsid w:val="00051B1F"/>
    <w:pPr>
      <w:ind w:left="821"/>
    </w:pPr>
    <w:rPr>
      <w:rFonts w:eastAsia="Calibri"/>
      <w:bCs/>
      <w:szCs w:val="24"/>
    </w:rPr>
  </w:style>
  <w:style w:type="character" w:customStyle="1" w:styleId="List2changeChar">
    <w:name w:val="List 2_change Char"/>
    <w:basedOn w:val="DefaultParagraphFont"/>
    <w:link w:val="List2change"/>
    <w:rsid w:val="00051B1F"/>
    <w:rPr>
      <w:rFonts w:ascii="Times New Roman" w:eastAsia="Calibri" w:hAnsi="Times New Roman" w:cs="Times New Roman"/>
      <w:bCs/>
      <w:sz w:val="24"/>
      <w:szCs w:val="24"/>
    </w:rPr>
  </w:style>
  <w:style w:type="paragraph" w:customStyle="1" w:styleId="List3change">
    <w:name w:val="List 3_change"/>
    <w:basedOn w:val="Normal"/>
    <w:link w:val="List3changeChar"/>
    <w:rsid w:val="00051B1F"/>
    <w:pPr>
      <w:ind w:left="1282"/>
    </w:pPr>
    <w:rPr>
      <w:rFonts w:eastAsia="Calibri"/>
      <w:bCs/>
      <w:szCs w:val="24"/>
    </w:rPr>
  </w:style>
  <w:style w:type="character" w:customStyle="1" w:styleId="List3changeChar">
    <w:name w:val="List 3_change Char"/>
    <w:basedOn w:val="DefaultParagraphFont"/>
    <w:link w:val="List3change"/>
    <w:rsid w:val="00051B1F"/>
    <w:rPr>
      <w:rFonts w:ascii="Times New Roman" w:eastAsia="Calibri" w:hAnsi="Times New Roman" w:cs="Times New Roman"/>
      <w:bCs/>
      <w:sz w:val="24"/>
      <w:szCs w:val="24"/>
    </w:rPr>
  </w:style>
  <w:style w:type="paragraph" w:customStyle="1" w:styleId="List4change">
    <w:name w:val="List 4_change"/>
    <w:basedOn w:val="Normal"/>
    <w:link w:val="List4changeChar"/>
    <w:rsid w:val="00051B1F"/>
    <w:pPr>
      <w:ind w:left="1642"/>
    </w:pPr>
    <w:rPr>
      <w:rFonts w:eastAsia="Calibri"/>
      <w:bCs/>
      <w:szCs w:val="24"/>
    </w:rPr>
  </w:style>
  <w:style w:type="character" w:customStyle="1" w:styleId="List4changeChar">
    <w:name w:val="List 4_change Char"/>
    <w:basedOn w:val="DefaultParagraphFont"/>
    <w:link w:val="List4change"/>
    <w:rsid w:val="00051B1F"/>
    <w:rPr>
      <w:rFonts w:ascii="Times New Roman" w:eastAsia="Calibri" w:hAnsi="Times New Roman" w:cs="Times New Roman"/>
      <w:bCs/>
      <w:sz w:val="24"/>
      <w:szCs w:val="24"/>
    </w:rPr>
  </w:style>
  <w:style w:type="paragraph" w:customStyle="1" w:styleId="List5change">
    <w:name w:val="List 5_change"/>
    <w:basedOn w:val="Normal"/>
    <w:link w:val="List5changeChar"/>
    <w:rsid w:val="00051B1F"/>
    <w:pPr>
      <w:keepNext/>
      <w:keepLines/>
      <w:spacing w:before="120" w:after="0"/>
      <w:ind w:left="1872"/>
      <w:contextualSpacing/>
    </w:pPr>
    <w:rPr>
      <w:rFonts w:eastAsia="Calibri"/>
      <w:bCs/>
      <w:szCs w:val="24"/>
    </w:rPr>
  </w:style>
  <w:style w:type="character" w:customStyle="1" w:styleId="List5changeChar">
    <w:name w:val="List 5_change Char"/>
    <w:basedOn w:val="DefaultParagraphFont"/>
    <w:link w:val="List5change"/>
    <w:rsid w:val="00051B1F"/>
    <w:rPr>
      <w:rFonts w:ascii="Times New Roman" w:eastAsia="Calibri" w:hAnsi="Times New Roman" w:cs="Times New Roman"/>
      <w:bCs/>
      <w:sz w:val="24"/>
      <w:szCs w:val="24"/>
    </w:rPr>
  </w:style>
  <w:style w:type="paragraph" w:customStyle="1" w:styleId="List6change">
    <w:name w:val="List 6_change"/>
    <w:basedOn w:val="Normal"/>
    <w:link w:val="List6changeChar"/>
    <w:rsid w:val="00051B1F"/>
    <w:pPr>
      <w:keepNext/>
      <w:keepLines/>
      <w:spacing w:before="120" w:after="0"/>
      <w:ind w:left="2088"/>
      <w:contextualSpacing/>
    </w:pPr>
    <w:rPr>
      <w:rFonts w:eastAsia="Calibri"/>
      <w:bCs/>
      <w:i/>
      <w:color w:val="000000"/>
      <w:szCs w:val="24"/>
    </w:rPr>
  </w:style>
  <w:style w:type="character" w:customStyle="1" w:styleId="List6changeChar">
    <w:name w:val="List 6_change Char"/>
    <w:basedOn w:val="DefaultParagraphFont"/>
    <w:link w:val="List6change"/>
    <w:rsid w:val="00051B1F"/>
    <w:rPr>
      <w:rFonts w:ascii="Times New Roman" w:eastAsia="Calibri" w:hAnsi="Times New Roman" w:cs="Times New Roman"/>
      <w:bCs/>
      <w:i/>
      <w:color w:val="000000"/>
      <w:szCs w:val="24"/>
    </w:rPr>
  </w:style>
  <w:style w:type="paragraph" w:customStyle="1" w:styleId="List7change">
    <w:name w:val="List 7_change"/>
    <w:basedOn w:val="Normal"/>
    <w:link w:val="List7changeChar"/>
    <w:rsid w:val="00051B1F"/>
    <w:pPr>
      <w:keepNext/>
      <w:keepLines/>
      <w:spacing w:before="120" w:after="0"/>
      <w:ind w:left="2534"/>
      <w:contextualSpacing/>
    </w:pPr>
    <w:rPr>
      <w:rFonts w:eastAsia="Calibri"/>
      <w:bCs/>
      <w:i/>
      <w:szCs w:val="24"/>
    </w:rPr>
  </w:style>
  <w:style w:type="character" w:customStyle="1" w:styleId="List7changeChar">
    <w:name w:val="List 7_change Char"/>
    <w:basedOn w:val="DefaultParagraphFont"/>
    <w:link w:val="List7change"/>
    <w:rsid w:val="00051B1F"/>
    <w:rPr>
      <w:rFonts w:ascii="Times New Roman" w:eastAsia="Calibri" w:hAnsi="Times New Roman" w:cs="Times New Roman"/>
      <w:bCs/>
      <w:i/>
      <w:sz w:val="24"/>
      <w:szCs w:val="24"/>
    </w:rPr>
  </w:style>
  <w:style w:type="paragraph" w:customStyle="1" w:styleId="List8change">
    <w:name w:val="List 8_change"/>
    <w:basedOn w:val="Normal"/>
    <w:link w:val="List8changeChar"/>
    <w:rsid w:val="00051B1F"/>
    <w:pPr>
      <w:keepNext/>
      <w:keepLines/>
      <w:spacing w:before="120" w:after="0"/>
      <w:ind w:left="2880"/>
      <w:contextualSpacing/>
    </w:pPr>
    <w:rPr>
      <w:rFonts w:eastAsia="Calibri"/>
      <w:bCs/>
      <w:i/>
      <w:szCs w:val="24"/>
    </w:rPr>
  </w:style>
  <w:style w:type="character" w:customStyle="1" w:styleId="List8changeChar">
    <w:name w:val="List 8_change Char"/>
    <w:basedOn w:val="DefaultParagraphFont"/>
    <w:link w:val="List8change"/>
    <w:rsid w:val="00051B1F"/>
    <w:rPr>
      <w:rFonts w:ascii="Times New Roman" w:eastAsia="Calibri" w:hAnsi="Times New Roman" w:cs="Times New Roman"/>
      <w:bCs/>
      <w:i/>
      <w:sz w:val="24"/>
      <w:szCs w:val="24"/>
    </w:rPr>
  </w:style>
  <w:style w:type="paragraph" w:customStyle="1" w:styleId="Normalchange">
    <w:name w:val="Normal_change"/>
    <w:basedOn w:val="Normal"/>
    <w:link w:val="NormalchangeChar"/>
    <w:rsid w:val="00051B1F"/>
    <w:rPr>
      <w:rFonts w:eastAsia="Calibri" w:cstheme="minorHAnsi"/>
      <w:bCs/>
      <w:color w:val="000000"/>
      <w:szCs w:val="24"/>
    </w:rPr>
  </w:style>
  <w:style w:type="character" w:customStyle="1" w:styleId="NormalchangeChar">
    <w:name w:val="Normal_change Char"/>
    <w:basedOn w:val="DefaultParagraphFont"/>
    <w:link w:val="Normalchange"/>
    <w:rsid w:val="00051B1F"/>
    <w:rPr>
      <w:rFonts w:eastAsia="Calibri" w:cstheme="minorHAnsi"/>
      <w:bC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0940">
      <w:bodyDiv w:val="1"/>
      <w:marLeft w:val="0"/>
      <w:marRight w:val="0"/>
      <w:marTop w:val="0"/>
      <w:marBottom w:val="0"/>
      <w:divBdr>
        <w:top w:val="none" w:sz="0" w:space="0" w:color="auto"/>
        <w:left w:val="none" w:sz="0" w:space="0" w:color="auto"/>
        <w:bottom w:val="none" w:sz="0" w:space="0" w:color="auto"/>
        <w:right w:val="none" w:sz="0" w:space="0" w:color="auto"/>
      </w:divBdr>
    </w:div>
    <w:div w:id="1467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tic.e-publishing.af.mil/production/1/afmc/publication/afmci23-110/afmci23-110.pdf" TargetMode="External"/><Relationship Id="rId18" Type="http://schemas.openxmlformats.org/officeDocument/2006/relationships/hyperlink" Target="https://cs2.eis.af.mil/sites/10059/afcc/knowledge_center/affars_pgi_related_documents/OCI_mitigation_plan_checklist.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tatic.e-publishing.af.mil/production/1/afmc/publication/afmci23-113/afmci23-113.pdf" TargetMode="External"/><Relationship Id="rId17" Type="http://schemas.openxmlformats.org/officeDocument/2006/relationships/hyperlink" Target="https://cs2.eis.af.mil/sites/10059/afcc/knowledge_center/affars_pgi_related_documents/OCI_DandF_Template.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affars_pgi_related_documents/guide_to_preparing_OCI_DandF_template.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ic.e-publishing.af.mil/production/1/afmc/publication/afmci21-112/afmci21-112.pdf" TargetMode="External"/><Relationship Id="rId5" Type="http://schemas.openxmlformats.org/officeDocument/2006/relationships/numbering" Target="numbering.xml"/><Relationship Id="rId15" Type="http://schemas.openxmlformats.org/officeDocument/2006/relationships/hyperlink" Target="https://insidesmc.losangeles.af.mil/sites/pk/Style%20Library/PON/modules/07-OCI/default.aspx" TargetMode="External"/><Relationship Id="rId10" Type="http://schemas.openxmlformats.org/officeDocument/2006/relationships/endnotes" Target="endnotes.xml"/><Relationship Id="rId19" Type="http://schemas.openxmlformats.org/officeDocument/2006/relationships/hyperlink" Target="https://cs2.eis.af.mil/sites/10059/afcc/knowledge_center/affars_pgi_related_documents/sample_OCI_solicitation_instructions.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ontractor_responsibility_sample_questions.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87104-EF5D-4EB0-9674-28723FB678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7ABEA1-8150-4D44-B14F-7EE4F4301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9F222F-2C44-48DC-AFC9-FDECD7BE4186}">
  <ds:schemaRefs>
    <ds:schemaRef ds:uri="http://schemas.microsoft.com/sharepoint/v3/contenttype/forms"/>
  </ds:schemaRefs>
</ds:datastoreItem>
</file>

<file path=customXml/itemProps4.xml><?xml version="1.0" encoding="utf-8"?>
<ds:datastoreItem xmlns:ds="http://schemas.openxmlformats.org/officeDocument/2006/customXml" ds:itemID="{12B6AAC5-865A-45FD-98CB-29D7E507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Contractor Qualifications</vt:lpstr>
    </vt:vector>
  </TitlesOfParts>
  <Company>U.S. Air Force</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Qualifications</dc:title>
  <dc:subject/>
  <dc:creator>VOUDREN, JEFFREY W NH-04 USAF HAF SAF/BLDG PENTAGON, 4C149</dc:creator>
  <cp:keywords/>
  <dc:description/>
  <cp:lastModifiedBy>Gregory Pangborn</cp:lastModifiedBy>
  <cp:revision>82</cp:revision>
  <cp:lastPrinted>2019-05-08T20:13:00Z</cp:lastPrinted>
  <dcterms:created xsi:type="dcterms:W3CDTF">2019-03-26T19:52:00Z</dcterms:created>
  <dcterms:modified xsi:type="dcterms:W3CDTF">2020-04-21T20:53:00Z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