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C3C85" w14:textId="77777777" w:rsidR="00AF52AE" w:rsidRPr="00AF52AE" w:rsidRDefault="00AF52AE" w:rsidP="00AF52A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F52AE">
        <w:rPr>
          <w:rFonts w:cstheme="minorHAnsi"/>
          <w:b/>
          <w:sz w:val="28"/>
          <w:szCs w:val="28"/>
        </w:rPr>
        <w:t>AFFARS PGI 5335</w:t>
      </w:r>
    </w:p>
    <w:p w14:paraId="306AAADC" w14:textId="77777777" w:rsidR="00AF52AE" w:rsidRPr="00AF52AE" w:rsidRDefault="00AF52AE" w:rsidP="00AF52AE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AF52AE">
        <w:rPr>
          <w:rFonts w:cstheme="minorHAnsi"/>
          <w:b/>
          <w:sz w:val="28"/>
          <w:szCs w:val="28"/>
        </w:rPr>
        <w:t>Research and Development Contracting</w:t>
      </w:r>
    </w:p>
    <w:p w14:paraId="35842041" w14:textId="77777777" w:rsidR="00AF52AE" w:rsidRPr="00C673F7" w:rsidRDefault="00AF52AE" w:rsidP="00AF52AE">
      <w:pPr>
        <w:spacing w:after="0" w:line="240" w:lineRule="auto"/>
        <w:rPr>
          <w:rFonts w:cstheme="minorHAnsi"/>
          <w:sz w:val="28"/>
          <w:szCs w:val="24"/>
        </w:rPr>
      </w:pPr>
    </w:p>
    <w:p w14:paraId="28D62E03" w14:textId="77777777" w:rsidR="00AF52AE" w:rsidRPr="00C673F7" w:rsidRDefault="00AF52AE" w:rsidP="00AF52AE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3BAFFF1C" w14:textId="77777777" w:rsidR="00AF52AE" w:rsidRPr="00100A68" w:rsidRDefault="00AF52AE" w:rsidP="00AF52AE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14:paraId="18881A81" w14:textId="77777777" w:rsidR="007972AD" w:rsidRPr="009116CC" w:rsidRDefault="007972AD" w:rsidP="007972A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14:paraId="6CDD3FE8" w14:textId="77777777" w:rsidR="00AF52AE" w:rsidRDefault="00AF52AE" w:rsidP="00AF52AE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F5FAB" w:rsidRPr="00641558" w14:paraId="6224946A" w14:textId="77777777" w:rsidTr="0002467F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3B8DC9D" w14:textId="77777777" w:rsidR="00AF5FAB" w:rsidRPr="007A243F" w:rsidRDefault="00AF5FAB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25F44383" w14:textId="77777777" w:rsidR="00AF5FAB" w:rsidRPr="007A243F" w:rsidRDefault="00AF5FAB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26CEAF37" w14:textId="77777777" w:rsidR="00AF5FAB" w:rsidRPr="007A243F" w:rsidRDefault="00AF5FAB" w:rsidP="0002467F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AF5FAB" w:rsidRPr="00641558" w14:paraId="3662B6D0" w14:textId="77777777" w:rsidTr="00EE432E">
        <w:trPr>
          <w:trHeight w:val="432"/>
          <w:jc w:val="center"/>
        </w:trPr>
        <w:tc>
          <w:tcPr>
            <w:tcW w:w="2542" w:type="dxa"/>
          </w:tcPr>
          <w:p w14:paraId="305E92A1" w14:textId="77777777" w:rsidR="00AF5FAB" w:rsidRPr="00641558" w:rsidRDefault="006C5BA0" w:rsidP="00EE432E">
            <w:pPr>
              <w:rPr>
                <w:rFonts w:cstheme="minorHAnsi"/>
              </w:rPr>
            </w:pPr>
            <w:hyperlink w:anchor="afmc_006_90" w:history="1">
              <w:r w:rsidR="00AF5FAB" w:rsidRPr="0027783B">
                <w:rPr>
                  <w:rStyle w:val="Hyperlink"/>
                  <w:rFonts w:cstheme="minorHAnsi"/>
                </w:rPr>
                <w:t>PGI 5335.006-90</w:t>
              </w:r>
            </w:hyperlink>
          </w:p>
        </w:tc>
        <w:tc>
          <w:tcPr>
            <w:tcW w:w="1431" w:type="dxa"/>
          </w:tcPr>
          <w:p w14:paraId="372C0873" w14:textId="77777777" w:rsidR="00AF5FAB" w:rsidRPr="00641558" w:rsidRDefault="00AF5FAB" w:rsidP="00EE432E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  <w:r>
              <w:rPr>
                <w:rFonts w:cstheme="minorHAnsi"/>
                <w:szCs w:val="24"/>
              </w:rPr>
              <w:t>MC</w:t>
            </w:r>
          </w:p>
        </w:tc>
        <w:tc>
          <w:tcPr>
            <w:tcW w:w="6107" w:type="dxa"/>
          </w:tcPr>
          <w:p w14:paraId="2F4CF513" w14:textId="77777777" w:rsidR="00AF5FAB" w:rsidRPr="00966FC7" w:rsidRDefault="00AF5FAB" w:rsidP="00EE432E">
            <w:pPr>
              <w:rPr>
                <w:rFonts w:cstheme="minorHAnsi"/>
                <w:szCs w:val="24"/>
              </w:rPr>
            </w:pPr>
            <w:r w:rsidRPr="00AF52AE">
              <w:rPr>
                <w:rFonts w:cstheme="minorHAnsi"/>
              </w:rPr>
              <w:t>Small Business Innovation Research (SBIR)</w:t>
            </w:r>
          </w:p>
        </w:tc>
      </w:tr>
      <w:tr w:rsidR="00AF5FAB" w:rsidRPr="00641558" w14:paraId="73BCFCF1" w14:textId="77777777" w:rsidTr="00EE432E">
        <w:trPr>
          <w:trHeight w:val="432"/>
          <w:jc w:val="center"/>
        </w:trPr>
        <w:tc>
          <w:tcPr>
            <w:tcW w:w="2542" w:type="dxa"/>
          </w:tcPr>
          <w:p w14:paraId="040C2C66" w14:textId="77777777" w:rsidR="00AF5FAB" w:rsidRPr="00641558" w:rsidRDefault="006C5BA0" w:rsidP="00EE432E">
            <w:pPr>
              <w:rPr>
                <w:rFonts w:cstheme="minorHAnsi"/>
              </w:rPr>
            </w:pPr>
            <w:hyperlink w:anchor="afmc_007_90" w:history="1">
              <w:r w:rsidR="00AF5FAB" w:rsidRPr="0027783B">
                <w:rPr>
                  <w:rStyle w:val="Hyperlink"/>
                  <w:rFonts w:cstheme="minorHAnsi"/>
                </w:rPr>
                <w:t>PGI 5335.007-90</w:t>
              </w:r>
            </w:hyperlink>
          </w:p>
        </w:tc>
        <w:tc>
          <w:tcPr>
            <w:tcW w:w="1431" w:type="dxa"/>
          </w:tcPr>
          <w:p w14:paraId="620FE892" w14:textId="77777777" w:rsidR="00AF5FAB" w:rsidRPr="00641558" w:rsidRDefault="00AF5FAB" w:rsidP="00EE432E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  <w:r>
              <w:rPr>
                <w:rFonts w:cstheme="minorHAnsi"/>
                <w:szCs w:val="24"/>
              </w:rPr>
              <w:t>MC</w:t>
            </w:r>
          </w:p>
        </w:tc>
        <w:tc>
          <w:tcPr>
            <w:tcW w:w="6107" w:type="dxa"/>
          </w:tcPr>
          <w:p w14:paraId="175A06A1" w14:textId="77777777" w:rsidR="00AF5FAB" w:rsidRPr="00966FC7" w:rsidRDefault="00AF5FAB" w:rsidP="00EE432E">
            <w:pPr>
              <w:rPr>
                <w:rFonts w:cstheme="minorHAnsi"/>
                <w:szCs w:val="24"/>
              </w:rPr>
            </w:pPr>
            <w:r w:rsidRPr="00AF52AE">
              <w:rPr>
                <w:rFonts w:cstheme="minorHAnsi"/>
              </w:rPr>
              <w:t>Suggested Contract Language</w:t>
            </w:r>
          </w:p>
        </w:tc>
      </w:tr>
      <w:tr w:rsidR="00AF5FAB" w:rsidRPr="00641558" w14:paraId="3DFB5685" w14:textId="77777777" w:rsidTr="00EE432E">
        <w:trPr>
          <w:trHeight w:val="432"/>
          <w:jc w:val="center"/>
        </w:trPr>
        <w:tc>
          <w:tcPr>
            <w:tcW w:w="2542" w:type="dxa"/>
          </w:tcPr>
          <w:p w14:paraId="34409B11" w14:textId="77777777" w:rsidR="00AF5FAB" w:rsidRPr="00641558" w:rsidRDefault="006C5BA0" w:rsidP="00EE432E">
            <w:pPr>
              <w:rPr>
                <w:rFonts w:cstheme="minorHAnsi"/>
              </w:rPr>
            </w:pPr>
            <w:hyperlink w:anchor="aficc_015_70" w:history="1">
              <w:r w:rsidR="00AF5FAB" w:rsidRPr="0027783B">
                <w:rPr>
                  <w:rStyle w:val="Hyperlink"/>
                  <w:rFonts w:cstheme="minorHAnsi"/>
                </w:rPr>
                <w:t>PGI 5335.015-70</w:t>
              </w:r>
            </w:hyperlink>
          </w:p>
        </w:tc>
        <w:tc>
          <w:tcPr>
            <w:tcW w:w="1431" w:type="dxa"/>
          </w:tcPr>
          <w:p w14:paraId="2D89BC36" w14:textId="77777777" w:rsidR="00AF5FAB" w:rsidRPr="00641558" w:rsidRDefault="00AF5FAB" w:rsidP="00EE432E">
            <w:pPr>
              <w:jc w:val="center"/>
              <w:rPr>
                <w:rFonts w:eastAsia="Calibri" w:cstheme="minorHAnsi"/>
              </w:rPr>
            </w:pPr>
            <w:r w:rsidRPr="00C673F7">
              <w:rPr>
                <w:rFonts w:cstheme="minorHAnsi"/>
                <w:szCs w:val="24"/>
              </w:rPr>
              <w:t>AF</w:t>
            </w:r>
            <w:r>
              <w:rPr>
                <w:rFonts w:cstheme="minorHAnsi"/>
                <w:szCs w:val="24"/>
              </w:rPr>
              <w:t>ICC</w:t>
            </w:r>
          </w:p>
        </w:tc>
        <w:tc>
          <w:tcPr>
            <w:tcW w:w="6107" w:type="dxa"/>
          </w:tcPr>
          <w:p w14:paraId="18061FB6" w14:textId="77777777" w:rsidR="00AF5FAB" w:rsidRPr="00966FC7" w:rsidRDefault="00AF5FAB" w:rsidP="00EE432E">
            <w:pPr>
              <w:rPr>
                <w:rFonts w:cstheme="minorHAnsi"/>
                <w:szCs w:val="24"/>
              </w:rPr>
            </w:pPr>
            <w:r w:rsidRPr="00AF52AE">
              <w:rPr>
                <w:rFonts w:cstheme="minorHAnsi"/>
              </w:rPr>
              <w:t>Special Use Allowances for Research Facilities Acquired by Educational Institutions</w:t>
            </w:r>
          </w:p>
        </w:tc>
      </w:tr>
      <w:tr w:rsidR="00AF5FAB" w:rsidRPr="00641558" w14:paraId="6437E455" w14:textId="77777777" w:rsidTr="00EE432E">
        <w:trPr>
          <w:trHeight w:val="432"/>
          <w:jc w:val="center"/>
        </w:trPr>
        <w:tc>
          <w:tcPr>
            <w:tcW w:w="2542" w:type="dxa"/>
          </w:tcPr>
          <w:p w14:paraId="6E32F824" w14:textId="77777777" w:rsidR="00AF5FAB" w:rsidRPr="00C673F7" w:rsidRDefault="006C5BA0" w:rsidP="00EE432E">
            <w:pPr>
              <w:rPr>
                <w:rFonts w:cstheme="minorHAnsi"/>
                <w:szCs w:val="24"/>
              </w:rPr>
            </w:pPr>
            <w:hyperlink w:anchor="smc_017_3" w:history="1">
              <w:r w:rsidR="00AF5FAB" w:rsidRPr="0027783B">
                <w:rPr>
                  <w:rStyle w:val="Hyperlink"/>
                  <w:rFonts w:cstheme="minorHAnsi"/>
                </w:rPr>
                <w:t>PGI 5335.017-3</w:t>
              </w:r>
            </w:hyperlink>
          </w:p>
        </w:tc>
        <w:tc>
          <w:tcPr>
            <w:tcW w:w="1431" w:type="dxa"/>
          </w:tcPr>
          <w:p w14:paraId="34667663" w14:textId="77777777" w:rsidR="00AF5FAB" w:rsidRPr="00C673F7" w:rsidRDefault="00AF5FAB" w:rsidP="00EE432E">
            <w:pPr>
              <w:jc w:val="center"/>
              <w:rPr>
                <w:rFonts w:cstheme="minorHAnsi"/>
                <w:szCs w:val="24"/>
              </w:rPr>
            </w:pPr>
            <w:r w:rsidRPr="00C673F7">
              <w:rPr>
                <w:rFonts w:cstheme="minorHAnsi"/>
                <w:szCs w:val="24"/>
              </w:rPr>
              <w:t>SMC</w:t>
            </w:r>
          </w:p>
        </w:tc>
        <w:tc>
          <w:tcPr>
            <w:tcW w:w="6107" w:type="dxa"/>
          </w:tcPr>
          <w:p w14:paraId="59D890CD" w14:textId="77777777" w:rsidR="00AF5FAB" w:rsidRPr="00966FC7" w:rsidRDefault="00AF5FAB" w:rsidP="00EE432E">
            <w:pPr>
              <w:rPr>
                <w:rFonts w:cstheme="minorHAnsi"/>
                <w:szCs w:val="24"/>
              </w:rPr>
            </w:pPr>
            <w:r w:rsidRPr="00AF52AE">
              <w:rPr>
                <w:rFonts w:cstheme="minorHAnsi"/>
              </w:rPr>
              <w:t>Using an FFRDC</w:t>
            </w:r>
          </w:p>
        </w:tc>
      </w:tr>
      <w:tr w:rsidR="00AF5FAB" w:rsidRPr="00641558" w14:paraId="12F8F8FA" w14:textId="77777777" w:rsidTr="00EE432E">
        <w:trPr>
          <w:trHeight w:val="432"/>
          <w:jc w:val="center"/>
        </w:trPr>
        <w:tc>
          <w:tcPr>
            <w:tcW w:w="2542" w:type="dxa"/>
          </w:tcPr>
          <w:p w14:paraId="4F3F853E" w14:textId="77777777" w:rsidR="00AF5FAB" w:rsidRPr="00C673F7" w:rsidRDefault="006C5BA0" w:rsidP="00EE432E">
            <w:pPr>
              <w:rPr>
                <w:rFonts w:cstheme="minorHAnsi"/>
                <w:szCs w:val="24"/>
              </w:rPr>
            </w:pPr>
            <w:hyperlink w:anchor="smc_017_90" w:history="1">
              <w:r w:rsidR="00AF5FAB" w:rsidRPr="0027783B">
                <w:rPr>
                  <w:rStyle w:val="Hyperlink"/>
                  <w:rFonts w:cstheme="minorHAnsi"/>
                </w:rPr>
                <w:t>PGI 5335.017-90</w:t>
              </w:r>
            </w:hyperlink>
          </w:p>
        </w:tc>
        <w:tc>
          <w:tcPr>
            <w:tcW w:w="1431" w:type="dxa"/>
          </w:tcPr>
          <w:p w14:paraId="52E778BC" w14:textId="77777777" w:rsidR="00AF5FAB" w:rsidRPr="00C673F7" w:rsidRDefault="00AF5FAB" w:rsidP="00EE432E">
            <w:pPr>
              <w:jc w:val="center"/>
              <w:rPr>
                <w:rFonts w:cstheme="minorHAnsi"/>
                <w:szCs w:val="24"/>
              </w:rPr>
            </w:pPr>
            <w:r w:rsidRPr="00C673F7">
              <w:rPr>
                <w:rFonts w:cstheme="minorHAnsi"/>
                <w:szCs w:val="24"/>
              </w:rPr>
              <w:t>SMC</w:t>
            </w:r>
          </w:p>
        </w:tc>
        <w:tc>
          <w:tcPr>
            <w:tcW w:w="6107" w:type="dxa"/>
          </w:tcPr>
          <w:p w14:paraId="150F9CA4" w14:textId="77777777" w:rsidR="00AF5FAB" w:rsidRPr="00966FC7" w:rsidRDefault="00AF5FAB" w:rsidP="00EE432E">
            <w:pPr>
              <w:rPr>
                <w:rFonts w:cstheme="minorHAnsi"/>
                <w:szCs w:val="24"/>
              </w:rPr>
            </w:pPr>
            <w:r w:rsidRPr="00AF52AE">
              <w:rPr>
                <w:rFonts w:cstheme="minorHAnsi"/>
              </w:rPr>
              <w:t>Federally Funded Research and Development Centers (Aerospace Corporation)</w:t>
            </w:r>
          </w:p>
        </w:tc>
      </w:tr>
    </w:tbl>
    <w:p w14:paraId="093EA42B" w14:textId="77777777" w:rsidR="00AF52AE" w:rsidRPr="006B41AE" w:rsidRDefault="00AF52AE" w:rsidP="00AF52AE">
      <w:pPr>
        <w:spacing w:after="0" w:line="240" w:lineRule="auto"/>
        <w:rPr>
          <w:rFonts w:cstheme="minorHAnsi"/>
          <w:sz w:val="24"/>
        </w:rPr>
      </w:pPr>
    </w:p>
    <w:p w14:paraId="45B279CC" w14:textId="77777777" w:rsidR="00BD37E0" w:rsidRPr="006B41AE" w:rsidRDefault="00BD37E0" w:rsidP="00AF52AE">
      <w:pPr>
        <w:spacing w:after="0" w:line="240" w:lineRule="auto"/>
        <w:jc w:val="both"/>
        <w:rPr>
          <w:rFonts w:cstheme="minorHAnsi"/>
          <w:sz w:val="24"/>
        </w:rPr>
      </w:pPr>
    </w:p>
    <w:p w14:paraId="335B06BA" w14:textId="77777777" w:rsidR="00FC4F0C" w:rsidRPr="006B41AE" w:rsidRDefault="00FC4F0C" w:rsidP="00AF52AE">
      <w:pPr>
        <w:jc w:val="both"/>
        <w:rPr>
          <w:rFonts w:cstheme="minorHAnsi"/>
          <w:sz w:val="24"/>
        </w:rPr>
      </w:pPr>
    </w:p>
    <w:p w14:paraId="6AF75003" w14:textId="54C7F615" w:rsidR="00FC4F0C" w:rsidRPr="006B41AE" w:rsidRDefault="00E33C3D" w:rsidP="006B41AE">
      <w:pPr>
        <w:spacing w:after="0" w:line="240" w:lineRule="auto"/>
        <w:rPr>
          <w:rFonts w:cstheme="minorHAnsi"/>
          <w:sz w:val="28"/>
        </w:rPr>
      </w:pPr>
      <w:r w:rsidRPr="006B41AE">
        <w:rPr>
          <w:rFonts w:cstheme="minorHAnsi"/>
          <w:sz w:val="28"/>
        </w:rPr>
        <w:br w:type="page"/>
      </w:r>
    </w:p>
    <w:p w14:paraId="2CC5792E" w14:textId="6F66C10D" w:rsidR="00E33C3D" w:rsidRPr="00281169" w:rsidRDefault="00E33C3D" w:rsidP="00133B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1169">
        <w:rPr>
          <w:rFonts w:ascii="Times New Roman" w:hAnsi="Times New Roman" w:cs="Times New Roman"/>
          <w:b/>
          <w:sz w:val="28"/>
          <w:szCs w:val="24"/>
        </w:rPr>
        <w:lastRenderedPageBreak/>
        <w:t>AFIC</w:t>
      </w:r>
      <w:r w:rsidR="00764419">
        <w:rPr>
          <w:rFonts w:ascii="Times New Roman" w:hAnsi="Times New Roman" w:cs="Times New Roman"/>
          <w:b/>
          <w:sz w:val="28"/>
          <w:szCs w:val="24"/>
        </w:rPr>
        <w:t>C</w:t>
      </w:r>
      <w:r w:rsidRPr="00281169">
        <w:rPr>
          <w:rFonts w:ascii="Times New Roman" w:hAnsi="Times New Roman" w:cs="Times New Roman"/>
          <w:b/>
          <w:sz w:val="28"/>
          <w:szCs w:val="24"/>
        </w:rPr>
        <w:t xml:space="preserve"> PGI 5335</w:t>
      </w:r>
    </w:p>
    <w:p w14:paraId="2EC69761" w14:textId="77777777" w:rsidR="00133BEF" w:rsidRPr="00281169" w:rsidRDefault="00E33C3D" w:rsidP="00133BE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1169">
        <w:rPr>
          <w:rFonts w:ascii="Times New Roman" w:hAnsi="Times New Roman" w:cs="Times New Roman"/>
          <w:b/>
          <w:sz w:val="28"/>
          <w:szCs w:val="24"/>
        </w:rPr>
        <w:t>Research and Development Contracting</w:t>
      </w:r>
    </w:p>
    <w:p w14:paraId="13AA2A86" w14:textId="5EEF14F0" w:rsidR="00133BEF" w:rsidRDefault="00133BEF" w:rsidP="002811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31F38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aficc_015_70"/>
      <w:bookmarkEnd w:id="0"/>
    </w:p>
    <w:p w14:paraId="022E18B2" w14:textId="66328398" w:rsidR="00133BEF" w:rsidRPr="00281169" w:rsidRDefault="00133BEF" w:rsidP="00133B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1169">
        <w:rPr>
          <w:rFonts w:ascii="Times New Roman" w:hAnsi="Times New Roman" w:cs="Times New Roman"/>
          <w:b/>
          <w:sz w:val="24"/>
          <w:szCs w:val="24"/>
        </w:rPr>
        <w:t>AFIC</w:t>
      </w:r>
      <w:r w:rsidR="00764419">
        <w:rPr>
          <w:rFonts w:ascii="Times New Roman" w:hAnsi="Times New Roman" w:cs="Times New Roman"/>
          <w:b/>
          <w:sz w:val="24"/>
          <w:szCs w:val="24"/>
        </w:rPr>
        <w:t>C</w:t>
      </w:r>
      <w:r w:rsidRPr="00281169">
        <w:rPr>
          <w:rFonts w:ascii="Times New Roman" w:hAnsi="Times New Roman" w:cs="Times New Roman"/>
          <w:b/>
          <w:sz w:val="24"/>
          <w:szCs w:val="24"/>
        </w:rPr>
        <w:t xml:space="preserve"> PGI 5335.015-70 </w:t>
      </w:r>
      <w:r w:rsidR="00AF52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36153" w:rsidRPr="00281169">
        <w:rPr>
          <w:rFonts w:ascii="Times New Roman" w:hAnsi="Times New Roman" w:cs="Times New Roman"/>
          <w:b/>
          <w:sz w:val="24"/>
          <w:szCs w:val="24"/>
        </w:rPr>
        <w:t>Special Use Allowances</w:t>
      </w:r>
      <w:r w:rsidR="0097759B" w:rsidRPr="00281169">
        <w:rPr>
          <w:rFonts w:ascii="Times New Roman" w:hAnsi="Times New Roman" w:cs="Times New Roman"/>
          <w:b/>
          <w:sz w:val="24"/>
          <w:szCs w:val="24"/>
        </w:rPr>
        <w:t xml:space="preserve"> for Research</w:t>
      </w:r>
      <w:r w:rsidR="00A36153" w:rsidRPr="00281169">
        <w:rPr>
          <w:rFonts w:ascii="Times New Roman" w:hAnsi="Times New Roman" w:cs="Times New Roman"/>
          <w:b/>
          <w:sz w:val="24"/>
          <w:szCs w:val="24"/>
        </w:rPr>
        <w:t xml:space="preserve"> Facilities</w:t>
      </w:r>
      <w:r w:rsidR="0097759B" w:rsidRPr="00281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6153" w:rsidRPr="00281169">
        <w:rPr>
          <w:rFonts w:ascii="Times New Roman" w:hAnsi="Times New Roman" w:cs="Times New Roman"/>
          <w:b/>
          <w:sz w:val="24"/>
          <w:szCs w:val="24"/>
        </w:rPr>
        <w:t xml:space="preserve">Acquired by </w:t>
      </w:r>
      <w:r w:rsidR="0097759B" w:rsidRPr="00281169">
        <w:rPr>
          <w:rFonts w:ascii="Times New Roman" w:hAnsi="Times New Roman" w:cs="Times New Roman"/>
          <w:b/>
          <w:sz w:val="24"/>
          <w:szCs w:val="24"/>
        </w:rPr>
        <w:t>Educational Institutions</w:t>
      </w:r>
    </w:p>
    <w:p w14:paraId="3D76191D" w14:textId="77777777" w:rsidR="00133BEF" w:rsidRPr="00281169" w:rsidRDefault="00133BEF" w:rsidP="00133BE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AE4D11" w14:textId="771534E3" w:rsidR="00133BEF" w:rsidRPr="00281169" w:rsidRDefault="00A36153" w:rsidP="00133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169">
        <w:rPr>
          <w:rFonts w:ascii="Times New Roman" w:hAnsi="Times New Roman" w:cs="Times New Roman"/>
          <w:sz w:val="24"/>
          <w:szCs w:val="24"/>
        </w:rPr>
        <w:t xml:space="preserve">(d)(6) </w:t>
      </w:r>
      <w:r w:rsidR="00133BEF" w:rsidRPr="00281169">
        <w:rPr>
          <w:rFonts w:ascii="Times New Roman" w:hAnsi="Times New Roman" w:cs="Times New Roman"/>
          <w:sz w:val="24"/>
          <w:szCs w:val="24"/>
        </w:rPr>
        <w:t xml:space="preserve">Contracts providing for a special use allowance for the acquisition or construction of research facilities may specify: </w:t>
      </w:r>
    </w:p>
    <w:p w14:paraId="17CF8CB9" w14:textId="77777777" w:rsidR="00133BEF" w:rsidRPr="00281169" w:rsidRDefault="00133BEF" w:rsidP="00133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35A1A8" w14:textId="4C9C14E6" w:rsidR="00AE2D05" w:rsidRPr="00281169" w:rsidRDefault="00AE2D05" w:rsidP="00FE3A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1169">
        <w:rPr>
          <w:rFonts w:ascii="Times New Roman" w:hAnsi="Times New Roman" w:cs="Times New Roman"/>
          <w:sz w:val="24"/>
          <w:szCs w:val="24"/>
        </w:rPr>
        <w:t>(</w:t>
      </w:r>
      <w:r w:rsidR="00A36153" w:rsidRPr="00281169">
        <w:rPr>
          <w:rFonts w:ascii="Times New Roman" w:hAnsi="Times New Roman" w:cs="Times New Roman"/>
          <w:sz w:val="24"/>
          <w:szCs w:val="24"/>
        </w:rPr>
        <w:t>i</w:t>
      </w:r>
      <w:r w:rsidR="00133BEF" w:rsidRPr="00281169">
        <w:rPr>
          <w:rFonts w:ascii="Times New Roman" w:hAnsi="Times New Roman" w:cs="Times New Roman"/>
          <w:sz w:val="24"/>
          <w:szCs w:val="24"/>
        </w:rPr>
        <w:t xml:space="preserve">) Plans, specifications, and major changes thereto shall be subject to approval by the Government; </w:t>
      </w:r>
      <w:r w:rsidRPr="00281169">
        <w:rPr>
          <w:rFonts w:ascii="Times New Roman" w:hAnsi="Times New Roman" w:cs="Times New Roman"/>
          <w:sz w:val="24"/>
          <w:szCs w:val="24"/>
        </w:rPr>
        <w:t>and,</w:t>
      </w:r>
    </w:p>
    <w:p w14:paraId="0765A903" w14:textId="77777777" w:rsidR="00AE2D05" w:rsidRPr="00281169" w:rsidRDefault="00AE2D05" w:rsidP="00133B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565F50" w14:textId="1ADA9014" w:rsidR="00133BEF" w:rsidRPr="00281169" w:rsidRDefault="00AE2D05" w:rsidP="00FE3AD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81169">
        <w:rPr>
          <w:rFonts w:ascii="Times New Roman" w:hAnsi="Times New Roman" w:cs="Times New Roman"/>
          <w:sz w:val="24"/>
          <w:szCs w:val="24"/>
        </w:rPr>
        <w:t>(</w:t>
      </w:r>
      <w:r w:rsidR="00A36153" w:rsidRPr="00281169">
        <w:rPr>
          <w:rFonts w:ascii="Times New Roman" w:hAnsi="Times New Roman" w:cs="Times New Roman"/>
          <w:sz w:val="24"/>
          <w:szCs w:val="24"/>
        </w:rPr>
        <w:t>ii</w:t>
      </w:r>
      <w:r w:rsidR="00133BEF" w:rsidRPr="00281169">
        <w:rPr>
          <w:rFonts w:ascii="Times New Roman" w:hAnsi="Times New Roman" w:cs="Times New Roman"/>
          <w:sz w:val="24"/>
          <w:szCs w:val="24"/>
        </w:rPr>
        <w:t>) The work shall be subject to the approval by the Government for conformity to the approved plans and specifications.</w:t>
      </w:r>
    </w:p>
    <w:p w14:paraId="5C934C30" w14:textId="77777777" w:rsidR="00133BEF" w:rsidRPr="00281169" w:rsidRDefault="00133BEF" w:rsidP="00133B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3D4D89" w14:textId="77777777" w:rsidR="00281169" w:rsidRDefault="0028116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61421368" w14:textId="2492EA90" w:rsidR="008C525A" w:rsidRPr="00281169" w:rsidRDefault="00900DB8" w:rsidP="006158D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1169">
        <w:rPr>
          <w:rFonts w:ascii="Times New Roman" w:hAnsi="Times New Roman" w:cs="Times New Roman"/>
          <w:b/>
          <w:sz w:val="28"/>
          <w:szCs w:val="24"/>
        </w:rPr>
        <w:lastRenderedPageBreak/>
        <w:t>AFMC</w:t>
      </w:r>
      <w:r w:rsidR="004E5FC4" w:rsidRPr="00281169">
        <w:rPr>
          <w:rFonts w:ascii="Times New Roman" w:hAnsi="Times New Roman" w:cs="Times New Roman"/>
          <w:b/>
          <w:sz w:val="28"/>
          <w:szCs w:val="24"/>
        </w:rPr>
        <w:t xml:space="preserve"> PGI 53</w:t>
      </w:r>
      <w:r w:rsidR="00EB23C1" w:rsidRPr="00281169">
        <w:rPr>
          <w:rFonts w:ascii="Times New Roman" w:hAnsi="Times New Roman" w:cs="Times New Roman"/>
          <w:b/>
          <w:sz w:val="28"/>
          <w:szCs w:val="24"/>
        </w:rPr>
        <w:t>35</w:t>
      </w:r>
    </w:p>
    <w:p w14:paraId="3EEF7770" w14:textId="77777777" w:rsidR="003224E9" w:rsidRPr="00281169" w:rsidRDefault="00EB23C1" w:rsidP="006158D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1169">
        <w:rPr>
          <w:rFonts w:ascii="Times New Roman" w:hAnsi="Times New Roman" w:cs="Times New Roman"/>
          <w:b/>
          <w:sz w:val="28"/>
          <w:szCs w:val="24"/>
        </w:rPr>
        <w:t>Research and Development Contracting</w:t>
      </w:r>
    </w:p>
    <w:p w14:paraId="03C5EACB" w14:textId="1F4F1904" w:rsidR="003224E9" w:rsidRDefault="003224E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F6467" w14:textId="77777777" w:rsidR="00281169" w:rsidRPr="00281169" w:rsidRDefault="00281169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afmc_006_90"/>
      <w:bookmarkEnd w:id="1"/>
    </w:p>
    <w:p w14:paraId="5ACD1ED3" w14:textId="498581D0" w:rsidR="002B739F" w:rsidRPr="00281169" w:rsidRDefault="002B739F" w:rsidP="002811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1169">
        <w:rPr>
          <w:rFonts w:ascii="Times New Roman" w:hAnsi="Times New Roman" w:cs="Times New Roman"/>
          <w:b/>
          <w:sz w:val="24"/>
          <w:szCs w:val="24"/>
        </w:rPr>
        <w:t>AFMC PGI 5335.006</w:t>
      </w:r>
      <w:r w:rsidR="007D3B7B" w:rsidRPr="00281169">
        <w:rPr>
          <w:rFonts w:ascii="Times New Roman" w:hAnsi="Times New Roman" w:cs="Times New Roman"/>
          <w:b/>
          <w:sz w:val="24"/>
          <w:szCs w:val="24"/>
        </w:rPr>
        <w:t>-</w:t>
      </w:r>
      <w:r w:rsidR="0035410D">
        <w:rPr>
          <w:rFonts w:ascii="Times New Roman" w:hAnsi="Times New Roman" w:cs="Times New Roman"/>
          <w:b/>
          <w:sz w:val="24"/>
          <w:szCs w:val="24"/>
        </w:rPr>
        <w:t xml:space="preserve">90 </w:t>
      </w:r>
      <w:r w:rsidR="00AF52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81169">
        <w:rPr>
          <w:rFonts w:ascii="Times New Roman" w:hAnsi="Times New Roman" w:cs="Times New Roman"/>
          <w:b/>
          <w:sz w:val="24"/>
          <w:szCs w:val="24"/>
        </w:rPr>
        <w:t xml:space="preserve">Small Business Innovation Research (SBIR) </w:t>
      </w:r>
    </w:p>
    <w:p w14:paraId="0A245D85" w14:textId="77777777" w:rsidR="002B739F" w:rsidRPr="00281169" w:rsidRDefault="002B739F" w:rsidP="00281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47B21" w14:textId="79FAC69F" w:rsidR="00BD37E0" w:rsidRPr="00281169" w:rsidRDefault="002B739F" w:rsidP="00281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All contracting organizations executing SBIR/Small Business Technology Transfer (STTR) Phase I, II, and III contracts </w:t>
      </w:r>
      <w:r w:rsidR="002B5AFC" w:rsidRPr="00281169">
        <w:rPr>
          <w:rFonts w:ascii="Times New Roman" w:hAnsi="Times New Roman" w:cs="Times New Roman"/>
          <w:bCs/>
          <w:sz w:val="24"/>
          <w:szCs w:val="24"/>
        </w:rPr>
        <w:t xml:space="preserve">should </w:t>
      </w:r>
      <w:r w:rsidRPr="00281169">
        <w:rPr>
          <w:rFonts w:ascii="Times New Roman" w:hAnsi="Times New Roman" w:cs="Times New Roman"/>
          <w:bCs/>
          <w:sz w:val="24"/>
          <w:szCs w:val="24"/>
        </w:rPr>
        <w:t xml:space="preserve">comply with the </w:t>
      </w:r>
      <w:hyperlink r:id="rId11" w:history="1">
        <w:r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SBIR/STTR Guide </w:t>
        </w:r>
        <w:r w:rsidR="00DD55FF"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for</w:t>
        </w:r>
        <w:r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 xml:space="preserve"> Contracting Personnel</w:t>
        </w:r>
      </w:hyperlink>
      <w:r w:rsidRPr="00281169">
        <w:rPr>
          <w:rFonts w:ascii="Times New Roman" w:hAnsi="Times New Roman" w:cs="Times New Roman"/>
          <w:bCs/>
          <w:sz w:val="24"/>
          <w:szCs w:val="24"/>
          <w:u w:val="single"/>
        </w:rPr>
        <w:t>.</w:t>
      </w:r>
    </w:p>
    <w:p w14:paraId="0294633B" w14:textId="77777777" w:rsidR="00BD37E0" w:rsidRPr="00281169" w:rsidRDefault="00BD37E0" w:rsidP="00281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203B9F" w14:textId="77777777" w:rsidR="0035410D" w:rsidRDefault="0035410D" w:rsidP="002811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afmc_007_90"/>
      <w:bookmarkStart w:id="3" w:name="_GoBack"/>
      <w:bookmarkEnd w:id="2"/>
      <w:bookmarkEnd w:id="3"/>
    </w:p>
    <w:p w14:paraId="11AF716E" w14:textId="2338B763" w:rsidR="002B739F" w:rsidRPr="00281169" w:rsidRDefault="002B739F" w:rsidP="002811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1169">
        <w:rPr>
          <w:rFonts w:ascii="Times New Roman" w:hAnsi="Times New Roman" w:cs="Times New Roman"/>
          <w:b/>
          <w:sz w:val="24"/>
          <w:szCs w:val="24"/>
        </w:rPr>
        <w:t>AFMC PGI 5335.007</w:t>
      </w:r>
      <w:r w:rsidR="00B25E09">
        <w:rPr>
          <w:rFonts w:ascii="Times New Roman" w:hAnsi="Times New Roman" w:cs="Times New Roman"/>
          <w:b/>
          <w:sz w:val="24"/>
          <w:szCs w:val="24"/>
        </w:rPr>
        <w:t>-90</w:t>
      </w:r>
      <w:r w:rsidRPr="002811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2A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281169">
        <w:rPr>
          <w:rFonts w:ascii="Times New Roman" w:hAnsi="Times New Roman" w:cs="Times New Roman"/>
          <w:b/>
          <w:sz w:val="24"/>
          <w:szCs w:val="24"/>
        </w:rPr>
        <w:t>Suggested Contract Language</w:t>
      </w:r>
    </w:p>
    <w:p w14:paraId="34844E95" w14:textId="77777777" w:rsidR="00281169" w:rsidRDefault="00281169" w:rsidP="00281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F35C6" w14:textId="70366C83" w:rsidR="002B739F" w:rsidRDefault="00B5741D" w:rsidP="00281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B739F" w:rsidRPr="00281169">
        <w:rPr>
          <w:rFonts w:ascii="Times New Roman" w:hAnsi="Times New Roman" w:cs="Times New Roman"/>
          <w:sz w:val="24"/>
          <w:szCs w:val="24"/>
        </w:rPr>
        <w:t xml:space="preserve">he contracting officer may include the following suggested contract language substantially as written in the PWS/SOW, when the decision to </w:t>
      </w:r>
      <w:r w:rsidR="00447E82">
        <w:rPr>
          <w:rFonts w:ascii="Times New Roman" w:hAnsi="Times New Roman" w:cs="Times New Roman"/>
          <w:sz w:val="24"/>
          <w:szCs w:val="24"/>
        </w:rPr>
        <w:t xml:space="preserve">award and performance is conditioned, in large part, </w:t>
      </w:r>
      <w:r w:rsidR="002B739F" w:rsidRPr="00281169">
        <w:rPr>
          <w:rFonts w:ascii="Times New Roman" w:hAnsi="Times New Roman" w:cs="Times New Roman"/>
          <w:sz w:val="24"/>
          <w:szCs w:val="24"/>
        </w:rPr>
        <w:t>on the qualifications of the principal investigator and/or the key members of the research team</w:t>
      </w:r>
      <w:r w:rsidR="00AE2D05" w:rsidRPr="00281169">
        <w:rPr>
          <w:rFonts w:ascii="Times New Roman" w:hAnsi="Times New Roman" w:cs="Times New Roman"/>
          <w:sz w:val="24"/>
          <w:szCs w:val="24"/>
        </w:rPr>
        <w:t>:</w:t>
      </w:r>
    </w:p>
    <w:p w14:paraId="4038FAC1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0158D6" w14:textId="2E48D971" w:rsidR="002B739F" w:rsidRDefault="0035410D" w:rsidP="00281169">
      <w:pPr>
        <w:spacing w:after="0" w:line="240" w:lineRule="auto"/>
        <w:ind w:left="720" w:firstLine="60"/>
        <w:rPr>
          <w:rFonts w:ascii="Times New Roman" w:hAnsi="Times New Roman" w:cs="Times New Roman"/>
          <w:i/>
          <w:sz w:val="24"/>
          <w:szCs w:val="24"/>
        </w:rPr>
      </w:pPr>
      <w:r w:rsidRPr="002811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B739F" w:rsidRPr="00281169">
        <w:rPr>
          <w:rFonts w:ascii="Times New Roman" w:hAnsi="Times New Roman" w:cs="Times New Roman"/>
          <w:i/>
          <w:sz w:val="24"/>
          <w:szCs w:val="24"/>
        </w:rPr>
        <w:t xml:space="preserve">(a) Contractor personnel holding the position titles and having the </w:t>
      </w:r>
      <w:r w:rsidR="007D3B7B" w:rsidRPr="00281169">
        <w:rPr>
          <w:rFonts w:ascii="Times New Roman" w:hAnsi="Times New Roman" w:cs="Times New Roman"/>
          <w:i/>
          <w:sz w:val="24"/>
          <w:szCs w:val="24"/>
        </w:rPr>
        <w:t xml:space="preserve">minimum </w:t>
      </w:r>
      <w:r w:rsidR="002B739F" w:rsidRPr="00281169">
        <w:rPr>
          <w:rFonts w:ascii="Times New Roman" w:hAnsi="Times New Roman" w:cs="Times New Roman"/>
          <w:i/>
          <w:sz w:val="24"/>
          <w:szCs w:val="24"/>
        </w:rPr>
        <w:t>qualifications listed below are considered essential to the work being performed under this contract:</w:t>
      </w:r>
    </w:p>
    <w:p w14:paraId="5836342A" w14:textId="77777777" w:rsidR="00281169" w:rsidRPr="00281169" w:rsidRDefault="00281169" w:rsidP="00281169">
      <w:pPr>
        <w:spacing w:after="0" w:line="240" w:lineRule="auto"/>
        <w:ind w:left="720" w:firstLine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8115" w:type="dxa"/>
        <w:tblCellSpacing w:w="0" w:type="dxa"/>
        <w:tblInd w:w="72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2"/>
        <w:gridCol w:w="270"/>
        <w:gridCol w:w="5113"/>
      </w:tblGrid>
      <w:tr w:rsidR="002B739F" w:rsidRPr="00281169" w14:paraId="29FE4315" w14:textId="77777777" w:rsidTr="00C9352D">
        <w:trPr>
          <w:trHeight w:val="185"/>
          <w:tblCellSpacing w:w="0" w:type="dxa"/>
        </w:trPr>
        <w:tc>
          <w:tcPr>
            <w:tcW w:w="1684" w:type="pct"/>
            <w:hideMark/>
          </w:tcPr>
          <w:p w14:paraId="523F1015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Key Positions:</w:t>
            </w:r>
          </w:p>
        </w:tc>
        <w:tc>
          <w:tcPr>
            <w:tcW w:w="165" w:type="pct"/>
            <w:hideMark/>
          </w:tcPr>
          <w:p w14:paraId="5858D862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637210E0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Minimum Qualifications:</w:t>
            </w:r>
          </w:p>
        </w:tc>
      </w:tr>
      <w:tr w:rsidR="002B739F" w:rsidRPr="00281169" w14:paraId="598B7BF8" w14:textId="77777777" w:rsidTr="00C9352D">
        <w:trPr>
          <w:trHeight w:val="383"/>
          <w:tblCellSpacing w:w="0" w:type="dxa"/>
        </w:trPr>
        <w:tc>
          <w:tcPr>
            <w:tcW w:w="1684" w:type="pct"/>
            <w:hideMark/>
          </w:tcPr>
          <w:p w14:paraId="1A605113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i/>
                <w:sz w:val="24"/>
                <w:szCs w:val="24"/>
              </w:rPr>
              <w:t>(list by job title)</w:t>
            </w:r>
          </w:p>
        </w:tc>
        <w:tc>
          <w:tcPr>
            <w:tcW w:w="165" w:type="pct"/>
            <w:hideMark/>
          </w:tcPr>
          <w:p w14:paraId="7C131493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i/>
                <w:sz w:val="24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030940F8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i/>
                <w:sz w:val="24"/>
                <w:szCs w:val="24"/>
              </w:rPr>
              <w:t>(list minimum qualifications in terms of education</w:t>
            </w:r>
          </w:p>
          <w:p w14:paraId="150E1D6C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and/or experience)</w:t>
            </w:r>
          </w:p>
        </w:tc>
      </w:tr>
      <w:tr w:rsidR="002B739F" w:rsidRPr="00281169" w14:paraId="4818359B" w14:textId="77777777" w:rsidTr="00C9352D">
        <w:trPr>
          <w:trHeight w:val="16"/>
          <w:tblCellSpacing w:w="0" w:type="dxa"/>
        </w:trPr>
        <w:tc>
          <w:tcPr>
            <w:tcW w:w="1684" w:type="pct"/>
            <w:hideMark/>
          </w:tcPr>
          <w:p w14:paraId="571FD1BA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165" w:type="pct"/>
            <w:hideMark/>
          </w:tcPr>
          <w:p w14:paraId="7ABDB757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52" w:type="pct"/>
            <w:hideMark/>
          </w:tcPr>
          <w:p w14:paraId="5B2F7E96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</w:p>
        </w:tc>
      </w:tr>
      <w:tr w:rsidR="002B739F" w:rsidRPr="00281169" w14:paraId="086C3B69" w14:textId="77777777" w:rsidTr="00C9352D">
        <w:trPr>
          <w:trHeight w:val="420"/>
          <w:tblCellSpacing w:w="0" w:type="dxa"/>
        </w:trPr>
        <w:tc>
          <w:tcPr>
            <w:tcW w:w="1684" w:type="pct"/>
            <w:hideMark/>
          </w:tcPr>
          <w:p w14:paraId="63CD5179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165" w:type="pct"/>
          </w:tcPr>
          <w:p w14:paraId="56BB8AD0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pct"/>
            <w:hideMark/>
          </w:tcPr>
          <w:p w14:paraId="73C93110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</w:p>
        </w:tc>
      </w:tr>
      <w:tr w:rsidR="002B739F" w:rsidRPr="00281169" w14:paraId="355B1A7F" w14:textId="77777777" w:rsidTr="00C9352D">
        <w:trPr>
          <w:trHeight w:val="16"/>
          <w:tblCellSpacing w:w="0" w:type="dxa"/>
        </w:trPr>
        <w:tc>
          <w:tcPr>
            <w:tcW w:w="1684" w:type="pct"/>
            <w:hideMark/>
          </w:tcPr>
          <w:p w14:paraId="3B2FE3B7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</w:p>
        </w:tc>
        <w:tc>
          <w:tcPr>
            <w:tcW w:w="165" w:type="pct"/>
          </w:tcPr>
          <w:p w14:paraId="373FC2A4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2" w:type="pct"/>
            <w:hideMark/>
          </w:tcPr>
          <w:p w14:paraId="241ADB48" w14:textId="77777777" w:rsidR="002B739F" w:rsidRPr="00281169" w:rsidRDefault="002B739F" w:rsidP="002811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1169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</w:p>
        </w:tc>
      </w:tr>
    </w:tbl>
    <w:p w14:paraId="783105BC" w14:textId="77777777" w:rsidR="00281169" w:rsidRDefault="00281169" w:rsidP="00281169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14:paraId="03143C9A" w14:textId="6E561A04" w:rsidR="002B739F" w:rsidRPr="00281169" w:rsidRDefault="002B739F" w:rsidP="00B25E09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281169">
        <w:rPr>
          <w:rFonts w:ascii="Times New Roman" w:hAnsi="Times New Roman" w:cs="Times New Roman"/>
          <w:i/>
          <w:sz w:val="24"/>
          <w:szCs w:val="24"/>
        </w:rPr>
        <w:t>(b) The contractor shall notify the contracting officer before the departure of any individual in a key position and identify the proposed substitution. Any proposed personnel substitution that does not meet the minimum qualification requirements described above requires the prior written approval of the contracting officer.</w:t>
      </w:r>
    </w:p>
    <w:p w14:paraId="582E8228" w14:textId="77777777" w:rsidR="00281169" w:rsidRDefault="00281169" w:rsidP="00281169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313A8739" w14:textId="2B32D552" w:rsidR="00BD37E0" w:rsidRPr="00281169" w:rsidRDefault="00900DB8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116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SMC </w:t>
      </w:r>
      <w:r w:rsidR="00EB23C1" w:rsidRPr="00281169">
        <w:rPr>
          <w:rFonts w:ascii="Times New Roman" w:hAnsi="Times New Roman" w:cs="Times New Roman"/>
          <w:b/>
          <w:sz w:val="28"/>
          <w:szCs w:val="24"/>
        </w:rPr>
        <w:t>PGI 5335</w:t>
      </w:r>
    </w:p>
    <w:p w14:paraId="2D6270F9" w14:textId="77777777" w:rsidR="00BD37E0" w:rsidRPr="00281169" w:rsidRDefault="00EB23C1" w:rsidP="00BD37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81169">
        <w:rPr>
          <w:rFonts w:ascii="Times New Roman" w:hAnsi="Times New Roman" w:cs="Times New Roman"/>
          <w:b/>
          <w:sz w:val="28"/>
          <w:szCs w:val="24"/>
        </w:rPr>
        <w:t>Research and Development Contracting</w:t>
      </w:r>
    </w:p>
    <w:p w14:paraId="3494BD13" w14:textId="77777777" w:rsidR="00BD37E0" w:rsidRPr="00281169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2659B8" w14:textId="77777777" w:rsidR="00BD37E0" w:rsidRPr="00281169" w:rsidRDefault="00BD37E0" w:rsidP="00BD37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" w:name="smc_017_3"/>
      <w:bookmarkEnd w:id="4"/>
    </w:p>
    <w:p w14:paraId="5F4CBD2F" w14:textId="7B181ABD" w:rsidR="003D16FF" w:rsidRPr="00281169" w:rsidRDefault="003D16FF" w:rsidP="00281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1169">
        <w:rPr>
          <w:rFonts w:ascii="Times New Roman" w:hAnsi="Times New Roman" w:cs="Times New Roman"/>
          <w:b/>
          <w:bCs/>
          <w:sz w:val="24"/>
          <w:szCs w:val="24"/>
        </w:rPr>
        <w:t xml:space="preserve">SMC </w:t>
      </w:r>
      <w:r w:rsidR="00892BA8" w:rsidRPr="00281169">
        <w:rPr>
          <w:rFonts w:ascii="Times New Roman" w:hAnsi="Times New Roman" w:cs="Times New Roman"/>
          <w:b/>
          <w:bCs/>
          <w:sz w:val="24"/>
          <w:szCs w:val="24"/>
        </w:rPr>
        <w:t>PGI</w:t>
      </w:r>
      <w:r w:rsidR="00824A8C" w:rsidRPr="002811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169">
        <w:rPr>
          <w:rFonts w:ascii="Times New Roman" w:hAnsi="Times New Roman" w:cs="Times New Roman"/>
          <w:b/>
          <w:bCs/>
          <w:sz w:val="24"/>
          <w:szCs w:val="24"/>
        </w:rPr>
        <w:t>5335.017-3 </w:t>
      </w:r>
      <w:r w:rsidR="00AF52A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81169">
        <w:rPr>
          <w:rFonts w:ascii="Times New Roman" w:hAnsi="Times New Roman" w:cs="Times New Roman"/>
          <w:b/>
          <w:bCs/>
          <w:sz w:val="24"/>
          <w:szCs w:val="24"/>
        </w:rPr>
        <w:t xml:space="preserve">Using an FFRDC </w:t>
      </w:r>
    </w:p>
    <w:p w14:paraId="438A237E" w14:textId="77777777" w:rsidR="00281169" w:rsidRDefault="00281169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02B002" w14:textId="5B96B4B5" w:rsidR="003D16FF" w:rsidRDefault="007710E6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(c) </w:t>
      </w:r>
      <w:r w:rsidR="003D16FF" w:rsidRPr="00281169">
        <w:rPr>
          <w:rFonts w:ascii="Times New Roman" w:hAnsi="Times New Roman" w:cs="Times New Roman"/>
          <w:bCs/>
          <w:sz w:val="24"/>
          <w:szCs w:val="24"/>
        </w:rPr>
        <w:t>When considering whether to allow an FFRDC to participate in an acquisition as a subcontractor:</w:t>
      </w:r>
    </w:p>
    <w:p w14:paraId="3F9F6DED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2700D6" w14:textId="15FF8F55" w:rsidR="003D16FF" w:rsidRDefault="003D16FF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     (1) The contracting officer should consider whether or not the proposed arrangement complies with FAR 35.017-1 and the </w:t>
      </w:r>
      <w:r w:rsidR="006B0390">
        <w:rPr>
          <w:rFonts w:ascii="Times New Roman" w:hAnsi="Times New Roman" w:cs="Times New Roman"/>
          <w:bCs/>
          <w:sz w:val="24"/>
          <w:szCs w:val="24"/>
        </w:rPr>
        <w:t>DoDI 5000.77 Federally Funded Research and Development (FFRDC) Program.</w:t>
      </w:r>
    </w:p>
    <w:p w14:paraId="4EF8BEF0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57EFDA" w14:textId="082A6934" w:rsidR="003D16FF" w:rsidRDefault="003D16FF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     (2) The contracting officer should ensure that the FFRDC’s Sponsoring Agency has reviewed and approved </w:t>
      </w:r>
      <w:r w:rsidR="002B739F" w:rsidRPr="00281169">
        <w:rPr>
          <w:rFonts w:ascii="Times New Roman" w:hAnsi="Times New Roman" w:cs="Times New Roman"/>
          <w:bCs/>
          <w:sz w:val="24"/>
          <w:szCs w:val="24"/>
        </w:rPr>
        <w:t>t</w:t>
      </w:r>
      <w:r w:rsidRPr="00281169">
        <w:rPr>
          <w:rFonts w:ascii="Times New Roman" w:hAnsi="Times New Roman" w:cs="Times New Roman"/>
          <w:bCs/>
          <w:sz w:val="24"/>
          <w:szCs w:val="24"/>
        </w:rPr>
        <w:t xml:space="preserve">he FFRDC’s participation in the effort. </w:t>
      </w:r>
    </w:p>
    <w:p w14:paraId="1298E821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7995D6E" w14:textId="2EEDEC47" w:rsidR="003D16FF" w:rsidRDefault="003D16FF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7710E6" w:rsidRPr="002811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1169">
        <w:rPr>
          <w:rFonts w:ascii="Times New Roman" w:hAnsi="Times New Roman" w:cs="Times New Roman"/>
          <w:bCs/>
          <w:sz w:val="24"/>
          <w:szCs w:val="24"/>
        </w:rPr>
        <w:t xml:space="preserve">(3) The contracting officer, in collaboration with the Sponsoring Agency, </w:t>
      </w:r>
      <w:r w:rsidR="00B972A9" w:rsidRPr="00281169">
        <w:rPr>
          <w:rFonts w:ascii="Times New Roman" w:hAnsi="Times New Roman" w:cs="Times New Roman"/>
          <w:bCs/>
          <w:sz w:val="24"/>
          <w:szCs w:val="24"/>
        </w:rPr>
        <w:t>should</w:t>
      </w:r>
      <w:r w:rsidR="009E3DEE" w:rsidRPr="002811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1169">
        <w:rPr>
          <w:rFonts w:ascii="Times New Roman" w:hAnsi="Times New Roman" w:cs="Times New Roman"/>
          <w:bCs/>
          <w:sz w:val="24"/>
          <w:szCs w:val="24"/>
        </w:rPr>
        <w:t xml:space="preserve">ensure that the FFRDC participation in the activity will not negatively impact the work of the FFRDC, does not pose a real or perceived conflict of interest, and is in full consonance with the policies of the sponsor and </w:t>
      </w:r>
      <w:proofErr w:type="gramStart"/>
      <w:r w:rsidRPr="00281169">
        <w:rPr>
          <w:rFonts w:ascii="Times New Roman" w:hAnsi="Times New Roman" w:cs="Times New Roman"/>
          <w:bCs/>
          <w:sz w:val="24"/>
          <w:szCs w:val="24"/>
        </w:rPr>
        <w:t>DoD</w:t>
      </w:r>
      <w:proofErr w:type="gramEnd"/>
      <w:r w:rsidRPr="00281169">
        <w:rPr>
          <w:rFonts w:ascii="Times New Roman" w:hAnsi="Times New Roman" w:cs="Times New Roman"/>
          <w:bCs/>
          <w:sz w:val="24"/>
          <w:szCs w:val="24"/>
        </w:rPr>
        <w:t xml:space="preserve"> policies governing technology transfer.</w:t>
      </w:r>
    </w:p>
    <w:p w14:paraId="220C3A15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A219A2" w14:textId="5299E805" w:rsidR="003D16FF" w:rsidRPr="00281169" w:rsidRDefault="003D16FF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     (4) The subcontract proposal provided by the FFRDC </w:t>
      </w:r>
      <w:r w:rsidR="009E3DEE" w:rsidRPr="00281169">
        <w:rPr>
          <w:rFonts w:ascii="Times New Roman" w:hAnsi="Times New Roman" w:cs="Times New Roman"/>
          <w:bCs/>
          <w:sz w:val="24"/>
          <w:szCs w:val="24"/>
        </w:rPr>
        <w:t xml:space="preserve">should </w:t>
      </w:r>
      <w:r w:rsidRPr="00281169">
        <w:rPr>
          <w:rFonts w:ascii="Times New Roman" w:hAnsi="Times New Roman" w:cs="Times New Roman"/>
          <w:bCs/>
          <w:sz w:val="24"/>
          <w:szCs w:val="24"/>
        </w:rPr>
        <w:t>be of a unique nature and, in order to ensure fairness, should be made available to all competitors in a source selection.</w:t>
      </w:r>
    </w:p>
    <w:p w14:paraId="7FFC89E2" w14:textId="77777777" w:rsidR="006158DE" w:rsidRPr="00281169" w:rsidRDefault="006158DE" w:rsidP="00281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611A0" w14:textId="77777777" w:rsidR="00922FB3" w:rsidRDefault="00922FB3" w:rsidP="00281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smc_017_90"/>
      <w:bookmarkEnd w:id="5"/>
    </w:p>
    <w:p w14:paraId="12BE1912" w14:textId="0446EBB5" w:rsidR="003D16FF" w:rsidRDefault="003D16FF" w:rsidP="00281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81169">
        <w:rPr>
          <w:rFonts w:ascii="Times New Roman" w:hAnsi="Times New Roman" w:cs="Times New Roman"/>
          <w:b/>
          <w:bCs/>
          <w:sz w:val="24"/>
          <w:szCs w:val="24"/>
        </w:rPr>
        <w:t xml:space="preserve">SMC </w:t>
      </w:r>
      <w:r w:rsidR="00AD1295" w:rsidRPr="00281169">
        <w:rPr>
          <w:rFonts w:ascii="Times New Roman" w:hAnsi="Times New Roman" w:cs="Times New Roman"/>
          <w:b/>
          <w:bCs/>
          <w:sz w:val="24"/>
          <w:szCs w:val="24"/>
        </w:rPr>
        <w:t xml:space="preserve">PGI </w:t>
      </w:r>
      <w:r w:rsidRPr="00281169">
        <w:rPr>
          <w:rFonts w:ascii="Times New Roman" w:hAnsi="Times New Roman" w:cs="Times New Roman"/>
          <w:b/>
          <w:bCs/>
          <w:sz w:val="24"/>
          <w:szCs w:val="24"/>
        </w:rPr>
        <w:t xml:space="preserve">5335.017-90 </w:t>
      </w:r>
      <w:r w:rsidR="00AF52A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81169">
        <w:rPr>
          <w:rFonts w:ascii="Times New Roman" w:hAnsi="Times New Roman" w:cs="Times New Roman"/>
          <w:b/>
          <w:bCs/>
          <w:sz w:val="24"/>
          <w:szCs w:val="24"/>
        </w:rPr>
        <w:t>Federally Funded Research and Development Centers (Aerospace Corporation)</w:t>
      </w:r>
    </w:p>
    <w:p w14:paraId="018E644E" w14:textId="77777777" w:rsidR="00281169" w:rsidRPr="00281169" w:rsidRDefault="00281169" w:rsidP="0028116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48A61" w14:textId="36F4AD3E" w:rsidR="003D16FF" w:rsidRDefault="003D16FF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1169">
        <w:rPr>
          <w:rFonts w:ascii="Times New Roman" w:hAnsi="Times New Roman" w:cs="Times New Roman"/>
          <w:bCs/>
          <w:sz w:val="24"/>
          <w:szCs w:val="24"/>
        </w:rPr>
        <w:t xml:space="preserve">For all contracts and solicitations for development work requiring the contractor to interact with and/or furnish information to the Government’s Aerospace FFRDC contractor for General Systems Engineering and Integration (GSE&amp;I), Technical Review (TR), and/or Technical Support (TS), include </w:t>
      </w:r>
      <w:hyperlink r:id="rId12" w:history="1">
        <w:r w:rsidRPr="0028116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Annex A</w:t>
        </w:r>
      </w:hyperlink>
      <w:r w:rsidRPr="00281169">
        <w:rPr>
          <w:rFonts w:ascii="Times New Roman" w:hAnsi="Times New Roman" w:cs="Times New Roman"/>
          <w:bCs/>
          <w:sz w:val="24"/>
          <w:szCs w:val="24"/>
        </w:rPr>
        <w:t>, without change, consistent with the Aerospace FFRDC contract, in the requirements document (SOO/SOW/PWS).</w:t>
      </w:r>
    </w:p>
    <w:p w14:paraId="05617361" w14:textId="16888AC3" w:rsidR="00A94FCD" w:rsidRDefault="00A94FCD" w:rsidP="0028116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FFA1B4" w14:textId="7EAE8B13" w:rsidR="00A94FCD" w:rsidRPr="00281169" w:rsidRDefault="00A94FCD" w:rsidP="00FC4F0C">
      <w:pPr>
        <w:rPr>
          <w:rFonts w:ascii="Times New Roman" w:hAnsi="Times New Roman" w:cs="Times New Roman"/>
          <w:sz w:val="24"/>
          <w:szCs w:val="24"/>
        </w:rPr>
      </w:pPr>
    </w:p>
    <w:sectPr w:rsidR="00A94FCD" w:rsidRPr="00281169" w:rsidSect="00AF52AE">
      <w:footerReference w:type="default" r:id="rId13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16375" w14:textId="77777777"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14:paraId="59AB75AD" w14:textId="77777777"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D89A9" w14:textId="00EE974B" w:rsidR="001C4E96" w:rsidRPr="00FE3AD5" w:rsidRDefault="001C4E96" w:rsidP="001C4E96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FE3AD5">
      <w:rPr>
        <w:rFonts w:ascii="Times New Roman" w:hAnsi="Times New Roman" w:cs="Times New Roman"/>
        <w:sz w:val="24"/>
        <w:szCs w:val="24"/>
      </w:rPr>
      <w:t xml:space="preserve">Page </w:t>
    </w:r>
    <w:r w:rsidRPr="00FE3AD5">
      <w:rPr>
        <w:rFonts w:ascii="Times New Roman" w:hAnsi="Times New Roman" w:cs="Times New Roman"/>
        <w:bCs/>
        <w:sz w:val="24"/>
        <w:szCs w:val="24"/>
      </w:rPr>
      <w:fldChar w:fldCharType="begin"/>
    </w:r>
    <w:r w:rsidRPr="00FE3AD5">
      <w:rPr>
        <w:rFonts w:ascii="Times New Roman" w:hAnsi="Times New Roman" w:cs="Times New Roman"/>
        <w:bCs/>
        <w:sz w:val="24"/>
        <w:szCs w:val="24"/>
      </w:rPr>
      <w:instrText xml:space="preserve"> PAGE  \* Arabic  \* MERGEFORMAT </w:instrText>
    </w:r>
    <w:r w:rsidRPr="00FE3AD5">
      <w:rPr>
        <w:rFonts w:ascii="Times New Roman" w:hAnsi="Times New Roman" w:cs="Times New Roman"/>
        <w:bCs/>
        <w:sz w:val="24"/>
        <w:szCs w:val="24"/>
      </w:rPr>
      <w:fldChar w:fldCharType="separate"/>
    </w:r>
    <w:r w:rsidR="006C5BA0">
      <w:rPr>
        <w:rFonts w:ascii="Times New Roman" w:hAnsi="Times New Roman" w:cs="Times New Roman"/>
        <w:bCs/>
        <w:noProof/>
        <w:sz w:val="24"/>
        <w:szCs w:val="24"/>
      </w:rPr>
      <w:t>4</w:t>
    </w:r>
    <w:r w:rsidRPr="00FE3AD5">
      <w:rPr>
        <w:rFonts w:ascii="Times New Roman" w:hAnsi="Times New Roman" w:cs="Times New Roman"/>
        <w:bCs/>
        <w:sz w:val="24"/>
        <w:szCs w:val="24"/>
      </w:rPr>
      <w:fldChar w:fldCharType="end"/>
    </w:r>
    <w:r w:rsidRPr="00FE3AD5">
      <w:rPr>
        <w:rFonts w:ascii="Times New Roman" w:hAnsi="Times New Roman" w:cs="Times New Roman"/>
        <w:sz w:val="24"/>
        <w:szCs w:val="24"/>
      </w:rPr>
      <w:t xml:space="preserve"> of </w:t>
    </w:r>
    <w:r w:rsidRPr="00FE3AD5">
      <w:rPr>
        <w:rFonts w:ascii="Times New Roman" w:hAnsi="Times New Roman" w:cs="Times New Roman"/>
        <w:bCs/>
        <w:sz w:val="24"/>
        <w:szCs w:val="24"/>
      </w:rPr>
      <w:fldChar w:fldCharType="begin"/>
    </w:r>
    <w:r w:rsidRPr="00FE3AD5">
      <w:rPr>
        <w:rFonts w:ascii="Times New Roman" w:hAnsi="Times New Roman" w:cs="Times New Roman"/>
        <w:bCs/>
        <w:sz w:val="24"/>
        <w:szCs w:val="24"/>
      </w:rPr>
      <w:instrText xml:space="preserve"> NUMPAGES  \* Arabic  \* MERGEFORMAT </w:instrText>
    </w:r>
    <w:r w:rsidRPr="00FE3AD5">
      <w:rPr>
        <w:rFonts w:ascii="Times New Roman" w:hAnsi="Times New Roman" w:cs="Times New Roman"/>
        <w:bCs/>
        <w:sz w:val="24"/>
        <w:szCs w:val="24"/>
      </w:rPr>
      <w:fldChar w:fldCharType="separate"/>
    </w:r>
    <w:r w:rsidR="006C5BA0">
      <w:rPr>
        <w:rFonts w:ascii="Times New Roman" w:hAnsi="Times New Roman" w:cs="Times New Roman"/>
        <w:bCs/>
        <w:noProof/>
        <w:sz w:val="24"/>
        <w:szCs w:val="24"/>
      </w:rPr>
      <w:t>4</w:t>
    </w:r>
    <w:r w:rsidRPr="00FE3AD5">
      <w:rPr>
        <w:rFonts w:ascii="Times New Roman" w:hAnsi="Times New Roman" w:cs="Times New Roman"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8F273" w14:textId="77777777"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14:paraId="6296D02A" w14:textId="77777777"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572A1"/>
    <w:rsid w:val="000818BA"/>
    <w:rsid w:val="000C571A"/>
    <w:rsid w:val="00133BEF"/>
    <w:rsid w:val="00175D8D"/>
    <w:rsid w:val="001C4E96"/>
    <w:rsid w:val="001F5036"/>
    <w:rsid w:val="0024719A"/>
    <w:rsid w:val="0027783B"/>
    <w:rsid w:val="00281169"/>
    <w:rsid w:val="00282DEF"/>
    <w:rsid w:val="002A6F10"/>
    <w:rsid w:val="002B08D7"/>
    <w:rsid w:val="002B5AFC"/>
    <w:rsid w:val="002B739F"/>
    <w:rsid w:val="002D388B"/>
    <w:rsid w:val="002E01E3"/>
    <w:rsid w:val="00302538"/>
    <w:rsid w:val="003224E9"/>
    <w:rsid w:val="0033191B"/>
    <w:rsid w:val="0035410D"/>
    <w:rsid w:val="003D16FF"/>
    <w:rsid w:val="00432728"/>
    <w:rsid w:val="00447E82"/>
    <w:rsid w:val="00464416"/>
    <w:rsid w:val="004E5FC4"/>
    <w:rsid w:val="0057022B"/>
    <w:rsid w:val="005A13E4"/>
    <w:rsid w:val="005F30EF"/>
    <w:rsid w:val="00602B6E"/>
    <w:rsid w:val="00615890"/>
    <w:rsid w:val="006158DE"/>
    <w:rsid w:val="006B0390"/>
    <w:rsid w:val="006B41AE"/>
    <w:rsid w:val="006C5BA0"/>
    <w:rsid w:val="006E70B1"/>
    <w:rsid w:val="006F4B6C"/>
    <w:rsid w:val="00724F09"/>
    <w:rsid w:val="00741B47"/>
    <w:rsid w:val="00764419"/>
    <w:rsid w:val="007710E6"/>
    <w:rsid w:val="00771296"/>
    <w:rsid w:val="00796743"/>
    <w:rsid w:val="007972AD"/>
    <w:rsid w:val="007D11D7"/>
    <w:rsid w:val="007D3B7B"/>
    <w:rsid w:val="007D7973"/>
    <w:rsid w:val="008221C9"/>
    <w:rsid w:val="00824A8C"/>
    <w:rsid w:val="0084330E"/>
    <w:rsid w:val="008545A3"/>
    <w:rsid w:val="00892BA8"/>
    <w:rsid w:val="008B368B"/>
    <w:rsid w:val="008C525A"/>
    <w:rsid w:val="008D6F32"/>
    <w:rsid w:val="00900DB8"/>
    <w:rsid w:val="009073D3"/>
    <w:rsid w:val="00922FB3"/>
    <w:rsid w:val="0092755E"/>
    <w:rsid w:val="009513FE"/>
    <w:rsid w:val="0095223F"/>
    <w:rsid w:val="009764D0"/>
    <w:rsid w:val="0097759B"/>
    <w:rsid w:val="009C3E50"/>
    <w:rsid w:val="009D2187"/>
    <w:rsid w:val="009D5B34"/>
    <w:rsid w:val="009E3DEE"/>
    <w:rsid w:val="009F2F81"/>
    <w:rsid w:val="00A02188"/>
    <w:rsid w:val="00A36153"/>
    <w:rsid w:val="00A66330"/>
    <w:rsid w:val="00A86F33"/>
    <w:rsid w:val="00A94FCD"/>
    <w:rsid w:val="00AD1295"/>
    <w:rsid w:val="00AE2D05"/>
    <w:rsid w:val="00AF14E8"/>
    <w:rsid w:val="00AF52AE"/>
    <w:rsid w:val="00AF5FAB"/>
    <w:rsid w:val="00B25E09"/>
    <w:rsid w:val="00B42CDE"/>
    <w:rsid w:val="00B54379"/>
    <w:rsid w:val="00B5741D"/>
    <w:rsid w:val="00B736F1"/>
    <w:rsid w:val="00B972A9"/>
    <w:rsid w:val="00BD37E0"/>
    <w:rsid w:val="00BF79A0"/>
    <w:rsid w:val="00C4342B"/>
    <w:rsid w:val="00C70C95"/>
    <w:rsid w:val="00C803B7"/>
    <w:rsid w:val="00C97FFD"/>
    <w:rsid w:val="00CB3E40"/>
    <w:rsid w:val="00CD646C"/>
    <w:rsid w:val="00D8149E"/>
    <w:rsid w:val="00DD55FF"/>
    <w:rsid w:val="00E26C37"/>
    <w:rsid w:val="00E33C3D"/>
    <w:rsid w:val="00EB23C1"/>
    <w:rsid w:val="00EE432E"/>
    <w:rsid w:val="00F071BD"/>
    <w:rsid w:val="00F701C0"/>
    <w:rsid w:val="00F97F84"/>
    <w:rsid w:val="00FC4F0C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8C14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9513FE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unhideWhenUsed/>
    <w:rsid w:val="003D16FF"/>
    <w:pPr>
      <w:spacing w:after="0" w:line="240" w:lineRule="auto"/>
    </w:pPr>
    <w:rPr>
      <w:rFonts w:ascii="Times New Roman" w:eastAsia="Times New Roman" w:hAnsi="Times New Roman" w:cs="Times New Roman"/>
      <w:color w:val="0000FF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16FF"/>
    <w:rPr>
      <w:rFonts w:ascii="Times New Roman" w:eastAsia="Times New Roman" w:hAnsi="Times New Roman" w:cs="Times New Roman"/>
      <w:color w:val="0000FF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3D16F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6F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B47"/>
    <w:pPr>
      <w:spacing w:after="160"/>
    </w:pPr>
    <w:rPr>
      <w:rFonts w:asciiTheme="minorHAnsi" w:eastAsiaTheme="minorHAnsi" w:hAnsiTheme="minorHAnsi" w:cstheme="minorBid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B47"/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styleId="Revision">
    <w:name w:val="Revision"/>
    <w:hidden/>
    <w:uiPriority w:val="99"/>
    <w:semiHidden/>
    <w:rsid w:val="006158DE"/>
    <w:pPr>
      <w:spacing w:after="0" w:line="240" w:lineRule="auto"/>
    </w:pPr>
  </w:style>
  <w:style w:type="table" w:styleId="TableGrid">
    <w:name w:val="Table Grid"/>
    <w:basedOn w:val="TableNormal"/>
    <w:uiPriority w:val="39"/>
    <w:rsid w:val="00AF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s2.eis.af.mil/sites/10059/afcc/knowledge_center/affars_pgi_related_documents/annex_A_aerospace_enabling_requirement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affars_pgi_related_documents/SBIR_STTR_govt_guide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774A9-8625-400D-AB5B-B4D6BF6696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A1BA8C-54F5-4812-99CF-08D68716323D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EA7A75E-B99B-4A4E-9282-16567F776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146B33-078E-4EDF-BA49-7486FB93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U.S. Air Force</Company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subject/>
  <dc:creator>VOUDREN, JEFFREY W NH-04 USAF HAF SAF/BLDG PENTAGON, 4C149</dc:creator>
  <cp:keywords/>
  <dc:description/>
  <cp:lastModifiedBy>VOUDREN, JEFFREY W NH-04 USAF HAF SAF/BLDG PENTAGON, 4C149</cp:lastModifiedBy>
  <cp:revision>57</cp:revision>
  <dcterms:created xsi:type="dcterms:W3CDTF">2019-03-26T19:52:00Z</dcterms:created>
  <dcterms:modified xsi:type="dcterms:W3CDTF">2019-09-16T16:16:00Z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