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6D12" w:rsidRDefault="004E6D12" w:rsidP="00E644AC">
      <w:pPr>
        <w:pStyle w:val="Heading1"/>
      </w:pPr>
      <w:r>
        <w:rPr>
          <w:color w:val="4F81BD"/>
        </w:rPr>
        <w:t>PART 10 – MARKET RESEARCH</w:t>
      </w:r>
    </w:p>
    <w:p w:rsidR="004E6D12" w:rsidRDefault="004E6D12" w:rsidP="00E644AC">
      <w:pPr>
        <w:pStyle w:val="Heading1"/>
        <w:rPr>
          <w:color w:val="4F81BD"/>
        </w:rPr>
      </w:pPr>
      <w:r>
        <w:rPr>
          <w:color w:val="4F81BD"/>
        </w:rPr>
        <w:t>TABLE OF CONTENTS</w:t>
      </w:r>
    </w:p>
    <w:p w:rsidR="004E6D12" w:rsidRDefault="004E6D12">
      <w:pPr>
        <w:pStyle w:val="TOC3"/>
        <w:tabs>
          <w:tab w:val="right" w:leader="dot" w:pos="10250"/>
        </w:tabs>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\o "2-4" \n \h </w:instrText>
      </w:r>
      <w:r>
        <w:rPr>
          <w:sz w:val="28"/>
          <w:szCs w:val="28"/>
        </w:rPr>
        <w:fldChar w:fldCharType="separate"/>
      </w:r>
      <w:hyperlink w:anchor="_Toc41467958" w:history="1">
        <w:r w:rsidRPr="000E3C16">
          <w:rPr>
            <w:rStyle w:val="Hyperlink"/>
            <w:noProof/>
          </w:rPr>
          <w:t>10.001</w:t>
        </w:r>
        <w:r w:rsidRPr="000E3C16">
          <w:rPr>
            <w:rStyle w:val="Hyperlink"/>
            <w:noProof/>
            <w:spacing w:val="59"/>
          </w:rPr>
          <w:t xml:space="preserve"> </w:t>
        </w:r>
        <w:r w:rsidRPr="000E3C16">
          <w:rPr>
            <w:rStyle w:val="Hyperlink"/>
            <w:noProof/>
          </w:rPr>
          <w:t>Policy.</w:t>
        </w:r>
      </w:hyperlink>
    </w:p>
    <w:p w:rsidR="004E6D12" w:rsidRDefault="004E6D12">
      <w:pPr>
        <w:pStyle w:val="TOC3"/>
        <w:tabs>
          <w:tab w:val="right" w:leader="dot" w:pos="10250"/>
        </w:tabs>
        <w:rPr>
          <w:rFonts w:asciiTheme="minorHAnsi" w:eastAsiaTheme="minorEastAsia" w:hAnsiTheme="minorHAnsi" w:cstheme="minorBidi"/>
          <w:noProof/>
          <w:sz w:val="22"/>
          <w:szCs w:val="22"/>
        </w:rPr>
      </w:pPr>
      <w:hyperlink w:anchor="_Toc41467959" w:history="1">
        <w:r w:rsidRPr="000E3C16">
          <w:rPr>
            <w:rStyle w:val="Hyperlink"/>
            <w:noProof/>
          </w:rPr>
          <w:t>210.001</w:t>
        </w:r>
        <w:r w:rsidRPr="000E3C16">
          <w:rPr>
            <w:rStyle w:val="Hyperlink"/>
            <w:noProof/>
            <w:spacing w:val="59"/>
          </w:rPr>
          <w:t xml:space="preserve"> </w:t>
        </w:r>
        <w:r w:rsidRPr="000E3C16">
          <w:rPr>
            <w:rStyle w:val="Hyperlink"/>
            <w:noProof/>
          </w:rPr>
          <w:t>Policy.</w:t>
        </w:r>
      </w:hyperlink>
    </w:p>
    <w:p w:rsidR="004E6D12" w:rsidRDefault="004E6D12">
      <w:pPr>
        <w:pStyle w:val="TOC3"/>
        <w:tabs>
          <w:tab w:val="right" w:leader="dot" w:pos="10250"/>
        </w:tabs>
        <w:rPr>
          <w:rFonts w:asciiTheme="minorHAnsi" w:eastAsiaTheme="minorEastAsia" w:hAnsiTheme="minorHAnsi" w:cstheme="minorBidi"/>
          <w:noProof/>
          <w:sz w:val="22"/>
          <w:szCs w:val="22"/>
        </w:rPr>
      </w:pPr>
      <w:hyperlink w:anchor="_Toc41467960" w:history="1">
        <w:r w:rsidRPr="000E3C16">
          <w:rPr>
            <w:rStyle w:val="Hyperlink"/>
            <w:noProof/>
          </w:rPr>
          <w:t>10.002</w:t>
        </w:r>
        <w:r w:rsidRPr="000E3C16">
          <w:rPr>
            <w:rStyle w:val="Hyperlink"/>
            <w:noProof/>
            <w:spacing w:val="59"/>
          </w:rPr>
          <w:t xml:space="preserve"> </w:t>
        </w:r>
        <w:r w:rsidRPr="000E3C16">
          <w:rPr>
            <w:rStyle w:val="Hyperlink"/>
            <w:noProof/>
          </w:rPr>
          <w:t>Procedures.</w:t>
        </w:r>
      </w:hyperlink>
    </w:p>
    <w:p w:rsidR="00E644AC" w:rsidRDefault="004E6D12" w:rsidP="00E644AC">
      <w:pPr>
        <w:pStyle w:val="Heading3"/>
      </w:pPr>
      <w:r>
        <w:rPr>
          <w:sz w:val="28"/>
          <w:szCs w:val="28"/>
        </w:rPr>
        <w:fldChar w:fldCharType="end"/>
      </w:r>
    </w:p>
    <w:p w:rsidR="004E6D12" w:rsidRDefault="00E644AC" w:rsidP="00E644AC">
      <w:pPr>
        <w:pStyle w:val="Heading3"/>
      </w:pPr>
      <w:bookmarkStart w:id="0" w:name="10.001__Policy."/>
      <w:bookmarkStart w:id="1" w:name="_bookmark124"/>
      <w:bookmarkStart w:id="2" w:name="_Toc41467958"/>
      <w:bookmarkEnd w:id="0"/>
      <w:bookmarkEnd w:id="1"/>
      <w:r>
        <w:t>10.001</w:t>
      </w:r>
      <w:r>
        <w:rPr>
          <w:spacing w:val="59"/>
        </w:rPr>
        <w:t xml:space="preserve"> </w:t>
      </w:r>
      <w:r>
        <w:t>Policy.</w:t>
      </w:r>
      <w:bookmarkEnd w:id="2"/>
    </w:p>
    <w:p w:rsidR="004E6D12" w:rsidRDefault="00E644AC" w:rsidP="00E644AC">
      <w:pPr>
        <w:pStyle w:val="List1"/>
      </w:pPr>
      <w:r>
        <w:t xml:space="preserve">(b) All Sources Sought Announcements and Requests for Information (RFI) for acquisitions with an estimated value exceeding $5M, </w:t>
      </w:r>
      <w:r>
        <w:rPr>
          <w:color w:val="000000"/>
        </w:rPr>
        <w:t xml:space="preserve">with the exception of the </w:t>
      </w:r>
      <w:r w:rsidRPr="007178C4">
        <w:rPr>
          <w:color w:val="000000"/>
        </w:rPr>
        <w:t>Sole Source Notice of Intent</w:t>
      </w:r>
      <w:r>
        <w:rPr>
          <w:color w:val="000000"/>
        </w:rPr>
        <w:t xml:space="preserve">, </w:t>
      </w:r>
      <w:r>
        <w:t>shall be forwarded to</w:t>
      </w:r>
      <w:r>
        <w:rPr>
          <w:color w:val="0000FF"/>
        </w:rPr>
        <w:t xml:space="preserve"> </w:t>
      </w:r>
      <w:hyperlink r:id="rId11">
        <w:r>
          <w:rPr>
            <w:color w:val="0000FF"/>
            <w:u w:val="single" w:color="0000FF"/>
          </w:rPr>
          <w:t>the DISA Office of Small</w:t>
        </w:r>
      </w:hyperlink>
      <w:hyperlink r:id="rId12">
        <w:r>
          <w:rPr>
            <w:color w:val="0000FF"/>
            <w:u w:val="single" w:color="0000FF"/>
          </w:rPr>
          <w:t xml:space="preserve"> Business Programs (OSBP)</w:t>
        </w:r>
        <w:r>
          <w:rPr>
            <w:color w:val="0000FF"/>
          </w:rPr>
          <w:t xml:space="preserve"> </w:t>
        </w:r>
      </w:hyperlink>
      <w:r>
        <w:t>for review to ensure potential sources are not requested to submit more than the minimum information necessary. OSBP has 5 business days to complete the review.</w:t>
      </w:r>
    </w:p>
    <w:p w:rsidR="004E6D12" w:rsidRDefault="00E644AC" w:rsidP="00E644AC">
      <w:pPr>
        <w:pStyle w:val="Heading3"/>
      </w:pPr>
      <w:bookmarkStart w:id="3" w:name="210.001__Policy."/>
      <w:bookmarkStart w:id="4" w:name="_bookmark125"/>
      <w:bookmarkStart w:id="5" w:name="_Toc41467959"/>
      <w:bookmarkEnd w:id="3"/>
      <w:bookmarkEnd w:id="4"/>
      <w:r>
        <w:t>210.001</w:t>
      </w:r>
      <w:r>
        <w:rPr>
          <w:spacing w:val="59"/>
        </w:rPr>
        <w:t xml:space="preserve"> </w:t>
      </w:r>
      <w:r>
        <w:t>Policy.</w:t>
      </w:r>
      <w:bookmarkEnd w:id="5"/>
    </w:p>
    <w:p w:rsidR="004E6D12" w:rsidRDefault="00E644AC" w:rsidP="00E644AC">
      <w:pPr>
        <w:pStyle w:val="List1"/>
      </w:pPr>
      <w:r>
        <w:t>(a)(ii) The program office or the requiring activity must address whether the acquisition can or cannot be set-aside for small businesses in the market research report.</w:t>
      </w:r>
    </w:p>
    <w:p w:rsidR="004E6D12" w:rsidRDefault="00E644AC" w:rsidP="00E644AC">
      <w:pPr>
        <w:pStyle w:val="List1"/>
      </w:pPr>
      <w:r>
        <w:t xml:space="preserve">(S-90) The contracting officer will document and attach the results of a query of the SBA Dynamic Small Business Search tool at </w:t>
      </w:r>
      <w:hyperlink r:id="rId13">
        <w:r>
          <w:rPr>
            <w:color w:val="0000FF"/>
            <w:u w:val="single" w:color="0000FF"/>
          </w:rPr>
          <w:t>http://dsbs.sba.gov/dsbs/search/dsp_dsbs.cfm</w:t>
        </w:r>
      </w:hyperlink>
      <w:r>
        <w:rPr>
          <w:color w:val="0000FF"/>
        </w:rPr>
        <w:t xml:space="preserve"> </w:t>
      </w:r>
      <w:r>
        <w:t>to the Market Research Report and forward with the DD Form 2579 to OSBP for review (See DARS 19.201 (S-92) (c)).</w:t>
      </w:r>
    </w:p>
    <w:p w:rsidR="004E6D12" w:rsidRDefault="00E644AC" w:rsidP="00E644AC">
      <w:pPr>
        <w:pStyle w:val="List1"/>
      </w:pPr>
      <w:r>
        <w:t>(S-91) The contracting officer shall conduct their own independent market research and document the findings within the market research report.</w:t>
      </w:r>
    </w:p>
    <w:p w:rsidR="004E6D12" w:rsidRDefault="00E644AC" w:rsidP="00E644AC">
      <w:pPr>
        <w:pStyle w:val="List2"/>
      </w:pPr>
      <w:r>
        <w:rPr>
          <w:spacing w:val="-8"/>
          <w:w w:val="99"/>
          <w:sz w:val="24"/>
          <w:szCs w:val="24"/>
        </w:rPr>
        <w:t>(1)</w:t>
      </w:r>
      <w:r>
        <w:rPr>
          <w:spacing w:val="-8"/>
          <w:w w:val="99"/>
          <w:sz w:val="24"/>
          <w:szCs w:val="24"/>
        </w:rPr>
        <w:tab/>
      </w:r>
      <w:r w:rsidRPr="00AE3E5B">
        <w:rPr>
          <w:sz w:val="24"/>
        </w:rPr>
        <w:t>The contracting officer will certify by signature on the market research report whether or</w:t>
      </w:r>
      <w:r w:rsidRPr="00AE3E5B">
        <w:rPr>
          <w:spacing w:val="-25"/>
          <w:sz w:val="24"/>
        </w:rPr>
        <w:t xml:space="preserve"> </w:t>
      </w:r>
      <w:r w:rsidRPr="00AE3E5B">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rsidR="004E6D12" w:rsidRDefault="00E644AC" w:rsidP="00E644AC">
      <w:pPr>
        <w:pStyle w:val="List2"/>
      </w:pPr>
      <w:r>
        <w:rPr>
          <w:spacing w:val="-8"/>
          <w:w w:val="99"/>
          <w:sz w:val="24"/>
          <w:szCs w:val="24"/>
        </w:rPr>
        <w:t>(2)</w:t>
      </w:r>
      <w:r>
        <w:rPr>
          <w:spacing w:val="-8"/>
          <w:w w:val="99"/>
          <w:sz w:val="24"/>
          <w:szCs w:val="24"/>
        </w:rPr>
        <w:tab/>
      </w:r>
      <w:r w:rsidRPr="00AE3E5B">
        <w:rPr>
          <w:sz w:val="24"/>
        </w:rPr>
        <w:t>When market research indicates that the small business community, as a whole, does not possess the required capability or capacity to perform as a prime contractor, consideration</w:t>
      </w:r>
      <w:r w:rsidRPr="00AE3E5B">
        <w:rPr>
          <w:spacing w:val="-21"/>
          <w:sz w:val="24"/>
        </w:rPr>
        <w:t xml:space="preserve"> </w:t>
      </w:r>
      <w:r w:rsidRPr="00AE3E5B">
        <w:rPr>
          <w:sz w:val="24"/>
        </w:rPr>
        <w:t>should be given to small business subcontracting. The market research report should address subcontracting opportunities for small</w:t>
      </w:r>
      <w:r w:rsidRPr="00AE3E5B">
        <w:rPr>
          <w:spacing w:val="-5"/>
          <w:sz w:val="24"/>
        </w:rPr>
        <w:t xml:space="preserve"> </w:t>
      </w:r>
      <w:r w:rsidRPr="00AE3E5B">
        <w:rPr>
          <w:sz w:val="24"/>
        </w:rPr>
        <w:t>businesses.</w:t>
      </w:r>
    </w:p>
    <w:p w:rsidR="00E644AC" w:rsidRDefault="00E644AC" w:rsidP="00E644AC">
      <w:pPr>
        <w:pStyle w:val="List1"/>
      </w:pPr>
      <w:r>
        <w:t>(S-92) Methods of market research include, but are not limited to, the use of a Sources Sought Announcement or a Request for Information (RFI). (See DARS 19.202 (S-93)(2)(3)).</w:t>
      </w:r>
    </w:p>
    <w:p w:rsidR="004E6D12" w:rsidRDefault="00E644AC" w:rsidP="00E644AC">
      <w:pPr>
        <w:pStyle w:val="BodyText"/>
        <w:ind w:left="460"/>
      </w:pPr>
      <w:r>
        <w:t>Assistance is available from the OSBP when seeking potential sources.</w:t>
      </w:r>
    </w:p>
    <w:p w:rsidR="00E644AC" w:rsidRPr="00AE3E5B" w:rsidRDefault="00E644AC" w:rsidP="00E644AC">
      <w:pPr>
        <w:pStyle w:val="List2"/>
      </w:pPr>
      <w:r>
        <w:rPr>
          <w:spacing w:val="-5"/>
          <w:w w:val="99"/>
          <w:sz w:val="24"/>
          <w:szCs w:val="24"/>
        </w:rPr>
        <w:t>(1)</w:t>
      </w:r>
      <w:r>
        <w:rPr>
          <w:spacing w:val="-5"/>
          <w:w w:val="99"/>
          <w:sz w:val="24"/>
          <w:szCs w:val="24"/>
        </w:rPr>
        <w:tab/>
      </w:r>
      <w:r w:rsidRPr="00AE3E5B">
        <w:rPr>
          <w:sz w:val="24"/>
        </w:rPr>
        <w:t xml:space="preserve">A Request for Information (RFI) is used to develop requirements and make decisions </w:t>
      </w:r>
      <w:r w:rsidRPr="00AE3E5B">
        <w:rPr>
          <w:sz w:val="24"/>
        </w:rPr>
        <w:lastRenderedPageBreak/>
        <w:t>regarding acquisition strategies when limited or no acquisition history is available and</w:t>
      </w:r>
      <w:r w:rsidRPr="00AE3E5B">
        <w:rPr>
          <w:spacing w:val="-23"/>
          <w:sz w:val="24"/>
        </w:rPr>
        <w:t xml:space="preserve"> </w:t>
      </w:r>
      <w:r w:rsidRPr="00AE3E5B">
        <w:rPr>
          <w:sz w:val="24"/>
        </w:rPr>
        <w:t>when industry input is required. When an RFI is planned, allow for the</w:t>
      </w:r>
      <w:r w:rsidRPr="00AE3E5B">
        <w:rPr>
          <w:spacing w:val="-15"/>
          <w:sz w:val="24"/>
        </w:rPr>
        <w:t xml:space="preserve"> </w:t>
      </w:r>
      <w:r w:rsidRPr="00AE3E5B">
        <w:rPr>
          <w:sz w:val="24"/>
        </w:rPr>
        <w:t>following:</w:t>
      </w:r>
    </w:p>
    <w:p w:rsidR="004E6D12" w:rsidRDefault="00E644AC" w:rsidP="00E644AC">
      <w:pPr>
        <w:rPr>
          <w:sz w:val="24"/>
        </w:rPr>
      </w:pPr>
      <w:r>
        <w:br w:type="page"/>
      </w:r>
      <w:r>
        <w:rPr>
          <w:spacing w:val="-5"/>
          <w:w w:val="99"/>
          <w:sz w:val="24"/>
          <w:szCs w:val="24"/>
        </w:rPr>
        <w:lastRenderedPageBreak/>
        <w:t>(i)</w:t>
      </w:r>
      <w:r>
        <w:rPr>
          <w:spacing w:val="-5"/>
          <w:w w:val="99"/>
          <w:sz w:val="24"/>
          <w:szCs w:val="24"/>
        </w:rPr>
        <w:tab/>
      </w:r>
      <w:r w:rsidRPr="00AE3E5B">
        <w:rPr>
          <w:sz w:val="24"/>
        </w:rPr>
        <w:t>RFI’s should remain posted on FedBizOpps for at least 21 business days to ensure maximum participation by small business</w:t>
      </w:r>
      <w:r w:rsidRPr="00AE3E5B">
        <w:rPr>
          <w:spacing w:val="-6"/>
          <w:sz w:val="24"/>
        </w:rPr>
        <w:t xml:space="preserve"> </w:t>
      </w:r>
      <w:r w:rsidRPr="00AE3E5B">
        <w:rPr>
          <w:sz w:val="24"/>
        </w:rPr>
        <w:t>concerns.</w:t>
      </w:r>
    </w:p>
    <w:p w:rsidR="004E6D12" w:rsidRDefault="00E644AC" w:rsidP="00E644AC">
      <w:pPr>
        <w:pStyle w:val="List3"/>
      </w:pPr>
      <w:r>
        <w:rPr>
          <w:spacing w:val="-5"/>
          <w:w w:val="99"/>
          <w:sz w:val="24"/>
          <w:szCs w:val="24"/>
        </w:rPr>
        <w:t>(ii)</w:t>
      </w:r>
      <w:r>
        <w:rPr>
          <w:spacing w:val="-5"/>
          <w:w w:val="99"/>
          <w:sz w:val="24"/>
          <w:szCs w:val="24"/>
        </w:rPr>
        <w:tab/>
      </w:r>
      <w:r w:rsidRPr="00AE3E5B">
        <w:rPr>
          <w:sz w:val="24"/>
        </w:rPr>
        <w:t xml:space="preserve">Use the approved DISA RFI template </w:t>
      </w:r>
      <w:r>
        <w:t xml:space="preserve">in </w:t>
      </w:r>
      <w:hyperlink r:id="rId14" w:history="1">
        <w:hyperlink r:id="rId15" w:history="1">
          <w:r w:rsidRPr="00AE3E5B">
            <w:rPr>
              <w:rStyle w:val="Hyperlink"/>
              <w:sz w:val="24"/>
              <w:szCs w:val="24"/>
            </w:rPr>
            <w:t>DARS PGI</w:t>
          </w:r>
        </w:hyperlink>
      </w:hyperlink>
      <w:r w:rsidRPr="009E5460">
        <w:t xml:space="preserve"> </w:t>
      </w:r>
      <w:r w:rsidRPr="00AE3E5B">
        <w:rPr>
          <w:sz w:val="24"/>
          <w:szCs w:val="24"/>
        </w:rPr>
        <w:t>210.001.</w:t>
      </w:r>
    </w:p>
    <w:p w:rsidR="004E6D12" w:rsidRDefault="00E644AC" w:rsidP="00E644AC">
      <w:pPr>
        <w:pStyle w:val="List2"/>
      </w:pPr>
      <w:r>
        <w:rPr>
          <w:spacing w:val="-5"/>
          <w:w w:val="99"/>
          <w:sz w:val="24"/>
          <w:szCs w:val="24"/>
        </w:rPr>
        <w:t>(2)</w:t>
      </w:r>
      <w:r>
        <w:rPr>
          <w:spacing w:val="-5"/>
          <w:w w:val="99"/>
          <w:sz w:val="24"/>
          <w:szCs w:val="24"/>
        </w:rPr>
        <w:tab/>
      </w:r>
      <w:r w:rsidRPr="00AE3E5B">
        <w:rPr>
          <w:sz w:val="24"/>
        </w:rPr>
        <w:t>A Sources Sought Announcement is used when there is a known requirement with a previous procurement history, or a well-defined new requirement.  When a Sources Sought Announcement is planned, allow for the</w:t>
      </w:r>
      <w:r w:rsidRPr="00AE3E5B">
        <w:rPr>
          <w:spacing w:val="-4"/>
          <w:sz w:val="24"/>
        </w:rPr>
        <w:t xml:space="preserve"> </w:t>
      </w:r>
      <w:r w:rsidRPr="00AE3E5B">
        <w:rPr>
          <w:sz w:val="24"/>
        </w:rPr>
        <w:t>following:</w:t>
      </w:r>
    </w:p>
    <w:p w:rsidR="004E6D12" w:rsidRDefault="00E644AC" w:rsidP="00E644AC">
      <w:pPr>
        <w:pStyle w:val="List3"/>
      </w:pPr>
      <w:r>
        <w:rPr>
          <w:spacing w:val="-5"/>
          <w:w w:val="99"/>
          <w:sz w:val="24"/>
          <w:szCs w:val="24"/>
        </w:rPr>
        <w:t>(i)</w:t>
      </w:r>
      <w:r>
        <w:rPr>
          <w:spacing w:val="-5"/>
          <w:w w:val="99"/>
          <w:sz w:val="24"/>
          <w:szCs w:val="24"/>
        </w:rPr>
        <w:tab/>
      </w:r>
      <w:r w:rsidRPr="00AE3E5B">
        <w:rPr>
          <w:sz w:val="24"/>
        </w:rPr>
        <w:t>Posting on FedBizOpps for a minimum of 14 calendar days ensures maximum</w:t>
      </w:r>
      <w:r w:rsidRPr="00AE3E5B">
        <w:rPr>
          <w:spacing w:val="-11"/>
          <w:sz w:val="24"/>
        </w:rPr>
        <w:t xml:space="preserve"> </w:t>
      </w:r>
      <w:r w:rsidRPr="00AE3E5B">
        <w:rPr>
          <w:sz w:val="24"/>
        </w:rPr>
        <w:t>feedback.</w:t>
      </w:r>
    </w:p>
    <w:p w:rsidR="004E6D12" w:rsidRDefault="00E644AC" w:rsidP="00E644AC">
      <w:pPr>
        <w:pStyle w:val="List3"/>
      </w:pPr>
      <w:r>
        <w:rPr>
          <w:spacing w:val="-5"/>
          <w:w w:val="99"/>
          <w:sz w:val="24"/>
          <w:szCs w:val="24"/>
        </w:rPr>
        <w:t>(ii)</w:t>
      </w:r>
      <w:r>
        <w:rPr>
          <w:spacing w:val="-5"/>
          <w:w w:val="99"/>
          <w:sz w:val="24"/>
          <w:szCs w:val="24"/>
        </w:rPr>
        <w:tab/>
      </w:r>
      <w:r w:rsidRPr="00AE3E5B">
        <w:rPr>
          <w:sz w:val="24"/>
        </w:rPr>
        <w:t xml:space="preserve">Use the approved DISA Sources Sought template </w:t>
      </w:r>
      <w:r>
        <w:t xml:space="preserve">in </w:t>
      </w:r>
      <w:hyperlink r:id="rId16" w:history="1">
        <w:hyperlink r:id="rId17" w:history="1">
          <w:r w:rsidRPr="00AE3E5B">
            <w:rPr>
              <w:rStyle w:val="Hyperlink"/>
              <w:sz w:val="24"/>
              <w:szCs w:val="24"/>
            </w:rPr>
            <w:t>DARS PGI</w:t>
          </w:r>
        </w:hyperlink>
      </w:hyperlink>
      <w:r w:rsidRPr="00AE3E5B">
        <w:rPr>
          <w:sz w:val="24"/>
          <w:szCs w:val="24"/>
        </w:rPr>
        <w:t xml:space="preserve"> 210.001.</w:t>
      </w:r>
    </w:p>
    <w:p w:rsidR="004E6D12" w:rsidRDefault="00E644AC" w:rsidP="00E644AC">
      <w:pPr>
        <w:pStyle w:val="List2"/>
      </w:pPr>
      <w:r>
        <w:rPr>
          <w:spacing w:val="-5"/>
          <w:w w:val="99"/>
          <w:sz w:val="24"/>
          <w:szCs w:val="24"/>
        </w:rPr>
        <w:t>(3)</w:t>
      </w:r>
      <w:r>
        <w:rPr>
          <w:spacing w:val="-5"/>
          <w:w w:val="99"/>
          <w:sz w:val="24"/>
          <w:szCs w:val="24"/>
        </w:rPr>
        <w:tab/>
      </w:r>
      <w:r w:rsidRPr="00AE3E5B">
        <w:rPr>
          <w:sz w:val="24"/>
        </w:rPr>
        <w:t>When a Sources Sought Announcement or RFI is posted to FedBizOpps, the contracting officer should update the FedBizOpps announcement to identify the acquisition strategy</w:t>
      </w:r>
      <w:r w:rsidRPr="00AE3E5B">
        <w:rPr>
          <w:spacing w:val="-20"/>
          <w:sz w:val="24"/>
        </w:rPr>
        <w:t xml:space="preserve"> </w:t>
      </w:r>
      <w:r w:rsidRPr="00AE3E5B">
        <w:rPr>
          <w:sz w:val="24"/>
        </w:rPr>
        <w:t>once market research has been completed and the strategy has been approved. At a minimum, the update should include the following</w:t>
      </w:r>
      <w:r w:rsidRPr="00AE3E5B">
        <w:rPr>
          <w:spacing w:val="-7"/>
          <w:sz w:val="24"/>
        </w:rPr>
        <w:t xml:space="preserve"> </w:t>
      </w:r>
      <w:r w:rsidRPr="00AE3E5B">
        <w:rPr>
          <w:sz w:val="24"/>
        </w:rPr>
        <w:t>information:</w:t>
      </w:r>
    </w:p>
    <w:p w:rsidR="004E6D12" w:rsidRDefault="00E644AC" w:rsidP="00E644AC">
      <w:pPr>
        <w:pStyle w:val="List3"/>
      </w:pPr>
      <w:r>
        <w:rPr>
          <w:spacing w:val="-5"/>
          <w:w w:val="99"/>
          <w:sz w:val="24"/>
          <w:szCs w:val="24"/>
        </w:rPr>
        <w:t>(i)</w:t>
      </w:r>
      <w:r>
        <w:rPr>
          <w:spacing w:val="-5"/>
          <w:w w:val="99"/>
          <w:sz w:val="24"/>
          <w:szCs w:val="24"/>
        </w:rPr>
        <w:tab/>
      </w:r>
      <w:r w:rsidRPr="00AE3E5B">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Pr="00AE3E5B">
        <w:rPr>
          <w:spacing w:val="-5"/>
          <w:sz w:val="24"/>
        </w:rPr>
        <w:t xml:space="preserve"> </w:t>
      </w:r>
      <w:r w:rsidRPr="00AE3E5B">
        <w:rPr>
          <w:sz w:val="24"/>
        </w:rPr>
        <w:t>announced.</w:t>
      </w:r>
    </w:p>
    <w:p w:rsidR="004E6D12" w:rsidRDefault="00E644AC" w:rsidP="00E644AC">
      <w:pPr>
        <w:pStyle w:val="List3"/>
      </w:pPr>
      <w:r>
        <w:rPr>
          <w:spacing w:val="-5"/>
          <w:w w:val="99"/>
          <w:sz w:val="24"/>
          <w:szCs w:val="24"/>
        </w:rPr>
        <w:t>(ii)</w:t>
      </w:r>
      <w:r>
        <w:rPr>
          <w:spacing w:val="-5"/>
          <w:w w:val="99"/>
          <w:sz w:val="24"/>
          <w:szCs w:val="24"/>
        </w:rPr>
        <w:tab/>
      </w:r>
      <w:r w:rsidRPr="00AE3E5B">
        <w:rPr>
          <w:sz w:val="24"/>
        </w:rPr>
        <w:t>North American Industry Classification System (NAICS) code selected for the</w:t>
      </w:r>
      <w:r w:rsidRPr="00AE3E5B">
        <w:rPr>
          <w:spacing w:val="-15"/>
          <w:sz w:val="24"/>
        </w:rPr>
        <w:t xml:space="preserve"> </w:t>
      </w:r>
      <w:r w:rsidRPr="00AE3E5B">
        <w:rPr>
          <w:sz w:val="24"/>
        </w:rPr>
        <w:t>acquisition.</w:t>
      </w:r>
    </w:p>
    <w:p w:rsidR="004E6D12" w:rsidRDefault="00E644AC" w:rsidP="00E644AC">
      <w:pPr>
        <w:pStyle w:val="List3"/>
      </w:pPr>
      <w:r>
        <w:rPr>
          <w:spacing w:val="-5"/>
          <w:w w:val="99"/>
          <w:sz w:val="24"/>
          <w:szCs w:val="24"/>
        </w:rPr>
        <w:t>(iii)</w:t>
      </w:r>
      <w:r>
        <w:rPr>
          <w:spacing w:val="-5"/>
          <w:w w:val="99"/>
          <w:sz w:val="24"/>
          <w:szCs w:val="24"/>
        </w:rPr>
        <w:tab/>
      </w:r>
      <w:r w:rsidRPr="00AE3E5B">
        <w:rPr>
          <w:sz w:val="24"/>
        </w:rPr>
        <w:t>Identification of small business set-aside to include the specific socio-economic category,</w:t>
      </w:r>
      <w:r w:rsidRPr="00AE3E5B">
        <w:rPr>
          <w:spacing w:val="-24"/>
          <w:sz w:val="24"/>
        </w:rPr>
        <w:t xml:space="preserve"> </w:t>
      </w:r>
      <w:r w:rsidRPr="00AE3E5B">
        <w:rPr>
          <w:sz w:val="24"/>
        </w:rPr>
        <w:t>if applicable.</w:t>
      </w:r>
    </w:p>
    <w:p w:rsidR="004E6D12" w:rsidRDefault="00E644AC" w:rsidP="00E644AC">
      <w:pPr>
        <w:pStyle w:val="List3"/>
      </w:pPr>
      <w:r>
        <w:rPr>
          <w:spacing w:val="-5"/>
          <w:w w:val="99"/>
          <w:sz w:val="24"/>
          <w:szCs w:val="24"/>
        </w:rPr>
        <w:t>(iv)</w:t>
      </w:r>
      <w:r>
        <w:rPr>
          <w:spacing w:val="-5"/>
          <w:w w:val="99"/>
          <w:sz w:val="24"/>
          <w:szCs w:val="24"/>
        </w:rPr>
        <w:tab/>
      </w:r>
      <w:r w:rsidRPr="00AE3E5B">
        <w:rPr>
          <w:sz w:val="24"/>
        </w:rPr>
        <w:t>Projected time frame for Request for Proposal / Request for Quotation</w:t>
      </w:r>
      <w:r w:rsidRPr="00AE3E5B">
        <w:rPr>
          <w:spacing w:val="-8"/>
          <w:sz w:val="24"/>
        </w:rPr>
        <w:t xml:space="preserve"> </w:t>
      </w:r>
      <w:r w:rsidRPr="00AE3E5B">
        <w:rPr>
          <w:sz w:val="24"/>
        </w:rPr>
        <w:t>posting.</w:t>
      </w:r>
    </w:p>
    <w:p w:rsidR="004E6D12" w:rsidRDefault="00E644AC" w:rsidP="00E644AC">
      <w:pPr>
        <w:pStyle w:val="List1"/>
      </w:pPr>
      <w:r>
        <w:t xml:space="preserve">(S-93) The contracting officer shall notify the Office of Small Business Programs of all industry days, including date, time and location of event using the following title “Industry Day Notification” and send a notification to the following email account: </w:t>
      </w:r>
      <w:hyperlink r:id="rId18">
        <w:r>
          <w:rPr>
            <w:color w:val="0000FF"/>
            <w:u w:val="single" w:color="0000FF"/>
          </w:rPr>
          <w:t>disa.meade.osbp.mbx.ditco-</w:t>
        </w:r>
      </w:hyperlink>
      <w:r>
        <w:rPr>
          <w:color w:val="0000FF"/>
        </w:rPr>
        <w:t xml:space="preserve"> </w:t>
      </w:r>
      <w:hyperlink r:id="rId19">
        <w:r>
          <w:rPr>
            <w:color w:val="0000FF"/>
            <w:u w:val="single" w:color="0000FF"/>
          </w:rPr>
          <w:t>small-business-office@mail.mil</w:t>
        </w:r>
        <w:r>
          <w:t>.</w:t>
        </w:r>
      </w:hyperlink>
    </w:p>
    <w:p w:rsidR="004E6D12" w:rsidRDefault="00E644AC" w:rsidP="00E644AC">
      <w:pPr>
        <w:pStyle w:val="Heading3"/>
      </w:pPr>
      <w:bookmarkStart w:id="6" w:name="10.002__Procedures."/>
      <w:bookmarkStart w:id="7" w:name="_bookmark126"/>
      <w:bookmarkStart w:id="8" w:name="_Toc41467960"/>
      <w:bookmarkEnd w:id="6"/>
      <w:bookmarkEnd w:id="7"/>
      <w:r>
        <w:t>10.002</w:t>
      </w:r>
      <w:r>
        <w:rPr>
          <w:spacing w:val="59"/>
        </w:rPr>
        <w:t xml:space="preserve"> </w:t>
      </w:r>
      <w:r>
        <w:t>Procedures.</w:t>
      </w:r>
      <w:bookmarkEnd w:id="8"/>
    </w:p>
    <w:p w:rsidR="00E644AC" w:rsidRDefault="00E644AC" w:rsidP="00E644AC">
      <w:pPr>
        <w:pStyle w:val="List1"/>
      </w:pPr>
      <w:r>
        <w:t xml:space="preserve">(S-90)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 </w:t>
      </w:r>
    </w:p>
    <w:p w:rsidR="00E644AC" w:rsidRDefault="00E644AC" w:rsidP="00E644AC">
      <w:pPr>
        <w:pStyle w:val="BodyText"/>
        <w:spacing w:before="1"/>
        <w:ind w:left="460" w:right="615"/>
      </w:pPr>
      <w:r>
        <w:br w:type="page"/>
      </w:r>
      <w:r>
        <w:lastRenderedPageBreak/>
        <w:t>Contract files shall include documentation that market research was conducted. (S-91)</w:t>
      </w:r>
      <w:r>
        <w:rPr>
          <w:spacing w:val="58"/>
        </w:rPr>
        <w:t xml:space="preserve"> </w:t>
      </w:r>
      <w:r>
        <w:rPr>
          <w:i/>
        </w:rPr>
        <w:t>Exceptions.</w:t>
      </w:r>
    </w:p>
    <w:p w:rsidR="00E644AC" w:rsidRPr="00AE3E5B" w:rsidRDefault="00E644AC" w:rsidP="00E644AC">
      <w:pPr>
        <w:pStyle w:val="List2"/>
      </w:pPr>
      <w:r>
        <w:rPr>
          <w:spacing w:val="-1"/>
          <w:w w:val="99"/>
          <w:sz w:val="24"/>
          <w:szCs w:val="24"/>
        </w:rPr>
        <w:t>(1)</w:t>
      </w:r>
      <w:r>
        <w:rPr>
          <w:spacing w:val="-1"/>
          <w:w w:val="99"/>
          <w:sz w:val="24"/>
          <w:szCs w:val="24"/>
        </w:rPr>
        <w:tab/>
      </w:r>
      <w:r w:rsidRPr="00AE3E5B">
        <w:rPr>
          <w:sz w:val="24"/>
        </w:rPr>
        <w:t>Undefintized Contract Actions</w:t>
      </w:r>
      <w:r w:rsidRPr="00AE3E5B">
        <w:rPr>
          <w:spacing w:val="-1"/>
          <w:sz w:val="24"/>
        </w:rPr>
        <w:t xml:space="preserve"> </w:t>
      </w:r>
      <w:r w:rsidRPr="00AE3E5B">
        <w:rPr>
          <w:sz w:val="24"/>
        </w:rPr>
        <w:t>(UCAs)</w:t>
      </w:r>
    </w:p>
    <w:p w:rsidR="00E644AC" w:rsidRPr="00AE3E5B" w:rsidRDefault="00E644AC" w:rsidP="00E644AC">
      <w:pPr>
        <w:pStyle w:val="List2"/>
      </w:pPr>
      <w:r>
        <w:rPr>
          <w:spacing w:val="-1"/>
          <w:w w:val="99"/>
          <w:sz w:val="24"/>
          <w:szCs w:val="24"/>
        </w:rPr>
        <w:t>(2)</w:t>
      </w:r>
      <w:r>
        <w:rPr>
          <w:spacing w:val="-1"/>
          <w:w w:val="99"/>
          <w:sz w:val="24"/>
          <w:szCs w:val="24"/>
        </w:rPr>
        <w:tab/>
      </w:r>
      <w:r w:rsidRPr="00AE3E5B">
        <w:rPr>
          <w:sz w:val="24"/>
        </w:rPr>
        <w:t>Bridge Contract</w:t>
      </w:r>
      <w:r w:rsidRPr="00AE3E5B">
        <w:rPr>
          <w:spacing w:val="-2"/>
          <w:sz w:val="24"/>
        </w:rPr>
        <w:t xml:space="preserve"> </w:t>
      </w:r>
      <w:r w:rsidRPr="00AE3E5B">
        <w:rPr>
          <w:sz w:val="24"/>
        </w:rPr>
        <w:t>Actions</w:t>
      </w:r>
    </w:p>
    <w:p w:rsidR="004E6D12" w:rsidRDefault="00E644AC" w:rsidP="00E644AC">
      <w:pPr>
        <w:pStyle w:val="List2"/>
      </w:pPr>
      <w:r>
        <w:t>(3) 52.217-8 Options</w:t>
      </w:r>
    </w:p>
    <w:p w:rsidR="004E6D12" w:rsidRDefault="00E644AC" w:rsidP="00E644AC">
      <w:pPr>
        <w:pStyle w:val="List1"/>
      </w:pPr>
      <w:r>
        <w:t xml:space="preserve">(S-92) Market Research Report (MRR) templates are located in </w:t>
      </w:r>
      <w:hyperlink r:id="rId20" w:history="1">
        <w:hyperlink r:id="rId21" w:history="1">
          <w:r w:rsidRPr="002D4CFF">
            <w:rPr>
              <w:rStyle w:val="Hyperlink"/>
            </w:rPr>
            <w:t>DARS PGI</w:t>
          </w:r>
        </w:hyperlink>
      </w:hyperlink>
      <w:r w:rsidRPr="001E31C4">
        <w:t xml:space="preserve"> 10.002(S-92).</w:t>
      </w:r>
    </w:p>
    <w:p w:rsidR="00E644AC" w:rsidRDefault="00E644AC" w:rsidP="00E644AC">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E644AC" w:rsidTr="009F6B41">
        <w:trPr>
          <w:trHeight w:val="551"/>
        </w:trPr>
        <w:tc>
          <w:tcPr>
            <w:tcW w:w="1459" w:type="dxa"/>
          </w:tcPr>
          <w:p w:rsidR="00E644AC" w:rsidRDefault="00E644AC">
            <w:pPr>
              <w:pStyle w:val="TableParagraph"/>
              <w:spacing w:before="2" w:line="276" w:lineRule="exact"/>
              <w:ind w:left="107" w:right="268"/>
              <w:rPr>
                <w:b/>
                <w:sz w:val="24"/>
              </w:rPr>
            </w:pPr>
            <w:r>
              <w:rPr>
                <w:b/>
                <w:sz w:val="24"/>
              </w:rPr>
              <w:t>Dollar Threshold</w:t>
            </w:r>
          </w:p>
        </w:tc>
        <w:tc>
          <w:tcPr>
            <w:tcW w:w="2880" w:type="dxa"/>
          </w:tcPr>
          <w:p w:rsidR="00E644AC" w:rsidRDefault="00E644AC">
            <w:pPr>
              <w:pStyle w:val="TableParagraph"/>
              <w:spacing w:line="275" w:lineRule="exact"/>
              <w:ind w:left="108"/>
              <w:rPr>
                <w:b/>
                <w:sz w:val="24"/>
              </w:rPr>
            </w:pPr>
            <w:r>
              <w:rPr>
                <w:b/>
                <w:sz w:val="24"/>
              </w:rPr>
              <w:t>Procurement Action</w:t>
            </w:r>
          </w:p>
        </w:tc>
        <w:tc>
          <w:tcPr>
            <w:tcW w:w="4636" w:type="dxa"/>
          </w:tcPr>
          <w:p w:rsidR="00E644AC" w:rsidRDefault="00E644AC">
            <w:pPr>
              <w:pStyle w:val="TableParagraph"/>
              <w:spacing w:line="275" w:lineRule="exact"/>
              <w:ind w:left="108"/>
              <w:rPr>
                <w:b/>
                <w:sz w:val="24"/>
              </w:rPr>
            </w:pPr>
            <w:r>
              <w:rPr>
                <w:b/>
                <w:sz w:val="24"/>
              </w:rPr>
              <w:t>Template Type</w:t>
            </w:r>
          </w:p>
        </w:tc>
      </w:tr>
      <w:tr w:rsidR="00E644AC" w:rsidTr="009F6B41">
        <w:trPr>
          <w:trHeight w:val="709"/>
        </w:trPr>
        <w:tc>
          <w:tcPr>
            <w:tcW w:w="1459" w:type="dxa"/>
          </w:tcPr>
          <w:p w:rsidR="00E644AC" w:rsidRDefault="00E644AC" w:rsidP="006177F8">
            <w:pPr>
              <w:pStyle w:val="TableParagraph"/>
              <w:spacing w:line="275" w:lineRule="exact"/>
              <w:ind w:left="107"/>
              <w:rPr>
                <w:b/>
                <w:sz w:val="24"/>
              </w:rPr>
            </w:pPr>
            <w:r>
              <w:rPr>
                <w:b/>
                <w:sz w:val="24"/>
              </w:rPr>
              <w:t>&gt;SAT</w:t>
            </w:r>
          </w:p>
        </w:tc>
        <w:tc>
          <w:tcPr>
            <w:tcW w:w="2880" w:type="dxa"/>
          </w:tcPr>
          <w:p w:rsidR="00E644AC" w:rsidRDefault="00E644AC">
            <w:pPr>
              <w:pStyle w:val="TableParagraph"/>
              <w:spacing w:line="275" w:lineRule="exact"/>
              <w:ind w:left="108"/>
              <w:rPr>
                <w:b/>
                <w:sz w:val="24"/>
              </w:rPr>
            </w:pPr>
            <w:r>
              <w:rPr>
                <w:b/>
                <w:sz w:val="24"/>
              </w:rPr>
              <w:t>All Service Procurements</w:t>
            </w:r>
          </w:p>
        </w:tc>
        <w:tc>
          <w:tcPr>
            <w:tcW w:w="4636" w:type="dxa"/>
          </w:tcPr>
          <w:p w:rsidR="00E644AC" w:rsidRDefault="00E644AC">
            <w:pPr>
              <w:pStyle w:val="TableParagraph"/>
              <w:ind w:left="108" w:right="182"/>
              <w:rPr>
                <w:b/>
                <w:sz w:val="24"/>
              </w:rPr>
            </w:pPr>
            <w:r>
              <w:rPr>
                <w:b/>
                <w:sz w:val="24"/>
              </w:rPr>
              <w:t>Market Research Report Template</w:t>
            </w:r>
          </w:p>
          <w:p w:rsidR="00E644AC" w:rsidRDefault="00E644AC">
            <w:pPr>
              <w:pStyle w:val="TableParagraph"/>
              <w:ind w:left="108" w:right="402"/>
              <w:rPr>
                <w:b/>
                <w:sz w:val="24"/>
              </w:rPr>
            </w:pPr>
            <w:r>
              <w:rPr>
                <w:b/>
                <w:sz w:val="24"/>
              </w:rPr>
              <w:t>(Ordering Instructions Enclosure 14a)</w:t>
            </w:r>
          </w:p>
        </w:tc>
      </w:tr>
      <w:tr w:rsidR="00E644AC" w:rsidTr="009F6B41">
        <w:trPr>
          <w:trHeight w:val="934"/>
        </w:trPr>
        <w:tc>
          <w:tcPr>
            <w:tcW w:w="1459" w:type="dxa"/>
          </w:tcPr>
          <w:p w:rsidR="00E644AC" w:rsidRDefault="00E644AC" w:rsidP="006177F8">
            <w:pPr>
              <w:pStyle w:val="TableParagraph"/>
              <w:spacing w:line="275" w:lineRule="exact"/>
              <w:ind w:left="107"/>
              <w:rPr>
                <w:b/>
                <w:sz w:val="24"/>
              </w:rPr>
            </w:pPr>
            <w:r>
              <w:rPr>
                <w:b/>
                <w:sz w:val="24"/>
              </w:rPr>
              <w:t>&lt;SAT</w:t>
            </w:r>
          </w:p>
        </w:tc>
        <w:tc>
          <w:tcPr>
            <w:tcW w:w="2880" w:type="dxa"/>
          </w:tcPr>
          <w:p w:rsidR="00E644AC" w:rsidRDefault="00E644AC">
            <w:pPr>
              <w:pStyle w:val="TableParagraph"/>
              <w:ind w:left="108" w:right="454"/>
              <w:rPr>
                <w:b/>
                <w:sz w:val="24"/>
              </w:rPr>
            </w:pPr>
            <w:r>
              <w:rPr>
                <w:b/>
                <w:sz w:val="24"/>
              </w:rPr>
              <w:t>Simplified Acquisition Procedures (SAP)</w:t>
            </w:r>
          </w:p>
        </w:tc>
        <w:tc>
          <w:tcPr>
            <w:tcW w:w="4636" w:type="dxa"/>
          </w:tcPr>
          <w:p w:rsidR="00E644AC" w:rsidRDefault="00E644AC">
            <w:pPr>
              <w:pStyle w:val="TableParagraph"/>
              <w:ind w:left="108" w:right="402"/>
              <w:rPr>
                <w:b/>
                <w:sz w:val="24"/>
              </w:rPr>
            </w:pPr>
            <w:r>
              <w:rPr>
                <w:b/>
                <w:sz w:val="24"/>
              </w:rPr>
              <w:t>SAP Market Research Report Template (Ordering Instructions Enclosure 14d)</w:t>
            </w:r>
          </w:p>
        </w:tc>
      </w:tr>
      <w:tr w:rsidR="00E644AC" w:rsidTr="009F6B41">
        <w:trPr>
          <w:trHeight w:val="1411"/>
        </w:trPr>
        <w:tc>
          <w:tcPr>
            <w:tcW w:w="1459" w:type="dxa"/>
          </w:tcPr>
          <w:p w:rsidR="00E644AC" w:rsidRDefault="00E644A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rsidR="00E644AC" w:rsidRDefault="00E644AC" w:rsidP="00B8100C">
            <w:pPr>
              <w:pStyle w:val="TableParagraph"/>
              <w:spacing w:before="1"/>
              <w:ind w:left="107"/>
              <w:rPr>
                <w:b/>
                <w:sz w:val="24"/>
              </w:rPr>
            </w:pPr>
            <w:r>
              <w:rPr>
                <w:b/>
                <w:color w:val="000000"/>
                <w:szCs w:val="24"/>
              </w:rPr>
              <w:t>All Eqpt</w:t>
            </w:r>
          </w:p>
        </w:tc>
        <w:tc>
          <w:tcPr>
            <w:tcW w:w="2880" w:type="dxa"/>
          </w:tcPr>
          <w:p w:rsidR="00E644AC" w:rsidRDefault="00E644A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rsidR="00E644AC" w:rsidRDefault="00E644AC" w:rsidP="00B8100C">
            <w:pPr>
              <w:pStyle w:val="TableParagraph"/>
              <w:spacing w:before="1"/>
              <w:ind w:left="108"/>
              <w:rPr>
                <w:b/>
                <w:sz w:val="24"/>
              </w:rPr>
            </w:pPr>
            <w:r>
              <w:rPr>
                <w:b/>
                <w:sz w:val="24"/>
              </w:rPr>
              <w:t>SAP or Equipment Purchases Market Research Report/Commerciality Determination</w:t>
            </w:r>
          </w:p>
          <w:p w:rsidR="00E644AC" w:rsidRDefault="00E644AC" w:rsidP="00B8100C">
            <w:pPr>
              <w:pStyle w:val="TableParagraph"/>
              <w:spacing w:before="5" w:line="274" w:lineRule="exact"/>
              <w:ind w:left="108" w:right="402"/>
              <w:rPr>
                <w:b/>
                <w:sz w:val="24"/>
              </w:rPr>
            </w:pPr>
            <w:r>
              <w:rPr>
                <w:b/>
                <w:sz w:val="24"/>
              </w:rPr>
              <w:t>(Ordering Instructions Enclosure 14b)</w:t>
            </w:r>
          </w:p>
        </w:tc>
      </w:tr>
      <w:tr w:rsidR="00E644AC" w:rsidTr="009F6B41">
        <w:trPr>
          <w:trHeight w:val="862"/>
        </w:trPr>
        <w:tc>
          <w:tcPr>
            <w:tcW w:w="1459" w:type="dxa"/>
          </w:tcPr>
          <w:p w:rsidR="00E644AC" w:rsidRDefault="00E644AC" w:rsidP="00B8100C">
            <w:pPr>
              <w:pStyle w:val="TableParagraph"/>
              <w:ind w:left="107" w:right="242"/>
              <w:rPr>
                <w:b/>
                <w:sz w:val="24"/>
              </w:rPr>
            </w:pPr>
            <w:r>
              <w:rPr>
                <w:b/>
                <w:sz w:val="24"/>
              </w:rPr>
              <w:t>Exercising an Option</w:t>
            </w:r>
          </w:p>
        </w:tc>
        <w:tc>
          <w:tcPr>
            <w:tcW w:w="2880" w:type="dxa"/>
          </w:tcPr>
          <w:p w:rsidR="00E644AC" w:rsidRDefault="00E644AC" w:rsidP="00B8100C">
            <w:pPr>
              <w:pStyle w:val="TableParagraph"/>
              <w:ind w:left="108" w:right="242"/>
              <w:rPr>
                <w:b/>
                <w:sz w:val="24"/>
              </w:rPr>
            </w:pPr>
            <w:r>
              <w:rPr>
                <w:b/>
                <w:sz w:val="24"/>
              </w:rPr>
              <w:t>Prior to Exercising ALL Options.</w:t>
            </w:r>
          </w:p>
        </w:tc>
        <w:tc>
          <w:tcPr>
            <w:tcW w:w="4636" w:type="dxa"/>
          </w:tcPr>
          <w:p w:rsidR="00E644AC" w:rsidRDefault="00E644AC" w:rsidP="00B8100C">
            <w:pPr>
              <w:pStyle w:val="TableParagraph"/>
              <w:ind w:left="108" w:right="182"/>
              <w:rPr>
                <w:b/>
                <w:sz w:val="24"/>
              </w:rPr>
            </w:pPr>
            <w:r>
              <w:rPr>
                <w:b/>
                <w:sz w:val="24"/>
              </w:rPr>
              <w:t>Market Research Report for Option Exercise (Ordering Instructions Enclosure 14c)</w:t>
            </w:r>
          </w:p>
        </w:tc>
      </w:tr>
      <w:tr w:rsidR="00E644AC" w:rsidTr="009F6B41">
        <w:trPr>
          <w:trHeight w:val="862"/>
        </w:trPr>
        <w:tc>
          <w:tcPr>
            <w:tcW w:w="1459" w:type="dxa"/>
          </w:tcPr>
          <w:p w:rsidR="00E644AC" w:rsidRDefault="00E644AC" w:rsidP="00E3176D">
            <w:pPr>
              <w:pStyle w:val="TableParagraph"/>
              <w:ind w:left="107" w:right="242"/>
              <w:rPr>
                <w:b/>
                <w:sz w:val="24"/>
              </w:rPr>
            </w:pPr>
            <w:r>
              <w:rPr>
                <w:b/>
                <w:color w:val="000000"/>
                <w:szCs w:val="24"/>
              </w:rPr>
              <w:t>Any Amount</w:t>
            </w:r>
          </w:p>
        </w:tc>
        <w:tc>
          <w:tcPr>
            <w:tcW w:w="2880" w:type="dxa"/>
          </w:tcPr>
          <w:p w:rsidR="00E644AC" w:rsidRDefault="00E644AC" w:rsidP="00E3176D">
            <w:pPr>
              <w:pStyle w:val="TableParagraph"/>
              <w:ind w:left="108" w:right="242"/>
              <w:rPr>
                <w:b/>
                <w:sz w:val="24"/>
              </w:rPr>
            </w:pPr>
            <w:r>
              <w:rPr>
                <w:b/>
                <w:color w:val="000000"/>
                <w:szCs w:val="24"/>
              </w:rPr>
              <w:t>Sole Source</w:t>
            </w:r>
          </w:p>
        </w:tc>
        <w:tc>
          <w:tcPr>
            <w:tcW w:w="4636" w:type="dxa"/>
          </w:tcPr>
          <w:p w:rsidR="00E644AC" w:rsidRDefault="00E644AC"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rsidR="00E644AC" w:rsidRDefault="00E644AC" w:rsidP="00E3176D">
            <w:pPr>
              <w:pStyle w:val="TableParagraph"/>
              <w:ind w:left="108" w:right="182"/>
              <w:rPr>
                <w:b/>
                <w:sz w:val="24"/>
              </w:rPr>
            </w:pPr>
            <w:r>
              <w:rPr>
                <w:b/>
                <w:color w:val="000000"/>
                <w:szCs w:val="24"/>
              </w:rPr>
              <w:t>(Ordering Instructions Enclosure 14e)</w:t>
            </w:r>
          </w:p>
        </w:tc>
      </w:tr>
      <w:tr w:rsidR="00E644AC" w:rsidTr="009F6B41">
        <w:trPr>
          <w:trHeight w:val="862"/>
        </w:trPr>
        <w:tc>
          <w:tcPr>
            <w:tcW w:w="1459" w:type="dxa"/>
          </w:tcPr>
          <w:p w:rsidR="00E644AC" w:rsidRDefault="00E644AC" w:rsidP="00E3176D">
            <w:pPr>
              <w:pStyle w:val="TableParagraph"/>
              <w:ind w:left="107" w:right="242"/>
              <w:rPr>
                <w:b/>
                <w:sz w:val="24"/>
              </w:rPr>
            </w:pPr>
            <w:r>
              <w:rPr>
                <w:b/>
                <w:color w:val="000000"/>
                <w:szCs w:val="24"/>
              </w:rPr>
              <w:t>Any Amount</w:t>
            </w:r>
          </w:p>
        </w:tc>
        <w:tc>
          <w:tcPr>
            <w:tcW w:w="2880" w:type="dxa"/>
          </w:tcPr>
          <w:p w:rsidR="00E644AC" w:rsidRDefault="00E644AC" w:rsidP="00E3176D">
            <w:pPr>
              <w:pStyle w:val="TableParagraph"/>
              <w:ind w:left="108" w:right="242"/>
              <w:rPr>
                <w:b/>
                <w:sz w:val="24"/>
              </w:rPr>
            </w:pPr>
            <w:r>
              <w:rPr>
                <w:b/>
                <w:color w:val="000000"/>
                <w:szCs w:val="24"/>
              </w:rPr>
              <w:t>Sole Source Direct 8(a)</w:t>
            </w:r>
          </w:p>
        </w:tc>
        <w:tc>
          <w:tcPr>
            <w:tcW w:w="4636" w:type="dxa"/>
          </w:tcPr>
          <w:p w:rsidR="00E644AC" w:rsidRDefault="00E644AC"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rsidR="00E644AC" w:rsidRDefault="00E644AC" w:rsidP="00E3176D">
            <w:pPr>
              <w:pStyle w:val="TableParagraph"/>
              <w:ind w:left="108" w:right="182"/>
              <w:rPr>
                <w:b/>
                <w:sz w:val="24"/>
              </w:rPr>
            </w:pPr>
            <w:r>
              <w:rPr>
                <w:b/>
                <w:color w:val="000000"/>
                <w:szCs w:val="24"/>
              </w:rPr>
              <w:t>(Ordering Instructions Enclosure 14f)</w:t>
            </w:r>
          </w:p>
        </w:tc>
      </w:tr>
    </w:tbl>
    <w:p w:rsidR="00E644AC" w:rsidRDefault="00E644AC" w:rsidP="00E644AC">
      <w:pPr>
        <w:pStyle w:val="BodyText"/>
        <w:spacing w:before="10"/>
        <w:rPr>
          <w:b/>
          <w:sz w:val="23"/>
        </w:rPr>
      </w:pPr>
    </w:p>
    <w:p w:rsidR="004E6D12" w:rsidRDefault="00E644AC" w:rsidP="00E644AC">
      <w:pPr>
        <w:ind w:left="460"/>
        <w:rPr>
          <w:b/>
          <w:sz w:val="24"/>
        </w:rPr>
      </w:pPr>
      <w:r>
        <w:rPr>
          <w:b/>
          <w:color w:val="0000FF"/>
          <w:sz w:val="24"/>
          <w:u w:val="thick" w:color="0000FF"/>
        </w:rPr>
        <w:t>Market Research Tips</w:t>
      </w:r>
    </w:p>
    <w:p w:rsidR="00E644AC" w:rsidRDefault="00E644AC" w:rsidP="00E644AC">
      <w:pPr>
        <w:pStyle w:val="List1"/>
      </w:pPr>
      <w:r>
        <w:t xml:space="preserve">(S-93) </w:t>
      </w:r>
      <w:r w:rsidRPr="00C6224E">
        <w:rPr>
          <w:rStyle w:val="Hyperlink"/>
          <w:rFonts w:ascii="Times Roman" w:hAnsi="Times Roman"/>
          <w:color w:val="auto"/>
          <w:u w:val="none"/>
        </w:rPr>
        <w:t>F</w:t>
      </w:r>
      <w:r>
        <w:t xml:space="preserve">or DISA-only requirements, the contracting officer shall email the final, signed, redacted, and dated Market Research Report to the Market Research Repository mailbox at </w:t>
      </w:r>
      <w:hyperlink r:id="rId22">
        <w:r>
          <w:rPr>
            <w:color w:val="0000FF"/>
          </w:rPr>
          <w:t>DISA Ft Meade BD Mailbox MRR</w:t>
        </w:r>
      </w:hyperlink>
      <w:r>
        <w:t>.</w:t>
      </w:r>
    </w:p>
    <w:p w:rsidR="004E6D12" w:rsidRDefault="00E644AC" w:rsidP="00E644AC">
      <w:pPr>
        <w:spacing w:line="278" w:lineRule="auto"/>
      </w:pPr>
      <w:r>
        <w:br w:type="page"/>
      </w:r>
    </w:p>
    <w:p w:rsidR="004869A0" w:rsidRDefault="004869A0">
      <w:pPr>
        <w:pStyle w:val="BodyText"/>
        <w:spacing w:before="90"/>
        <w:ind w:left="460"/>
      </w:pPr>
    </w:p>
    <w:sectPr w:rsidR="004869A0">
      <w:footerReference w:type="default" r:id="rId2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44AC" w:rsidRDefault="00E644AC">
      <w:r>
        <w:separator/>
      </w:r>
    </w:p>
  </w:endnote>
  <w:endnote w:type="continuationSeparator" w:id="0">
    <w:p w:rsidR="00E644AC" w:rsidRDefault="00E6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Roma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44AC" w:rsidRDefault="00E644AC">
      <w:r>
        <w:separator/>
      </w:r>
    </w:p>
  </w:footnote>
  <w:footnote w:type="continuationSeparator" w:id="0">
    <w:p w:rsidR="00E644AC" w:rsidRDefault="00E644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E6D12"/>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644AC"/>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sbs.sba.gov/dsbs/search/dsp_dsbs.cfm" TargetMode="External"/><Relationship Id="rId18" Type="http://schemas.openxmlformats.org/officeDocument/2006/relationships/hyperlink" Target="mailto:disa.meade.osbp.mbx.ditco-small-business-office@mail.mil" TargetMode="Externa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7" Type="http://schemas.openxmlformats.org/officeDocument/2006/relationships/settings" Target="settings.xml"/><Relationship Id="rId12" Type="http://schemas.openxmlformats.org/officeDocument/2006/relationships/hyperlink" Target="mailto:disa.meade.osbp.mbx.ditco-small-business-office@mail.mil" TargetMode="External"/><Relationship Id="rId17" Type="http://schemas.openxmlformats.org/officeDocument/2006/relationships/hyperlink" Target="https://disa.deps.mil/org/PL2/Pages/DITCORefs.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disa.meade.osbp.mbx.ditco-small-business-office@mail.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2" Type="http://schemas.openxmlformats.org/officeDocument/2006/relationships/hyperlink" Target="mailto:disa.meade.bd.mbx.mrr@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C3128089-F581-44AF-9A29-6BE7CBD6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