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67FFBDFB" w:rsidR="007A6014" w:rsidRPr="002F768E" w:rsidRDefault="007A6014" w:rsidP="007A6014">
          <w:pPr>
            <w:spacing w:after="0" w:line="240" w:lineRule="auto"/>
            <w:jc w:val="center"/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 xml:space="preserve">PART </w:t>
          </w:r>
          <w:r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3</w:t>
          </w:r>
          <w:r w:rsidRPr="002F768E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--</w:t>
          </w:r>
          <w:r w:rsidR="001C5176" w:rsidRPr="001C5176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IMPROPER BUSINESS PRACTICES AND PERSONAL CONFLICTS OF INTEREST</w:t>
          </w:r>
        </w:p>
        <w:p w14:paraId="2DB20637" w14:textId="77777777" w:rsidR="007A6014" w:rsidRPr="002F768E" w:rsidRDefault="007A6014" w:rsidP="007A6014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F768E">
            <w:rPr>
              <w:rFonts w:ascii="Times New Roman" w:hAnsi="Times New Roman" w:cs="Times New Roman"/>
              <w:color w:val="4F81BD"/>
              <w:sz w:val="24"/>
              <w:szCs w:val="24"/>
            </w:rPr>
            <w:t>TABLE OF CONTENTS</w:t>
          </w:r>
        </w:p>
        <w:bookmarkEnd w:id="0"/>
        <w:p w14:paraId="6AD596BA" w14:textId="42B1ACF2" w:rsidR="007D682B" w:rsidRDefault="007D68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103861914" w:history="1">
            <w:r w:rsidRPr="00E7741B">
              <w:rPr>
                <w:rStyle w:val="Hyperlink"/>
                <w:noProof/>
              </w:rPr>
              <w:t>PART 3 -- IMPROPER BUSINESS PRACTICES AND PERSONAL CONFLICTS OF INTEREST</w:t>
            </w:r>
          </w:hyperlink>
        </w:p>
        <w:p w14:paraId="1F045C80" w14:textId="253E221B" w:rsidR="007D682B" w:rsidRDefault="007D68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15" w:history="1">
            <w:r w:rsidRPr="00E7741B">
              <w:rPr>
                <w:rStyle w:val="Hyperlink"/>
                <w:noProof/>
              </w:rPr>
              <w:t>SUBPART 3.1 — SAFEGUARDS</w:t>
            </w:r>
          </w:hyperlink>
        </w:p>
        <w:p w14:paraId="055D68F4" w14:textId="682A6E86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16" w:history="1">
            <w:r w:rsidRPr="00E7741B">
              <w:rPr>
                <w:rStyle w:val="Hyperlink"/>
                <w:noProof/>
              </w:rPr>
              <w:t>3.101 Standards of</w:t>
            </w:r>
            <w:r w:rsidRPr="00E7741B">
              <w:rPr>
                <w:rStyle w:val="Hyperlink"/>
                <w:noProof/>
                <w:spacing w:val="-10"/>
              </w:rPr>
              <w:t xml:space="preserve"> </w:t>
            </w:r>
            <w:r w:rsidRPr="00E7741B">
              <w:rPr>
                <w:rStyle w:val="Hyperlink"/>
                <w:noProof/>
              </w:rPr>
              <w:t>conduct.</w:t>
            </w:r>
          </w:hyperlink>
        </w:p>
        <w:p w14:paraId="6B9012EF" w14:textId="0C7DBF9D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17" w:history="1">
            <w:r w:rsidRPr="00E7741B">
              <w:rPr>
                <w:rStyle w:val="Hyperlink"/>
                <w:noProof/>
              </w:rPr>
              <w:t>3.101-3 Agency</w:t>
            </w:r>
            <w:r w:rsidRPr="00E7741B">
              <w:rPr>
                <w:rStyle w:val="Hyperlink"/>
                <w:noProof/>
                <w:spacing w:val="-6"/>
              </w:rPr>
              <w:t xml:space="preserve"> </w:t>
            </w:r>
            <w:r w:rsidRPr="00E7741B">
              <w:rPr>
                <w:rStyle w:val="Hyperlink"/>
                <w:noProof/>
              </w:rPr>
              <w:t>regulations.</w:t>
            </w:r>
          </w:hyperlink>
        </w:p>
        <w:p w14:paraId="113340CE" w14:textId="00697C53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18" w:history="1">
            <w:r w:rsidRPr="00E7741B">
              <w:rPr>
                <w:rStyle w:val="Hyperlink"/>
                <w:noProof/>
              </w:rPr>
              <w:t>3.104-3 Statutory and related prohibitions, restrictions, and requirements.</w:t>
            </w:r>
          </w:hyperlink>
        </w:p>
        <w:p w14:paraId="7649DA8D" w14:textId="62B5093E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19" w:history="1">
            <w:r w:rsidRPr="00E7741B">
              <w:rPr>
                <w:rStyle w:val="Hyperlink"/>
                <w:noProof/>
              </w:rPr>
              <w:t>3.104-4 Disclosure, protection, and marking of contractor bid or proposal information and source selection information.</w:t>
            </w:r>
          </w:hyperlink>
        </w:p>
        <w:p w14:paraId="0A524A83" w14:textId="1C327058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0" w:history="1">
            <w:r w:rsidRPr="00E7741B">
              <w:rPr>
                <w:rStyle w:val="Hyperlink"/>
                <w:noProof/>
              </w:rPr>
              <w:t>3.104-6 Ethics advisory opinions regarding prohibitions on a former officials acceptance of compensation from a contractor.</w:t>
            </w:r>
          </w:hyperlink>
        </w:p>
        <w:p w14:paraId="12013DAA" w14:textId="3F108517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1" w:history="1">
            <w:r w:rsidRPr="00E7741B">
              <w:rPr>
                <w:rStyle w:val="Hyperlink"/>
                <w:noProof/>
              </w:rPr>
              <w:t>3.104-7 Violations or possible violations.</w:t>
            </w:r>
          </w:hyperlink>
        </w:p>
        <w:p w14:paraId="54A74D77" w14:textId="4C127D1A" w:rsidR="007D682B" w:rsidRDefault="007D68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2" w:history="1">
            <w:r w:rsidRPr="00E7741B">
              <w:rPr>
                <w:rStyle w:val="Hyperlink"/>
                <w:noProof/>
              </w:rPr>
              <w:t>SUBPART 3.2 — CONTRACTOR GRATUITIES TO GOVERNMENT PERSONNEL</w:t>
            </w:r>
          </w:hyperlink>
        </w:p>
        <w:p w14:paraId="3153BC9A" w14:textId="1367E6C2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3" w:history="1">
            <w:r w:rsidRPr="00E7741B">
              <w:rPr>
                <w:rStyle w:val="Hyperlink"/>
                <w:noProof/>
              </w:rPr>
              <w:t>3.203 Reporting suspected violations of the gratuities clause.</w:t>
            </w:r>
          </w:hyperlink>
        </w:p>
        <w:p w14:paraId="747728C6" w14:textId="3B2DE496" w:rsidR="007D682B" w:rsidRDefault="007D68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4" w:history="1">
            <w:r w:rsidRPr="00E7741B">
              <w:rPr>
                <w:rStyle w:val="Hyperlink"/>
                <w:noProof/>
              </w:rPr>
              <w:t>SUBPART 3.3 — REPORTS OF SUSPECTED ANTITRUST VIOLATIONS</w:t>
            </w:r>
          </w:hyperlink>
        </w:p>
        <w:p w14:paraId="1A64230D" w14:textId="26C678F4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5" w:history="1">
            <w:r w:rsidRPr="00E7741B">
              <w:rPr>
                <w:rStyle w:val="Hyperlink"/>
                <w:noProof/>
              </w:rPr>
              <w:t>3.301</w:t>
            </w:r>
            <w:r w:rsidRPr="00E7741B">
              <w:rPr>
                <w:rStyle w:val="Hyperlink"/>
                <w:noProof/>
                <w:spacing w:val="59"/>
              </w:rPr>
              <w:t xml:space="preserve"> </w:t>
            </w:r>
            <w:r w:rsidRPr="00E7741B">
              <w:rPr>
                <w:rStyle w:val="Hyperlink"/>
                <w:noProof/>
              </w:rPr>
              <w:t>General.</w:t>
            </w:r>
          </w:hyperlink>
        </w:p>
        <w:p w14:paraId="0EA16B97" w14:textId="4FB71753" w:rsidR="007D682B" w:rsidRDefault="007D68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6" w:history="1">
            <w:r w:rsidRPr="00E7741B">
              <w:rPr>
                <w:rStyle w:val="Hyperlink"/>
                <w:noProof/>
              </w:rPr>
              <w:t>SUBPART 3.6 — CONTRACTS WITH GOVERNMENT EMPLOYEES OR ORGANIZATIONS OWNED OR CONTROLLED BY THEM</w:t>
            </w:r>
          </w:hyperlink>
        </w:p>
        <w:p w14:paraId="61A9265E" w14:textId="203F3296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7" w:history="1">
            <w:r w:rsidRPr="00E7741B">
              <w:rPr>
                <w:rStyle w:val="Hyperlink"/>
                <w:noProof/>
              </w:rPr>
              <w:t>3.602</w:t>
            </w:r>
            <w:r w:rsidRPr="00E7741B">
              <w:rPr>
                <w:rStyle w:val="Hyperlink"/>
                <w:noProof/>
                <w:spacing w:val="59"/>
              </w:rPr>
              <w:t xml:space="preserve"> </w:t>
            </w:r>
            <w:r w:rsidRPr="00E7741B">
              <w:rPr>
                <w:rStyle w:val="Hyperlink"/>
                <w:noProof/>
              </w:rPr>
              <w:t>Exceptions.</w:t>
            </w:r>
          </w:hyperlink>
        </w:p>
        <w:p w14:paraId="3131CBED" w14:textId="784F09D4" w:rsidR="007D682B" w:rsidRDefault="007D68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8" w:history="1">
            <w:r w:rsidRPr="00E7741B">
              <w:rPr>
                <w:rStyle w:val="Hyperlink"/>
                <w:noProof/>
              </w:rPr>
              <w:t>SUBPART 3.7 — VOIDING AND RESCINDING CONTRACTS</w:t>
            </w:r>
          </w:hyperlink>
        </w:p>
        <w:p w14:paraId="5E690C87" w14:textId="27B407CC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29" w:history="1">
            <w:r w:rsidRPr="00E7741B">
              <w:rPr>
                <w:rStyle w:val="Hyperlink"/>
                <w:noProof/>
              </w:rPr>
              <w:t>3.705 Procedures.</w:t>
            </w:r>
          </w:hyperlink>
        </w:p>
        <w:p w14:paraId="7F12712E" w14:textId="38441222" w:rsidR="007D682B" w:rsidRDefault="007D68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30" w:history="1">
            <w:r w:rsidRPr="00E7741B">
              <w:rPr>
                <w:rStyle w:val="Hyperlink"/>
                <w:noProof/>
              </w:rPr>
              <w:t>SUBPART 3.8 — LIMITATIONS ON THE PAYMENT OF FUNDS TO INFLUENCE FEDERAL TRANSACTIONS</w:t>
            </w:r>
          </w:hyperlink>
        </w:p>
        <w:p w14:paraId="018CDF43" w14:textId="77B1506D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31" w:history="1">
            <w:r w:rsidRPr="00E7741B">
              <w:rPr>
                <w:rStyle w:val="Hyperlink"/>
                <w:noProof/>
              </w:rPr>
              <w:t>203.806 Processing suspected violations.</w:t>
            </w:r>
          </w:hyperlink>
        </w:p>
        <w:p w14:paraId="145DB009" w14:textId="60912877" w:rsidR="007D682B" w:rsidRDefault="007D68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32" w:history="1">
            <w:r w:rsidRPr="00E7741B">
              <w:rPr>
                <w:rStyle w:val="Hyperlink"/>
                <w:noProof/>
              </w:rPr>
              <w:t>SUBPART 3.9 — WHISTLEBLOWER PROTECTIONS FOR CONTRACTOR EMPLOYEES</w:t>
            </w:r>
          </w:hyperlink>
        </w:p>
        <w:p w14:paraId="69370091" w14:textId="57FD1BB8" w:rsidR="007D682B" w:rsidRDefault="007D68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1933" w:history="1">
            <w:r w:rsidRPr="00E7741B">
              <w:rPr>
                <w:rStyle w:val="Hyperlink"/>
                <w:noProof/>
              </w:rPr>
              <w:t>3.906 Remedies.</w:t>
            </w:r>
          </w:hyperlink>
        </w:p>
        <w:p w14:paraId="079ECD3C" w14:textId="7E1DA1F6" w:rsidR="007A6014" w:rsidRDefault="007D682B"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E06E04C" w14:textId="6C78A553" w:rsidR="00380D77" w:rsidRDefault="00380D77" w:rsidP="00AD74AD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15"/>
          <w:szCs w:val="24"/>
        </w:rPr>
      </w:pPr>
      <w:r>
        <w:rPr>
          <w:sz w:val="15"/>
        </w:rPr>
        <w:br w:type="page"/>
      </w:r>
    </w:p>
    <w:p w14:paraId="2BE3DAAB" w14:textId="77777777" w:rsidR="00104C07" w:rsidRPr="00716570" w:rsidRDefault="00104C07" w:rsidP="00AD74AD">
      <w:pPr>
        <w:pStyle w:val="BodyText"/>
        <w:jc w:val="center"/>
        <w:rPr>
          <w:sz w:val="15"/>
        </w:rPr>
      </w:pPr>
      <w:r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716570" w:rsidRDefault="00104C07" w:rsidP="00AD74AD">
      <w:pPr>
        <w:spacing w:after="0" w:line="240" w:lineRule="auto"/>
      </w:pPr>
    </w:p>
    <w:p w14:paraId="172022AA" w14:textId="77777777" w:rsidR="00AD74AD" w:rsidRPr="00E11C5C" w:rsidRDefault="00AD74AD" w:rsidP="00AD74AD">
      <w:pPr>
        <w:pStyle w:val="Heading1"/>
        <w:spacing w:before="0"/>
        <w:ind w:left="0" w:right="0"/>
      </w:pPr>
      <w:bookmarkStart w:id="1" w:name="PART_2_--_DEFINITIONS_OF_WORDS_AND_TERMS"/>
      <w:bookmarkStart w:id="2" w:name="_bookmark29"/>
      <w:bookmarkStart w:id="3" w:name="_Toc103861914"/>
      <w:bookmarkEnd w:id="1"/>
      <w:bookmarkEnd w:id="2"/>
      <w:r w:rsidRPr="00E11C5C">
        <w:t>PART 3 -- IMPROPER BUSINESS PRACTICES AND PERSONAL CONFLICTS OF INTEREST</w:t>
      </w:r>
      <w:bookmarkEnd w:id="3"/>
    </w:p>
    <w:p w14:paraId="46DE8A3B" w14:textId="77777777" w:rsidR="00AD74AD" w:rsidRPr="00716570" w:rsidRDefault="00AD74AD" w:rsidP="00AD74AD">
      <w:pPr>
        <w:pStyle w:val="BodyText"/>
        <w:rPr>
          <w:b/>
        </w:rPr>
      </w:pPr>
    </w:p>
    <w:p w14:paraId="6269D54B" w14:textId="77777777" w:rsidR="00AD74AD" w:rsidRPr="00E11C5C" w:rsidRDefault="00AD74AD" w:rsidP="00AD74AD">
      <w:pPr>
        <w:pStyle w:val="Heading2"/>
        <w:spacing w:before="0"/>
        <w:ind w:left="0" w:right="0"/>
      </w:pPr>
      <w:bookmarkStart w:id="4" w:name="SUBPART_3.1_—_SAFEGUARDS"/>
      <w:bookmarkStart w:id="5" w:name="_bookmark34"/>
      <w:bookmarkStart w:id="6" w:name="_Toc103861915"/>
      <w:bookmarkEnd w:id="4"/>
      <w:bookmarkEnd w:id="5"/>
      <w:r w:rsidRPr="00E11C5C">
        <w:t>SUBPART 3.1 — SAFEGUARDS</w:t>
      </w:r>
      <w:bookmarkEnd w:id="6"/>
    </w:p>
    <w:p w14:paraId="1128929D" w14:textId="77777777" w:rsidR="00AD74AD" w:rsidRPr="00E11C5C" w:rsidRDefault="00AD74AD" w:rsidP="00AD74AD">
      <w:pPr>
        <w:pStyle w:val="BodyText"/>
        <w:rPr>
          <w:b/>
          <w:color w:val="auto"/>
          <w:sz w:val="26"/>
        </w:rPr>
      </w:pPr>
    </w:p>
    <w:p w14:paraId="5C8D47E2" w14:textId="77777777" w:rsidR="00AD74AD" w:rsidRPr="00E11C5C" w:rsidRDefault="00AD74AD" w:rsidP="00AD74AD">
      <w:pPr>
        <w:pStyle w:val="Heading3"/>
      </w:pPr>
      <w:bookmarkStart w:id="7" w:name="3.101__Standards_of_conduct."/>
      <w:bookmarkStart w:id="8" w:name="_bookmark35"/>
      <w:bookmarkStart w:id="9" w:name="_Toc103861916"/>
      <w:bookmarkEnd w:id="7"/>
      <w:bookmarkEnd w:id="8"/>
      <w:r w:rsidRPr="00E11C5C">
        <w:t>3.101 Standards of</w:t>
      </w:r>
      <w:r w:rsidRPr="00E11C5C">
        <w:rPr>
          <w:spacing w:val="-10"/>
        </w:rPr>
        <w:t xml:space="preserve"> </w:t>
      </w:r>
      <w:r w:rsidRPr="00E11C5C">
        <w:t>conduct.</w:t>
      </w:r>
      <w:bookmarkEnd w:id="9"/>
    </w:p>
    <w:p w14:paraId="330B8171" w14:textId="77777777" w:rsidR="00AD74AD" w:rsidRPr="00E11C5C" w:rsidRDefault="00AD74AD" w:rsidP="00AD74AD">
      <w:pPr>
        <w:pStyle w:val="BodyText"/>
        <w:rPr>
          <w:b/>
          <w:color w:val="auto"/>
          <w:sz w:val="25"/>
        </w:rPr>
      </w:pPr>
    </w:p>
    <w:p w14:paraId="5B71ABCF" w14:textId="77777777" w:rsidR="00AD74AD" w:rsidRPr="00E11C5C" w:rsidRDefault="00AD74AD" w:rsidP="00AD74AD">
      <w:pPr>
        <w:pStyle w:val="Heading3"/>
      </w:pPr>
      <w:bookmarkStart w:id="10" w:name="3.101-3__Agency_regulations."/>
      <w:bookmarkStart w:id="11" w:name="_bookmark36"/>
      <w:bookmarkStart w:id="12" w:name="_Toc103861917"/>
      <w:bookmarkEnd w:id="10"/>
      <w:bookmarkEnd w:id="11"/>
      <w:r w:rsidRPr="00E11C5C">
        <w:t>3.101-3 Agency</w:t>
      </w:r>
      <w:r w:rsidRPr="00E11C5C">
        <w:rPr>
          <w:spacing w:val="-6"/>
        </w:rPr>
        <w:t xml:space="preserve"> </w:t>
      </w:r>
      <w:r w:rsidRPr="00E11C5C">
        <w:t>regulations.</w:t>
      </w:r>
      <w:bookmarkEnd w:id="12"/>
    </w:p>
    <w:p w14:paraId="32D90349" w14:textId="77777777" w:rsidR="00AD74AD" w:rsidRPr="00E11C5C" w:rsidRDefault="00AD74AD" w:rsidP="00AD74AD">
      <w:pPr>
        <w:pStyle w:val="BodyText"/>
        <w:rPr>
          <w:b/>
          <w:color w:val="auto"/>
          <w:sz w:val="23"/>
        </w:rPr>
      </w:pPr>
    </w:p>
    <w:p w14:paraId="4A5FCE40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The DoD Directive 5500.07, Standards of Conduct, DoD 5500.07-R, Joint Ethics Regulation, DISA Instruction 100-50-06, Standards of Ethical Conduct, and DISA Employees’ Guide to the Standards of Conduct, provide extensive agency guidance governing this topic.</w:t>
      </w:r>
    </w:p>
    <w:p w14:paraId="58785912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Contact General Counsel (GC) with any questions.</w:t>
      </w:r>
    </w:p>
    <w:p w14:paraId="1BFDEFFE" w14:textId="77777777" w:rsidR="00AD74AD" w:rsidRPr="00E11C5C" w:rsidRDefault="00AD74AD" w:rsidP="00AD74AD">
      <w:pPr>
        <w:pStyle w:val="BodyText"/>
        <w:rPr>
          <w:color w:val="auto"/>
          <w:sz w:val="28"/>
        </w:rPr>
      </w:pPr>
    </w:p>
    <w:p w14:paraId="77EC9EB0" w14:textId="77777777" w:rsidR="00AD74AD" w:rsidRPr="00E11C5C" w:rsidRDefault="00AD74AD" w:rsidP="00AD74AD">
      <w:pPr>
        <w:pStyle w:val="Heading3"/>
      </w:pPr>
      <w:bookmarkStart w:id="13" w:name="203.104__Procurement_integrity."/>
      <w:bookmarkStart w:id="14" w:name="_bookmark37"/>
      <w:bookmarkStart w:id="15" w:name="_Toc103861918"/>
      <w:bookmarkEnd w:id="13"/>
      <w:bookmarkEnd w:id="14"/>
      <w:r w:rsidRPr="00E11C5C">
        <w:t>3.104-3 Statutory and related prohibitions, restrictions, and requirements.</w:t>
      </w:r>
      <w:bookmarkEnd w:id="15"/>
    </w:p>
    <w:p w14:paraId="4B90C7B7" w14:textId="77777777" w:rsidR="00AD74AD" w:rsidRPr="00E11C5C" w:rsidRDefault="00AD74AD" w:rsidP="00AD74AD">
      <w:pPr>
        <w:pStyle w:val="BodyText"/>
        <w:rPr>
          <w:b/>
          <w:color w:val="auto"/>
          <w:sz w:val="23"/>
        </w:rPr>
      </w:pPr>
    </w:p>
    <w:p w14:paraId="0C4A820A" w14:textId="3C1EC413" w:rsidR="00AD74AD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(S-90) All Agency personnel are required to sign a one-time non-disclosure agreement (NDA) which lasts for the duration of DISA employment.  In addition, Contracting Officers will require a separate signed source selection specific NDA</w:t>
      </w:r>
      <w:r w:rsidR="00277820">
        <w:rPr>
          <w:color w:val="auto"/>
        </w:rPr>
        <w:t xml:space="preserve"> </w:t>
      </w:r>
      <w:r w:rsidR="00277820" w:rsidRPr="00277820">
        <w:rPr>
          <w:color w:val="auto"/>
        </w:rPr>
        <w:t xml:space="preserve">for any individual(s) with access to selection sensitive information for which disclosure should be limited. </w:t>
      </w:r>
      <w:r w:rsidR="00C1393B">
        <w:rPr>
          <w:color w:val="auto"/>
        </w:rPr>
        <w:t xml:space="preserve"> </w:t>
      </w:r>
    </w:p>
    <w:p w14:paraId="216B62D8" w14:textId="77777777" w:rsidR="00AD74AD" w:rsidRDefault="00AD74AD" w:rsidP="00AD74AD">
      <w:pPr>
        <w:pStyle w:val="BodyText"/>
        <w:rPr>
          <w:color w:val="auto"/>
        </w:rPr>
      </w:pPr>
    </w:p>
    <w:p w14:paraId="2FBBCE90" w14:textId="678084E5" w:rsidR="00AD74AD" w:rsidRPr="0056728B" w:rsidRDefault="00AD74AD" w:rsidP="00AD74AD">
      <w:pPr>
        <w:pStyle w:val="BodyText"/>
        <w:rPr>
          <w:color w:val="auto"/>
        </w:rPr>
      </w:pPr>
      <w:r w:rsidRPr="0056728B">
        <w:rPr>
          <w:color w:val="auto"/>
        </w:rPr>
        <w:t>(S-91)</w:t>
      </w:r>
      <w:r w:rsidR="00277820">
        <w:rPr>
          <w:color w:val="auto"/>
        </w:rPr>
        <w:t xml:space="preserve"> </w:t>
      </w:r>
      <w:r w:rsidRPr="0056728B">
        <w:rPr>
          <w:color w:val="auto"/>
        </w:rPr>
        <w:t>Any e-mail relating to an acquisition (e.g., discussing details or providing requirement documents) must be digitally signed/encrypted. See DISAI 630- 230-30 for e-mail security practices for the transmission of sensitive but unclassified information.</w:t>
      </w:r>
    </w:p>
    <w:p w14:paraId="52F038D6" w14:textId="77777777" w:rsidR="00AD74AD" w:rsidRPr="00E11C5C" w:rsidRDefault="00AD74AD" w:rsidP="00AD74AD">
      <w:pPr>
        <w:pStyle w:val="BodyText"/>
        <w:rPr>
          <w:color w:val="auto"/>
        </w:rPr>
      </w:pPr>
    </w:p>
    <w:p w14:paraId="64C1515E" w14:textId="77777777" w:rsidR="00AD74AD" w:rsidRPr="00E11C5C" w:rsidRDefault="00AD74AD" w:rsidP="00AD74AD">
      <w:pPr>
        <w:pStyle w:val="Heading3"/>
      </w:pPr>
      <w:bookmarkStart w:id="16" w:name="3.104-4__Disclosure,_protection,_and_mar"/>
      <w:bookmarkStart w:id="17" w:name="_bookmark38"/>
      <w:bookmarkStart w:id="18" w:name="_Toc103861919"/>
      <w:bookmarkEnd w:id="16"/>
      <w:bookmarkEnd w:id="17"/>
      <w:r w:rsidRPr="00E11C5C">
        <w:t>3.104-4 Disclosure, protection, and marking of contractor bid or proposal information and source selection information.</w:t>
      </w:r>
      <w:bookmarkEnd w:id="18"/>
    </w:p>
    <w:p w14:paraId="675B6501" w14:textId="77777777" w:rsidR="00AD74AD" w:rsidRPr="00E11C5C" w:rsidRDefault="00AD74AD" w:rsidP="00AD74AD">
      <w:pPr>
        <w:pStyle w:val="BodyText"/>
        <w:rPr>
          <w:b/>
          <w:color w:val="auto"/>
          <w:sz w:val="25"/>
        </w:rPr>
      </w:pPr>
    </w:p>
    <w:p w14:paraId="383EB9BF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(a)  The HCA is delegated the authority to authorize access to contractor bid or proposal or source selection information.</w:t>
      </w:r>
    </w:p>
    <w:p w14:paraId="59689AD1" w14:textId="77777777" w:rsidR="00AD74AD" w:rsidRPr="00E11C5C" w:rsidRDefault="00AD74AD" w:rsidP="00AD74AD">
      <w:pPr>
        <w:pStyle w:val="BodyText"/>
        <w:rPr>
          <w:color w:val="auto"/>
          <w:sz w:val="26"/>
        </w:rPr>
      </w:pPr>
    </w:p>
    <w:p w14:paraId="1D083A3D" w14:textId="5D535A66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 xml:space="preserve">(S-90) All DISA personnel who have access to sensitive acquisition information must ensure proper handling of such information </w:t>
      </w:r>
      <w:proofErr w:type="gramStart"/>
      <w:r w:rsidRPr="00E11C5C">
        <w:rPr>
          <w:color w:val="auto"/>
        </w:rPr>
        <w:t>in order to</w:t>
      </w:r>
      <w:proofErr w:type="gramEnd"/>
      <w:r w:rsidRPr="00E11C5C">
        <w:rPr>
          <w:color w:val="auto"/>
        </w:rPr>
        <w:t xml:space="preserve"> maintain the integrity of the acquisition process. Unclassified sensitive acquisition information shall only be distributed on a “need to know” basis.</w:t>
      </w:r>
    </w:p>
    <w:p w14:paraId="5FAF08BB" w14:textId="77777777" w:rsidR="00AD74AD" w:rsidRPr="00E11C5C" w:rsidRDefault="00AD74AD" w:rsidP="00AD74AD">
      <w:pPr>
        <w:pStyle w:val="BodyText"/>
        <w:rPr>
          <w:color w:val="auto"/>
        </w:rPr>
      </w:pPr>
    </w:p>
    <w:p w14:paraId="58EECE37" w14:textId="61BFE58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(S-91) All emails containing source selection sensitive info shall be sent encrypted and/or password protected. Include the following text in the subject line and at the beginning and end of the e-mail text:</w:t>
      </w:r>
    </w:p>
    <w:p w14:paraId="5C69FD7A" w14:textId="77777777" w:rsidR="00AD74AD" w:rsidRPr="00E11C5C" w:rsidRDefault="00AD74AD" w:rsidP="00AD74AD">
      <w:pPr>
        <w:pStyle w:val="BodyText"/>
        <w:rPr>
          <w:color w:val="auto"/>
        </w:rPr>
      </w:pPr>
    </w:p>
    <w:p w14:paraId="692E27EE" w14:textId="77777777" w:rsidR="00AD74AD" w:rsidRPr="00E11C5C" w:rsidRDefault="00AD74AD" w:rsidP="00AD74AD">
      <w:pPr>
        <w:pStyle w:val="BodyText"/>
        <w:jc w:val="center"/>
        <w:rPr>
          <w:color w:val="auto"/>
        </w:rPr>
      </w:pPr>
      <w:r w:rsidRPr="00E11C5C">
        <w:rPr>
          <w:color w:val="auto"/>
        </w:rPr>
        <w:t>“SOURCE SELECTION INFORMATION – SEE FAR 2.101 &amp; 3.104”.</w:t>
      </w:r>
    </w:p>
    <w:p w14:paraId="33A22386" w14:textId="77777777" w:rsidR="00AD74AD" w:rsidRDefault="00AD74AD" w:rsidP="00AD74AD">
      <w:pPr>
        <w:pStyle w:val="Heading3"/>
      </w:pPr>
      <w:bookmarkStart w:id="19" w:name="3.104-6__Ethics_advisory_opinions_regard"/>
      <w:bookmarkStart w:id="20" w:name="_bookmark39"/>
      <w:bookmarkEnd w:id="19"/>
      <w:bookmarkEnd w:id="20"/>
    </w:p>
    <w:p w14:paraId="736E6B14" w14:textId="674A977A" w:rsidR="00AD74AD" w:rsidRPr="007A6014" w:rsidRDefault="00AD74AD" w:rsidP="007A6014">
      <w:pPr>
        <w:pStyle w:val="Heading3"/>
      </w:pPr>
      <w:bookmarkStart w:id="21" w:name="_Toc103861920"/>
      <w:r w:rsidRPr="007A6014">
        <w:t xml:space="preserve">3.104-6 Ethics advisory opinions regarding prohibitions on a former </w:t>
      </w:r>
      <w:proofErr w:type="gramStart"/>
      <w:r w:rsidRPr="007A6014">
        <w:t>officials</w:t>
      </w:r>
      <w:proofErr w:type="gramEnd"/>
      <w:r w:rsidRPr="007A6014">
        <w:t xml:space="preserve"> acceptance of compensation from a contractor.</w:t>
      </w:r>
      <w:bookmarkEnd w:id="21"/>
    </w:p>
    <w:p w14:paraId="6E0EC943" w14:textId="77777777" w:rsidR="00AD74AD" w:rsidRPr="00E11C5C" w:rsidRDefault="00AD74AD" w:rsidP="00AD74AD">
      <w:pPr>
        <w:pStyle w:val="BodyText"/>
        <w:rPr>
          <w:b/>
          <w:color w:val="auto"/>
          <w:sz w:val="25"/>
        </w:rPr>
      </w:pPr>
    </w:p>
    <w:p w14:paraId="484BF7DD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 xml:space="preserve">(a)  Written request for an ethic advisory opinion shall be submitted to the </w:t>
      </w:r>
      <w:hyperlink r:id="rId9">
        <w:r w:rsidRPr="00E11C5C">
          <w:rPr>
            <w:color w:val="auto"/>
            <w:u w:val="single" w:color="0000FF"/>
          </w:rPr>
          <w:t>DISA Designated</w:t>
        </w:r>
      </w:hyperlink>
      <w:hyperlink r:id="rId10">
        <w:r w:rsidRPr="00E11C5C">
          <w:rPr>
            <w:color w:val="auto"/>
            <w:u w:val="single" w:color="0000FF"/>
          </w:rPr>
          <w:t xml:space="preserve"> Agency Ethics Official (DAEO)</w:t>
        </w:r>
        <w:r w:rsidRPr="00E11C5C">
          <w:rPr>
            <w:color w:val="auto"/>
          </w:rPr>
          <w:t>.</w:t>
        </w:r>
      </w:hyperlink>
      <w:r w:rsidRPr="00E11C5C">
        <w:rPr>
          <w:color w:val="auto"/>
        </w:rPr>
        <w:t xml:space="preserve">  Per DISAI 100-50-6, the DAEO is the General Counsel.</w:t>
      </w:r>
    </w:p>
    <w:p w14:paraId="2570C21D" w14:textId="77777777" w:rsidR="00AD74AD" w:rsidRPr="00E11C5C" w:rsidRDefault="00AD74AD" w:rsidP="00AD74AD">
      <w:pPr>
        <w:pStyle w:val="BodyText"/>
        <w:rPr>
          <w:color w:val="auto"/>
          <w:sz w:val="20"/>
        </w:rPr>
      </w:pPr>
    </w:p>
    <w:p w14:paraId="71D38A6E" w14:textId="77777777" w:rsidR="00AD74AD" w:rsidRPr="00E11C5C" w:rsidRDefault="00AD74AD" w:rsidP="00AD74AD">
      <w:pPr>
        <w:pStyle w:val="Heading3"/>
      </w:pPr>
      <w:bookmarkStart w:id="22" w:name="3.104-7__Violations_or_possible_violatio"/>
      <w:bookmarkStart w:id="23" w:name="_bookmark40"/>
      <w:bookmarkStart w:id="24" w:name="_Toc103861921"/>
      <w:bookmarkEnd w:id="22"/>
      <w:bookmarkEnd w:id="23"/>
      <w:r w:rsidRPr="00E11C5C">
        <w:t>3.104-7 Violations or possible violations.</w:t>
      </w:r>
      <w:bookmarkEnd w:id="24"/>
    </w:p>
    <w:p w14:paraId="5B728B21" w14:textId="77777777" w:rsidR="00AD74AD" w:rsidRPr="00E11C5C" w:rsidRDefault="00AD74AD" w:rsidP="00AD74AD">
      <w:pPr>
        <w:pStyle w:val="BodyText"/>
        <w:rPr>
          <w:b/>
          <w:color w:val="auto"/>
          <w:sz w:val="25"/>
        </w:rPr>
      </w:pPr>
    </w:p>
    <w:p w14:paraId="545063DA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(a)(1</w:t>
      </w:r>
      <w:proofErr w:type="gramStart"/>
      <w:r w:rsidRPr="00E11C5C">
        <w:rPr>
          <w:color w:val="auto"/>
        </w:rPr>
        <w:t>)  The</w:t>
      </w:r>
      <w:proofErr w:type="gramEnd"/>
      <w:r w:rsidRPr="00E11C5C">
        <w:rPr>
          <w:color w:val="auto"/>
        </w:rPr>
        <w:t xml:space="preserve"> Vice Procurement Services Executive (V/PSE) is the designee.</w:t>
      </w:r>
    </w:p>
    <w:p w14:paraId="2B138D7F" w14:textId="77777777" w:rsidR="00AD74AD" w:rsidRPr="00E11C5C" w:rsidRDefault="00AD74AD" w:rsidP="00AD74AD">
      <w:pPr>
        <w:pStyle w:val="BodyText"/>
        <w:rPr>
          <w:color w:val="auto"/>
        </w:rPr>
      </w:pPr>
    </w:p>
    <w:p w14:paraId="2827F8CF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(2)  The contracting officer’s conclusion will be coordinated with GC and submitted to the V/PSE for review and signature</w:t>
      </w:r>
    </w:p>
    <w:p w14:paraId="2080F578" w14:textId="77777777" w:rsidR="00AD74AD" w:rsidRPr="00E11C5C" w:rsidRDefault="00AD74AD" w:rsidP="00AD74AD">
      <w:pPr>
        <w:pStyle w:val="BodyText"/>
        <w:rPr>
          <w:b/>
          <w:color w:val="auto"/>
          <w:sz w:val="25"/>
        </w:rPr>
      </w:pPr>
    </w:p>
    <w:p w14:paraId="0E55AF06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(S-90</w:t>
      </w:r>
      <w:proofErr w:type="gramStart"/>
      <w:r w:rsidRPr="00E11C5C">
        <w:rPr>
          <w:color w:val="auto"/>
        </w:rPr>
        <w:t>)  Contractor</w:t>
      </w:r>
      <w:proofErr w:type="gramEnd"/>
      <w:r w:rsidRPr="00E11C5C">
        <w:rPr>
          <w:color w:val="auto"/>
        </w:rPr>
        <w:t xml:space="preserve"> personnel who suspect a violation of the Procurement Integrity Act are encouraged to contact the contracting officer or the DISA Inspector General with a written allegation containing the elements specified in FAR 3.904, Procedures for filing complaints.</w:t>
      </w:r>
    </w:p>
    <w:p w14:paraId="08283606" w14:textId="77777777" w:rsidR="00AD74AD" w:rsidRPr="00E11C5C" w:rsidRDefault="00AD74AD" w:rsidP="00AD74AD">
      <w:pPr>
        <w:pStyle w:val="BodyText"/>
        <w:rPr>
          <w:color w:val="auto"/>
          <w:sz w:val="26"/>
        </w:rPr>
      </w:pPr>
    </w:p>
    <w:p w14:paraId="09AD4A8A" w14:textId="77777777" w:rsidR="00AD74AD" w:rsidRPr="00E11C5C" w:rsidRDefault="00AD74AD" w:rsidP="00AD74AD">
      <w:pPr>
        <w:pStyle w:val="BodyText"/>
        <w:rPr>
          <w:color w:val="auto"/>
          <w:sz w:val="20"/>
        </w:rPr>
      </w:pPr>
    </w:p>
    <w:p w14:paraId="5811591D" w14:textId="77777777" w:rsidR="00AD74AD" w:rsidRPr="00E11C5C" w:rsidRDefault="00AD74AD" w:rsidP="007A6014">
      <w:pPr>
        <w:pStyle w:val="Heading2"/>
      </w:pPr>
      <w:bookmarkStart w:id="25" w:name="SUBPART_3.2_—_CONTRACTOR_GRATUITIES_TO_G"/>
      <w:bookmarkStart w:id="26" w:name="_bookmark41"/>
      <w:bookmarkStart w:id="27" w:name="_Toc103861922"/>
      <w:bookmarkEnd w:id="25"/>
      <w:bookmarkEnd w:id="26"/>
      <w:r w:rsidRPr="00E11C5C">
        <w:t>SUBPART 3.2 — CONTRACTOR GRATUITIES TO GOVERNMENT PERSONNEL</w:t>
      </w:r>
      <w:bookmarkEnd w:id="27"/>
    </w:p>
    <w:p w14:paraId="2C94843B" w14:textId="77777777" w:rsidR="00AD74AD" w:rsidRPr="00E11C5C" w:rsidRDefault="00AD74AD" w:rsidP="00AD74AD">
      <w:pPr>
        <w:pStyle w:val="BodyText"/>
        <w:rPr>
          <w:b/>
          <w:color w:val="auto"/>
          <w:sz w:val="25"/>
        </w:rPr>
      </w:pPr>
    </w:p>
    <w:p w14:paraId="58A184FA" w14:textId="77777777" w:rsidR="00AD74AD" w:rsidRPr="00E11C5C" w:rsidRDefault="00AD74AD" w:rsidP="00AD74AD">
      <w:pPr>
        <w:pStyle w:val="Heading3"/>
      </w:pPr>
      <w:bookmarkStart w:id="28" w:name="3.203__Reporting_suspected_violations_of"/>
      <w:bookmarkStart w:id="29" w:name="_bookmark42"/>
      <w:bookmarkStart w:id="30" w:name="_Toc103861923"/>
      <w:bookmarkEnd w:id="28"/>
      <w:bookmarkEnd w:id="29"/>
      <w:r w:rsidRPr="00E11C5C">
        <w:t>3.203 Reporting suspected violations of the gratuities clause.</w:t>
      </w:r>
      <w:bookmarkEnd w:id="30"/>
    </w:p>
    <w:p w14:paraId="477757D7" w14:textId="77777777" w:rsidR="00AD74AD" w:rsidRPr="00E11C5C" w:rsidRDefault="00AD74AD" w:rsidP="00AD74AD">
      <w:pPr>
        <w:pStyle w:val="BodyText"/>
        <w:rPr>
          <w:b/>
          <w:color w:val="auto"/>
          <w:sz w:val="25"/>
        </w:rPr>
      </w:pPr>
    </w:p>
    <w:p w14:paraId="4871B7F5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 xml:space="preserve">(S-90) Report suspected violations through the </w:t>
      </w:r>
      <w:proofErr w:type="spellStart"/>
      <w:r w:rsidRPr="00E11C5C">
        <w:rPr>
          <w:color w:val="auto"/>
        </w:rPr>
        <w:t>CoCO</w:t>
      </w:r>
      <w:proofErr w:type="spellEnd"/>
      <w:r w:rsidRPr="00E11C5C">
        <w:rPr>
          <w:color w:val="auto"/>
        </w:rPr>
        <w:t xml:space="preserve"> and HCO to the DISA GC and the HCA.  DISA GC is the designee.</w:t>
      </w:r>
    </w:p>
    <w:p w14:paraId="4DAB1E93" w14:textId="77777777" w:rsidR="00AD74AD" w:rsidRDefault="00AD74AD" w:rsidP="00AD74AD">
      <w:pPr>
        <w:pStyle w:val="BodyText"/>
        <w:rPr>
          <w:color w:val="auto"/>
        </w:rPr>
      </w:pPr>
    </w:p>
    <w:p w14:paraId="38C0CECF" w14:textId="77777777" w:rsidR="00AD74AD" w:rsidRPr="00E11C5C" w:rsidRDefault="00AD74AD" w:rsidP="00AD74AD">
      <w:pPr>
        <w:pStyle w:val="BodyText"/>
        <w:rPr>
          <w:color w:val="auto"/>
        </w:rPr>
      </w:pPr>
    </w:p>
    <w:p w14:paraId="57CABA22" w14:textId="77777777" w:rsidR="00AD74AD" w:rsidRPr="00E11C5C" w:rsidRDefault="00AD74AD" w:rsidP="007A6014">
      <w:pPr>
        <w:pStyle w:val="Heading2"/>
      </w:pPr>
      <w:bookmarkStart w:id="31" w:name="SUBPART_3.3_—_REPORTS_OF_SUSPECTED_ANTIT"/>
      <w:bookmarkStart w:id="32" w:name="_bookmark43"/>
      <w:bookmarkStart w:id="33" w:name="_Toc103861924"/>
      <w:bookmarkEnd w:id="31"/>
      <w:bookmarkEnd w:id="32"/>
      <w:r w:rsidRPr="00E11C5C">
        <w:t>SUBPART 3.3 — REPORTS OF SUSPECTED ANTITRUST VIOLATIONS</w:t>
      </w:r>
      <w:bookmarkEnd w:id="33"/>
    </w:p>
    <w:p w14:paraId="17538983" w14:textId="77777777" w:rsidR="00AD74AD" w:rsidRPr="00E11C5C" w:rsidRDefault="00AD74AD" w:rsidP="00AD74AD">
      <w:pPr>
        <w:pStyle w:val="BodyText"/>
        <w:rPr>
          <w:b/>
          <w:color w:val="auto"/>
        </w:rPr>
      </w:pPr>
    </w:p>
    <w:p w14:paraId="7ACF344A" w14:textId="77777777" w:rsidR="00AD74AD" w:rsidRPr="00E11C5C" w:rsidRDefault="00AD74AD" w:rsidP="00AD74AD">
      <w:pPr>
        <w:pStyle w:val="Heading3"/>
      </w:pPr>
      <w:bookmarkStart w:id="34" w:name="3.301__General."/>
      <w:bookmarkStart w:id="35" w:name="_bookmark44"/>
      <w:bookmarkStart w:id="36" w:name="_Toc103861925"/>
      <w:bookmarkEnd w:id="34"/>
      <w:bookmarkEnd w:id="35"/>
      <w:r w:rsidRPr="00E11C5C">
        <w:t>3.301</w:t>
      </w:r>
      <w:r w:rsidRPr="00E11C5C">
        <w:rPr>
          <w:spacing w:val="59"/>
        </w:rPr>
        <w:t xml:space="preserve"> </w:t>
      </w:r>
      <w:r w:rsidRPr="00E11C5C">
        <w:t>General.</w:t>
      </w:r>
      <w:bookmarkEnd w:id="36"/>
    </w:p>
    <w:p w14:paraId="7A15E295" w14:textId="77777777" w:rsidR="00AD74AD" w:rsidRPr="00E11C5C" w:rsidRDefault="00AD74AD" w:rsidP="00AD74AD">
      <w:pPr>
        <w:pStyle w:val="BodyText"/>
        <w:rPr>
          <w:b/>
          <w:color w:val="auto"/>
        </w:rPr>
      </w:pPr>
    </w:p>
    <w:p w14:paraId="34A256F4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(b)(2) The DISA GC is the designee.</w:t>
      </w:r>
      <w:bookmarkStart w:id="37" w:name="SUBPART_3.5_—_OTHER_IMPROPER_BUSINESS_PR"/>
      <w:bookmarkStart w:id="38" w:name="_bookmark45"/>
      <w:bookmarkEnd w:id="37"/>
      <w:bookmarkEnd w:id="38"/>
    </w:p>
    <w:p w14:paraId="52EEACF9" w14:textId="77777777" w:rsidR="00AD74AD" w:rsidRPr="00E11C5C" w:rsidRDefault="00AD74AD" w:rsidP="00AD74AD">
      <w:pPr>
        <w:pStyle w:val="BodyText"/>
        <w:rPr>
          <w:color w:val="auto"/>
        </w:rPr>
      </w:pPr>
    </w:p>
    <w:p w14:paraId="296EC099" w14:textId="77777777" w:rsidR="00AD74AD" w:rsidRPr="00E11C5C" w:rsidRDefault="00AD74AD" w:rsidP="00AD74AD">
      <w:pPr>
        <w:pStyle w:val="BodyText"/>
        <w:rPr>
          <w:color w:val="auto"/>
        </w:rPr>
      </w:pPr>
      <w:bookmarkStart w:id="39" w:name="203.570-2_Prohibition_period."/>
      <w:bookmarkStart w:id="40" w:name="_bookmark46"/>
      <w:bookmarkEnd w:id="39"/>
      <w:bookmarkEnd w:id="40"/>
    </w:p>
    <w:p w14:paraId="18DF75E4" w14:textId="77777777" w:rsidR="00AD74AD" w:rsidRPr="00E11C5C" w:rsidRDefault="00AD74AD" w:rsidP="007A6014">
      <w:pPr>
        <w:pStyle w:val="Heading2"/>
      </w:pPr>
      <w:bookmarkStart w:id="41" w:name="SUBPART_3.6_—_CONTRACTS_WITH_GOVERNMENT_"/>
      <w:bookmarkStart w:id="42" w:name="_bookmark47"/>
      <w:bookmarkStart w:id="43" w:name="_Toc103861926"/>
      <w:bookmarkEnd w:id="41"/>
      <w:bookmarkEnd w:id="42"/>
      <w:r w:rsidRPr="00E11C5C">
        <w:t>SUBPART 3.6 — CONTRACTS WITH GOVERNMENT EMPLOYEES OR ORGANIZATIONS OWNED OR CONTROLLED BY THEM</w:t>
      </w:r>
      <w:bookmarkEnd w:id="43"/>
    </w:p>
    <w:p w14:paraId="4FBA6A2B" w14:textId="77777777" w:rsidR="00AD74AD" w:rsidRPr="00E11C5C" w:rsidRDefault="00AD74AD" w:rsidP="00AD74AD">
      <w:pPr>
        <w:pStyle w:val="BodyText"/>
        <w:rPr>
          <w:b/>
        </w:rPr>
      </w:pPr>
    </w:p>
    <w:p w14:paraId="3D87D242" w14:textId="77777777" w:rsidR="00AD74AD" w:rsidRPr="00E11C5C" w:rsidRDefault="00AD74AD" w:rsidP="00AD74AD">
      <w:pPr>
        <w:pStyle w:val="Heading3"/>
      </w:pPr>
      <w:bookmarkStart w:id="44" w:name="3.602__Exceptions."/>
      <w:bookmarkStart w:id="45" w:name="_bookmark48"/>
      <w:bookmarkStart w:id="46" w:name="_Toc103861927"/>
      <w:bookmarkEnd w:id="44"/>
      <w:bookmarkEnd w:id="45"/>
      <w:r w:rsidRPr="00E11C5C">
        <w:t>3.602</w:t>
      </w:r>
      <w:r w:rsidRPr="00E11C5C">
        <w:rPr>
          <w:spacing w:val="59"/>
        </w:rPr>
        <w:t xml:space="preserve"> </w:t>
      </w:r>
      <w:r w:rsidRPr="00E11C5C">
        <w:t>Exceptions.</w:t>
      </w:r>
      <w:bookmarkEnd w:id="46"/>
    </w:p>
    <w:p w14:paraId="1E99F144" w14:textId="77777777" w:rsidR="00AD74AD" w:rsidRPr="008C6FCC" w:rsidRDefault="00AD74AD" w:rsidP="00AD74AD">
      <w:pPr>
        <w:pStyle w:val="BodyText"/>
        <w:rPr>
          <w:b/>
          <w:color w:val="auto"/>
        </w:rPr>
      </w:pPr>
    </w:p>
    <w:p w14:paraId="12C97587" w14:textId="77777777" w:rsidR="00AD74AD" w:rsidRPr="008C6FCC" w:rsidRDefault="00AD74AD" w:rsidP="00AD74AD">
      <w:pPr>
        <w:pStyle w:val="BodyText"/>
        <w:rPr>
          <w:color w:val="auto"/>
        </w:rPr>
      </w:pPr>
      <w:r w:rsidRPr="008C6FCC">
        <w:rPr>
          <w:color w:val="auto"/>
        </w:rPr>
        <w:t>The HCA is the designee.</w:t>
      </w:r>
    </w:p>
    <w:p w14:paraId="55AE7BE2" w14:textId="77777777" w:rsidR="00AD74AD" w:rsidRPr="008C6FCC" w:rsidRDefault="00AD74AD" w:rsidP="00AD74AD">
      <w:pPr>
        <w:pStyle w:val="BodyText"/>
        <w:rPr>
          <w:color w:val="auto"/>
        </w:rPr>
      </w:pPr>
    </w:p>
    <w:p w14:paraId="21D35DA7" w14:textId="77777777" w:rsidR="00AD74AD" w:rsidRPr="00E11C5C" w:rsidRDefault="00AD74AD" w:rsidP="00AD74AD">
      <w:pPr>
        <w:pStyle w:val="Heading3"/>
        <w:jc w:val="center"/>
      </w:pPr>
    </w:p>
    <w:p w14:paraId="44BC8D42" w14:textId="77777777" w:rsidR="00AD74AD" w:rsidRPr="00716570" w:rsidRDefault="00AD74AD" w:rsidP="007A6014">
      <w:pPr>
        <w:pStyle w:val="Heading2"/>
      </w:pPr>
      <w:bookmarkStart w:id="47" w:name="SUBPART_3.7_—_VOIDING_AND_RESCINDING_CON"/>
      <w:bookmarkStart w:id="48" w:name="_bookmark49"/>
      <w:bookmarkStart w:id="49" w:name="_Toc103861928"/>
      <w:bookmarkEnd w:id="47"/>
      <w:bookmarkEnd w:id="48"/>
      <w:r w:rsidRPr="00716570">
        <w:t>SUBPART 3.7 — VOIDING AND RESCINDING CONTRACTS</w:t>
      </w:r>
      <w:bookmarkEnd w:id="49"/>
    </w:p>
    <w:p w14:paraId="108402A8" w14:textId="77777777" w:rsidR="00AD74AD" w:rsidRPr="00716570" w:rsidRDefault="00AD74AD" w:rsidP="00AD74AD">
      <w:pPr>
        <w:pStyle w:val="BodyText"/>
        <w:rPr>
          <w:b/>
        </w:rPr>
      </w:pPr>
    </w:p>
    <w:p w14:paraId="3366AD2A" w14:textId="77777777" w:rsidR="00AD74AD" w:rsidRPr="00716570" w:rsidRDefault="00AD74AD" w:rsidP="00AD74AD">
      <w:pPr>
        <w:pStyle w:val="Heading3"/>
      </w:pPr>
      <w:bookmarkStart w:id="50" w:name="3.705_Procedures."/>
      <w:bookmarkStart w:id="51" w:name="_bookmark50"/>
      <w:bookmarkStart w:id="52" w:name="_Toc103861929"/>
      <w:bookmarkEnd w:id="50"/>
      <w:bookmarkEnd w:id="51"/>
      <w:r w:rsidRPr="00716570">
        <w:t>3.705 Procedures.</w:t>
      </w:r>
      <w:bookmarkEnd w:id="52"/>
    </w:p>
    <w:p w14:paraId="050DFEB3" w14:textId="77777777" w:rsidR="00AD74AD" w:rsidRPr="008C6FCC" w:rsidRDefault="00AD74AD" w:rsidP="007A6014">
      <w:pPr>
        <w:pStyle w:val="BodyText"/>
        <w:tabs>
          <w:tab w:val="left" w:pos="0"/>
          <w:tab w:val="left" w:pos="360"/>
        </w:tabs>
        <w:rPr>
          <w:b/>
          <w:color w:val="auto"/>
        </w:rPr>
      </w:pPr>
    </w:p>
    <w:p w14:paraId="04F0D5B9" w14:textId="77777777" w:rsidR="00AD74AD" w:rsidRPr="008C6FCC" w:rsidRDefault="00AD74AD" w:rsidP="007A6014">
      <w:pPr>
        <w:pStyle w:val="ListParagraph"/>
        <w:numPr>
          <w:ilvl w:val="0"/>
          <w:numId w:val="12"/>
        </w:numPr>
        <w:tabs>
          <w:tab w:val="left" w:pos="0"/>
          <w:tab w:val="left" w:pos="360"/>
          <w:tab w:val="left" w:pos="844"/>
        </w:tabs>
        <w:ind w:left="0" w:firstLine="0"/>
        <w:rPr>
          <w:sz w:val="24"/>
          <w:szCs w:val="24"/>
        </w:rPr>
      </w:pPr>
      <w:r w:rsidRPr="008C6FCC">
        <w:rPr>
          <w:sz w:val="24"/>
          <w:szCs w:val="24"/>
        </w:rPr>
        <w:t>Reporting. The HCA is the designee.</w:t>
      </w:r>
    </w:p>
    <w:p w14:paraId="2643D2A1" w14:textId="77777777" w:rsidR="00AD74AD" w:rsidRPr="008C6FCC" w:rsidRDefault="00AD74AD" w:rsidP="007A6014">
      <w:pPr>
        <w:pStyle w:val="BodyText"/>
        <w:tabs>
          <w:tab w:val="left" w:pos="0"/>
          <w:tab w:val="left" w:pos="360"/>
        </w:tabs>
        <w:rPr>
          <w:color w:val="auto"/>
        </w:rPr>
      </w:pPr>
    </w:p>
    <w:p w14:paraId="12F43BB7" w14:textId="77777777" w:rsidR="00AD74AD" w:rsidRPr="008C6FCC" w:rsidRDefault="00AD74AD" w:rsidP="007A6014">
      <w:pPr>
        <w:pStyle w:val="ListParagraph"/>
        <w:numPr>
          <w:ilvl w:val="0"/>
          <w:numId w:val="12"/>
        </w:numPr>
        <w:tabs>
          <w:tab w:val="left" w:pos="0"/>
          <w:tab w:val="left" w:pos="360"/>
          <w:tab w:val="left" w:pos="859"/>
        </w:tabs>
        <w:ind w:left="0" w:firstLine="0"/>
        <w:rPr>
          <w:sz w:val="24"/>
          <w:szCs w:val="24"/>
        </w:rPr>
      </w:pPr>
      <w:r w:rsidRPr="008C6FCC">
        <w:rPr>
          <w:sz w:val="24"/>
          <w:szCs w:val="24"/>
        </w:rPr>
        <w:t>Decision.  The HCA is the designee.</w:t>
      </w:r>
    </w:p>
    <w:p w14:paraId="3EA38B0F" w14:textId="77777777" w:rsidR="00AD74AD" w:rsidRPr="008C6FCC" w:rsidRDefault="00AD74AD" w:rsidP="00AD74AD">
      <w:pPr>
        <w:pStyle w:val="BodyText"/>
        <w:rPr>
          <w:color w:val="auto"/>
        </w:rPr>
      </w:pPr>
    </w:p>
    <w:p w14:paraId="231AA567" w14:textId="77777777" w:rsidR="00AD74AD" w:rsidRPr="008C6FCC" w:rsidRDefault="00AD74AD" w:rsidP="007A6014">
      <w:pPr>
        <w:pStyle w:val="Heading2"/>
      </w:pPr>
    </w:p>
    <w:p w14:paraId="504829EC" w14:textId="77777777" w:rsidR="00AD74AD" w:rsidRPr="00E11C5C" w:rsidRDefault="00AD74AD" w:rsidP="007A6014">
      <w:pPr>
        <w:pStyle w:val="Heading2"/>
      </w:pPr>
      <w:bookmarkStart w:id="53" w:name="SUBPART_3.8_—_LIMITATIONS_ON_THE_PAYMENT"/>
      <w:bookmarkStart w:id="54" w:name="_bookmark51"/>
      <w:bookmarkStart w:id="55" w:name="_Toc103861930"/>
      <w:bookmarkEnd w:id="53"/>
      <w:bookmarkEnd w:id="54"/>
      <w:r w:rsidRPr="00E11C5C">
        <w:t>SUBPART 3.8 — LIMITATIONS ON THE PAYMENT OF FUNDS TO INFLUENCE FEDERAL TRANSACTIONS</w:t>
      </w:r>
      <w:bookmarkEnd w:id="55"/>
    </w:p>
    <w:p w14:paraId="7B7D23D7" w14:textId="77777777" w:rsidR="00AD74AD" w:rsidRPr="00716570" w:rsidRDefault="00AD74AD" w:rsidP="00AD74AD">
      <w:pPr>
        <w:pStyle w:val="BodyText"/>
        <w:rPr>
          <w:b/>
          <w:sz w:val="25"/>
        </w:rPr>
      </w:pPr>
    </w:p>
    <w:p w14:paraId="0AD4D888" w14:textId="77777777" w:rsidR="00AD74AD" w:rsidRPr="00716570" w:rsidRDefault="00AD74AD" w:rsidP="00AD74AD">
      <w:pPr>
        <w:pStyle w:val="Heading3"/>
      </w:pPr>
      <w:bookmarkStart w:id="56" w:name="_bookmark52"/>
      <w:bookmarkStart w:id="57" w:name="_Toc103861931"/>
      <w:bookmarkEnd w:id="56"/>
      <w:r w:rsidRPr="00716570">
        <w:t>203.806 Processing suspected violations.</w:t>
      </w:r>
      <w:bookmarkEnd w:id="57"/>
    </w:p>
    <w:p w14:paraId="2283A2C3" w14:textId="77777777" w:rsidR="00AD74AD" w:rsidRPr="008C6FCC" w:rsidRDefault="00AD74AD" w:rsidP="00AD74AD">
      <w:pPr>
        <w:pStyle w:val="BodyText"/>
        <w:rPr>
          <w:b/>
          <w:color w:val="auto"/>
          <w:sz w:val="23"/>
        </w:rPr>
      </w:pPr>
    </w:p>
    <w:p w14:paraId="2F07E603" w14:textId="77777777" w:rsidR="00AD74AD" w:rsidRPr="008C6FCC" w:rsidRDefault="00AD74AD" w:rsidP="00AD74AD">
      <w:pPr>
        <w:pStyle w:val="BodyText"/>
        <w:rPr>
          <w:color w:val="auto"/>
        </w:rPr>
      </w:pPr>
      <w:r w:rsidRPr="008C6FCC">
        <w:rPr>
          <w:color w:val="auto"/>
        </w:rPr>
        <w:t>(S-90) Forward suspected violations to DISA GC.  PL2 will coordinate submittal to Defense Pricing and Contracting/Contract Policy and International Contracting.</w:t>
      </w:r>
    </w:p>
    <w:p w14:paraId="5D0FCC64" w14:textId="77777777" w:rsidR="00AD74AD" w:rsidRPr="008C6FCC" w:rsidRDefault="00AD74AD" w:rsidP="00AD74AD">
      <w:pPr>
        <w:pStyle w:val="BodyText"/>
        <w:rPr>
          <w:color w:val="auto"/>
          <w:sz w:val="26"/>
        </w:rPr>
      </w:pPr>
    </w:p>
    <w:p w14:paraId="42210739" w14:textId="77777777" w:rsidR="00AD74AD" w:rsidRPr="008C6FCC" w:rsidRDefault="00AD74AD" w:rsidP="00AD74AD">
      <w:pPr>
        <w:pStyle w:val="BodyText"/>
        <w:rPr>
          <w:color w:val="auto"/>
          <w:sz w:val="29"/>
        </w:rPr>
      </w:pPr>
    </w:p>
    <w:p w14:paraId="081EE8F5" w14:textId="77777777" w:rsidR="00AD74AD" w:rsidRPr="00E11C5C" w:rsidRDefault="00AD74AD" w:rsidP="007A6014">
      <w:pPr>
        <w:pStyle w:val="Heading2"/>
      </w:pPr>
      <w:bookmarkStart w:id="58" w:name="SUBPART_3.9_—_WHISTLEBLOWER_PROTECTIONS_"/>
      <w:bookmarkStart w:id="59" w:name="_bookmark53"/>
      <w:bookmarkStart w:id="60" w:name="_Toc103861932"/>
      <w:bookmarkEnd w:id="58"/>
      <w:bookmarkEnd w:id="59"/>
      <w:r w:rsidRPr="00E11C5C">
        <w:t>SUBPART 3.9 — WHISTLEBLOWER PROTECTIONS FOR CONTRACTOR EMPLOYEES</w:t>
      </w:r>
      <w:bookmarkStart w:id="61" w:name="3.905__Procedures_for_Investigating_Comp"/>
      <w:bookmarkStart w:id="62" w:name="_bookmark54"/>
      <w:bookmarkEnd w:id="60"/>
      <w:bookmarkEnd w:id="61"/>
      <w:bookmarkEnd w:id="62"/>
    </w:p>
    <w:p w14:paraId="24DBAAEA" w14:textId="77777777" w:rsidR="00AD74AD" w:rsidRPr="00716570" w:rsidRDefault="00AD74AD" w:rsidP="00AD74AD">
      <w:pPr>
        <w:pStyle w:val="BodyText"/>
        <w:rPr>
          <w:sz w:val="28"/>
        </w:rPr>
      </w:pPr>
    </w:p>
    <w:p w14:paraId="1A38976C" w14:textId="77777777" w:rsidR="00AD74AD" w:rsidRPr="00E11C5C" w:rsidRDefault="00AD74AD" w:rsidP="00AD74AD">
      <w:pPr>
        <w:pStyle w:val="Heading3"/>
      </w:pPr>
      <w:bookmarkStart w:id="63" w:name="3.906__Remedies."/>
      <w:bookmarkStart w:id="64" w:name="_bookmark55"/>
      <w:bookmarkStart w:id="65" w:name="_Toc103861933"/>
      <w:bookmarkEnd w:id="63"/>
      <w:bookmarkEnd w:id="64"/>
      <w:r w:rsidRPr="00E11C5C">
        <w:t>3.906 Remedies.</w:t>
      </w:r>
      <w:bookmarkEnd w:id="65"/>
    </w:p>
    <w:p w14:paraId="0815B77F" w14:textId="77777777" w:rsidR="00AD74AD" w:rsidRPr="00716570" w:rsidRDefault="00AD74AD" w:rsidP="00AD74AD">
      <w:pPr>
        <w:pStyle w:val="BodyText"/>
        <w:rPr>
          <w:b/>
          <w:sz w:val="25"/>
        </w:rPr>
      </w:pPr>
    </w:p>
    <w:p w14:paraId="442D2B86" w14:textId="77777777" w:rsidR="00AD74AD" w:rsidRPr="00E11C5C" w:rsidRDefault="00AD74AD" w:rsidP="00AD74AD">
      <w:pPr>
        <w:pStyle w:val="BodyText"/>
        <w:rPr>
          <w:color w:val="auto"/>
        </w:rPr>
      </w:pPr>
      <w:r w:rsidRPr="00E11C5C">
        <w:rPr>
          <w:color w:val="auto"/>
        </w:rPr>
        <w:t>(a) The HCA is the designee.</w:t>
      </w:r>
    </w:p>
    <w:p w14:paraId="045A659A" w14:textId="724D3611" w:rsidR="00B77D70" w:rsidRPr="00104C07" w:rsidRDefault="00B77D70" w:rsidP="00AD74AD">
      <w:pPr>
        <w:pStyle w:val="Heading1"/>
        <w:spacing w:before="0"/>
        <w:ind w:left="0" w:right="0"/>
        <w:rPr>
          <w:iCs/>
          <w:color w:val="auto"/>
          <w:sz w:val="24"/>
          <w:szCs w:val="24"/>
        </w:rPr>
      </w:pPr>
    </w:p>
    <w:sectPr w:rsidR="00B77D70" w:rsidRPr="00104C0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2740" w14:textId="77777777" w:rsidR="00B453C2" w:rsidRDefault="00B453C2" w:rsidP="00D57C1F">
      <w:pPr>
        <w:spacing w:after="0" w:line="240" w:lineRule="auto"/>
      </w:pPr>
      <w:r>
        <w:separator/>
      </w:r>
    </w:p>
  </w:endnote>
  <w:endnote w:type="continuationSeparator" w:id="0">
    <w:p w14:paraId="61B5D1F7" w14:textId="77777777" w:rsidR="00B453C2" w:rsidRDefault="00B453C2" w:rsidP="00D57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4312E1F1" w:rsidR="00C05E13" w:rsidRDefault="00C05E13" w:rsidP="00C05E13">
        <w:pPr>
          <w:pStyle w:val="Footer"/>
          <w:jc w:val="center"/>
        </w:pPr>
        <w:r>
          <w:t xml:space="preserve">DARS </w:t>
        </w:r>
        <w:r w:rsidR="00CF2143">
          <w:t>MAY 2022</w:t>
        </w:r>
        <w:r>
          <w:t xml:space="preserve"> Edition</w:t>
        </w:r>
      </w:p>
      <w:p w14:paraId="584A4F98" w14:textId="103A54DB" w:rsidR="00D57C1F" w:rsidRDefault="00C05E13" w:rsidP="00C05E13">
        <w:pPr>
          <w:pStyle w:val="Footer"/>
          <w:jc w:val="center"/>
        </w:pPr>
        <w:r>
          <w:t xml:space="preserve">PART </w:t>
        </w:r>
        <w:r w:rsidR="007A6014">
          <w:t>3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4813" w14:textId="77777777" w:rsidR="00B453C2" w:rsidRDefault="00B453C2" w:rsidP="00D57C1F">
      <w:pPr>
        <w:spacing w:after="0" w:line="240" w:lineRule="auto"/>
      </w:pPr>
      <w:r>
        <w:separator/>
      </w:r>
    </w:p>
  </w:footnote>
  <w:footnote w:type="continuationSeparator" w:id="0">
    <w:p w14:paraId="32F7D409" w14:textId="77777777" w:rsidR="00B453C2" w:rsidRDefault="00B453C2" w:rsidP="00D57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2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4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5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10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1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 w16cid:durableId="1941208743">
    <w:abstractNumId w:val="3"/>
  </w:num>
  <w:num w:numId="2" w16cid:durableId="918560648">
    <w:abstractNumId w:val="8"/>
  </w:num>
  <w:num w:numId="3" w16cid:durableId="527571218">
    <w:abstractNumId w:val="0"/>
  </w:num>
  <w:num w:numId="4" w16cid:durableId="1924607185">
    <w:abstractNumId w:val="9"/>
  </w:num>
  <w:num w:numId="5" w16cid:durableId="1072850765">
    <w:abstractNumId w:val="2"/>
  </w:num>
  <w:num w:numId="6" w16cid:durableId="34014246">
    <w:abstractNumId w:val="6"/>
  </w:num>
  <w:num w:numId="7" w16cid:durableId="1119182386">
    <w:abstractNumId w:val="5"/>
  </w:num>
  <w:num w:numId="8" w16cid:durableId="2039968763">
    <w:abstractNumId w:val="11"/>
  </w:num>
  <w:num w:numId="9" w16cid:durableId="11492017">
    <w:abstractNumId w:val="7"/>
  </w:num>
  <w:num w:numId="10" w16cid:durableId="832720045">
    <w:abstractNumId w:val="10"/>
  </w:num>
  <w:num w:numId="11" w16cid:durableId="1709062844">
    <w:abstractNumId w:val="4"/>
  </w:num>
  <w:num w:numId="12" w16cid:durableId="3229759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104C07"/>
    <w:rsid w:val="0011391F"/>
    <w:rsid w:val="00115329"/>
    <w:rsid w:val="001610D1"/>
    <w:rsid w:val="001C5176"/>
    <w:rsid w:val="00277820"/>
    <w:rsid w:val="003322A5"/>
    <w:rsid w:val="00380D77"/>
    <w:rsid w:val="00426732"/>
    <w:rsid w:val="004766F7"/>
    <w:rsid w:val="00575C53"/>
    <w:rsid w:val="007454BA"/>
    <w:rsid w:val="007A6014"/>
    <w:rsid w:val="007D682B"/>
    <w:rsid w:val="00943D82"/>
    <w:rsid w:val="00AD74AD"/>
    <w:rsid w:val="00B453C2"/>
    <w:rsid w:val="00B77D70"/>
    <w:rsid w:val="00C05E13"/>
    <w:rsid w:val="00C1393B"/>
    <w:rsid w:val="00CF2143"/>
    <w:rsid w:val="00D32560"/>
    <w:rsid w:val="00D57C1F"/>
    <w:rsid w:val="00E1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D77"/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 w:after="0" w:line="240" w:lineRule="auto"/>
      <w:ind w:left="469" w:right="450"/>
      <w:jc w:val="center"/>
      <w:outlineLvl w:val="0"/>
    </w:pPr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 w:after="0" w:line="240" w:lineRule="auto"/>
      <w:ind w:left="469" w:right="450"/>
      <w:jc w:val="center"/>
      <w:outlineLvl w:val="1"/>
    </w:pPr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 w:after="0" w:line="240" w:lineRule="auto"/>
      <w:ind w:left="46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 w:after="0" w:line="240" w:lineRule="auto"/>
      <w:ind w:left="70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spacing w:after="0" w:line="240" w:lineRule="auto"/>
      <w:ind w:left="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pPr>
      <w:spacing w:after="0" w:line="240" w:lineRule="auto"/>
    </w:pPr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isa.meade.gc.mbx.disa-gen-counsel-ethics@mail.m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sa.meade.gc.mbx.disa-gen-counsel-ethics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Greg Pangborn</cp:lastModifiedBy>
  <cp:revision>4</cp:revision>
  <dcterms:created xsi:type="dcterms:W3CDTF">2022-05-17T19:46:00Z</dcterms:created>
  <dcterms:modified xsi:type="dcterms:W3CDTF">2022-05-19T18:11:00Z</dcterms:modified>
</cp:coreProperties>
</file>