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899292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Hlk79075985" w:displacedByCustomXml="prev"/>
        <w:p w14:paraId="46E72CE4" w14:textId="305676F8" w:rsidR="007A6014" w:rsidRPr="002F768E" w:rsidRDefault="007A6014" w:rsidP="00A5264C">
          <w:pPr>
            <w:spacing w:after="0" w:line="240" w:lineRule="auto"/>
            <w:jc w:val="center"/>
            <w:rPr>
              <w:rFonts w:ascii="Times New Roman" w:hAnsi="Times New Roman" w:cs="Times New Roman"/>
              <w:color w:val="2F5496" w:themeColor="accent1" w:themeShade="BF"/>
              <w:sz w:val="28"/>
              <w:szCs w:val="28"/>
            </w:rPr>
          </w:pPr>
          <w:r w:rsidRPr="002F768E">
            <w:rPr>
              <w:rFonts w:ascii="Times New Roman" w:hAnsi="Times New Roman" w:cs="Times New Roman"/>
              <w:color w:val="2F5496" w:themeColor="accent1" w:themeShade="BF"/>
              <w:sz w:val="28"/>
              <w:szCs w:val="28"/>
            </w:rPr>
            <w:t xml:space="preserve">PART </w:t>
          </w:r>
          <w:r w:rsidR="00A67599">
            <w:rPr>
              <w:rFonts w:ascii="Times New Roman" w:hAnsi="Times New Roman" w:cs="Times New Roman"/>
              <w:color w:val="2F5496" w:themeColor="accent1" w:themeShade="BF"/>
              <w:sz w:val="28"/>
              <w:szCs w:val="28"/>
            </w:rPr>
            <w:t>1</w:t>
          </w:r>
          <w:r w:rsidR="00A5264C">
            <w:rPr>
              <w:rFonts w:ascii="Times New Roman" w:hAnsi="Times New Roman" w:cs="Times New Roman"/>
              <w:color w:val="2F5496" w:themeColor="accent1" w:themeShade="BF"/>
              <w:sz w:val="28"/>
              <w:szCs w:val="28"/>
            </w:rPr>
            <w:t>2</w:t>
          </w:r>
          <w:r w:rsidRPr="002F768E">
            <w:rPr>
              <w:rFonts w:ascii="Times New Roman" w:hAnsi="Times New Roman" w:cs="Times New Roman"/>
              <w:color w:val="2F5496" w:themeColor="accent1" w:themeShade="BF"/>
              <w:sz w:val="28"/>
              <w:szCs w:val="28"/>
            </w:rPr>
            <w:t>--</w:t>
          </w:r>
          <w:r w:rsidR="00B6108F" w:rsidRPr="00B6108F">
            <w:rPr>
              <w:rFonts w:ascii="Times New Roman" w:hAnsi="Times New Roman" w:cs="Times New Roman"/>
              <w:color w:val="2F5496" w:themeColor="accent1" w:themeShade="BF"/>
              <w:sz w:val="28"/>
              <w:szCs w:val="28"/>
            </w:rPr>
            <w:t>ACQUISITION OF COMMERCIAL ITEMS</w:t>
          </w:r>
        </w:p>
        <w:p w14:paraId="2DB20637" w14:textId="77777777" w:rsidR="007A6014" w:rsidRPr="002F768E" w:rsidRDefault="007A6014" w:rsidP="00A5264C">
          <w:pPr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2F768E">
            <w:rPr>
              <w:rFonts w:ascii="Times New Roman" w:hAnsi="Times New Roman" w:cs="Times New Roman"/>
              <w:color w:val="4F81BD"/>
              <w:sz w:val="24"/>
              <w:szCs w:val="24"/>
            </w:rPr>
            <w:t>TABLE OF CONTENTS</w:t>
          </w:r>
        </w:p>
        <w:bookmarkEnd w:id="0"/>
        <w:p w14:paraId="4875DB77" w14:textId="7F88AA56" w:rsidR="00A5264C" w:rsidRDefault="007A601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132934" w:history="1">
            <w:r w:rsidR="00A5264C" w:rsidRPr="003570A6">
              <w:rPr>
                <w:rStyle w:val="Hyperlink"/>
                <w:noProof/>
              </w:rPr>
              <w:t>PART 12 -- ACQUISITION OF COMMERCIAL ITEMS</w:t>
            </w:r>
            <w:r w:rsidR="00A5264C">
              <w:rPr>
                <w:noProof/>
                <w:webHidden/>
              </w:rPr>
              <w:tab/>
            </w:r>
            <w:r w:rsidR="00A5264C">
              <w:rPr>
                <w:noProof/>
                <w:webHidden/>
              </w:rPr>
              <w:fldChar w:fldCharType="begin"/>
            </w:r>
            <w:r w:rsidR="00A5264C">
              <w:rPr>
                <w:noProof/>
                <w:webHidden/>
              </w:rPr>
              <w:instrText xml:space="preserve"> PAGEREF _Toc79132934 \h </w:instrText>
            </w:r>
            <w:r w:rsidR="00A5264C">
              <w:rPr>
                <w:noProof/>
                <w:webHidden/>
              </w:rPr>
            </w:r>
            <w:r w:rsidR="00A5264C">
              <w:rPr>
                <w:noProof/>
                <w:webHidden/>
              </w:rPr>
              <w:fldChar w:fldCharType="separate"/>
            </w:r>
            <w:r w:rsidR="00A5264C">
              <w:rPr>
                <w:noProof/>
                <w:webHidden/>
              </w:rPr>
              <w:t>2</w:t>
            </w:r>
            <w:r w:rsidR="00A5264C">
              <w:rPr>
                <w:noProof/>
                <w:webHidden/>
              </w:rPr>
              <w:fldChar w:fldCharType="end"/>
            </w:r>
          </w:hyperlink>
        </w:p>
        <w:p w14:paraId="6C714C74" w14:textId="5B19833C" w:rsidR="00A5264C" w:rsidRDefault="00B6108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9132935" w:history="1">
            <w:r w:rsidR="00A5264C" w:rsidRPr="003570A6">
              <w:rPr>
                <w:rStyle w:val="Hyperlink"/>
                <w:noProof/>
              </w:rPr>
              <w:t>SUBPART 12.4 – UNIQUE REQUIREMENTS REGARDING TERMS AND CONDITIONS FOR COMMERCIAL ITEMS</w:t>
            </w:r>
            <w:r w:rsidR="00A5264C">
              <w:rPr>
                <w:noProof/>
                <w:webHidden/>
              </w:rPr>
              <w:tab/>
            </w:r>
            <w:r w:rsidR="00A5264C">
              <w:rPr>
                <w:noProof/>
                <w:webHidden/>
              </w:rPr>
              <w:fldChar w:fldCharType="begin"/>
            </w:r>
            <w:r w:rsidR="00A5264C">
              <w:rPr>
                <w:noProof/>
                <w:webHidden/>
              </w:rPr>
              <w:instrText xml:space="preserve"> PAGEREF _Toc79132935 \h </w:instrText>
            </w:r>
            <w:r w:rsidR="00A5264C">
              <w:rPr>
                <w:noProof/>
                <w:webHidden/>
              </w:rPr>
            </w:r>
            <w:r w:rsidR="00A5264C">
              <w:rPr>
                <w:noProof/>
                <w:webHidden/>
              </w:rPr>
              <w:fldChar w:fldCharType="separate"/>
            </w:r>
            <w:r w:rsidR="00A5264C">
              <w:rPr>
                <w:noProof/>
                <w:webHidden/>
              </w:rPr>
              <w:t>2</w:t>
            </w:r>
            <w:r w:rsidR="00A5264C">
              <w:rPr>
                <w:noProof/>
                <w:webHidden/>
              </w:rPr>
              <w:fldChar w:fldCharType="end"/>
            </w:r>
          </w:hyperlink>
        </w:p>
        <w:p w14:paraId="518EF161" w14:textId="6B679D45" w:rsidR="00A5264C" w:rsidRDefault="00B6108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9132936" w:history="1">
            <w:r w:rsidR="00A5264C" w:rsidRPr="003570A6">
              <w:rPr>
                <w:rStyle w:val="Hyperlink"/>
                <w:noProof/>
              </w:rPr>
              <w:t>12.403</w:t>
            </w:r>
            <w:r w:rsidR="00A5264C" w:rsidRPr="003570A6">
              <w:rPr>
                <w:rStyle w:val="Hyperlink"/>
                <w:noProof/>
                <w:spacing w:val="59"/>
              </w:rPr>
              <w:t xml:space="preserve"> </w:t>
            </w:r>
            <w:r w:rsidR="00A5264C" w:rsidRPr="003570A6">
              <w:rPr>
                <w:rStyle w:val="Hyperlink"/>
                <w:noProof/>
              </w:rPr>
              <w:t>Termination.</w:t>
            </w:r>
            <w:r w:rsidR="00A5264C">
              <w:rPr>
                <w:noProof/>
                <w:webHidden/>
              </w:rPr>
              <w:tab/>
            </w:r>
            <w:r w:rsidR="00A5264C">
              <w:rPr>
                <w:noProof/>
                <w:webHidden/>
              </w:rPr>
              <w:fldChar w:fldCharType="begin"/>
            </w:r>
            <w:r w:rsidR="00A5264C">
              <w:rPr>
                <w:noProof/>
                <w:webHidden/>
              </w:rPr>
              <w:instrText xml:space="preserve"> PAGEREF _Toc79132936 \h </w:instrText>
            </w:r>
            <w:r w:rsidR="00A5264C">
              <w:rPr>
                <w:noProof/>
                <w:webHidden/>
              </w:rPr>
            </w:r>
            <w:r w:rsidR="00A5264C">
              <w:rPr>
                <w:noProof/>
                <w:webHidden/>
              </w:rPr>
              <w:fldChar w:fldCharType="separate"/>
            </w:r>
            <w:r w:rsidR="00A5264C">
              <w:rPr>
                <w:noProof/>
                <w:webHidden/>
              </w:rPr>
              <w:t>2</w:t>
            </w:r>
            <w:r w:rsidR="00A5264C">
              <w:rPr>
                <w:noProof/>
                <w:webHidden/>
              </w:rPr>
              <w:fldChar w:fldCharType="end"/>
            </w:r>
          </w:hyperlink>
        </w:p>
        <w:p w14:paraId="079ECD3C" w14:textId="73CEFE29" w:rsidR="007A6014" w:rsidRDefault="007A6014" w:rsidP="00A5264C">
          <w:pPr>
            <w:spacing w:after="0"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E06E04C" w14:textId="6C78A553" w:rsidR="00380D77" w:rsidRDefault="00380D77" w:rsidP="00A5264C">
      <w:pPr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sz w:val="15"/>
          <w:szCs w:val="24"/>
        </w:rPr>
      </w:pPr>
      <w:r>
        <w:rPr>
          <w:sz w:val="15"/>
        </w:rPr>
        <w:br w:type="page"/>
      </w:r>
    </w:p>
    <w:p w14:paraId="2BE3DAAB" w14:textId="77777777" w:rsidR="00104C07" w:rsidRPr="00716570" w:rsidRDefault="00104C07" w:rsidP="00A5264C">
      <w:pPr>
        <w:pStyle w:val="BodyText"/>
        <w:jc w:val="center"/>
        <w:rPr>
          <w:sz w:val="15"/>
        </w:rPr>
      </w:pPr>
      <w:r w:rsidRPr="00716570">
        <w:rPr>
          <w:noProof/>
          <w:position w:val="-2"/>
          <w:sz w:val="15"/>
        </w:rPr>
        <w:lastRenderedPageBreak/>
        <w:drawing>
          <wp:inline distT="0" distB="0" distL="0" distR="0" wp14:anchorId="2A614622" wp14:editId="70CC4AE9">
            <wp:extent cx="5715000" cy="952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AD4F" w14:textId="77777777" w:rsidR="00104C07" w:rsidRPr="00716570" w:rsidRDefault="00104C07" w:rsidP="00A5264C">
      <w:pPr>
        <w:pStyle w:val="Heading1"/>
        <w:spacing w:before="0"/>
        <w:ind w:left="0" w:right="0"/>
      </w:pPr>
    </w:p>
    <w:p w14:paraId="10D2C45B" w14:textId="77777777" w:rsidR="00A5264C" w:rsidRPr="00A5264C" w:rsidRDefault="00A5264C" w:rsidP="00A5264C">
      <w:pPr>
        <w:pStyle w:val="Heading1"/>
        <w:spacing w:before="0"/>
        <w:ind w:left="0" w:right="0"/>
      </w:pPr>
      <w:bookmarkStart w:id="1" w:name="PART_2_--_DEFINITIONS_OF_WORDS_AND_TERMS"/>
      <w:bookmarkStart w:id="2" w:name="_bookmark29"/>
      <w:bookmarkStart w:id="3" w:name="_Toc79132934"/>
      <w:bookmarkEnd w:id="1"/>
      <w:bookmarkEnd w:id="2"/>
      <w:r w:rsidRPr="00A5264C">
        <w:t>PART 12 -- ACQUISITION OF COMMERCIAL ITEMS</w:t>
      </w:r>
      <w:bookmarkEnd w:id="3"/>
    </w:p>
    <w:p w14:paraId="00C3878B" w14:textId="77777777" w:rsidR="00A5264C" w:rsidRPr="00A5264C" w:rsidRDefault="00A5264C" w:rsidP="00A5264C">
      <w:pPr>
        <w:pStyle w:val="BodyText"/>
        <w:rPr>
          <w:b/>
        </w:rPr>
      </w:pPr>
    </w:p>
    <w:p w14:paraId="6833809D" w14:textId="77777777" w:rsidR="00A5264C" w:rsidRPr="00CE5FAD" w:rsidRDefault="00A5264C" w:rsidP="00A5264C">
      <w:pPr>
        <w:pStyle w:val="Heading2"/>
        <w:spacing w:before="0"/>
        <w:ind w:left="0" w:right="0"/>
      </w:pPr>
      <w:bookmarkStart w:id="4" w:name="SUBPART_12.4_–_UNIQUE_REQUIREMENTS_REGAR"/>
      <w:bookmarkStart w:id="5" w:name="_bookmark133"/>
      <w:bookmarkStart w:id="6" w:name="_Toc79132935"/>
      <w:bookmarkEnd w:id="4"/>
      <w:bookmarkEnd w:id="5"/>
      <w:r w:rsidRPr="00CE5FAD">
        <w:t>SUBPART 12.4 – UNIQUE REQUIREMENTS REGARDING TERMS AND CONDITIONS FOR COMMERCIAL ITEMS</w:t>
      </w:r>
      <w:bookmarkEnd w:id="6"/>
    </w:p>
    <w:p w14:paraId="1AD9EBD1" w14:textId="77777777" w:rsidR="00A5264C" w:rsidRPr="00CE5FAD" w:rsidRDefault="00A5264C" w:rsidP="00A5264C">
      <w:pPr>
        <w:pStyle w:val="BodyText"/>
        <w:rPr>
          <w:b/>
          <w:sz w:val="25"/>
        </w:rPr>
      </w:pPr>
    </w:p>
    <w:p w14:paraId="35387BA1" w14:textId="77777777" w:rsidR="00A5264C" w:rsidRPr="0038233D" w:rsidRDefault="00A5264C" w:rsidP="00A5264C">
      <w:pPr>
        <w:pStyle w:val="Heading3"/>
      </w:pPr>
      <w:bookmarkStart w:id="7" w:name="12.403__Termination."/>
      <w:bookmarkStart w:id="8" w:name="_bookmark134"/>
      <w:bookmarkStart w:id="9" w:name="_Toc79132936"/>
      <w:bookmarkEnd w:id="7"/>
      <w:bookmarkEnd w:id="8"/>
      <w:r w:rsidRPr="0038233D">
        <w:t>12.403</w:t>
      </w:r>
      <w:r w:rsidRPr="0038233D">
        <w:rPr>
          <w:spacing w:val="59"/>
        </w:rPr>
        <w:t xml:space="preserve"> </w:t>
      </w:r>
      <w:r w:rsidRPr="0038233D">
        <w:t>Termination.</w:t>
      </w:r>
      <w:bookmarkEnd w:id="9"/>
    </w:p>
    <w:p w14:paraId="52EBACFF" w14:textId="77777777" w:rsidR="00A5264C" w:rsidRPr="00851D27" w:rsidRDefault="00A5264C" w:rsidP="00A5264C">
      <w:pPr>
        <w:pStyle w:val="BodyText"/>
        <w:rPr>
          <w:b/>
          <w:color w:val="auto"/>
        </w:rPr>
      </w:pPr>
    </w:p>
    <w:p w14:paraId="3658A6DA" w14:textId="77777777" w:rsidR="00A5264C" w:rsidRPr="00C9150A" w:rsidRDefault="00A5264C" w:rsidP="00A5264C">
      <w:pPr>
        <w:pStyle w:val="BodyText"/>
        <w:rPr>
          <w:color w:val="auto"/>
        </w:rPr>
      </w:pPr>
      <w:r w:rsidRPr="00C9150A">
        <w:rPr>
          <w:color w:val="auto"/>
        </w:rPr>
        <w:t xml:space="preserve">(b) </w:t>
      </w:r>
      <w:r w:rsidRPr="00C9150A">
        <w:rPr>
          <w:i/>
          <w:color w:val="auto"/>
        </w:rPr>
        <w:t xml:space="preserve">Policy.  </w:t>
      </w:r>
      <w:r w:rsidRPr="00C9150A">
        <w:rPr>
          <w:color w:val="auto"/>
        </w:rPr>
        <w:t xml:space="preserve">Contracting officers shall coordinate contract/order termination actions with the CoCO, HCO and legal counsel and, if the contractor is a small business concern, with the Office of Small Business Programs (OSBP).  </w:t>
      </w:r>
      <w:bookmarkStart w:id="10" w:name="_Hlk78871427"/>
      <w:r w:rsidRPr="00C9150A">
        <w:rPr>
          <w:color w:val="auto"/>
        </w:rPr>
        <w:t>The HCO and HCA and will be updated in weekly DITCO SITREPs</w:t>
      </w:r>
      <w:bookmarkEnd w:id="10"/>
      <w:r w:rsidRPr="00C9150A">
        <w:rPr>
          <w:color w:val="auto"/>
        </w:rPr>
        <w:t xml:space="preserve">. </w:t>
      </w:r>
    </w:p>
    <w:p w14:paraId="32628547" w14:textId="3897B2AB" w:rsidR="00D279E1" w:rsidRPr="00A67599" w:rsidRDefault="00D279E1" w:rsidP="00A5264C">
      <w:pPr>
        <w:pStyle w:val="Heading1"/>
        <w:spacing w:before="0"/>
        <w:ind w:left="0" w:right="0"/>
        <w:rPr>
          <w:iCs/>
          <w:sz w:val="24"/>
          <w:szCs w:val="24"/>
        </w:rPr>
      </w:pPr>
    </w:p>
    <w:sectPr w:rsidR="00D279E1" w:rsidRPr="00A6759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72F6C" w14:textId="77777777" w:rsidR="00D57C1F" w:rsidRDefault="00D57C1F" w:rsidP="00D57C1F">
      <w:pPr>
        <w:spacing w:after="0" w:line="240" w:lineRule="auto"/>
      </w:pPr>
      <w:r>
        <w:separator/>
      </w:r>
    </w:p>
  </w:endnote>
  <w:endnote w:type="continuationSeparator" w:id="0">
    <w:p w14:paraId="4541E697" w14:textId="77777777" w:rsidR="00D57C1F" w:rsidRDefault="00D57C1F" w:rsidP="00D57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9051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833E17" w14:textId="19AF8CF3" w:rsidR="00C05E13" w:rsidRDefault="00C05E13" w:rsidP="00C05E13">
        <w:pPr>
          <w:pStyle w:val="Footer"/>
          <w:jc w:val="center"/>
        </w:pPr>
        <w:r>
          <w:t>DARS 2021 Edition</w:t>
        </w:r>
      </w:p>
      <w:p w14:paraId="584A4F98" w14:textId="744245D4" w:rsidR="00D57C1F" w:rsidRDefault="00C05E13" w:rsidP="00C05E13">
        <w:pPr>
          <w:pStyle w:val="Footer"/>
          <w:jc w:val="center"/>
        </w:pPr>
        <w:r>
          <w:t xml:space="preserve">PART </w:t>
        </w:r>
        <w:r w:rsidR="00A67599">
          <w:t>1</w:t>
        </w:r>
        <w:r w:rsidR="00A5264C">
          <w:t>2</w:t>
        </w:r>
        <w:r w:rsidR="00104C07">
          <w:t>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743B0" w14:textId="77777777" w:rsidR="00D57C1F" w:rsidRDefault="00D57C1F" w:rsidP="00D57C1F">
      <w:pPr>
        <w:spacing w:after="0" w:line="240" w:lineRule="auto"/>
      </w:pPr>
      <w:r>
        <w:separator/>
      </w:r>
    </w:p>
  </w:footnote>
  <w:footnote w:type="continuationSeparator" w:id="0">
    <w:p w14:paraId="0FDA5069" w14:textId="77777777" w:rsidR="00D57C1F" w:rsidRDefault="00D57C1F" w:rsidP="00D57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3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4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111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206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300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94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88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82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76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70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640" w:hanging="399"/>
      </w:pPr>
      <w:rPr>
        <w:rFonts w:hint="default"/>
      </w:rPr>
    </w:lvl>
  </w:abstractNum>
  <w:abstractNum w:abstractNumId="7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" w15:restartNumberingAfterBreak="0">
    <w:nsid w:val="2C254B0A"/>
    <w:multiLevelType w:val="hybridMultilevel"/>
    <w:tmpl w:val="9184FF5A"/>
    <w:lvl w:ilvl="0" w:tplc="DDDA8F00">
      <w:start w:val="1"/>
      <w:numFmt w:val="lowerLetter"/>
      <w:lvlText w:val="%1."/>
      <w:lvlJc w:val="left"/>
      <w:pPr>
        <w:ind w:left="81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9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10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1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12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3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15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16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7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5C740ABB"/>
    <w:multiLevelType w:val="hybridMultilevel"/>
    <w:tmpl w:val="A95834E8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B4431E6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19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0" w15:restartNumberingAfterBreak="0">
    <w:nsid w:val="6FCB00A1"/>
    <w:multiLevelType w:val="hybridMultilevel"/>
    <w:tmpl w:val="8F56683E"/>
    <w:lvl w:ilvl="0" w:tplc="A7C25DA6">
      <w:start w:val="1"/>
      <w:numFmt w:val="decimal"/>
      <w:lvlText w:val="(%1)"/>
      <w:lvlJc w:val="left"/>
      <w:pPr>
        <w:ind w:left="749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22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3" w15:restartNumberingAfterBreak="0">
    <w:nsid w:val="78731758"/>
    <w:multiLevelType w:val="hybridMultilevel"/>
    <w:tmpl w:val="6A9EAA48"/>
    <w:lvl w:ilvl="0" w:tplc="295048A2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i w:val="0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8"/>
  </w:num>
  <w:num w:numId="5">
    <w:abstractNumId w:val="5"/>
  </w:num>
  <w:num w:numId="6">
    <w:abstractNumId w:val="10"/>
  </w:num>
  <w:num w:numId="7">
    <w:abstractNumId w:val="9"/>
  </w:num>
  <w:num w:numId="8">
    <w:abstractNumId w:val="23"/>
  </w:num>
  <w:num w:numId="9">
    <w:abstractNumId w:val="13"/>
  </w:num>
  <w:num w:numId="10">
    <w:abstractNumId w:val="20"/>
  </w:num>
  <w:num w:numId="11">
    <w:abstractNumId w:val="8"/>
  </w:num>
  <w:num w:numId="12">
    <w:abstractNumId w:val="3"/>
  </w:num>
  <w:num w:numId="13">
    <w:abstractNumId w:val="19"/>
  </w:num>
  <w:num w:numId="14">
    <w:abstractNumId w:val="22"/>
  </w:num>
  <w:num w:numId="15">
    <w:abstractNumId w:val="7"/>
  </w:num>
  <w:num w:numId="16">
    <w:abstractNumId w:val="14"/>
  </w:num>
  <w:num w:numId="17">
    <w:abstractNumId w:val="16"/>
  </w:num>
  <w:num w:numId="18">
    <w:abstractNumId w:val="0"/>
  </w:num>
  <w:num w:numId="19">
    <w:abstractNumId w:val="11"/>
  </w:num>
  <w:num w:numId="20">
    <w:abstractNumId w:val="12"/>
  </w:num>
  <w:num w:numId="21">
    <w:abstractNumId w:val="17"/>
  </w:num>
  <w:num w:numId="22">
    <w:abstractNumId w:val="21"/>
  </w:num>
  <w:num w:numId="23">
    <w:abstractNumId w:val="1"/>
  </w:num>
  <w:num w:numId="2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77"/>
    <w:rsid w:val="00104C07"/>
    <w:rsid w:val="0011391F"/>
    <w:rsid w:val="00115329"/>
    <w:rsid w:val="00134EAC"/>
    <w:rsid w:val="001610D1"/>
    <w:rsid w:val="001D4DAB"/>
    <w:rsid w:val="002E55D9"/>
    <w:rsid w:val="0031328B"/>
    <w:rsid w:val="003235A6"/>
    <w:rsid w:val="003322A5"/>
    <w:rsid w:val="00380D77"/>
    <w:rsid w:val="00426732"/>
    <w:rsid w:val="004766F7"/>
    <w:rsid w:val="00575C53"/>
    <w:rsid w:val="00646377"/>
    <w:rsid w:val="007454BA"/>
    <w:rsid w:val="007A6014"/>
    <w:rsid w:val="008719D2"/>
    <w:rsid w:val="00893603"/>
    <w:rsid w:val="0093062F"/>
    <w:rsid w:val="00A5264C"/>
    <w:rsid w:val="00A67599"/>
    <w:rsid w:val="00AD74AD"/>
    <w:rsid w:val="00AE5E5F"/>
    <w:rsid w:val="00B6108F"/>
    <w:rsid w:val="00B77D70"/>
    <w:rsid w:val="00C05E13"/>
    <w:rsid w:val="00C90349"/>
    <w:rsid w:val="00D279E1"/>
    <w:rsid w:val="00D32560"/>
    <w:rsid w:val="00D57C1F"/>
    <w:rsid w:val="00E07F42"/>
    <w:rsid w:val="00E15ABC"/>
    <w:rsid w:val="00FC1C94"/>
    <w:rsid w:val="00FD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71CD0D5"/>
  <w15:chartTrackingRefBased/>
  <w15:docId w15:val="{EFB8C9A1-C0DA-401D-8E59-C24427A0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D77"/>
  </w:style>
  <w:style w:type="paragraph" w:styleId="Heading1">
    <w:name w:val="heading 1"/>
    <w:basedOn w:val="Normal"/>
    <w:link w:val="Heading1Char"/>
    <w:uiPriority w:val="1"/>
    <w:qFormat/>
    <w:rsid w:val="00380D77"/>
    <w:pPr>
      <w:widowControl w:val="0"/>
      <w:autoSpaceDE w:val="0"/>
      <w:autoSpaceDN w:val="0"/>
      <w:spacing w:before="89" w:after="0" w:line="240" w:lineRule="auto"/>
      <w:ind w:left="469" w:right="450"/>
      <w:jc w:val="center"/>
      <w:outlineLvl w:val="0"/>
    </w:pPr>
    <w:rPr>
      <w:rFonts w:ascii="Times New Roman" w:eastAsia="Times New Roman" w:hAnsi="Times New Roman" w:cs="Times New Roman"/>
      <w:b/>
      <w:bCs/>
      <w:color w:val="2E74B5" w:themeColor="accent5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80D77"/>
    <w:pPr>
      <w:widowControl w:val="0"/>
      <w:autoSpaceDE w:val="0"/>
      <w:autoSpaceDN w:val="0"/>
      <w:spacing w:before="73" w:after="0" w:line="240" w:lineRule="auto"/>
      <w:ind w:left="469" w:right="450"/>
      <w:jc w:val="center"/>
      <w:outlineLvl w:val="1"/>
    </w:pPr>
    <w:rPr>
      <w:rFonts w:ascii="Times New Roman" w:eastAsia="Times New Roman" w:hAnsi="Times New Roman" w:cs="Times New Roman"/>
      <w:b/>
      <w:color w:val="2F5496" w:themeColor="accent1" w:themeShade="BF"/>
      <w:sz w:val="24"/>
      <w:szCs w:val="28"/>
    </w:rPr>
  </w:style>
  <w:style w:type="paragraph" w:styleId="Heading3">
    <w:name w:val="heading 3"/>
    <w:basedOn w:val="Normal"/>
    <w:link w:val="Heading3Char"/>
    <w:uiPriority w:val="1"/>
    <w:qFormat/>
    <w:rsid w:val="00380D77"/>
    <w:pPr>
      <w:widowControl w:val="0"/>
      <w:autoSpaceDE w:val="0"/>
      <w:autoSpaceDN w:val="0"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0D77"/>
    <w:pPr>
      <w:keepNext/>
      <w:keepLines/>
      <w:widowControl w:val="0"/>
      <w:autoSpaceDE w:val="0"/>
      <w:autoSpaceDN w:val="0"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80D77"/>
    <w:rPr>
      <w:rFonts w:ascii="Times New Roman" w:eastAsia="Times New Roman" w:hAnsi="Times New Roman" w:cs="Times New Roman"/>
      <w:b/>
      <w:bCs/>
      <w:color w:val="2E74B5" w:themeColor="accent5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380D77"/>
    <w:rPr>
      <w:rFonts w:ascii="Times New Roman" w:eastAsia="Times New Roman" w:hAnsi="Times New Roman" w:cs="Times New Roman"/>
      <w:b/>
      <w:color w:val="2F5496" w:themeColor="accent1" w:themeShade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380D77"/>
    <w:rPr>
      <w:rFonts w:ascii="Times New Roman" w:eastAsia="Times New Roman" w:hAnsi="Times New Roman" w:cs="Times New Roman"/>
      <w:b/>
      <w:bCs/>
      <w:color w:val="2F5496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0D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380D7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80D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0D77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0D77"/>
    <w:rPr>
      <w:sz w:val="20"/>
      <w:szCs w:val="20"/>
    </w:rPr>
  </w:style>
  <w:style w:type="paragraph" w:styleId="TOC1">
    <w:name w:val="toc 1"/>
    <w:basedOn w:val="Normal"/>
    <w:uiPriority w:val="39"/>
    <w:qFormat/>
    <w:rsid w:val="00380D77"/>
    <w:pPr>
      <w:widowControl w:val="0"/>
      <w:autoSpaceDE w:val="0"/>
      <w:autoSpaceDN w:val="0"/>
      <w:spacing w:before="808" w:after="0" w:line="240" w:lineRule="auto"/>
      <w:ind w:left="460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uiPriority w:val="39"/>
    <w:qFormat/>
    <w:rsid w:val="00380D77"/>
    <w:pPr>
      <w:widowControl w:val="0"/>
      <w:autoSpaceDE w:val="0"/>
      <w:autoSpaceDN w:val="0"/>
      <w:spacing w:before="101" w:after="0" w:line="240" w:lineRule="auto"/>
      <w:ind w:left="700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uiPriority w:val="39"/>
    <w:qFormat/>
    <w:rsid w:val="00380D77"/>
    <w:pPr>
      <w:widowControl w:val="0"/>
      <w:autoSpaceDE w:val="0"/>
      <w:autoSpaceDN w:val="0"/>
      <w:spacing w:before="101" w:after="0" w:line="240" w:lineRule="auto"/>
      <w:ind w:left="940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80D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2F5496" w:themeColor="accent1" w:themeShade="B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80D77"/>
    <w:rPr>
      <w:rFonts w:ascii="Times New Roman" w:eastAsia="Times New Roman" w:hAnsi="Times New Roman" w:cs="Times New Roman"/>
      <w:color w:val="2F5496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380D77"/>
    <w:pPr>
      <w:widowControl w:val="0"/>
      <w:autoSpaceDE w:val="0"/>
      <w:autoSpaceDN w:val="0"/>
      <w:spacing w:after="0" w:line="240" w:lineRule="auto"/>
      <w:ind w:left="4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80D77"/>
    <w:pPr>
      <w:widowControl w:val="0"/>
      <w:autoSpaceDE w:val="0"/>
      <w:autoSpaceDN w:val="0"/>
      <w:spacing w:after="0" w:line="240" w:lineRule="auto"/>
      <w:ind w:left="4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D77"/>
    <w:pPr>
      <w:widowControl w:val="0"/>
      <w:autoSpaceDE w:val="0"/>
      <w:autoSpaceDN w:val="0"/>
      <w:spacing w:after="0" w:line="240" w:lineRule="auto"/>
    </w:pPr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D77"/>
    <w:rPr>
      <w:rFonts w:ascii="Segoe UI" w:eastAsia="Times New Roman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380D77"/>
    <w:pPr>
      <w:spacing w:after="0" w:line="240" w:lineRule="auto"/>
    </w:pPr>
    <w:rPr>
      <w:rFonts w:ascii="Arial" w:hAnsi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0D77"/>
    <w:rPr>
      <w:rFonts w:ascii="Arial" w:hAnsi="Arial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80D77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EastAsia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380D77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380D77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after="0" w:line="240" w:lineRule="exact"/>
    </w:pPr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380D7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380D77"/>
    <w:rPr>
      <w:rFonts w:ascii="Times New Roman" w:eastAsia="Times New Roman" w:hAnsi="Times New Roman" w:cs="Times New Roman"/>
    </w:rPr>
  </w:style>
  <w:style w:type="character" w:customStyle="1" w:styleId="ph">
    <w:name w:val="ph"/>
    <w:basedOn w:val="DefaultParagraphFont"/>
    <w:rsid w:val="00380D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D77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D77"/>
    <w:rPr>
      <w:b/>
      <w:bCs/>
      <w:sz w:val="20"/>
      <w:szCs w:val="20"/>
    </w:rPr>
  </w:style>
  <w:style w:type="paragraph" w:styleId="NoSpacing">
    <w:name w:val="No Spacing"/>
    <w:uiPriority w:val="1"/>
    <w:qFormat/>
    <w:rsid w:val="00380D77"/>
    <w:pPr>
      <w:spacing w:after="0" w:line="240" w:lineRule="auto"/>
    </w:pPr>
  </w:style>
  <w:style w:type="paragraph" w:styleId="Revision">
    <w:name w:val="Revision"/>
    <w:hidden/>
    <w:uiPriority w:val="99"/>
    <w:semiHidden/>
    <w:rsid w:val="00380D77"/>
    <w:pPr>
      <w:spacing w:after="0" w:line="240" w:lineRule="auto"/>
    </w:pPr>
  </w:style>
  <w:style w:type="paragraph" w:customStyle="1" w:styleId="p">
    <w:name w:val="p"/>
    <w:basedOn w:val="Normal"/>
    <w:rsid w:val="00380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80D7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80D77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380D77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380D77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380D77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380D77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380D77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380D77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5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94315-FEAF-45F6-9CA7-DD69D2EFC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Eversgerd, Meghan E CIV DISA PLD (USA)</dc:creator>
  <cp:keywords/>
  <dc:description/>
  <cp:lastModifiedBy>Eversgerd, Meghan E CIV DISA PLD (USA)</cp:lastModifiedBy>
  <cp:revision>3</cp:revision>
  <dcterms:created xsi:type="dcterms:W3CDTF">2021-08-06T14:06:00Z</dcterms:created>
  <dcterms:modified xsi:type="dcterms:W3CDTF">2021-10-27T15:51:00Z</dcterms:modified>
</cp:coreProperties>
</file>