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153E" w:rsidRDefault="00AB153E" w:rsidP="00DC2408">
      <w:pPr>
        <w:pStyle w:val="Heading1"/>
      </w:pPr>
      <w:r>
        <w:t>PART 19 — SMALL BUSINESS PROGRAMS</w:t>
      </w:r>
    </w:p>
    <w:p w:rsidR="00AB153E" w:rsidRDefault="00AB153E" w:rsidP="00DC2408">
      <w:pPr>
        <w:pStyle w:val="Heading1"/>
      </w:pPr>
      <w:r>
        <w:t>TABLE OF CONTENTS</w:t>
      </w:r>
    </w:p>
    <w:p w:rsidR="00AB153E" w:rsidRDefault="00AB153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28" w:history="1">
        <w:r w:rsidRPr="00A75CEF">
          <w:rPr>
            <w:rStyle w:val="Hyperlink"/>
            <w:noProof/>
          </w:rPr>
          <w:t>SUBPART 19.2 – POLICIES</w:t>
        </w:r>
      </w:hyperlink>
    </w:p>
    <w:p w:rsidR="00AB153E" w:rsidRDefault="00AB153E">
      <w:pPr>
        <w:pStyle w:val="TOC3"/>
        <w:tabs>
          <w:tab w:val="right" w:leader="dot" w:pos="10250"/>
        </w:tabs>
        <w:rPr>
          <w:rFonts w:asciiTheme="minorHAnsi" w:eastAsiaTheme="minorEastAsia" w:hAnsiTheme="minorHAnsi" w:cstheme="minorBidi"/>
          <w:noProof/>
          <w:sz w:val="22"/>
          <w:szCs w:val="22"/>
        </w:rPr>
      </w:pPr>
      <w:hyperlink w:anchor="_Toc41468029" w:history="1">
        <w:r w:rsidRPr="00A75CEF">
          <w:rPr>
            <w:rStyle w:val="Hyperlink"/>
            <w:noProof/>
          </w:rPr>
          <w:t>219.201 General policy.</w:t>
        </w:r>
      </w:hyperlink>
    </w:p>
    <w:p w:rsidR="00AB153E" w:rsidRDefault="00AB153E">
      <w:pPr>
        <w:pStyle w:val="TOC3"/>
        <w:tabs>
          <w:tab w:val="right" w:leader="dot" w:pos="10250"/>
        </w:tabs>
        <w:rPr>
          <w:rFonts w:asciiTheme="minorHAnsi" w:eastAsiaTheme="minorEastAsia" w:hAnsiTheme="minorHAnsi" w:cstheme="minorBidi"/>
          <w:noProof/>
          <w:sz w:val="22"/>
          <w:szCs w:val="22"/>
        </w:rPr>
      </w:pPr>
      <w:hyperlink w:anchor="_Toc41468030" w:history="1">
        <w:r w:rsidRPr="00A75CEF">
          <w:rPr>
            <w:rStyle w:val="Hyperlink"/>
            <w:noProof/>
          </w:rPr>
          <w:t>19.202 Specific policies.</w:t>
        </w:r>
      </w:hyperlink>
    </w:p>
    <w:p w:rsidR="00AB153E" w:rsidRDefault="00AB153E">
      <w:pPr>
        <w:pStyle w:val="TOC4"/>
        <w:tabs>
          <w:tab w:val="right" w:leader="dot" w:pos="10250"/>
        </w:tabs>
        <w:rPr>
          <w:rFonts w:asciiTheme="minorHAnsi" w:hAnsiTheme="minorHAnsi" w:cstheme="minorBidi"/>
          <w:noProof/>
          <w:sz w:val="22"/>
          <w:szCs w:val="22"/>
        </w:rPr>
      </w:pPr>
      <w:hyperlink w:anchor="_Toc41468031" w:history="1">
        <w:r w:rsidRPr="00A75CEF">
          <w:rPr>
            <w:rStyle w:val="Hyperlink"/>
            <w:noProof/>
          </w:rPr>
          <w:t>19.202-1 Encouraging small business participation in acquisitions.</w:t>
        </w:r>
      </w:hyperlink>
    </w:p>
    <w:p w:rsidR="00AB153E" w:rsidRDefault="00AB153E">
      <w:pPr>
        <w:pStyle w:val="TOC3"/>
        <w:tabs>
          <w:tab w:val="right" w:leader="dot" w:pos="10250"/>
        </w:tabs>
        <w:rPr>
          <w:rFonts w:asciiTheme="minorHAnsi" w:eastAsiaTheme="minorEastAsia" w:hAnsiTheme="minorHAnsi" w:cstheme="minorBidi"/>
          <w:noProof/>
          <w:sz w:val="22"/>
          <w:szCs w:val="22"/>
        </w:rPr>
      </w:pPr>
      <w:hyperlink w:anchor="_Toc41468032" w:history="1">
        <w:r w:rsidRPr="00A75CEF">
          <w:rPr>
            <w:rStyle w:val="Hyperlink"/>
            <w:noProof/>
          </w:rPr>
          <w:t>19.203 Relationship among small business programs.</w:t>
        </w:r>
      </w:hyperlink>
    </w:p>
    <w:p w:rsidR="00AB153E" w:rsidRDefault="00AB153E">
      <w:pPr>
        <w:pStyle w:val="TOC3"/>
        <w:tabs>
          <w:tab w:val="right" w:leader="dot" w:pos="10250"/>
        </w:tabs>
        <w:rPr>
          <w:rFonts w:asciiTheme="minorHAnsi" w:eastAsiaTheme="minorEastAsia" w:hAnsiTheme="minorHAnsi" w:cstheme="minorBidi"/>
          <w:noProof/>
          <w:sz w:val="22"/>
          <w:szCs w:val="22"/>
        </w:rPr>
      </w:pPr>
      <w:hyperlink w:anchor="_Toc41468033" w:history="1">
        <w:r w:rsidRPr="00A75CEF">
          <w:rPr>
            <w:rStyle w:val="Hyperlink"/>
            <w:noProof/>
          </w:rPr>
          <w:t>19.302 Protesting a small business representation</w:t>
        </w:r>
      </w:hyperlink>
    </w:p>
    <w:p w:rsidR="00AB153E" w:rsidRDefault="00AB153E">
      <w:pPr>
        <w:pStyle w:val="TOC2"/>
        <w:tabs>
          <w:tab w:val="right" w:leader="dot" w:pos="10250"/>
        </w:tabs>
        <w:rPr>
          <w:rFonts w:asciiTheme="minorHAnsi" w:eastAsiaTheme="minorEastAsia" w:hAnsiTheme="minorHAnsi" w:cstheme="minorBidi"/>
          <w:noProof/>
          <w:sz w:val="22"/>
          <w:szCs w:val="22"/>
        </w:rPr>
      </w:pPr>
      <w:hyperlink w:anchor="_Toc41468034" w:history="1">
        <w:r w:rsidRPr="00A75CEF">
          <w:rPr>
            <w:rStyle w:val="Hyperlink"/>
            <w:noProof/>
          </w:rPr>
          <w:t>SUBPART 19.5 -- SET -ASIDES FOR SMALL BUSINESS</w:t>
        </w:r>
      </w:hyperlink>
    </w:p>
    <w:p w:rsidR="00AB153E" w:rsidRDefault="00AB153E">
      <w:pPr>
        <w:pStyle w:val="TOC4"/>
        <w:tabs>
          <w:tab w:val="right" w:leader="dot" w:pos="10250"/>
        </w:tabs>
        <w:rPr>
          <w:rFonts w:asciiTheme="minorHAnsi" w:hAnsiTheme="minorHAnsi" w:cstheme="minorBidi"/>
          <w:noProof/>
          <w:sz w:val="22"/>
          <w:szCs w:val="22"/>
        </w:rPr>
      </w:pPr>
      <w:hyperlink w:anchor="_Toc41468035" w:history="1">
        <w:r w:rsidRPr="00A75CEF">
          <w:rPr>
            <w:rStyle w:val="Hyperlink"/>
            <w:noProof/>
          </w:rPr>
          <w:t>19.502-2 Total small business set-asides.</w:t>
        </w:r>
      </w:hyperlink>
    </w:p>
    <w:p w:rsidR="00AB153E" w:rsidRDefault="00AB153E">
      <w:pPr>
        <w:pStyle w:val="TOC2"/>
        <w:tabs>
          <w:tab w:val="right" w:leader="dot" w:pos="10250"/>
        </w:tabs>
        <w:rPr>
          <w:rFonts w:asciiTheme="minorHAnsi" w:eastAsiaTheme="minorEastAsia" w:hAnsiTheme="minorHAnsi" w:cstheme="minorBidi"/>
          <w:noProof/>
          <w:sz w:val="22"/>
          <w:szCs w:val="22"/>
        </w:rPr>
      </w:pPr>
      <w:hyperlink w:anchor="_Toc41468036" w:history="1">
        <w:r w:rsidRPr="00A75CEF">
          <w:rPr>
            <w:rStyle w:val="Hyperlink"/>
            <w:noProof/>
          </w:rPr>
          <w:t>SUBPART 19.7 — THE SMALL BUSINESS SUBCONTRACTING PROGRAM</w:t>
        </w:r>
      </w:hyperlink>
    </w:p>
    <w:p w:rsidR="00AB153E" w:rsidRDefault="00AB153E">
      <w:pPr>
        <w:pStyle w:val="TOC3"/>
        <w:tabs>
          <w:tab w:val="right" w:leader="dot" w:pos="10250"/>
        </w:tabs>
        <w:rPr>
          <w:rFonts w:asciiTheme="minorHAnsi" w:eastAsiaTheme="minorEastAsia" w:hAnsiTheme="minorHAnsi" w:cstheme="minorBidi"/>
          <w:noProof/>
          <w:sz w:val="22"/>
          <w:szCs w:val="22"/>
        </w:rPr>
      </w:pPr>
      <w:hyperlink w:anchor="_Toc41468037" w:history="1">
        <w:r w:rsidRPr="00A75CEF">
          <w:rPr>
            <w:rStyle w:val="Hyperlink"/>
            <w:noProof/>
          </w:rPr>
          <w:t>19.705 Responsibilities of the contracting officer under the subcontracting assistance program.</w:t>
        </w:r>
      </w:hyperlink>
    </w:p>
    <w:p w:rsidR="00AB153E" w:rsidRDefault="00AB153E">
      <w:pPr>
        <w:pStyle w:val="TOC4"/>
        <w:tabs>
          <w:tab w:val="right" w:leader="dot" w:pos="10250"/>
        </w:tabs>
        <w:rPr>
          <w:rFonts w:asciiTheme="minorHAnsi" w:hAnsiTheme="minorHAnsi" w:cstheme="minorBidi"/>
          <w:noProof/>
          <w:sz w:val="22"/>
          <w:szCs w:val="22"/>
        </w:rPr>
      </w:pPr>
      <w:hyperlink w:anchor="_Toc41468038" w:history="1">
        <w:r w:rsidRPr="00A75CEF">
          <w:rPr>
            <w:rStyle w:val="Hyperlink"/>
            <w:noProof/>
          </w:rPr>
          <w:t>19.705-2 Determining the need for a subcontracting plan</w:t>
        </w:r>
      </w:hyperlink>
    </w:p>
    <w:p w:rsidR="00AB153E" w:rsidRDefault="00AB153E">
      <w:pPr>
        <w:pStyle w:val="TOC4"/>
        <w:tabs>
          <w:tab w:val="right" w:leader="dot" w:pos="10250"/>
        </w:tabs>
        <w:rPr>
          <w:rFonts w:asciiTheme="minorHAnsi" w:hAnsiTheme="minorHAnsi" w:cstheme="minorBidi"/>
          <w:noProof/>
          <w:sz w:val="22"/>
          <w:szCs w:val="22"/>
        </w:rPr>
      </w:pPr>
      <w:hyperlink w:anchor="_Toc41468039" w:history="1">
        <w:r w:rsidRPr="00A75CEF">
          <w:rPr>
            <w:rStyle w:val="Hyperlink"/>
            <w:noProof/>
          </w:rPr>
          <w:t>19.705-4 Reviewing the subcontracting plan.</w:t>
        </w:r>
      </w:hyperlink>
    </w:p>
    <w:p w:rsidR="00AB153E" w:rsidRDefault="00AB153E">
      <w:pPr>
        <w:pStyle w:val="TOC4"/>
        <w:tabs>
          <w:tab w:val="right" w:leader="dot" w:pos="10250"/>
        </w:tabs>
        <w:rPr>
          <w:rFonts w:asciiTheme="minorHAnsi" w:hAnsiTheme="minorHAnsi" w:cstheme="minorBidi"/>
          <w:noProof/>
          <w:sz w:val="22"/>
          <w:szCs w:val="22"/>
        </w:rPr>
      </w:pPr>
      <w:hyperlink w:anchor="_Toc41468040" w:history="1">
        <w:r w:rsidRPr="00A75CEF">
          <w:rPr>
            <w:rStyle w:val="Hyperlink"/>
            <w:noProof/>
          </w:rPr>
          <w:t>19.705-6 Postaward responsibilities of the contracting officer</w:t>
        </w:r>
      </w:hyperlink>
    </w:p>
    <w:p w:rsidR="00AB153E" w:rsidRDefault="00AB153E">
      <w:pPr>
        <w:pStyle w:val="TOC2"/>
        <w:tabs>
          <w:tab w:val="right" w:leader="dot" w:pos="10250"/>
        </w:tabs>
        <w:rPr>
          <w:rFonts w:asciiTheme="minorHAnsi" w:eastAsiaTheme="minorEastAsia" w:hAnsiTheme="minorHAnsi" w:cstheme="minorBidi"/>
          <w:noProof/>
          <w:sz w:val="22"/>
          <w:szCs w:val="22"/>
        </w:rPr>
      </w:pPr>
      <w:hyperlink w:anchor="_Toc41468041" w:history="1">
        <w:r w:rsidRPr="00A75CEF">
          <w:rPr>
            <w:rStyle w:val="Hyperlink"/>
            <w:noProof/>
          </w:rPr>
          <w:t>SUBPART 19.8 – CONTRACTING WITH THE SMALL BUSINESS ADMINISTRATION (THE 8(a) PROGRAM)</w:t>
        </w:r>
      </w:hyperlink>
    </w:p>
    <w:p w:rsidR="00AB153E" w:rsidRDefault="00AB153E">
      <w:pPr>
        <w:pStyle w:val="TOC4"/>
        <w:tabs>
          <w:tab w:val="right" w:leader="dot" w:pos="10250"/>
        </w:tabs>
        <w:rPr>
          <w:rFonts w:asciiTheme="minorHAnsi" w:hAnsiTheme="minorHAnsi" w:cstheme="minorBidi"/>
          <w:noProof/>
          <w:sz w:val="22"/>
          <w:szCs w:val="22"/>
        </w:rPr>
      </w:pPr>
      <w:hyperlink w:anchor="_Toc41468042" w:history="1">
        <w:r w:rsidRPr="00A75CEF">
          <w:rPr>
            <w:rStyle w:val="Hyperlink"/>
            <w:noProof/>
          </w:rPr>
          <w:t>19.804-2 Agency offering.</w:t>
        </w:r>
      </w:hyperlink>
    </w:p>
    <w:p w:rsidR="00AB153E" w:rsidRDefault="00AB153E">
      <w:pPr>
        <w:pStyle w:val="TOC4"/>
        <w:tabs>
          <w:tab w:val="right" w:leader="dot" w:pos="10250"/>
        </w:tabs>
        <w:rPr>
          <w:rFonts w:asciiTheme="minorHAnsi" w:hAnsiTheme="minorHAnsi" w:cstheme="minorBidi"/>
          <w:noProof/>
          <w:sz w:val="22"/>
          <w:szCs w:val="22"/>
        </w:rPr>
      </w:pPr>
      <w:hyperlink w:anchor="_Toc41468043" w:history="1">
        <w:r w:rsidRPr="00A75CEF">
          <w:rPr>
            <w:rStyle w:val="Hyperlink"/>
            <w:noProof/>
          </w:rPr>
          <w:t>19.804-3 SBA acceptance.</w:t>
        </w:r>
      </w:hyperlink>
    </w:p>
    <w:p w:rsidR="00AB153E" w:rsidRDefault="00AB153E">
      <w:pPr>
        <w:pStyle w:val="TOC4"/>
        <w:tabs>
          <w:tab w:val="right" w:leader="dot" w:pos="10250"/>
        </w:tabs>
        <w:rPr>
          <w:rFonts w:asciiTheme="minorHAnsi" w:hAnsiTheme="minorHAnsi" w:cstheme="minorBidi"/>
          <w:noProof/>
          <w:sz w:val="22"/>
          <w:szCs w:val="22"/>
        </w:rPr>
      </w:pPr>
      <w:hyperlink w:anchor="_Toc41468044" w:history="1">
        <w:r w:rsidRPr="00A75CEF">
          <w:rPr>
            <w:rStyle w:val="Hyperlink"/>
            <w:noProof/>
          </w:rPr>
          <w:t>19.805-1</w:t>
        </w:r>
        <w:r w:rsidRPr="00A75CEF">
          <w:rPr>
            <w:rStyle w:val="Hyperlink"/>
            <w:noProof/>
            <w:spacing w:val="59"/>
          </w:rPr>
          <w:t xml:space="preserve"> </w:t>
        </w:r>
        <w:r w:rsidRPr="00A75CEF">
          <w:rPr>
            <w:rStyle w:val="Hyperlink"/>
            <w:noProof/>
          </w:rPr>
          <w:t>General.</w:t>
        </w:r>
      </w:hyperlink>
    </w:p>
    <w:p w:rsidR="00AB153E" w:rsidRDefault="00AB153E">
      <w:pPr>
        <w:pStyle w:val="TOC3"/>
        <w:tabs>
          <w:tab w:val="right" w:leader="dot" w:pos="10250"/>
        </w:tabs>
        <w:rPr>
          <w:rFonts w:asciiTheme="minorHAnsi" w:eastAsiaTheme="minorEastAsia" w:hAnsiTheme="minorHAnsi" w:cstheme="minorBidi"/>
          <w:noProof/>
          <w:sz w:val="22"/>
          <w:szCs w:val="22"/>
        </w:rPr>
      </w:pPr>
      <w:hyperlink w:anchor="_Toc41468045" w:history="1">
        <w:r w:rsidRPr="00A75CEF">
          <w:rPr>
            <w:rStyle w:val="Hyperlink"/>
            <w:noProof/>
          </w:rPr>
          <w:t>19.808 Contract negotiation.</w:t>
        </w:r>
      </w:hyperlink>
    </w:p>
    <w:p w:rsidR="00AB153E" w:rsidRDefault="00AB153E">
      <w:pPr>
        <w:pStyle w:val="TOC4"/>
        <w:tabs>
          <w:tab w:val="right" w:leader="dot" w:pos="10250"/>
        </w:tabs>
        <w:rPr>
          <w:rFonts w:asciiTheme="minorHAnsi" w:hAnsiTheme="minorHAnsi" w:cstheme="minorBidi"/>
          <w:noProof/>
          <w:sz w:val="22"/>
          <w:szCs w:val="22"/>
        </w:rPr>
      </w:pPr>
      <w:hyperlink w:anchor="_Toc41468046" w:history="1">
        <w:r w:rsidRPr="00A75CEF">
          <w:rPr>
            <w:rStyle w:val="Hyperlink"/>
            <w:noProof/>
          </w:rPr>
          <w:t>19.808-1 Sole source.</w:t>
        </w:r>
      </w:hyperlink>
    </w:p>
    <w:p w:rsidR="00DC2408" w:rsidRDefault="00AB153E" w:rsidP="00DC2408">
      <w:pPr>
        <w:pStyle w:val="Heading2"/>
      </w:pPr>
      <w:r>
        <w:rPr>
          <w:bCs/>
          <w:color w:val="365F91"/>
          <w:sz w:val="28"/>
        </w:rPr>
        <w:fldChar w:fldCharType="end"/>
      </w:r>
    </w:p>
    <w:p w:rsidR="00AB153E" w:rsidRDefault="00DC2408" w:rsidP="00DC2408">
      <w:pPr>
        <w:pStyle w:val="Heading2"/>
      </w:pPr>
      <w:bookmarkStart w:id="0" w:name="SUBPART_19.2_–_POLICIES"/>
      <w:bookmarkStart w:id="1" w:name="_bookmark199"/>
      <w:bookmarkStart w:id="2" w:name="_Toc41468028"/>
      <w:bookmarkEnd w:id="0"/>
      <w:bookmarkEnd w:id="1"/>
      <w:r>
        <w:t>SUBPART 19.2 – POLICIES</w:t>
      </w:r>
      <w:bookmarkEnd w:id="2"/>
    </w:p>
    <w:p w:rsidR="00AB153E" w:rsidRDefault="00DC2408" w:rsidP="00DC2408">
      <w:pPr>
        <w:pStyle w:val="Heading3"/>
      </w:pPr>
      <w:bookmarkStart w:id="3" w:name="219.201__General_policy."/>
      <w:bookmarkStart w:id="4" w:name="_bookmark200"/>
      <w:bookmarkStart w:id="5" w:name="_Toc41468029"/>
      <w:bookmarkEnd w:id="3"/>
      <w:bookmarkEnd w:id="4"/>
      <w:r>
        <w:t>219.201 General policy.</w:t>
      </w:r>
      <w:bookmarkEnd w:id="5"/>
    </w:p>
    <w:p w:rsidR="00AB153E" w:rsidRDefault="00DC2408" w:rsidP="00DC2408">
      <w:pPr>
        <w:pStyle w:val="List1"/>
      </w:pPr>
      <w:r>
        <w:t>(c)(10) The Office of Small Business Programs (OSBP) is required to:</w:t>
      </w:r>
    </w:p>
    <w:p w:rsidR="00AB153E" w:rsidRDefault="00DC2408" w:rsidP="00DC2408">
      <w:pPr>
        <w:pStyle w:val="List3"/>
      </w:pPr>
      <w:r w:rsidRPr="008B775B">
        <w:rPr>
          <w:spacing w:val="-5"/>
          <w:w w:val="99"/>
          <w:sz w:val="24"/>
          <w:szCs w:val="24"/>
        </w:rPr>
        <w:t>(i)</w:t>
      </w:r>
      <w:r w:rsidRPr="008B775B">
        <w:rPr>
          <w:spacing w:val="-5"/>
          <w:w w:val="99"/>
          <w:sz w:val="24"/>
          <w:szCs w:val="24"/>
        </w:rPr>
        <w:tab/>
      </w:r>
      <w:r w:rsidRPr="00AE3E5B">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Pr="00AE3E5B">
        <w:rPr>
          <w:bCs/>
        </w:rPr>
        <w:t xml:space="preserve"> </w:t>
      </w:r>
      <w:r w:rsidRPr="00AE3E5B">
        <w:rPr>
          <w:bCs/>
          <w:sz w:val="24"/>
          <w:szCs w:val="24"/>
        </w:rPr>
        <w:t>communicating with</w:t>
      </w:r>
      <w:r w:rsidRPr="00AE3E5B">
        <w:rPr>
          <w:sz w:val="24"/>
          <w:szCs w:val="24"/>
        </w:rPr>
        <w:t xml:space="preserve"> the SBA 8(a) Program </w:t>
      </w:r>
      <w:r w:rsidRPr="00AE3E5B">
        <w:rPr>
          <w:bCs/>
          <w:sz w:val="24"/>
          <w:szCs w:val="24"/>
        </w:rPr>
        <w:t>regarding a requirement</w:t>
      </w:r>
      <w:r w:rsidRPr="00AE3E5B">
        <w:rPr>
          <w:sz w:val="24"/>
          <w:szCs w:val="24"/>
        </w:rPr>
        <w:t>;</w:t>
      </w:r>
    </w:p>
    <w:p w:rsidR="00DC2408" w:rsidRPr="00AE3E5B" w:rsidRDefault="00DC2408" w:rsidP="00DC2408">
      <w:pPr>
        <w:pStyle w:val="List3"/>
      </w:pPr>
      <w:r>
        <w:rPr>
          <w:spacing w:val="-5"/>
          <w:w w:val="99"/>
          <w:sz w:val="24"/>
          <w:szCs w:val="24"/>
        </w:rPr>
        <w:lastRenderedPageBreak/>
        <w:t>(ii)</w:t>
      </w:r>
      <w:r>
        <w:rPr>
          <w:spacing w:val="-5"/>
          <w:w w:val="99"/>
          <w:sz w:val="24"/>
          <w:szCs w:val="24"/>
        </w:rPr>
        <w:tab/>
      </w:r>
      <w:r w:rsidRPr="00AE3E5B">
        <w:rPr>
          <w:sz w:val="24"/>
        </w:rPr>
        <w:t>Review all written acquisition plans/acquisition</w:t>
      </w:r>
      <w:r w:rsidRPr="00AE3E5B">
        <w:rPr>
          <w:spacing w:val="-3"/>
          <w:sz w:val="24"/>
        </w:rPr>
        <w:t xml:space="preserve"> </w:t>
      </w:r>
      <w:r w:rsidRPr="00AE3E5B">
        <w:rPr>
          <w:sz w:val="24"/>
        </w:rPr>
        <w:t>strategies;</w:t>
      </w:r>
    </w:p>
    <w:p w:rsidR="00AB153E" w:rsidRDefault="00DC2408" w:rsidP="00DC2408">
      <w:pPr>
        <w:pStyle w:val="List3"/>
      </w:pPr>
      <w:r>
        <w:rPr>
          <w:spacing w:val="-5"/>
          <w:w w:val="99"/>
          <w:sz w:val="24"/>
          <w:szCs w:val="24"/>
        </w:rPr>
        <w:t>(iii)</w:t>
      </w:r>
      <w:r>
        <w:rPr>
          <w:spacing w:val="-5"/>
          <w:w w:val="99"/>
          <w:sz w:val="24"/>
          <w:szCs w:val="24"/>
        </w:rPr>
        <w:tab/>
      </w:r>
      <w:r w:rsidRPr="00AE3E5B">
        <w:rPr>
          <w:sz w:val="24"/>
        </w:rPr>
        <w:t>Assist in market research efforts and provide small business</w:t>
      </w:r>
      <w:r w:rsidRPr="00AE3E5B">
        <w:rPr>
          <w:spacing w:val="-14"/>
          <w:sz w:val="24"/>
        </w:rPr>
        <w:t xml:space="preserve"> </w:t>
      </w:r>
      <w:r w:rsidRPr="00AE3E5B">
        <w:rPr>
          <w:sz w:val="24"/>
        </w:rPr>
        <w:t>sources; (S-90) The</w:t>
      </w:r>
      <w:r w:rsidRPr="00AE3E5B">
        <w:rPr>
          <w:color w:val="0000FF"/>
          <w:spacing w:val="-9"/>
          <w:sz w:val="24"/>
        </w:rPr>
        <w:t xml:space="preserve"> </w:t>
      </w:r>
      <w:hyperlink r:id="rId11">
        <w:r w:rsidRPr="00AE3E5B">
          <w:rPr>
            <w:color w:val="0000FF"/>
            <w:sz w:val="24"/>
            <w:u w:val="single" w:color="0000FF"/>
          </w:rPr>
          <w:t>disa.meade.osbp.mbx.ditco-small-business-office@mail.mil</w:t>
        </w:r>
      </w:hyperlink>
      <w:r>
        <w:t>email address shall be used by DISA personnel to communicate with the DISA Office of Small Business Programs.</w:t>
      </w:r>
    </w:p>
    <w:p w:rsidR="00AB153E" w:rsidRDefault="00DC2408" w:rsidP="00DC2408">
      <w:pPr>
        <w:pStyle w:val="Heading3"/>
      </w:pPr>
      <w:bookmarkStart w:id="6" w:name="19.202__Specific_policies."/>
      <w:bookmarkStart w:id="7" w:name="_bookmark201"/>
      <w:bookmarkStart w:id="8" w:name="_Toc41468030"/>
      <w:bookmarkEnd w:id="6"/>
      <w:bookmarkEnd w:id="7"/>
      <w:r>
        <w:t>19.202 Specific policies.</w:t>
      </w:r>
      <w:bookmarkEnd w:id="8"/>
    </w:p>
    <w:p w:rsidR="00AB153E" w:rsidRDefault="00DC2408" w:rsidP="00DC2408">
      <w:pPr>
        <w:pStyle w:val="List1"/>
      </w:pPr>
      <w:r>
        <w:t>(S-90) Contracting officers and ordering officers shall comply with the following:</w:t>
      </w:r>
    </w:p>
    <w:p w:rsidR="00AB153E" w:rsidRDefault="00DC2408" w:rsidP="00DC2408">
      <w:pPr>
        <w:pStyle w:val="List2"/>
      </w:pPr>
      <w:r>
        <w:rPr>
          <w:spacing w:val="-2"/>
          <w:w w:val="99"/>
          <w:sz w:val="24"/>
          <w:szCs w:val="24"/>
        </w:rPr>
        <w:t>(1)</w:t>
      </w:r>
      <w:r>
        <w:rPr>
          <w:spacing w:val="-2"/>
          <w:w w:val="99"/>
          <w:sz w:val="24"/>
          <w:szCs w:val="24"/>
        </w:rPr>
        <w:tab/>
      </w:r>
      <w:r w:rsidRPr="00AE3E5B">
        <w:rPr>
          <w:sz w:val="24"/>
        </w:rPr>
        <w:t>Complete and submit a DD Form 2579 for all acquisitions over $10,000 (See</w:t>
      </w:r>
      <w:r w:rsidRPr="00AE3E5B">
        <w:rPr>
          <w:spacing w:val="-17"/>
          <w:sz w:val="24"/>
        </w:rPr>
        <w:t xml:space="preserve"> </w:t>
      </w:r>
      <w:r w:rsidRPr="00AE3E5B">
        <w:rPr>
          <w:sz w:val="24"/>
        </w:rPr>
        <w:t>19.202(S-92) for</w:t>
      </w:r>
      <w:r w:rsidRPr="00AE3E5B">
        <w:rPr>
          <w:spacing w:val="-2"/>
          <w:sz w:val="24"/>
        </w:rPr>
        <w:t xml:space="preserve"> </w:t>
      </w:r>
      <w:r w:rsidRPr="00AE3E5B">
        <w:rPr>
          <w:sz w:val="24"/>
        </w:rPr>
        <w:t>exceptions);</w:t>
      </w:r>
    </w:p>
    <w:p w:rsidR="00AB153E" w:rsidRDefault="00DC2408" w:rsidP="00DC2408">
      <w:pPr>
        <w:pStyle w:val="List2"/>
      </w:pPr>
      <w:r>
        <w:rPr>
          <w:spacing w:val="-2"/>
          <w:w w:val="99"/>
          <w:sz w:val="24"/>
          <w:szCs w:val="24"/>
        </w:rPr>
        <w:t>(2)</w:t>
      </w:r>
      <w:r>
        <w:rPr>
          <w:spacing w:val="-2"/>
          <w:w w:val="99"/>
          <w:sz w:val="24"/>
          <w:szCs w:val="24"/>
        </w:rPr>
        <w:tab/>
      </w:r>
      <w:r w:rsidRPr="00AE3E5B">
        <w:rPr>
          <w:sz w:val="24"/>
        </w:rPr>
        <w:t>OSBP and SBA PCR (when applicable) concurrence on the DD Form 2579/AP shall be obtained prior to making a public release, including communication with the SBA, indicating the government’s decision on the method of acquisition, e.g., Full and Open, Small Business Set- Aside, 8(a) Program or Sole</w:t>
      </w:r>
      <w:r w:rsidRPr="00AE3E5B">
        <w:rPr>
          <w:spacing w:val="-4"/>
          <w:sz w:val="24"/>
        </w:rPr>
        <w:t xml:space="preserve"> </w:t>
      </w:r>
      <w:r w:rsidRPr="00AE3E5B">
        <w:rPr>
          <w:sz w:val="24"/>
        </w:rPr>
        <w:t>Source;</w:t>
      </w:r>
    </w:p>
    <w:p w:rsidR="00AB153E" w:rsidRDefault="00DC2408" w:rsidP="00DC2408">
      <w:pPr>
        <w:pStyle w:val="List2"/>
      </w:pPr>
      <w:r>
        <w:rPr>
          <w:spacing w:val="-2"/>
          <w:w w:val="99"/>
          <w:sz w:val="24"/>
          <w:szCs w:val="24"/>
        </w:rPr>
        <w:t>(3)</w:t>
      </w:r>
      <w:r>
        <w:rPr>
          <w:spacing w:val="-2"/>
          <w:w w:val="99"/>
          <w:sz w:val="24"/>
          <w:szCs w:val="24"/>
        </w:rPr>
        <w:tab/>
      </w:r>
      <w:r w:rsidRPr="00AE3E5B">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sidRPr="00AE3E5B">
        <w:rPr>
          <w:spacing w:val="-20"/>
          <w:sz w:val="24"/>
        </w:rPr>
        <w:t xml:space="preserve"> </w:t>
      </w:r>
      <w:r w:rsidRPr="00AE3E5B">
        <w:rPr>
          <w:sz w:val="24"/>
        </w:rPr>
        <w:t>open competition, to facilitate meeting the DISA and Department of Defense (DoD) Small Business goals;</w:t>
      </w:r>
    </w:p>
    <w:p w:rsidR="00AB153E" w:rsidRDefault="00DC2408" w:rsidP="00DC2408">
      <w:pPr>
        <w:pStyle w:val="List2"/>
      </w:pPr>
      <w:r>
        <w:rPr>
          <w:spacing w:val="-2"/>
          <w:w w:val="99"/>
          <w:sz w:val="24"/>
          <w:szCs w:val="24"/>
        </w:rPr>
        <w:t>(4)</w:t>
      </w:r>
      <w:r>
        <w:rPr>
          <w:spacing w:val="-2"/>
          <w:w w:val="99"/>
          <w:sz w:val="24"/>
          <w:szCs w:val="24"/>
        </w:rPr>
        <w:tab/>
      </w:r>
      <w:r w:rsidRPr="00AE3E5B">
        <w:rPr>
          <w:sz w:val="24"/>
        </w:rPr>
        <w:t>Where practicable, divide quantities of supplies or services into small lots to permit offers on quantities less than the total requirement to encourage small business</w:t>
      </w:r>
      <w:r w:rsidRPr="00AE3E5B">
        <w:rPr>
          <w:spacing w:val="-7"/>
          <w:sz w:val="24"/>
        </w:rPr>
        <w:t xml:space="preserve"> </w:t>
      </w:r>
      <w:r w:rsidRPr="00AE3E5B">
        <w:rPr>
          <w:sz w:val="24"/>
        </w:rPr>
        <w:t>participation;</w:t>
      </w:r>
    </w:p>
    <w:p w:rsidR="00DC2408" w:rsidRPr="00AE3E5B" w:rsidRDefault="00DC2408" w:rsidP="00DC2408">
      <w:pPr>
        <w:pStyle w:val="List2"/>
      </w:pPr>
      <w:r>
        <w:rPr>
          <w:spacing w:val="-2"/>
          <w:w w:val="99"/>
          <w:sz w:val="24"/>
          <w:szCs w:val="24"/>
        </w:rPr>
        <w:t>(5)</w:t>
      </w:r>
      <w:r>
        <w:rPr>
          <w:spacing w:val="-2"/>
          <w:w w:val="99"/>
          <w:sz w:val="24"/>
          <w:szCs w:val="24"/>
        </w:rPr>
        <w:tab/>
      </w:r>
      <w:r w:rsidRPr="00AE3E5B">
        <w:rPr>
          <w:sz w:val="24"/>
        </w:rPr>
        <w:t>Establish realistic delivery schedules, start dates and transition periods that will encourage small business</w:t>
      </w:r>
      <w:r w:rsidRPr="00AE3E5B">
        <w:rPr>
          <w:spacing w:val="-1"/>
          <w:sz w:val="24"/>
        </w:rPr>
        <w:t xml:space="preserve"> </w:t>
      </w:r>
      <w:r w:rsidRPr="00AE3E5B">
        <w:rPr>
          <w:sz w:val="24"/>
        </w:rPr>
        <w:t>participation;</w:t>
      </w:r>
    </w:p>
    <w:p w:rsidR="00AB153E" w:rsidRDefault="00DC2408" w:rsidP="00DC2408">
      <w:pPr>
        <w:rPr>
          <w:sz w:val="24"/>
        </w:rPr>
      </w:pPr>
      <w:r>
        <w:br w:type="page"/>
      </w:r>
      <w:r>
        <w:rPr>
          <w:spacing w:val="-2"/>
          <w:w w:val="99"/>
          <w:sz w:val="24"/>
          <w:szCs w:val="24"/>
        </w:rPr>
        <w:lastRenderedPageBreak/>
        <w:t>(6)</w:t>
      </w:r>
      <w:r>
        <w:rPr>
          <w:spacing w:val="-2"/>
          <w:w w:val="99"/>
          <w:sz w:val="24"/>
          <w:szCs w:val="24"/>
        </w:rPr>
        <w:tab/>
      </w:r>
      <w:r w:rsidRPr="00AE3E5B">
        <w:rPr>
          <w:sz w:val="24"/>
        </w:rPr>
        <w:t xml:space="preserve">Ensure that the requiring activity and contracting officer demonstrate and document market research (FAR Part 10, DFARS Part 210, and DARS Part 10) of small businesses for every acquisition. </w:t>
      </w:r>
      <w:r w:rsidRPr="00AE3E5B">
        <w:rPr>
          <w:spacing w:val="-3"/>
          <w:sz w:val="24"/>
        </w:rPr>
        <w:t xml:space="preserve">If </w:t>
      </w:r>
      <w:r w:rsidRPr="00AE3E5B">
        <w:rPr>
          <w:sz w:val="24"/>
        </w:rPr>
        <w:t>a small business set-aside is not recommended, documentation as to why a small business set-aside should not be considered shall be substantiated in the Market Research</w:t>
      </w:r>
      <w:r w:rsidRPr="00AE3E5B">
        <w:rPr>
          <w:spacing w:val="-20"/>
          <w:sz w:val="24"/>
        </w:rPr>
        <w:t xml:space="preserve"> </w:t>
      </w:r>
      <w:r w:rsidRPr="00AE3E5B">
        <w:rPr>
          <w:sz w:val="24"/>
        </w:rPr>
        <w:t>Report (MRR). (Reference DARS Part 10</w:t>
      </w:r>
      <w:r w:rsidRPr="00AE3E5B">
        <w:rPr>
          <w:spacing w:val="-2"/>
          <w:sz w:val="24"/>
        </w:rPr>
        <w:t xml:space="preserve"> </w:t>
      </w:r>
      <w:r w:rsidRPr="00AE3E5B">
        <w:rPr>
          <w:sz w:val="24"/>
        </w:rPr>
        <w:t>(S-91)).</w:t>
      </w:r>
    </w:p>
    <w:p w:rsidR="00DC2408" w:rsidRPr="00AE3E5B" w:rsidRDefault="00DC2408" w:rsidP="00DC2408">
      <w:pPr>
        <w:pStyle w:val="List2"/>
      </w:pPr>
      <w:r>
        <w:rPr>
          <w:spacing w:val="-2"/>
          <w:w w:val="99"/>
          <w:sz w:val="24"/>
          <w:szCs w:val="24"/>
        </w:rPr>
        <w:t>(7)</w:t>
      </w:r>
      <w:r>
        <w:rPr>
          <w:spacing w:val="-2"/>
          <w:w w:val="99"/>
          <w:sz w:val="24"/>
          <w:szCs w:val="24"/>
        </w:rPr>
        <w:tab/>
      </w:r>
      <w:r w:rsidRPr="00AE3E5B">
        <w:rPr>
          <w:sz w:val="24"/>
        </w:rPr>
        <w:t>Coordinate all Sources Sought and Request for information (RFI) announcements</w:t>
      </w:r>
      <w:r w:rsidRPr="00AE3E5B">
        <w:rPr>
          <w:spacing w:val="-8"/>
          <w:sz w:val="24"/>
        </w:rPr>
        <w:t xml:space="preserve"> </w:t>
      </w:r>
      <w:r w:rsidRPr="00AE3E5B">
        <w:rPr>
          <w:sz w:val="24"/>
        </w:rPr>
        <w:t>over</w:t>
      </w:r>
    </w:p>
    <w:p w:rsidR="00AB153E" w:rsidRDefault="00DC2408" w:rsidP="00DC2408">
      <w:pPr>
        <w:pStyle w:val="BodyText"/>
        <w:ind w:left="460" w:right="461"/>
      </w:pPr>
      <w:r>
        <w:t xml:space="preserve">$5 million for OSBP’s review prior to posting to ensure potential sources are not requested to submit more than the minimum information necessary. </w:t>
      </w:r>
    </w:p>
    <w:p w:rsidR="00AB153E" w:rsidRDefault="00DC2408" w:rsidP="00DC2408">
      <w:pPr>
        <w:pStyle w:val="List1"/>
      </w:pPr>
      <w:r>
        <w:t>(S-91) DD Form 2579</w:t>
      </w:r>
    </w:p>
    <w:p w:rsidR="00AB153E" w:rsidRDefault="00DC2408" w:rsidP="00DC2408">
      <w:pPr>
        <w:pStyle w:val="List2"/>
      </w:pPr>
      <w:r>
        <w:rPr>
          <w:spacing w:val="-3"/>
          <w:w w:val="99"/>
          <w:sz w:val="24"/>
          <w:szCs w:val="24"/>
        </w:rPr>
        <w:t>(1)</w:t>
      </w:r>
      <w:r>
        <w:rPr>
          <w:spacing w:val="-3"/>
          <w:w w:val="99"/>
          <w:sz w:val="24"/>
          <w:szCs w:val="24"/>
        </w:rPr>
        <w:tab/>
      </w:r>
      <w:r w:rsidRPr="00AE3E5B">
        <w:rPr>
          <w:sz w:val="24"/>
        </w:rPr>
        <w:t>All submissions of the DD Form 2579 require the following documentation (if</w:t>
      </w:r>
      <w:r w:rsidRPr="00AE3E5B">
        <w:rPr>
          <w:spacing w:val="-13"/>
          <w:sz w:val="24"/>
        </w:rPr>
        <w:t xml:space="preserve"> </w:t>
      </w:r>
      <w:r w:rsidRPr="00AE3E5B">
        <w:rPr>
          <w:sz w:val="24"/>
        </w:rPr>
        <w:t>applicable):</w:t>
      </w:r>
    </w:p>
    <w:p w:rsidR="00AB153E" w:rsidRDefault="00DC2408" w:rsidP="00DC2408">
      <w:pPr>
        <w:pStyle w:val="List3"/>
      </w:pPr>
      <w:r>
        <w:rPr>
          <w:spacing w:val="-6"/>
          <w:w w:val="99"/>
          <w:sz w:val="24"/>
          <w:szCs w:val="24"/>
        </w:rPr>
        <w:t>(i)</w:t>
      </w:r>
      <w:r>
        <w:rPr>
          <w:spacing w:val="-6"/>
          <w:w w:val="99"/>
          <w:sz w:val="24"/>
          <w:szCs w:val="24"/>
        </w:rPr>
        <w:tab/>
      </w:r>
      <w:r w:rsidRPr="00AE3E5B">
        <w:rPr>
          <w:sz w:val="24"/>
        </w:rPr>
        <w:t>Signed MRR applicable to the requirement. The MRR templates are located at</w:t>
      </w:r>
      <w:hyperlink r:id="rId12">
        <w:r w:rsidRPr="00AE3E5B">
          <w:rPr>
            <w:sz w:val="24"/>
            <w:u w:val="single"/>
          </w:rPr>
          <w:t xml:space="preserve"> https://www.ditco.disa.mil/DITCOContractingTemplates</w:t>
        </w:r>
      </w:hyperlink>
      <w:r w:rsidRPr="00AE3E5B">
        <w:rPr>
          <w:sz w:val="24"/>
        </w:rPr>
        <w:t>; a signed MRR is not required</w:t>
      </w:r>
      <w:r w:rsidRPr="00AE3E5B">
        <w:rPr>
          <w:spacing w:val="-24"/>
          <w:sz w:val="24"/>
        </w:rPr>
        <w:t xml:space="preserve"> </w:t>
      </w:r>
      <w:r w:rsidRPr="00AE3E5B">
        <w:rPr>
          <w:sz w:val="24"/>
        </w:rPr>
        <w:t>for bridge contract actions.</w:t>
      </w:r>
    </w:p>
    <w:p w:rsidR="00AB153E" w:rsidRDefault="00DC2408" w:rsidP="00DC2408">
      <w:pPr>
        <w:pStyle w:val="List3"/>
      </w:pPr>
      <w:r>
        <w:rPr>
          <w:spacing w:val="-6"/>
          <w:w w:val="99"/>
          <w:sz w:val="24"/>
          <w:szCs w:val="24"/>
        </w:rPr>
        <w:t>(ii)</w:t>
      </w:r>
      <w:r>
        <w:rPr>
          <w:spacing w:val="-6"/>
          <w:w w:val="99"/>
          <w:sz w:val="24"/>
          <w:szCs w:val="24"/>
        </w:rPr>
        <w:tab/>
      </w:r>
      <w:r w:rsidRPr="00AE3E5B">
        <w:rPr>
          <w:sz w:val="24"/>
        </w:rPr>
        <w:t>Signed Justification and Approval</w:t>
      </w:r>
      <w:r w:rsidRPr="00AE3E5B">
        <w:rPr>
          <w:spacing w:val="-1"/>
          <w:sz w:val="24"/>
        </w:rPr>
        <w:t xml:space="preserve"> </w:t>
      </w:r>
      <w:r w:rsidRPr="00AE3E5B">
        <w:rPr>
          <w:sz w:val="24"/>
        </w:rPr>
        <w:t>(J&amp;A);</w:t>
      </w:r>
    </w:p>
    <w:p w:rsidR="00AB153E" w:rsidRDefault="00DC2408" w:rsidP="00DC2408">
      <w:pPr>
        <w:pStyle w:val="List3"/>
      </w:pPr>
      <w:r>
        <w:rPr>
          <w:spacing w:val="-6"/>
          <w:w w:val="99"/>
          <w:sz w:val="24"/>
          <w:szCs w:val="24"/>
        </w:rPr>
        <w:t>(iii)</w:t>
      </w:r>
      <w:r>
        <w:rPr>
          <w:spacing w:val="-6"/>
          <w:w w:val="99"/>
          <w:sz w:val="24"/>
          <w:szCs w:val="24"/>
        </w:rPr>
        <w:tab/>
      </w:r>
      <w:r w:rsidRPr="00AE3E5B">
        <w:rPr>
          <w:sz w:val="24"/>
        </w:rPr>
        <w:t>Signed D&amp;F for consolidation, bundling, or no subcontracting opportunities (see</w:t>
      </w:r>
      <w:r w:rsidRPr="00AE3E5B">
        <w:rPr>
          <w:spacing w:val="-21"/>
          <w:sz w:val="24"/>
        </w:rPr>
        <w:t xml:space="preserve"> </w:t>
      </w:r>
      <w:r w:rsidRPr="00AE3E5B">
        <w:rPr>
          <w:sz w:val="24"/>
        </w:rPr>
        <w:t>DARS 19.705-2);</w:t>
      </w:r>
    </w:p>
    <w:p w:rsidR="00AB153E" w:rsidRDefault="00DC2408" w:rsidP="00DC2408">
      <w:pPr>
        <w:pStyle w:val="List3"/>
      </w:pPr>
      <w:r>
        <w:rPr>
          <w:spacing w:val="-6"/>
          <w:w w:val="99"/>
          <w:sz w:val="24"/>
          <w:szCs w:val="24"/>
        </w:rPr>
        <w:t>(iv)</w:t>
      </w:r>
      <w:r>
        <w:rPr>
          <w:spacing w:val="-6"/>
          <w:w w:val="99"/>
          <w:sz w:val="24"/>
          <w:szCs w:val="24"/>
        </w:rPr>
        <w:tab/>
      </w:r>
      <w:r w:rsidRPr="00AE3E5B">
        <w:rPr>
          <w:sz w:val="24"/>
        </w:rPr>
        <w:t>Acquisition Plan/Acquisition</w:t>
      </w:r>
      <w:r w:rsidRPr="00AE3E5B">
        <w:rPr>
          <w:spacing w:val="-1"/>
          <w:sz w:val="24"/>
        </w:rPr>
        <w:t xml:space="preserve"> </w:t>
      </w:r>
      <w:r w:rsidRPr="00AE3E5B">
        <w:rPr>
          <w:sz w:val="24"/>
        </w:rPr>
        <w:t>Strategy.</w:t>
      </w:r>
    </w:p>
    <w:p w:rsidR="00AB153E" w:rsidRDefault="00DC2408" w:rsidP="00DC2408">
      <w:pPr>
        <w:pStyle w:val="List2"/>
      </w:pPr>
      <w:r>
        <w:rPr>
          <w:spacing w:val="-3"/>
          <w:w w:val="99"/>
          <w:sz w:val="24"/>
          <w:szCs w:val="24"/>
        </w:rPr>
        <w:t>(2)</w:t>
      </w:r>
      <w:r>
        <w:rPr>
          <w:spacing w:val="-3"/>
          <w:w w:val="99"/>
          <w:sz w:val="24"/>
          <w:szCs w:val="24"/>
        </w:rPr>
        <w:tab/>
      </w:r>
      <w:r w:rsidRPr="00AE3E5B">
        <w:rPr>
          <w:sz w:val="24"/>
        </w:rPr>
        <w:t>The OSBP may require additional documentation outlined</w:t>
      </w:r>
      <w:r w:rsidRPr="00AE3E5B">
        <w:rPr>
          <w:spacing w:val="-6"/>
          <w:sz w:val="24"/>
        </w:rPr>
        <w:t xml:space="preserve"> </w:t>
      </w:r>
      <w:r w:rsidRPr="00AE3E5B">
        <w:rPr>
          <w:sz w:val="24"/>
        </w:rPr>
        <w:t>below:</w:t>
      </w:r>
    </w:p>
    <w:p w:rsidR="00AB153E" w:rsidRDefault="00DC2408" w:rsidP="00DC2408">
      <w:pPr>
        <w:pStyle w:val="List3"/>
      </w:pPr>
      <w:r>
        <w:rPr>
          <w:spacing w:val="-1"/>
          <w:w w:val="99"/>
          <w:sz w:val="24"/>
          <w:szCs w:val="24"/>
        </w:rPr>
        <w:t>(i)</w:t>
      </w:r>
      <w:r>
        <w:rPr>
          <w:spacing w:val="-1"/>
          <w:w w:val="99"/>
          <w:sz w:val="24"/>
          <w:szCs w:val="24"/>
        </w:rPr>
        <w:tab/>
      </w:r>
      <w:r w:rsidRPr="00AE3E5B">
        <w:rPr>
          <w:sz w:val="24"/>
        </w:rPr>
        <w:t>Performance Work Statement (PWS), Statement of Objectives (SOO), Statement of Work (SOW), or other work</w:t>
      </w:r>
      <w:r w:rsidRPr="00AE3E5B">
        <w:rPr>
          <w:spacing w:val="-3"/>
          <w:sz w:val="24"/>
        </w:rPr>
        <w:t xml:space="preserve"> </w:t>
      </w:r>
      <w:r w:rsidRPr="00AE3E5B">
        <w:rPr>
          <w:sz w:val="24"/>
        </w:rPr>
        <w:t>descriptions;</w:t>
      </w:r>
    </w:p>
    <w:p w:rsidR="00AB153E" w:rsidRDefault="00DC2408" w:rsidP="00DC2408">
      <w:pPr>
        <w:pStyle w:val="List3"/>
      </w:pPr>
      <w:r>
        <w:rPr>
          <w:spacing w:val="-1"/>
          <w:w w:val="99"/>
          <w:sz w:val="24"/>
          <w:szCs w:val="24"/>
        </w:rPr>
        <w:t>(ii)</w:t>
      </w:r>
      <w:r>
        <w:rPr>
          <w:spacing w:val="-1"/>
          <w:w w:val="99"/>
          <w:sz w:val="24"/>
          <w:szCs w:val="24"/>
        </w:rPr>
        <w:tab/>
      </w:r>
      <w:r w:rsidRPr="00AE3E5B">
        <w:rPr>
          <w:sz w:val="24"/>
        </w:rPr>
        <w:t>Sources Sought/RFI responses, and analysis documentation;</w:t>
      </w:r>
    </w:p>
    <w:p w:rsidR="00AB153E" w:rsidRDefault="00DC2408" w:rsidP="00DC2408">
      <w:pPr>
        <w:pStyle w:val="List3"/>
      </w:pPr>
      <w:r>
        <w:rPr>
          <w:spacing w:val="-1"/>
          <w:w w:val="99"/>
          <w:sz w:val="24"/>
          <w:szCs w:val="24"/>
        </w:rPr>
        <w:t>(iii)</w:t>
      </w:r>
      <w:r>
        <w:rPr>
          <w:spacing w:val="-1"/>
          <w:w w:val="99"/>
          <w:sz w:val="24"/>
          <w:szCs w:val="24"/>
        </w:rPr>
        <w:tab/>
      </w:r>
      <w:r w:rsidRPr="00AE3E5B">
        <w:rPr>
          <w:sz w:val="24"/>
        </w:rPr>
        <w:t>Independent Government Cost Estimate</w:t>
      </w:r>
      <w:r w:rsidRPr="00AE3E5B">
        <w:rPr>
          <w:spacing w:val="-2"/>
          <w:sz w:val="24"/>
        </w:rPr>
        <w:t xml:space="preserve"> </w:t>
      </w:r>
      <w:r w:rsidRPr="00AE3E5B">
        <w:rPr>
          <w:sz w:val="24"/>
        </w:rPr>
        <w:t>documentation.</w:t>
      </w:r>
    </w:p>
    <w:p w:rsidR="00AB153E" w:rsidRDefault="00DC2408" w:rsidP="00DC2408">
      <w:pPr>
        <w:pStyle w:val="List2"/>
      </w:pPr>
      <w:r>
        <w:rPr>
          <w:spacing w:val="-3"/>
          <w:w w:val="99"/>
          <w:sz w:val="24"/>
          <w:szCs w:val="24"/>
        </w:rPr>
        <w:t>(3)</w:t>
      </w:r>
      <w:r>
        <w:rPr>
          <w:spacing w:val="-3"/>
          <w:w w:val="99"/>
          <w:sz w:val="24"/>
          <w:szCs w:val="24"/>
        </w:rPr>
        <w:tab/>
      </w:r>
      <w:r w:rsidRPr="00AE3E5B">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Pr="00AE3E5B">
        <w:rPr>
          <w:spacing w:val="-18"/>
          <w:sz w:val="24"/>
        </w:rPr>
        <w:t xml:space="preserve"> </w:t>
      </w:r>
      <w:r w:rsidRPr="00AE3E5B">
        <w:rPr>
          <w:sz w:val="24"/>
        </w:rPr>
        <w:t>is no longer valid and must be</w:t>
      </w:r>
      <w:r w:rsidRPr="00AE3E5B">
        <w:rPr>
          <w:spacing w:val="-1"/>
          <w:sz w:val="24"/>
        </w:rPr>
        <w:t xml:space="preserve"> </w:t>
      </w:r>
      <w:r w:rsidRPr="00AE3E5B">
        <w:rPr>
          <w:sz w:val="24"/>
        </w:rPr>
        <w:t>updated.</w:t>
      </w:r>
    </w:p>
    <w:p w:rsidR="00AB153E" w:rsidRDefault="00DC2408" w:rsidP="00DC2408">
      <w:pPr>
        <w:pStyle w:val="List2"/>
      </w:pPr>
      <w:r>
        <w:rPr>
          <w:spacing w:val="-3"/>
          <w:w w:val="99"/>
          <w:sz w:val="24"/>
          <w:szCs w:val="24"/>
        </w:rPr>
        <w:t>(4)</w:t>
      </w:r>
      <w:r>
        <w:rPr>
          <w:spacing w:val="-3"/>
          <w:w w:val="99"/>
          <w:sz w:val="24"/>
          <w:szCs w:val="24"/>
        </w:rPr>
        <w:tab/>
      </w:r>
      <w:r w:rsidRPr="00AE3E5B">
        <w:rPr>
          <w:sz w:val="24"/>
        </w:rPr>
        <w:t>Review and Approval</w:t>
      </w:r>
      <w:r w:rsidRPr="00AE3E5B">
        <w:rPr>
          <w:spacing w:val="-2"/>
          <w:sz w:val="24"/>
        </w:rPr>
        <w:t xml:space="preserve"> </w:t>
      </w:r>
      <w:r w:rsidRPr="00AE3E5B">
        <w:rPr>
          <w:sz w:val="24"/>
        </w:rPr>
        <w:t>Period:</w:t>
      </w:r>
    </w:p>
    <w:p w:rsidR="00DC2408" w:rsidRPr="00AE3E5B" w:rsidRDefault="00DC2408" w:rsidP="00DC2408">
      <w:pPr>
        <w:pStyle w:val="List3"/>
      </w:pPr>
      <w:r>
        <w:rPr>
          <w:spacing w:val="-5"/>
          <w:w w:val="99"/>
          <w:sz w:val="24"/>
          <w:szCs w:val="24"/>
        </w:rPr>
        <w:t>(i)</w:t>
      </w:r>
      <w:r>
        <w:rPr>
          <w:spacing w:val="-5"/>
          <w:w w:val="99"/>
          <w:sz w:val="24"/>
          <w:szCs w:val="24"/>
        </w:rPr>
        <w:tab/>
      </w:r>
      <w:r w:rsidRPr="00AE3E5B">
        <w:rPr>
          <w:sz w:val="24"/>
        </w:rPr>
        <w:t>The OSBP has five (5) business days to render a final decision (not including date of submission) on a fully complete DD Form 2579 and to provide comments or concurrence</w:t>
      </w:r>
      <w:r w:rsidRPr="00AE3E5B">
        <w:rPr>
          <w:spacing w:val="-18"/>
          <w:sz w:val="24"/>
        </w:rPr>
        <w:t xml:space="preserve"> </w:t>
      </w:r>
      <w:r w:rsidRPr="00AE3E5B">
        <w:rPr>
          <w:sz w:val="24"/>
        </w:rPr>
        <w:t>on Sources Sought or RFI</w:t>
      </w:r>
      <w:r w:rsidRPr="00AE3E5B">
        <w:rPr>
          <w:spacing w:val="-6"/>
          <w:sz w:val="24"/>
        </w:rPr>
        <w:t xml:space="preserve"> </w:t>
      </w:r>
      <w:r w:rsidRPr="00AE3E5B">
        <w:rPr>
          <w:sz w:val="24"/>
        </w:rPr>
        <w:t>announcements.</w:t>
      </w:r>
    </w:p>
    <w:p w:rsidR="00DC2408" w:rsidRDefault="00DC2408" w:rsidP="00DC2408">
      <w:pPr>
        <w:rPr>
          <w:sz w:val="24"/>
        </w:rPr>
      </w:pPr>
      <w:r>
        <w:br w:type="page"/>
      </w:r>
    </w:p>
    <w:p w:rsidR="00AB153E" w:rsidRDefault="00DC2408" w:rsidP="00DC2408">
      <w:pPr>
        <w:pStyle w:val="List3"/>
      </w:pPr>
      <w:r>
        <w:rPr>
          <w:spacing w:val="-5"/>
          <w:w w:val="99"/>
          <w:sz w:val="24"/>
          <w:szCs w:val="24"/>
        </w:rPr>
        <w:lastRenderedPageBreak/>
        <w:t>(ii)</w:t>
      </w:r>
      <w:r>
        <w:rPr>
          <w:spacing w:val="-5"/>
          <w:w w:val="99"/>
          <w:sz w:val="24"/>
          <w:szCs w:val="24"/>
        </w:rPr>
        <w:tab/>
      </w:r>
      <w:r w:rsidRPr="00AE3E5B">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Pr="00AE3E5B">
        <w:rPr>
          <w:spacing w:val="-17"/>
          <w:sz w:val="24"/>
        </w:rPr>
        <w:t xml:space="preserve"> </w:t>
      </w:r>
      <w:r w:rsidRPr="00AE3E5B">
        <w:rPr>
          <w:sz w:val="24"/>
        </w:rPr>
        <w:t>email.</w:t>
      </w:r>
    </w:p>
    <w:p w:rsidR="00AB153E" w:rsidRDefault="00DC2408" w:rsidP="00DC2408">
      <w:pPr>
        <w:pStyle w:val="List3"/>
      </w:pPr>
      <w:r>
        <w:rPr>
          <w:spacing w:val="-5"/>
          <w:w w:val="99"/>
          <w:sz w:val="24"/>
          <w:szCs w:val="24"/>
        </w:rPr>
        <w:t>(iii)</w:t>
      </w:r>
      <w:r>
        <w:rPr>
          <w:spacing w:val="-5"/>
          <w:w w:val="99"/>
          <w:sz w:val="24"/>
          <w:szCs w:val="24"/>
        </w:rPr>
        <w:tab/>
      </w:r>
      <w:r w:rsidRPr="00AE3E5B">
        <w:rPr>
          <w:spacing w:val="-3"/>
          <w:sz w:val="24"/>
        </w:rPr>
        <w:t xml:space="preserve">In </w:t>
      </w:r>
      <w:r w:rsidRPr="00AE3E5B">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Pr="00AE3E5B">
        <w:rPr>
          <w:spacing w:val="-22"/>
          <w:sz w:val="24"/>
        </w:rPr>
        <w:t xml:space="preserve"> </w:t>
      </w:r>
      <w:r w:rsidRPr="00AE3E5B">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Pr="00AE3E5B">
        <w:rPr>
          <w:spacing w:val="3"/>
          <w:sz w:val="24"/>
        </w:rPr>
        <w:t xml:space="preserve"> </w:t>
      </w:r>
      <w:r w:rsidRPr="00AE3E5B">
        <w:rPr>
          <w:sz w:val="24"/>
        </w:rPr>
        <w:t>decision.</w:t>
      </w:r>
    </w:p>
    <w:p w:rsidR="00AB153E" w:rsidRDefault="00DC2408" w:rsidP="00DC2408">
      <w:pPr>
        <w:pStyle w:val="List3"/>
      </w:pPr>
      <w:r>
        <w:rPr>
          <w:spacing w:val="-5"/>
          <w:w w:val="99"/>
          <w:sz w:val="24"/>
          <w:szCs w:val="24"/>
        </w:rPr>
        <w:t>(iv)</w:t>
      </w:r>
      <w:r>
        <w:rPr>
          <w:spacing w:val="-5"/>
          <w:w w:val="99"/>
          <w:sz w:val="24"/>
          <w:szCs w:val="24"/>
        </w:rPr>
        <w:tab/>
      </w:r>
      <w:r w:rsidRPr="00AE3E5B">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Pr="00AE3E5B">
        <w:rPr>
          <w:color w:val="0000FF"/>
          <w:sz w:val="24"/>
          <w:u w:val="single" w:color="0000FF"/>
        </w:rPr>
        <w:t xml:space="preserve"> </w:t>
      </w:r>
      <w:hyperlink r:id="rId13">
        <w:r w:rsidRPr="00AE3E5B">
          <w:rPr>
            <w:color w:val="0000FF"/>
            <w:sz w:val="24"/>
            <w:u w:val="single" w:color="0000FF"/>
          </w:rPr>
          <w:t>http://www.sba.gov/sites/default/files/files/2012_WOSB_EDWOSB_NAICS_Codes.pdf</w:t>
        </w:r>
        <w:r w:rsidRPr="00AE3E5B">
          <w:rPr>
            <w:sz w:val="24"/>
          </w:rPr>
          <w:t>.</w:t>
        </w:r>
      </w:hyperlink>
    </w:p>
    <w:p w:rsidR="00AB153E" w:rsidRDefault="00DC2408" w:rsidP="00DC2408">
      <w:pPr>
        <w:pStyle w:val="List1"/>
      </w:pPr>
      <w:r>
        <w:t>(S-92) DD Form 2579 Exceptions:</w:t>
      </w:r>
    </w:p>
    <w:p w:rsidR="00AB153E" w:rsidRDefault="00DC2408" w:rsidP="00DC2408">
      <w:pPr>
        <w:pStyle w:val="List2"/>
      </w:pPr>
      <w:r>
        <w:rPr>
          <w:spacing w:val="-5"/>
          <w:w w:val="99"/>
          <w:sz w:val="24"/>
          <w:szCs w:val="24"/>
        </w:rPr>
        <w:t>(1)</w:t>
      </w:r>
      <w:r>
        <w:rPr>
          <w:spacing w:val="-5"/>
          <w:w w:val="99"/>
          <w:sz w:val="24"/>
          <w:szCs w:val="24"/>
        </w:rPr>
        <w:tab/>
      </w:r>
      <w:r w:rsidRPr="00AE3E5B">
        <w:rPr>
          <w:sz w:val="24"/>
        </w:rPr>
        <w:t>The following actions may be taken without an Office of Small Business Programs</w:t>
      </w:r>
      <w:r w:rsidRPr="00AE3E5B">
        <w:rPr>
          <w:spacing w:val="-25"/>
          <w:sz w:val="24"/>
        </w:rPr>
        <w:t xml:space="preserve"> </w:t>
      </w:r>
      <w:r w:rsidRPr="00AE3E5B">
        <w:rPr>
          <w:sz w:val="24"/>
        </w:rPr>
        <w:t>signed DD Form</w:t>
      </w:r>
      <w:r w:rsidRPr="00AE3E5B">
        <w:rPr>
          <w:spacing w:val="-2"/>
          <w:sz w:val="24"/>
        </w:rPr>
        <w:t xml:space="preserve"> </w:t>
      </w:r>
      <w:r w:rsidRPr="00AE3E5B">
        <w:rPr>
          <w:sz w:val="24"/>
        </w:rPr>
        <w:t>2579:</w:t>
      </w:r>
    </w:p>
    <w:p w:rsidR="00AB153E" w:rsidRDefault="00DC2408" w:rsidP="00DC2408">
      <w:pPr>
        <w:pStyle w:val="List3"/>
      </w:pPr>
      <w:r>
        <w:rPr>
          <w:spacing w:val="-5"/>
          <w:w w:val="99"/>
          <w:sz w:val="24"/>
          <w:szCs w:val="24"/>
        </w:rPr>
        <w:t>(i)</w:t>
      </w:r>
      <w:r>
        <w:rPr>
          <w:spacing w:val="-5"/>
          <w:w w:val="99"/>
          <w:sz w:val="24"/>
          <w:szCs w:val="24"/>
        </w:rPr>
        <w:tab/>
      </w:r>
      <w:r w:rsidRPr="00AE3E5B">
        <w:rPr>
          <w:sz w:val="24"/>
        </w:rPr>
        <w:t>Publishing synopses, Sources Sought, RFI’s and white papers for conducting market research, provided the posting does not indicate the government’s decision regarding method</w:t>
      </w:r>
      <w:r w:rsidRPr="00AE3E5B">
        <w:rPr>
          <w:spacing w:val="-19"/>
          <w:sz w:val="24"/>
        </w:rPr>
        <w:t xml:space="preserve"> </w:t>
      </w:r>
      <w:r w:rsidRPr="00AE3E5B">
        <w:rPr>
          <w:sz w:val="24"/>
        </w:rPr>
        <w:t>of acquisition;</w:t>
      </w:r>
    </w:p>
    <w:p w:rsidR="00AB153E" w:rsidRDefault="00DC2408" w:rsidP="00DC2408">
      <w:pPr>
        <w:pStyle w:val="List3"/>
      </w:pPr>
      <w:r>
        <w:rPr>
          <w:spacing w:val="-5"/>
          <w:w w:val="99"/>
          <w:sz w:val="24"/>
          <w:szCs w:val="24"/>
        </w:rPr>
        <w:t>(ii)</w:t>
      </w:r>
      <w:r>
        <w:rPr>
          <w:spacing w:val="-5"/>
          <w:w w:val="99"/>
          <w:sz w:val="24"/>
          <w:szCs w:val="24"/>
        </w:rPr>
        <w:tab/>
      </w:r>
      <w:r w:rsidRPr="00AE3E5B">
        <w:rPr>
          <w:sz w:val="24"/>
        </w:rPr>
        <w:t>Funding modifications or modifications that do not increase the scope of the contract (including exercising a contract option, which is within the scope of the existing contract provided the basic contract has an approved DD Form</w:t>
      </w:r>
      <w:r w:rsidRPr="00AE3E5B">
        <w:rPr>
          <w:spacing w:val="-1"/>
          <w:sz w:val="24"/>
        </w:rPr>
        <w:t xml:space="preserve"> </w:t>
      </w:r>
      <w:r w:rsidRPr="00AE3E5B">
        <w:rPr>
          <w:sz w:val="24"/>
        </w:rPr>
        <w:t>2579);</w:t>
      </w:r>
    </w:p>
    <w:p w:rsidR="00AB153E" w:rsidRDefault="00DC2408" w:rsidP="00DC2408">
      <w:pPr>
        <w:pStyle w:val="List3"/>
      </w:pPr>
      <w:r>
        <w:rPr>
          <w:spacing w:val="-5"/>
          <w:w w:val="99"/>
          <w:sz w:val="24"/>
          <w:szCs w:val="24"/>
        </w:rPr>
        <w:t>(iii)</w:t>
      </w:r>
      <w:r>
        <w:rPr>
          <w:spacing w:val="-5"/>
          <w:w w:val="99"/>
          <w:sz w:val="24"/>
          <w:szCs w:val="24"/>
        </w:rPr>
        <w:tab/>
      </w:r>
      <w:r w:rsidRPr="00AE3E5B">
        <w:rPr>
          <w:sz w:val="24"/>
        </w:rPr>
        <w:t>Solicitations and contracts when contract performance is outside of the United States or its outlying areas;</w:t>
      </w:r>
      <w:r w:rsidRPr="00AE3E5B">
        <w:rPr>
          <w:spacing w:val="-1"/>
          <w:sz w:val="24"/>
        </w:rPr>
        <w:t xml:space="preserve"> </w:t>
      </w:r>
      <w:r w:rsidRPr="00AE3E5B">
        <w:rPr>
          <w:sz w:val="24"/>
        </w:rPr>
        <w:t>or</w:t>
      </w:r>
    </w:p>
    <w:p w:rsidR="00AB153E" w:rsidRDefault="00DC2408" w:rsidP="00DC2408">
      <w:pPr>
        <w:pStyle w:val="List3"/>
      </w:pPr>
      <w:r>
        <w:rPr>
          <w:spacing w:val="-5"/>
          <w:w w:val="99"/>
          <w:sz w:val="24"/>
          <w:szCs w:val="24"/>
        </w:rPr>
        <w:t>(iv)</w:t>
      </w:r>
      <w:r>
        <w:rPr>
          <w:spacing w:val="-5"/>
          <w:w w:val="99"/>
          <w:sz w:val="24"/>
          <w:szCs w:val="24"/>
        </w:rPr>
        <w:tab/>
      </w:r>
      <w:r w:rsidRPr="00AE3E5B">
        <w:rPr>
          <w:sz w:val="24"/>
        </w:rPr>
        <w:t>Solicitations and contracts under the Small Business Innovation Research (SBIR)</w:t>
      </w:r>
      <w:r w:rsidRPr="00AE3E5B">
        <w:rPr>
          <w:spacing w:val="-22"/>
          <w:sz w:val="24"/>
        </w:rPr>
        <w:t xml:space="preserve"> </w:t>
      </w:r>
      <w:r w:rsidRPr="00AE3E5B">
        <w:rPr>
          <w:sz w:val="24"/>
        </w:rPr>
        <w:t>Program since the SBIR is limited to qualified small business</w:t>
      </w:r>
      <w:r w:rsidRPr="00AE3E5B">
        <w:rPr>
          <w:spacing w:val="-5"/>
          <w:sz w:val="24"/>
        </w:rPr>
        <w:t xml:space="preserve"> </w:t>
      </w:r>
      <w:r w:rsidRPr="00AE3E5B">
        <w:rPr>
          <w:sz w:val="24"/>
        </w:rPr>
        <w:t>concerns.</w:t>
      </w:r>
    </w:p>
    <w:p w:rsidR="00DC2408" w:rsidRPr="00AE3E5B" w:rsidRDefault="00DC2408" w:rsidP="00DC2408">
      <w:pPr>
        <w:pStyle w:val="List2"/>
      </w:pPr>
      <w:r>
        <w:rPr>
          <w:spacing w:val="-5"/>
          <w:w w:val="99"/>
          <w:sz w:val="24"/>
          <w:szCs w:val="24"/>
        </w:rPr>
        <w:t>(2)</w:t>
      </w:r>
      <w:r>
        <w:rPr>
          <w:spacing w:val="-5"/>
          <w:w w:val="99"/>
          <w:sz w:val="24"/>
          <w:szCs w:val="24"/>
        </w:rPr>
        <w:tab/>
      </w:r>
      <w:r w:rsidRPr="00AE3E5B">
        <w:rPr>
          <w:sz w:val="24"/>
        </w:rPr>
        <w:t>The following actions may be taken without an OSBP signed DD Form 2579 providing the contracting officer or ordering officer completes/signs a new DD Form 2579 for the contract</w:t>
      </w:r>
      <w:r w:rsidRPr="00AE3E5B">
        <w:rPr>
          <w:spacing w:val="-24"/>
          <w:sz w:val="24"/>
        </w:rPr>
        <w:t xml:space="preserve"> </w:t>
      </w:r>
      <w:r w:rsidRPr="00AE3E5B">
        <w:rPr>
          <w:sz w:val="24"/>
        </w:rPr>
        <w:t>file with the following justifying statement in Block</w:t>
      </w:r>
      <w:r w:rsidRPr="00AE3E5B">
        <w:rPr>
          <w:spacing w:val="-7"/>
          <w:sz w:val="24"/>
        </w:rPr>
        <w:t xml:space="preserve"> </w:t>
      </w:r>
      <w:r w:rsidRPr="00AE3E5B">
        <w:rPr>
          <w:sz w:val="24"/>
        </w:rPr>
        <w:t>11a:</w:t>
      </w:r>
    </w:p>
    <w:p w:rsidR="00DC2408" w:rsidRDefault="00DC2408" w:rsidP="00DC2408">
      <w:pPr>
        <w:rPr>
          <w:sz w:val="24"/>
        </w:rPr>
      </w:pPr>
      <w:r>
        <w:br w:type="page"/>
      </w:r>
      <w:r>
        <w:rPr>
          <w:spacing w:val="-5"/>
          <w:w w:val="99"/>
          <w:sz w:val="24"/>
          <w:szCs w:val="24"/>
        </w:rPr>
        <w:lastRenderedPageBreak/>
        <w:t>(i)</w:t>
      </w:r>
      <w:r>
        <w:rPr>
          <w:spacing w:val="-5"/>
          <w:w w:val="99"/>
          <w:sz w:val="24"/>
          <w:szCs w:val="24"/>
        </w:rPr>
        <w:tab/>
      </w:r>
      <w:r w:rsidRPr="00AE3E5B">
        <w:rPr>
          <w:sz w:val="24"/>
        </w:rPr>
        <w:t>Orders against a DISA-awarded single award (not multiple awards) ID/IQ (provided the</w:t>
      </w:r>
      <w:r w:rsidRPr="00AE3E5B">
        <w:rPr>
          <w:spacing w:val="-26"/>
          <w:sz w:val="24"/>
        </w:rPr>
        <w:t xml:space="preserve"> </w:t>
      </w:r>
      <w:r w:rsidRPr="00AE3E5B">
        <w:rPr>
          <w:sz w:val="24"/>
        </w:rPr>
        <w:t xml:space="preserve">work is new, unencumbered work or specifically designated in the Acquisition Strategy/Acquisition Plan.  </w:t>
      </w:r>
      <w:r w:rsidRPr="00AE3E5B">
        <w:rPr>
          <w:spacing w:val="-3"/>
          <w:sz w:val="24"/>
        </w:rPr>
        <w:t xml:space="preserve">If </w:t>
      </w:r>
      <w:r w:rsidRPr="00AE3E5B">
        <w:rPr>
          <w:sz w:val="24"/>
        </w:rPr>
        <w:t>the work is currently being performed, this exception does not apply and a MRR and DD Form 2579 must be submitted to the</w:t>
      </w:r>
      <w:r w:rsidRPr="00AE3E5B">
        <w:rPr>
          <w:spacing w:val="-4"/>
          <w:sz w:val="24"/>
        </w:rPr>
        <w:t xml:space="preserve"> </w:t>
      </w:r>
      <w:r w:rsidRPr="00AE3E5B">
        <w:rPr>
          <w:sz w:val="24"/>
        </w:rPr>
        <w:t>OSBP):</w:t>
      </w:r>
    </w:p>
    <w:p w:rsidR="00AB153E" w:rsidRDefault="00DC2408" w:rsidP="00DC240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rsidR="00DC2408" w:rsidRPr="00AE3E5B" w:rsidRDefault="00DC2408" w:rsidP="00DC2408">
      <w:pPr>
        <w:pStyle w:val="List3"/>
      </w:pPr>
      <w:r>
        <w:rPr>
          <w:spacing w:val="-5"/>
          <w:w w:val="99"/>
          <w:sz w:val="24"/>
          <w:szCs w:val="24"/>
        </w:rPr>
        <w:t>(ii)</w:t>
      </w:r>
      <w:r>
        <w:rPr>
          <w:spacing w:val="-5"/>
          <w:w w:val="99"/>
          <w:sz w:val="24"/>
          <w:szCs w:val="24"/>
        </w:rPr>
        <w:tab/>
      </w:r>
      <w:r w:rsidRPr="00AE3E5B">
        <w:rPr>
          <w:sz w:val="24"/>
        </w:rPr>
        <w:t>Orders against a DISA-awarded</w:t>
      </w:r>
      <w:r w:rsidRPr="00AE3E5B">
        <w:rPr>
          <w:spacing w:val="2"/>
          <w:sz w:val="24"/>
        </w:rPr>
        <w:t xml:space="preserve"> </w:t>
      </w:r>
      <w:r w:rsidRPr="00AE3E5B">
        <w:rPr>
          <w:sz w:val="24"/>
        </w:rPr>
        <w:t>BPA/BOA/SEWP Catalog:</w:t>
      </w:r>
    </w:p>
    <w:p w:rsidR="00AB153E" w:rsidRDefault="00DC2408" w:rsidP="00DC2408">
      <w:pPr>
        <w:pStyle w:val="BodyText"/>
        <w:tabs>
          <w:tab w:val="left" w:pos="3418"/>
        </w:tabs>
        <w:ind w:left="460" w:right="529"/>
      </w:pPr>
      <w:r>
        <w:t>“Orders placed against a DISA-awarded BPA/BOA/SEWP Catalog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rsidR="00DC2408" w:rsidRPr="00AE3E5B" w:rsidRDefault="00DC2408" w:rsidP="00DC2408">
      <w:pPr>
        <w:pStyle w:val="List3"/>
      </w:pPr>
      <w:r>
        <w:rPr>
          <w:spacing w:val="-5"/>
          <w:w w:val="99"/>
          <w:sz w:val="24"/>
          <w:szCs w:val="24"/>
        </w:rPr>
        <w:t>(iii)</w:t>
      </w:r>
      <w:r>
        <w:rPr>
          <w:spacing w:val="-5"/>
          <w:w w:val="99"/>
          <w:sz w:val="24"/>
          <w:szCs w:val="24"/>
        </w:rPr>
        <w:tab/>
      </w:r>
      <w:r w:rsidRPr="00AE3E5B">
        <w:rPr>
          <w:sz w:val="24"/>
        </w:rPr>
        <w:t>Total small business set-asides under the</w:t>
      </w:r>
      <w:r w:rsidRPr="00AE3E5B">
        <w:rPr>
          <w:spacing w:val="-3"/>
          <w:sz w:val="24"/>
        </w:rPr>
        <w:t xml:space="preserve"> </w:t>
      </w:r>
      <w:r w:rsidRPr="00AE3E5B">
        <w:rPr>
          <w:sz w:val="24"/>
        </w:rPr>
        <w:t>SAT:</w:t>
      </w:r>
    </w:p>
    <w:p w:rsidR="00AB153E" w:rsidRDefault="00DC2408" w:rsidP="00DC240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rsidR="00DC2408" w:rsidRPr="00AE3E5B" w:rsidRDefault="00DC2408" w:rsidP="00DC2408">
      <w:pPr>
        <w:pStyle w:val="List3"/>
      </w:pPr>
      <w:r>
        <w:rPr>
          <w:spacing w:val="-5"/>
          <w:w w:val="99"/>
          <w:sz w:val="24"/>
          <w:szCs w:val="24"/>
        </w:rPr>
        <w:t>(iv)</w:t>
      </w:r>
      <w:r>
        <w:rPr>
          <w:spacing w:val="-5"/>
          <w:w w:val="99"/>
          <w:sz w:val="24"/>
          <w:szCs w:val="24"/>
        </w:rPr>
        <w:tab/>
      </w:r>
      <w:r w:rsidRPr="00AE3E5B">
        <w:rPr>
          <w:sz w:val="24"/>
        </w:rPr>
        <w:t>Orders placed against the DoD ESI</w:t>
      </w:r>
      <w:r w:rsidRPr="00AE3E5B">
        <w:rPr>
          <w:spacing w:val="-7"/>
          <w:sz w:val="24"/>
        </w:rPr>
        <w:t xml:space="preserve"> </w:t>
      </w:r>
      <w:r w:rsidRPr="00AE3E5B">
        <w:rPr>
          <w:sz w:val="24"/>
        </w:rPr>
        <w:t>BPA’s:</w:t>
      </w:r>
    </w:p>
    <w:p w:rsidR="00AB153E" w:rsidRDefault="00DC2408" w:rsidP="00DC240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rsidR="00DC2408" w:rsidRPr="00AE3E5B" w:rsidRDefault="00DC2408" w:rsidP="00DC2408">
      <w:pPr>
        <w:pStyle w:val="List3"/>
      </w:pPr>
      <w:r>
        <w:rPr>
          <w:spacing w:val="-5"/>
          <w:w w:val="99"/>
          <w:sz w:val="24"/>
          <w:szCs w:val="24"/>
        </w:rPr>
        <w:t>(v)</w:t>
      </w:r>
      <w:r>
        <w:rPr>
          <w:spacing w:val="-5"/>
          <w:w w:val="99"/>
          <w:sz w:val="24"/>
          <w:szCs w:val="24"/>
        </w:rPr>
        <w:tab/>
      </w:r>
      <w:r w:rsidRPr="00AE3E5B">
        <w:rPr>
          <w:sz w:val="24"/>
        </w:rPr>
        <w:t>Orders placed against a mandatory-use</w:t>
      </w:r>
      <w:r w:rsidRPr="00AE3E5B">
        <w:rPr>
          <w:spacing w:val="-3"/>
          <w:sz w:val="24"/>
        </w:rPr>
        <w:t xml:space="preserve"> </w:t>
      </w:r>
      <w:r w:rsidRPr="00AE3E5B">
        <w:rPr>
          <w:sz w:val="24"/>
        </w:rPr>
        <w:t>JELA:</w:t>
      </w:r>
    </w:p>
    <w:p w:rsidR="00AB153E" w:rsidRDefault="00DC2408" w:rsidP="00DC2408">
      <w:pPr>
        <w:pStyle w:val="BodyText"/>
        <w:ind w:left="460" w:right="1055"/>
      </w:pPr>
      <w:r>
        <w:t>“Purchase of requirements against a JELA shall not require a signed DD Form 2579 by the OSBP based on PSD mandatory use policy.”; or</w:t>
      </w:r>
    </w:p>
    <w:p w:rsidR="00AB153E" w:rsidRDefault="00DC2408" w:rsidP="00DC2408">
      <w:pPr>
        <w:pStyle w:val="List3"/>
      </w:pPr>
      <w:r>
        <w:rPr>
          <w:spacing w:val="-5"/>
          <w:w w:val="99"/>
          <w:sz w:val="24"/>
          <w:szCs w:val="24"/>
        </w:rPr>
        <w:t>(vi)</w:t>
      </w:r>
      <w:r>
        <w:rPr>
          <w:spacing w:val="-5"/>
          <w:w w:val="99"/>
          <w:sz w:val="24"/>
          <w:szCs w:val="24"/>
        </w:rPr>
        <w:tab/>
      </w:r>
      <w:r w:rsidRPr="00AE3E5B">
        <w:rPr>
          <w:sz w:val="24"/>
        </w:rPr>
        <w:t>Orders placed for urgent WHCA temporary</w:t>
      </w:r>
      <w:r w:rsidRPr="00AE3E5B">
        <w:rPr>
          <w:spacing w:val="-8"/>
          <w:sz w:val="24"/>
        </w:rPr>
        <w:t xml:space="preserve"> </w:t>
      </w:r>
      <w:r w:rsidRPr="00AE3E5B">
        <w:rPr>
          <w:sz w:val="24"/>
        </w:rPr>
        <w:t>service:</w:t>
      </w:r>
    </w:p>
    <w:p w:rsidR="00AB153E" w:rsidRDefault="00DC2408" w:rsidP="00DC240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rsidR="00AB153E" w:rsidRDefault="00DC2408" w:rsidP="00DC2408">
      <w:pPr>
        <w:pStyle w:val="List3"/>
      </w:pPr>
      <w:r>
        <w:rPr>
          <w:spacing w:val="-5"/>
          <w:w w:val="99"/>
          <w:sz w:val="24"/>
          <w:szCs w:val="24"/>
        </w:rPr>
        <w:t>(vii)</w:t>
      </w:r>
      <w:r>
        <w:rPr>
          <w:spacing w:val="-5"/>
          <w:w w:val="99"/>
          <w:sz w:val="24"/>
          <w:szCs w:val="24"/>
        </w:rPr>
        <w:tab/>
      </w:r>
      <w:r w:rsidRPr="00AE3E5B">
        <w:rPr>
          <w:sz w:val="24"/>
        </w:rPr>
        <w:t>I/Q/O Orders under $700K: (NOTE: changes to the original acquisition strategy</w:t>
      </w:r>
      <w:r w:rsidRPr="00AE3E5B">
        <w:rPr>
          <w:spacing w:val="-24"/>
          <w:sz w:val="24"/>
        </w:rPr>
        <w:t xml:space="preserve"> </w:t>
      </w:r>
      <w:r w:rsidRPr="00AE3E5B">
        <w:rPr>
          <w:sz w:val="24"/>
        </w:rPr>
        <w:t>will require a new DD Form</w:t>
      </w:r>
      <w:r w:rsidRPr="00AE3E5B">
        <w:rPr>
          <w:spacing w:val="-3"/>
          <w:sz w:val="24"/>
        </w:rPr>
        <w:t xml:space="preserve"> </w:t>
      </w:r>
      <w:r w:rsidRPr="00AE3E5B">
        <w:rPr>
          <w:sz w:val="24"/>
        </w:rPr>
        <w:t>2579).</w:t>
      </w:r>
    </w:p>
    <w:p w:rsidR="00AB153E" w:rsidRDefault="00DC2408" w:rsidP="00DC2408">
      <w:pPr>
        <w:pStyle w:val="BodyText"/>
        <w:ind w:left="460" w:right="490"/>
      </w:pPr>
      <w:r>
        <w:t>“I/Q/O orders will be competed in accordance with the Strategic Market Research Report and do not require a signed DD Form 2579 by the OSBP due to the volume and repetitive nature of these requirements.”</w:t>
      </w:r>
    </w:p>
    <w:p w:rsidR="00AB153E" w:rsidRDefault="00DC2408" w:rsidP="00DC2408">
      <w:pPr>
        <w:pStyle w:val="List2"/>
      </w:pPr>
      <w:r>
        <w:rPr>
          <w:spacing w:val="-5"/>
          <w:w w:val="99"/>
          <w:sz w:val="24"/>
          <w:szCs w:val="24"/>
        </w:rPr>
        <w:t>(3)</w:t>
      </w:r>
      <w:r>
        <w:rPr>
          <w:spacing w:val="-5"/>
          <w:w w:val="99"/>
          <w:sz w:val="24"/>
          <w:szCs w:val="24"/>
        </w:rPr>
        <w:tab/>
      </w:r>
      <w:r w:rsidRPr="00AE3E5B">
        <w:rPr>
          <w:sz w:val="24"/>
        </w:rPr>
        <w:t>Blanket DD Form 2579 approval.</w:t>
      </w:r>
    </w:p>
    <w:p w:rsidR="00DC2408" w:rsidRDefault="00DC2408" w:rsidP="00DC2408">
      <w:pPr>
        <w:pStyle w:val="BodyText"/>
        <w:spacing w:before="1"/>
        <w:ind w:left="460" w:right="549"/>
      </w:pPr>
      <w:r>
        <w:t>On a case by case basis, a blanket DD Form 2579 may be approved on contracts for circuits that exceed 500 procurements per year (eg: DTTS III, NETWORX, EIS). Blanket DD Form 2579’s</w:t>
      </w:r>
    </w:p>
    <w:p w:rsidR="00AB153E" w:rsidRDefault="00DC2408" w:rsidP="00DC2408">
      <w:r>
        <w:br w:type="page"/>
      </w:r>
      <w:r>
        <w:lastRenderedPageBreak/>
        <w:t>will be updated yearly when the option is exercised and inserted in every order file. The OSBP shall be contacted for coordination.</w:t>
      </w:r>
    </w:p>
    <w:p w:rsidR="00AB153E" w:rsidRDefault="00DC2408" w:rsidP="00DC2408">
      <w:pPr>
        <w:pStyle w:val="List1"/>
      </w:pPr>
      <w:r>
        <w:t>(S-93)</w:t>
      </w:r>
      <w:r>
        <w:rPr>
          <w:spacing w:val="58"/>
        </w:rPr>
        <w:t xml:space="preserve"> </w:t>
      </w:r>
      <w:r>
        <w:t>Procedures</w:t>
      </w:r>
    </w:p>
    <w:p w:rsidR="00DC2408" w:rsidRPr="00AE3E5B" w:rsidRDefault="00DC2408" w:rsidP="00DC2408">
      <w:pPr>
        <w:pStyle w:val="List2"/>
      </w:pPr>
      <w:r>
        <w:rPr>
          <w:spacing w:val="-2"/>
          <w:w w:val="99"/>
          <w:sz w:val="24"/>
          <w:szCs w:val="24"/>
        </w:rPr>
        <w:t>(1)</w:t>
      </w:r>
      <w:r>
        <w:rPr>
          <w:spacing w:val="-2"/>
          <w:w w:val="99"/>
          <w:sz w:val="24"/>
          <w:szCs w:val="24"/>
        </w:rPr>
        <w:tab/>
      </w:r>
      <w:r w:rsidRPr="00AE3E5B">
        <w:rPr>
          <w:sz w:val="24"/>
        </w:rPr>
        <w:t>DD Form</w:t>
      </w:r>
      <w:r w:rsidRPr="00AE3E5B">
        <w:rPr>
          <w:spacing w:val="-2"/>
          <w:sz w:val="24"/>
        </w:rPr>
        <w:t xml:space="preserve"> </w:t>
      </w:r>
      <w:r w:rsidRPr="00AE3E5B">
        <w:rPr>
          <w:sz w:val="24"/>
        </w:rPr>
        <w:t>2579</w:t>
      </w:r>
    </w:p>
    <w:p w:rsidR="00DC2408" w:rsidRPr="00AE3E5B" w:rsidRDefault="00DC2408" w:rsidP="00DC2408">
      <w:pPr>
        <w:pStyle w:val="List3"/>
      </w:pPr>
      <w:r>
        <w:rPr>
          <w:spacing w:val="-6"/>
          <w:w w:val="99"/>
          <w:sz w:val="24"/>
          <w:szCs w:val="24"/>
        </w:rPr>
        <w:t>(i)</w:t>
      </w:r>
      <w:r>
        <w:rPr>
          <w:spacing w:val="-6"/>
          <w:w w:val="99"/>
          <w:sz w:val="24"/>
          <w:szCs w:val="24"/>
        </w:rPr>
        <w:tab/>
      </w:r>
      <w:r w:rsidRPr="00AE3E5B">
        <w:rPr>
          <w:sz w:val="24"/>
        </w:rPr>
        <w:t xml:space="preserve">Electronic form located at </w:t>
      </w:r>
      <w:hyperlink r:id="rId14" w:history="1">
        <w:r w:rsidRPr="00AE3E5B">
          <w:rPr>
            <w:rStyle w:val="Hyperlink"/>
            <w:sz w:val="24"/>
            <w:szCs w:val="24"/>
          </w:rPr>
          <w:t>DARS PGI</w:t>
        </w:r>
      </w:hyperlink>
      <w:r w:rsidRPr="00AE3E5B">
        <w:rPr>
          <w:sz w:val="24"/>
          <w:szCs w:val="24"/>
        </w:rPr>
        <w:t xml:space="preserve"> 19.202(S-93)(1)</w:t>
      </w:r>
    </w:p>
    <w:p w:rsidR="00DC2408" w:rsidRPr="00AE3E5B" w:rsidRDefault="00DC2408" w:rsidP="00DC2408">
      <w:pPr>
        <w:pStyle w:val="List3"/>
      </w:pPr>
      <w:r>
        <w:rPr>
          <w:spacing w:val="-6"/>
          <w:w w:val="99"/>
          <w:sz w:val="24"/>
          <w:szCs w:val="24"/>
        </w:rPr>
        <w:t>(ii)</w:t>
      </w:r>
      <w:r>
        <w:rPr>
          <w:spacing w:val="-6"/>
          <w:w w:val="99"/>
          <w:sz w:val="24"/>
          <w:szCs w:val="24"/>
        </w:rPr>
        <w:tab/>
      </w:r>
      <w:r w:rsidRPr="00AE3E5B">
        <w:rPr>
          <w:sz w:val="24"/>
        </w:rPr>
        <w:t>Complete the DD Form 2579 in accordance with the procedures located at:</w:t>
      </w:r>
      <w:hyperlink r:id="rId15">
        <w:r w:rsidRPr="00AE3E5B">
          <w:rPr>
            <w:color w:val="0000FF"/>
            <w:sz w:val="24"/>
            <w:u w:val="single" w:color="0000FF"/>
          </w:rPr>
          <w:t xml:space="preserve"> https://www.ditco.disa.mil/DITCOContractingTemplates/</w:t>
        </w:r>
      </w:hyperlink>
    </w:p>
    <w:p w:rsidR="00DC2408" w:rsidRPr="00AE3E5B" w:rsidRDefault="00DC2408" w:rsidP="00DC2408">
      <w:pPr>
        <w:pStyle w:val="List3"/>
      </w:pPr>
      <w:r>
        <w:rPr>
          <w:spacing w:val="-6"/>
          <w:w w:val="99"/>
          <w:sz w:val="24"/>
          <w:szCs w:val="24"/>
        </w:rPr>
        <w:t>(iii)</w:t>
      </w:r>
      <w:r>
        <w:rPr>
          <w:spacing w:val="-6"/>
          <w:w w:val="99"/>
          <w:sz w:val="24"/>
          <w:szCs w:val="24"/>
        </w:rPr>
        <w:tab/>
      </w:r>
      <w:r w:rsidRPr="00AE3E5B">
        <w:rPr>
          <w:sz w:val="24"/>
        </w:rPr>
        <w:t>Save the DD Form 2579 with the MIPR number in the title of the</w:t>
      </w:r>
      <w:r w:rsidRPr="00AE3E5B">
        <w:rPr>
          <w:spacing w:val="-8"/>
          <w:sz w:val="24"/>
        </w:rPr>
        <w:t xml:space="preserve"> </w:t>
      </w:r>
      <w:r w:rsidRPr="00AE3E5B">
        <w:rPr>
          <w:sz w:val="24"/>
        </w:rPr>
        <w:t>document.</w:t>
      </w:r>
    </w:p>
    <w:p w:rsidR="00DC2408" w:rsidRPr="00AE3E5B" w:rsidRDefault="00DC2408" w:rsidP="00DC2408">
      <w:pPr>
        <w:pStyle w:val="List3"/>
      </w:pPr>
      <w:r>
        <w:rPr>
          <w:spacing w:val="-6"/>
          <w:w w:val="99"/>
          <w:sz w:val="24"/>
          <w:szCs w:val="24"/>
        </w:rPr>
        <w:t>(iv)</w:t>
      </w:r>
      <w:r>
        <w:rPr>
          <w:spacing w:val="-6"/>
          <w:w w:val="99"/>
          <w:sz w:val="24"/>
          <w:szCs w:val="24"/>
        </w:rPr>
        <w:tab/>
      </w:r>
      <w:r w:rsidRPr="00AE3E5B">
        <w:rPr>
          <w:sz w:val="24"/>
        </w:rPr>
        <w:t>Insert the MIPR number and procurement name, if applicable, in the subject line of</w:t>
      </w:r>
      <w:r w:rsidRPr="00AE3E5B">
        <w:rPr>
          <w:spacing w:val="-18"/>
          <w:sz w:val="24"/>
        </w:rPr>
        <w:t xml:space="preserve"> </w:t>
      </w:r>
      <w:r w:rsidRPr="00AE3E5B">
        <w:rPr>
          <w:sz w:val="24"/>
        </w:rPr>
        <w:t>the email.</w:t>
      </w:r>
    </w:p>
    <w:p w:rsidR="00DC2408" w:rsidRPr="00AE3E5B" w:rsidRDefault="00DC2408" w:rsidP="00DC2408">
      <w:pPr>
        <w:pStyle w:val="List3"/>
      </w:pPr>
      <w:r>
        <w:rPr>
          <w:spacing w:val="-6"/>
          <w:w w:val="99"/>
          <w:sz w:val="24"/>
          <w:szCs w:val="24"/>
        </w:rPr>
        <w:t>(v)</w:t>
      </w:r>
      <w:r>
        <w:rPr>
          <w:spacing w:val="-6"/>
          <w:w w:val="99"/>
          <w:sz w:val="24"/>
          <w:szCs w:val="24"/>
        </w:rPr>
        <w:tab/>
      </w:r>
      <w:r w:rsidRPr="00AE3E5B">
        <w:rPr>
          <w:sz w:val="24"/>
        </w:rPr>
        <w:t>Submit one DD Form 2579 per</w:t>
      </w:r>
      <w:r w:rsidRPr="00AE3E5B">
        <w:rPr>
          <w:spacing w:val="-4"/>
          <w:sz w:val="24"/>
        </w:rPr>
        <w:t xml:space="preserve"> </w:t>
      </w:r>
      <w:r w:rsidRPr="00AE3E5B">
        <w:rPr>
          <w:sz w:val="24"/>
        </w:rPr>
        <w:t>email.</w:t>
      </w:r>
    </w:p>
    <w:p w:rsidR="00DC2408" w:rsidRPr="00AE3E5B" w:rsidRDefault="00DC2408" w:rsidP="00DC2408">
      <w:pPr>
        <w:pStyle w:val="List3"/>
      </w:pPr>
      <w:r>
        <w:rPr>
          <w:spacing w:val="-6"/>
          <w:w w:val="99"/>
          <w:sz w:val="24"/>
          <w:szCs w:val="24"/>
        </w:rPr>
        <w:t>(vi)</w:t>
      </w:r>
      <w:r>
        <w:rPr>
          <w:spacing w:val="-6"/>
          <w:w w:val="99"/>
          <w:sz w:val="24"/>
          <w:szCs w:val="24"/>
        </w:rPr>
        <w:tab/>
      </w:r>
      <w:r w:rsidRPr="00AE3E5B">
        <w:rPr>
          <w:sz w:val="24"/>
        </w:rPr>
        <w:t>Attach all applicable documentation pertinent to the review.</w:t>
      </w:r>
    </w:p>
    <w:p w:rsidR="00AB153E" w:rsidRDefault="00DC2408" w:rsidP="00DC2408">
      <w:pPr>
        <w:pStyle w:val="List3"/>
      </w:pPr>
      <w:r>
        <w:rPr>
          <w:spacing w:val="-6"/>
          <w:w w:val="99"/>
          <w:sz w:val="24"/>
          <w:szCs w:val="24"/>
        </w:rPr>
        <w:t>(vii)</w:t>
      </w:r>
      <w:r>
        <w:rPr>
          <w:spacing w:val="-6"/>
          <w:w w:val="99"/>
          <w:sz w:val="24"/>
          <w:szCs w:val="24"/>
        </w:rPr>
        <w:tab/>
      </w:r>
      <w:r w:rsidRPr="00AE3E5B">
        <w:rPr>
          <w:sz w:val="24"/>
        </w:rPr>
        <w:t>Submit to:</w:t>
      </w:r>
      <w:r w:rsidRPr="00AE3E5B">
        <w:rPr>
          <w:color w:val="0000FF"/>
          <w:spacing w:val="-3"/>
          <w:sz w:val="24"/>
        </w:rPr>
        <w:t xml:space="preserve"> </w:t>
      </w:r>
      <w:hyperlink r:id="rId16">
        <w:r w:rsidRPr="00AE3E5B">
          <w:rPr>
            <w:color w:val="0000FF"/>
            <w:sz w:val="24"/>
            <w:u w:val="single" w:color="0000FF"/>
          </w:rPr>
          <w:t>disa.meade.osbp.mbx.ditco-small-business-office@mail.mil</w:t>
        </w:r>
      </w:hyperlink>
    </w:p>
    <w:p w:rsidR="00DC2408" w:rsidRPr="00AE3E5B" w:rsidRDefault="00DC2408" w:rsidP="00DC2408">
      <w:pPr>
        <w:pStyle w:val="List2"/>
      </w:pPr>
      <w:r>
        <w:rPr>
          <w:spacing w:val="-2"/>
          <w:w w:val="99"/>
          <w:sz w:val="24"/>
          <w:szCs w:val="24"/>
        </w:rPr>
        <w:t>(2)</w:t>
      </w:r>
      <w:r>
        <w:rPr>
          <w:spacing w:val="-2"/>
          <w:w w:val="99"/>
          <w:sz w:val="24"/>
          <w:szCs w:val="24"/>
        </w:rPr>
        <w:tab/>
      </w:r>
      <w:r w:rsidRPr="00AE3E5B">
        <w:rPr>
          <w:sz w:val="24"/>
        </w:rPr>
        <w:t>Sources Sought</w:t>
      </w:r>
      <w:r w:rsidRPr="00AE3E5B">
        <w:rPr>
          <w:spacing w:val="-1"/>
          <w:sz w:val="24"/>
        </w:rPr>
        <w:t xml:space="preserve"> </w:t>
      </w:r>
      <w:r w:rsidRPr="00AE3E5B">
        <w:rPr>
          <w:sz w:val="24"/>
        </w:rPr>
        <w:t>announcements:</w:t>
      </w:r>
    </w:p>
    <w:p w:rsidR="00DC2408" w:rsidRPr="00AE3E5B" w:rsidRDefault="00DC2408" w:rsidP="00DC2408">
      <w:pPr>
        <w:pStyle w:val="List3"/>
      </w:pPr>
      <w:r>
        <w:rPr>
          <w:spacing w:val="-6"/>
          <w:w w:val="99"/>
          <w:sz w:val="24"/>
          <w:szCs w:val="24"/>
        </w:rPr>
        <w:t>(i)</w:t>
      </w:r>
      <w:r>
        <w:rPr>
          <w:spacing w:val="-6"/>
          <w:w w:val="99"/>
          <w:sz w:val="24"/>
          <w:szCs w:val="24"/>
        </w:rPr>
        <w:tab/>
      </w:r>
      <w:r w:rsidRPr="00AE3E5B">
        <w:rPr>
          <w:sz w:val="24"/>
        </w:rPr>
        <w:t xml:space="preserve">Complete the Sources Sought announcement template located at </w:t>
      </w:r>
      <w:hyperlink r:id="rId17" w:history="1">
        <w:hyperlink r:id="rId18" w:history="1">
          <w:r w:rsidRPr="00AE3E5B">
            <w:rPr>
              <w:rStyle w:val="Hyperlink"/>
              <w:sz w:val="24"/>
              <w:szCs w:val="24"/>
            </w:rPr>
            <w:t>DARS PGI</w:t>
          </w:r>
        </w:hyperlink>
      </w:hyperlink>
      <w:r w:rsidRPr="00AE3E5B">
        <w:rPr>
          <w:sz w:val="24"/>
          <w:szCs w:val="24"/>
        </w:rPr>
        <w:t xml:space="preserve"> 19.202(S-93)(2) and (3)</w:t>
      </w:r>
      <w:r w:rsidRPr="00AE3E5B" w:rsidDel="00CE2184">
        <w:rPr>
          <w:sz w:val="24"/>
          <w:szCs w:val="24"/>
        </w:rPr>
        <w:t xml:space="preserve"> </w:t>
      </w:r>
    </w:p>
    <w:p w:rsidR="00DC2408" w:rsidRPr="00AE3E5B" w:rsidRDefault="00DC2408" w:rsidP="00DC2408">
      <w:pPr>
        <w:pStyle w:val="List3"/>
      </w:pPr>
      <w:r>
        <w:rPr>
          <w:spacing w:val="-6"/>
          <w:w w:val="99"/>
          <w:sz w:val="24"/>
          <w:szCs w:val="24"/>
        </w:rPr>
        <w:t>(ii)</w:t>
      </w:r>
      <w:r>
        <w:rPr>
          <w:spacing w:val="-6"/>
          <w:w w:val="99"/>
          <w:sz w:val="24"/>
          <w:szCs w:val="24"/>
        </w:rPr>
        <w:tab/>
      </w:r>
      <w:r w:rsidRPr="00AE3E5B">
        <w:rPr>
          <w:sz w:val="24"/>
        </w:rPr>
        <w:t>Insert the title of the Sources Sought announcement in the subject line of the</w:t>
      </w:r>
      <w:r w:rsidRPr="00AE3E5B">
        <w:rPr>
          <w:spacing w:val="-11"/>
          <w:sz w:val="24"/>
        </w:rPr>
        <w:t xml:space="preserve"> </w:t>
      </w:r>
      <w:r w:rsidRPr="00AE3E5B">
        <w:rPr>
          <w:sz w:val="24"/>
        </w:rPr>
        <w:t>email.</w:t>
      </w:r>
    </w:p>
    <w:p w:rsidR="00AB153E" w:rsidRDefault="00DC2408" w:rsidP="00DC2408">
      <w:pPr>
        <w:pStyle w:val="List3"/>
      </w:pPr>
      <w:r>
        <w:rPr>
          <w:spacing w:val="-6"/>
          <w:w w:val="99"/>
          <w:sz w:val="24"/>
          <w:szCs w:val="24"/>
        </w:rPr>
        <w:t>(iii)</w:t>
      </w:r>
      <w:r>
        <w:rPr>
          <w:spacing w:val="-6"/>
          <w:w w:val="99"/>
          <w:sz w:val="24"/>
          <w:szCs w:val="24"/>
        </w:rPr>
        <w:tab/>
      </w:r>
      <w:r w:rsidRPr="00AE3E5B">
        <w:rPr>
          <w:sz w:val="24"/>
        </w:rPr>
        <w:t>State the estimated cost in the body of the email.(iv) Submit to:</w:t>
      </w:r>
      <w:r w:rsidRPr="00AE3E5B">
        <w:rPr>
          <w:color w:val="0000FF"/>
          <w:sz w:val="24"/>
          <w:u w:val="single" w:color="0000FF"/>
        </w:rPr>
        <w:t xml:space="preserve"> </w:t>
      </w:r>
      <w:hyperlink r:id="rId19">
        <w:r w:rsidRPr="00AE3E5B">
          <w:rPr>
            <w:color w:val="0000FF"/>
            <w:sz w:val="24"/>
            <w:u w:val="single" w:color="0000FF"/>
          </w:rPr>
          <w:t>disa.meade.osbp.mbx.ditco-small-business-office@mail.mil</w:t>
        </w:r>
      </w:hyperlink>
    </w:p>
    <w:p w:rsidR="00DC2408" w:rsidRPr="00AE3E5B" w:rsidRDefault="00DC2408" w:rsidP="00DC2408">
      <w:pPr>
        <w:pStyle w:val="List2"/>
      </w:pPr>
      <w:r>
        <w:rPr>
          <w:spacing w:val="-2"/>
          <w:w w:val="99"/>
          <w:sz w:val="24"/>
          <w:szCs w:val="24"/>
        </w:rPr>
        <w:t>(3)</w:t>
      </w:r>
      <w:r>
        <w:rPr>
          <w:spacing w:val="-2"/>
          <w:w w:val="99"/>
          <w:sz w:val="24"/>
          <w:szCs w:val="24"/>
        </w:rPr>
        <w:tab/>
      </w:r>
      <w:r w:rsidRPr="00AE3E5B">
        <w:rPr>
          <w:sz w:val="24"/>
        </w:rPr>
        <w:t>Request For Information</w:t>
      </w:r>
      <w:r w:rsidRPr="00AE3E5B">
        <w:rPr>
          <w:spacing w:val="2"/>
          <w:sz w:val="24"/>
        </w:rPr>
        <w:t xml:space="preserve"> </w:t>
      </w:r>
      <w:r w:rsidRPr="00AE3E5B">
        <w:rPr>
          <w:sz w:val="24"/>
        </w:rPr>
        <w:t>(RFI):</w:t>
      </w:r>
    </w:p>
    <w:p w:rsidR="00DC2408" w:rsidRPr="00AE3E5B" w:rsidRDefault="00DC2408" w:rsidP="00DC2408">
      <w:pPr>
        <w:pStyle w:val="List3"/>
      </w:pPr>
      <w:r>
        <w:rPr>
          <w:spacing w:val="-6"/>
          <w:w w:val="99"/>
          <w:sz w:val="24"/>
          <w:szCs w:val="24"/>
        </w:rPr>
        <w:t>(i)</w:t>
      </w:r>
      <w:r>
        <w:rPr>
          <w:spacing w:val="-6"/>
          <w:w w:val="99"/>
          <w:sz w:val="24"/>
          <w:szCs w:val="24"/>
        </w:rPr>
        <w:tab/>
      </w:r>
      <w:r w:rsidRPr="00AE3E5B">
        <w:rPr>
          <w:sz w:val="24"/>
        </w:rPr>
        <w:t xml:space="preserve">Complete the RFI template located at </w:t>
      </w:r>
      <w:hyperlink r:id="rId20" w:history="1">
        <w:r w:rsidRPr="00AE3E5B">
          <w:rPr>
            <w:rStyle w:val="Hyperlink"/>
            <w:sz w:val="24"/>
            <w:szCs w:val="24"/>
          </w:rPr>
          <w:t>DARS PGI</w:t>
        </w:r>
      </w:hyperlink>
      <w:r w:rsidRPr="00AE3E5B">
        <w:rPr>
          <w:rStyle w:val="Hyperlink"/>
          <w:color w:val="auto"/>
          <w:u w:val="none"/>
        </w:rPr>
        <w:t xml:space="preserve"> </w:t>
      </w:r>
      <w:r w:rsidRPr="00AE3E5B">
        <w:rPr>
          <w:sz w:val="24"/>
          <w:szCs w:val="24"/>
        </w:rPr>
        <w:t>19.202(S-93)(2) and (3)</w:t>
      </w:r>
      <w:r w:rsidRPr="00AE3E5B" w:rsidDel="00D629A7">
        <w:rPr>
          <w:sz w:val="24"/>
          <w:szCs w:val="24"/>
        </w:rPr>
        <w:t xml:space="preserve"> </w:t>
      </w:r>
    </w:p>
    <w:p w:rsidR="00DC2408" w:rsidRPr="00AE3E5B" w:rsidRDefault="00DC2408" w:rsidP="00DC2408">
      <w:pPr>
        <w:pStyle w:val="List3"/>
      </w:pPr>
      <w:r>
        <w:rPr>
          <w:spacing w:val="-6"/>
          <w:w w:val="99"/>
          <w:sz w:val="24"/>
          <w:szCs w:val="24"/>
        </w:rPr>
        <w:t>(ii)</w:t>
      </w:r>
      <w:r>
        <w:rPr>
          <w:spacing w:val="-6"/>
          <w:w w:val="99"/>
          <w:sz w:val="24"/>
          <w:szCs w:val="24"/>
        </w:rPr>
        <w:tab/>
      </w:r>
      <w:r w:rsidRPr="00AE3E5B">
        <w:rPr>
          <w:sz w:val="24"/>
        </w:rPr>
        <w:t>Insert the title of the RFI in the subject line of the</w:t>
      </w:r>
      <w:r w:rsidRPr="00AE3E5B">
        <w:rPr>
          <w:spacing w:val="-10"/>
          <w:sz w:val="24"/>
        </w:rPr>
        <w:t xml:space="preserve"> </w:t>
      </w:r>
      <w:r w:rsidRPr="00AE3E5B">
        <w:rPr>
          <w:sz w:val="24"/>
        </w:rPr>
        <w:t>email.</w:t>
      </w:r>
    </w:p>
    <w:p w:rsidR="00DC2408" w:rsidRPr="00AE3E5B" w:rsidRDefault="00DC2408" w:rsidP="00DC2408">
      <w:pPr>
        <w:pStyle w:val="List3"/>
      </w:pPr>
      <w:r>
        <w:rPr>
          <w:spacing w:val="-6"/>
          <w:w w:val="99"/>
          <w:sz w:val="24"/>
          <w:szCs w:val="24"/>
        </w:rPr>
        <w:t>(iii)</w:t>
      </w:r>
      <w:r>
        <w:rPr>
          <w:spacing w:val="-6"/>
          <w:w w:val="99"/>
          <w:sz w:val="24"/>
          <w:szCs w:val="24"/>
        </w:rPr>
        <w:tab/>
      </w:r>
      <w:r w:rsidRPr="00AE3E5B">
        <w:rPr>
          <w:sz w:val="24"/>
        </w:rPr>
        <w:t>State the estimated cost in the body of the</w:t>
      </w:r>
      <w:r w:rsidRPr="00AE3E5B">
        <w:rPr>
          <w:spacing w:val="-11"/>
          <w:sz w:val="24"/>
        </w:rPr>
        <w:t xml:space="preserve"> </w:t>
      </w:r>
      <w:r w:rsidRPr="00AE3E5B">
        <w:rPr>
          <w:sz w:val="24"/>
        </w:rPr>
        <w:t>email</w:t>
      </w:r>
    </w:p>
    <w:p w:rsidR="00AB153E" w:rsidRDefault="00DC2408" w:rsidP="00DC2408">
      <w:pPr>
        <w:pStyle w:val="List3"/>
      </w:pPr>
      <w:r>
        <w:rPr>
          <w:spacing w:val="-6"/>
          <w:w w:val="99"/>
          <w:sz w:val="24"/>
          <w:szCs w:val="24"/>
        </w:rPr>
        <w:t>(iv)</w:t>
      </w:r>
      <w:r>
        <w:rPr>
          <w:spacing w:val="-6"/>
          <w:w w:val="99"/>
          <w:sz w:val="24"/>
          <w:szCs w:val="24"/>
        </w:rPr>
        <w:tab/>
      </w:r>
      <w:r w:rsidRPr="00AE3E5B">
        <w:rPr>
          <w:sz w:val="24"/>
        </w:rPr>
        <w:t>Submit to:</w:t>
      </w:r>
      <w:r w:rsidRPr="00AE3E5B">
        <w:rPr>
          <w:color w:val="0000FF"/>
          <w:spacing w:val="57"/>
          <w:sz w:val="24"/>
        </w:rPr>
        <w:t xml:space="preserve"> </w:t>
      </w:r>
      <w:hyperlink r:id="rId21">
        <w:r w:rsidRPr="00AE3E5B">
          <w:rPr>
            <w:color w:val="0000FF"/>
            <w:sz w:val="24"/>
            <w:u w:val="single" w:color="0000FF"/>
          </w:rPr>
          <w:t>disa.meade.osbp.mbx.ditco-small-business-office@mail.mil</w:t>
        </w:r>
      </w:hyperlink>
    </w:p>
    <w:p w:rsidR="00AB153E" w:rsidRDefault="00DC2408" w:rsidP="00DC2408">
      <w:pPr>
        <w:pStyle w:val="Heading4"/>
      </w:pPr>
      <w:bookmarkStart w:id="9" w:name="19.202-1__Encouraging_small_business_par"/>
      <w:bookmarkStart w:id="10" w:name="_bookmark202"/>
      <w:bookmarkStart w:id="11" w:name="_Toc41468031"/>
      <w:bookmarkEnd w:id="9"/>
      <w:bookmarkEnd w:id="10"/>
      <w:r>
        <w:t>19.202-1 Encouraging small business participation in acquisitions.</w:t>
      </w:r>
      <w:bookmarkEnd w:id="11"/>
    </w:p>
    <w:p w:rsidR="00AB153E" w:rsidRDefault="00DC2408" w:rsidP="00DC2408">
      <w:pPr>
        <w:pStyle w:val="List1"/>
      </w:pPr>
      <w:r>
        <w:t>(S-90) Contact the OSBP within 60 days of notification of potential requirements valued over $5 million, particularly for all consolidated/bundled or full and open competitions.</w:t>
      </w:r>
    </w:p>
    <w:p w:rsidR="00AB153E" w:rsidRDefault="00DC2408" w:rsidP="00DC2408">
      <w:pPr>
        <w:pStyle w:val="Heading3"/>
      </w:pPr>
      <w:bookmarkStart w:id="12" w:name="19.203__Relationship_among_small_busines"/>
      <w:bookmarkStart w:id="13" w:name="_bookmark203"/>
      <w:bookmarkStart w:id="14" w:name="_Toc41468032"/>
      <w:bookmarkEnd w:id="12"/>
      <w:bookmarkEnd w:id="13"/>
      <w:r>
        <w:t>19.203 Relationship among small business programs.</w:t>
      </w:r>
      <w:bookmarkEnd w:id="14"/>
    </w:p>
    <w:p w:rsidR="00DC2408" w:rsidRDefault="00DC2408" w:rsidP="00DC2408">
      <w:pPr>
        <w:pStyle w:val="List1"/>
      </w:pPr>
      <w:r>
        <w:t>(d)(2) The OSBP will recommend targeted contract actions for socioeconomic groups in support of DISA’s small business program goals.</w:t>
      </w:r>
    </w:p>
    <w:p w:rsidR="00DC2408" w:rsidRDefault="00DC2408" w:rsidP="00DC2408">
      <w:r>
        <w:br w:type="page"/>
      </w:r>
      <w:bookmarkStart w:id="15" w:name="SUBPART_19.3_–_DETERMINATION_OF_SMALL_BU"/>
      <w:bookmarkEnd w:id="15"/>
      <w:r>
        <w:lastRenderedPageBreak/>
        <w:t>SUBPART 19.3 – DETERMINATION OF SMALL BUSINESS STATUS FOR SMALL BUSINESS PROGRAMS</w:t>
      </w:r>
    </w:p>
    <w:p w:rsidR="00AB153E" w:rsidRDefault="00DC2408" w:rsidP="00DC2408">
      <w:pPr>
        <w:pStyle w:val="Heading3"/>
        <w:rPr>
          <w:b w:val="0"/>
        </w:rPr>
      </w:pPr>
      <w:bookmarkStart w:id="16" w:name="19.302__Protesting_a_small_business_repr"/>
      <w:bookmarkStart w:id="17" w:name="_Toc41468033"/>
      <w:bookmarkEnd w:id="16"/>
      <w:r>
        <w:t>19.302 Protesting a small business representation</w:t>
      </w:r>
      <w:bookmarkEnd w:id="17"/>
    </w:p>
    <w:p w:rsidR="00AB153E" w:rsidRDefault="00DC2408" w:rsidP="00DC2408">
      <w:pPr>
        <w:pStyle w:val="List1"/>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rsidR="00AB153E" w:rsidRDefault="00DC2408" w:rsidP="00DC2408">
      <w:pPr>
        <w:pStyle w:val="Heading2"/>
      </w:pPr>
      <w:bookmarkStart w:id="18" w:name="SUBPART_19.5_--_SET_-ASIDES_FOR_SMALL_BU"/>
      <w:bookmarkStart w:id="19" w:name="_bookmark204"/>
      <w:bookmarkStart w:id="20" w:name="_Toc41468034"/>
      <w:bookmarkEnd w:id="18"/>
      <w:bookmarkEnd w:id="19"/>
      <w:r>
        <w:t>SUBPART 19.5 -- SET -ASIDES FOR SMALL BUSINESS</w:t>
      </w:r>
      <w:bookmarkEnd w:id="20"/>
    </w:p>
    <w:p w:rsidR="00AB153E" w:rsidRDefault="00DC2408" w:rsidP="00DC2408">
      <w:pPr>
        <w:pStyle w:val="Heading4"/>
      </w:pPr>
      <w:bookmarkStart w:id="21" w:name="19.502-2__Total_small_business_set-aside"/>
      <w:bookmarkStart w:id="22" w:name="_bookmark205"/>
      <w:bookmarkStart w:id="23" w:name="_Toc41468035"/>
      <w:bookmarkEnd w:id="21"/>
      <w:bookmarkEnd w:id="22"/>
      <w:r>
        <w:t>19.502-2 Total small business set-asides.</w:t>
      </w:r>
      <w:bookmarkEnd w:id="23"/>
    </w:p>
    <w:p w:rsidR="00AB153E" w:rsidRDefault="00DC2408" w:rsidP="00DC2408">
      <w:pPr>
        <w:pStyle w:val="List1"/>
      </w:pPr>
      <w:r>
        <w:rPr>
          <w:spacing w:val="-4"/>
          <w:w w:val="99"/>
          <w:szCs w:val="24"/>
        </w:rPr>
        <w:t>(b)</w:t>
      </w:r>
      <w:r>
        <w:rPr>
          <w:spacing w:val="-4"/>
          <w:w w:val="99"/>
          <w:szCs w:val="24"/>
        </w:rPr>
        <w:tab/>
      </w:r>
      <w:r w:rsidRPr="00AE3E5B">
        <w:t>When determining a “reasonable expectation”, a lack of responses to a Sources Sought announcement and/or RFI is not adequate justification to rule out a small business</w:t>
      </w:r>
      <w:r w:rsidRPr="00AE3E5B">
        <w:rPr>
          <w:spacing w:val="-20"/>
        </w:rPr>
        <w:t xml:space="preserve"> </w:t>
      </w:r>
      <w:r w:rsidRPr="00AE3E5B">
        <w:t>set-aside. Additional market research is required prior to making that</w:t>
      </w:r>
      <w:r w:rsidRPr="00AE3E5B">
        <w:rPr>
          <w:spacing w:val="-7"/>
        </w:rPr>
        <w:t xml:space="preserve"> </w:t>
      </w:r>
      <w:r w:rsidRPr="00AE3E5B">
        <w:t>determination.</w:t>
      </w:r>
    </w:p>
    <w:p w:rsidR="00AB153E" w:rsidRDefault="00DC2408" w:rsidP="00DC2408">
      <w:pPr>
        <w:pStyle w:val="Heading2"/>
      </w:pPr>
      <w:bookmarkStart w:id="24" w:name="SUBPART_19.7_—_THE_SMALL_BUSINESS_SUBCON"/>
      <w:bookmarkStart w:id="25" w:name="_bookmark206"/>
      <w:bookmarkStart w:id="26" w:name="_Toc41468036"/>
      <w:bookmarkEnd w:id="24"/>
      <w:bookmarkEnd w:id="25"/>
      <w:r>
        <w:t>SUBPART 19.7 — THE SMALL BUSINESS SUBCONTRACTING PROGRAM</w:t>
      </w:r>
      <w:bookmarkEnd w:id="26"/>
    </w:p>
    <w:p w:rsidR="00AB153E" w:rsidRDefault="00DC2408" w:rsidP="00DC2408">
      <w:pPr>
        <w:pStyle w:val="Heading3"/>
      </w:pPr>
      <w:bookmarkStart w:id="27" w:name="19.705__Responsibilities_of_the_contract"/>
      <w:bookmarkStart w:id="28" w:name="_bookmark207"/>
      <w:bookmarkStart w:id="29" w:name="_Toc41468037"/>
      <w:bookmarkEnd w:id="27"/>
      <w:bookmarkEnd w:id="28"/>
      <w:r>
        <w:t>19.705 Responsibilities of the contracting officer under the subcontracting assistance program.</w:t>
      </w:r>
      <w:bookmarkEnd w:id="29"/>
    </w:p>
    <w:p w:rsidR="00AB153E" w:rsidRDefault="00DC2408" w:rsidP="00DC2408">
      <w:pPr>
        <w:pStyle w:val="Heading4"/>
      </w:pPr>
      <w:bookmarkStart w:id="30" w:name="19.705-2__Determining_the_need_for_a_sub"/>
      <w:bookmarkStart w:id="31" w:name="_bookmark208"/>
      <w:bookmarkStart w:id="32" w:name="_Toc41468038"/>
      <w:bookmarkEnd w:id="30"/>
      <w:bookmarkEnd w:id="31"/>
      <w:r>
        <w:t>19.705-2 Determining the need for a subcontracting plan</w:t>
      </w:r>
      <w:bookmarkEnd w:id="32"/>
    </w:p>
    <w:p w:rsidR="00AB153E" w:rsidRDefault="00DC2408" w:rsidP="00DC2408">
      <w:pPr>
        <w:pStyle w:val="List1"/>
      </w:pPr>
      <w:r w:rsidRPr="005C4A2D">
        <w:rPr>
          <w:spacing w:val="-4"/>
          <w:w w:val="99"/>
          <w:szCs w:val="24"/>
        </w:rPr>
        <w:t>(c)</w:t>
      </w:r>
      <w:r w:rsidRPr="005C4A2D">
        <w:rPr>
          <w:spacing w:val="-4"/>
          <w:w w:val="99"/>
          <w:szCs w:val="24"/>
        </w:rPr>
        <w:tab/>
      </w:r>
      <w:r w:rsidRPr="00AE3E5B">
        <w:t>The OSBP shall review and coordinate in writing on any determination made by the contracting officer that no subcontracting possibilities exist. A Determination and</w:t>
      </w:r>
      <w:r w:rsidRPr="00AE3E5B">
        <w:rPr>
          <w:spacing w:val="-24"/>
        </w:rPr>
        <w:t xml:space="preserve"> </w:t>
      </w:r>
      <w:r w:rsidRPr="00AE3E5B">
        <w:t xml:space="preserve">Findings (D&amp;F) shall be prepared in accordance with the </w:t>
      </w:r>
      <w:r w:rsidRPr="00AE3E5B">
        <w:rPr>
          <w:szCs w:val="24"/>
        </w:rPr>
        <w:t xml:space="preserve">format entitled “Non-inclusion of SB Subcontracting Plan” located at </w:t>
      </w:r>
      <w:hyperlink r:id="rId22" w:history="1">
        <w:hyperlink r:id="rId23" w:history="1">
          <w:r w:rsidRPr="00AE3E5B">
            <w:rPr>
              <w:rStyle w:val="Hyperlink"/>
              <w:szCs w:val="24"/>
            </w:rPr>
            <w:t>DARS PGI</w:t>
          </w:r>
        </w:hyperlink>
      </w:hyperlink>
      <w:r w:rsidRPr="00AE3E5B">
        <w:rPr>
          <w:szCs w:val="24"/>
        </w:rPr>
        <w:t xml:space="preserve"> 19.705-2(c). The determination must be approved at a level above the contracting officer and placed in the contract file.</w:t>
      </w:r>
    </w:p>
    <w:p w:rsidR="00AB153E" w:rsidRDefault="00DC2408" w:rsidP="00DC2408">
      <w:pPr>
        <w:pStyle w:val="List1"/>
      </w:pPr>
      <w:r>
        <w:rPr>
          <w:spacing w:val="-4"/>
          <w:w w:val="99"/>
          <w:szCs w:val="24"/>
        </w:rPr>
        <w:t>(d)</w:t>
      </w:r>
      <w:r>
        <w:rPr>
          <w:spacing w:val="-4"/>
          <w:w w:val="99"/>
          <w:szCs w:val="24"/>
        </w:rPr>
        <w:tab/>
      </w:r>
      <w:r w:rsidRPr="00AE3E5B">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sidRPr="00AE3E5B">
        <w:rPr>
          <w:spacing w:val="-5"/>
        </w:rPr>
        <w:t xml:space="preserve"> </w:t>
      </w:r>
      <w:r w:rsidRPr="00AE3E5B">
        <w:t>participation.</w:t>
      </w:r>
    </w:p>
    <w:p w:rsidR="00AB153E" w:rsidRDefault="00DC2408" w:rsidP="00DC2408">
      <w:pPr>
        <w:pStyle w:val="Heading4"/>
      </w:pPr>
      <w:bookmarkStart w:id="33" w:name="19.705-4__Reviewing_the_subcontracting_p"/>
      <w:bookmarkStart w:id="34" w:name="_bookmark209"/>
      <w:bookmarkStart w:id="35" w:name="_Toc41468039"/>
      <w:bookmarkEnd w:id="33"/>
      <w:bookmarkEnd w:id="34"/>
      <w:r>
        <w:t>19.705-4 Reviewing the subcontracting plan.</w:t>
      </w:r>
      <w:bookmarkEnd w:id="35"/>
    </w:p>
    <w:p w:rsidR="00DC2408" w:rsidRDefault="00DC2408" w:rsidP="00DC2408">
      <w:pPr>
        <w:pStyle w:val="List1"/>
      </w:pPr>
      <w:r>
        <w:t>(d)(7) The contracting officer must obtain the written coordination of the OSBP and the SBA PCR, as applicable, prior to contractually incorporating a subcontracting plan. NOTE EXCEPTION: Approved commercial and comprehensive subcontracting plans need not be</w:t>
      </w:r>
    </w:p>
    <w:p w:rsidR="00AB153E" w:rsidRDefault="00DC2408" w:rsidP="00DC2408">
      <w:r>
        <w:br w:type="page"/>
      </w:r>
      <w:r>
        <w:lastRenderedPageBreak/>
        <w:t>submitted to the OSBP nor the SBA for coordination as they have already been approved by an authorized government contracting officer.</w:t>
      </w:r>
    </w:p>
    <w:p w:rsidR="00AB153E" w:rsidRDefault="00DC2408" w:rsidP="00DC2408">
      <w:pPr>
        <w:pStyle w:val="List1"/>
      </w:pPr>
      <w:r>
        <w:t>(S-90) Procedures for Submission of a Subcontracting Plan for Review:</w:t>
      </w:r>
    </w:p>
    <w:p w:rsidR="00AB153E" w:rsidRDefault="00DC2408" w:rsidP="00DC2408">
      <w:pPr>
        <w:pStyle w:val="List2"/>
      </w:pPr>
      <w:r>
        <w:rPr>
          <w:spacing w:val="-6"/>
          <w:w w:val="99"/>
          <w:sz w:val="24"/>
          <w:szCs w:val="24"/>
        </w:rPr>
        <w:t>(1)</w:t>
      </w:r>
      <w:r>
        <w:rPr>
          <w:spacing w:val="-6"/>
          <w:w w:val="99"/>
          <w:sz w:val="24"/>
          <w:szCs w:val="24"/>
        </w:rPr>
        <w:tab/>
      </w:r>
      <w:r w:rsidRPr="00AE3E5B">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Pr="00AE3E5B">
        <w:rPr>
          <w:color w:val="0000FF"/>
          <w:sz w:val="24"/>
          <w:u w:val="single" w:color="0000FF"/>
        </w:rPr>
        <w:t xml:space="preserve"> </w:t>
      </w:r>
      <w:hyperlink r:id="rId24">
        <w:r w:rsidRPr="00AE3E5B">
          <w:rPr>
            <w:color w:val="0000FF"/>
            <w:sz w:val="24"/>
            <w:u w:val="single" w:color="0000FF"/>
          </w:rPr>
          <w:t>disa.meade.osbp.mbx.ditco-small-business-office@mail.mil</w:t>
        </w:r>
        <w:r w:rsidRPr="00AE3E5B">
          <w:rPr>
            <w:sz w:val="24"/>
          </w:rPr>
          <w:t>.</w:t>
        </w:r>
      </w:hyperlink>
      <w:r w:rsidRPr="00AE3E5B">
        <w:rPr>
          <w:sz w:val="24"/>
        </w:rPr>
        <w:t xml:space="preserve"> The DISA Office of Small Business Programs Subcontracting Plan Review Checklist can be located on the DITCO Procurement Template webpage under Small Business Guides and</w:t>
      </w:r>
      <w:r w:rsidRPr="00AE3E5B">
        <w:rPr>
          <w:spacing w:val="-6"/>
          <w:sz w:val="24"/>
        </w:rPr>
        <w:t xml:space="preserve"> </w:t>
      </w:r>
      <w:r w:rsidRPr="00AE3E5B">
        <w:rPr>
          <w:sz w:val="24"/>
        </w:rPr>
        <w:t>Templates.</w:t>
      </w:r>
    </w:p>
    <w:p w:rsidR="00AB153E" w:rsidRDefault="00DC2408" w:rsidP="00DC2408">
      <w:pPr>
        <w:pStyle w:val="List2"/>
      </w:pPr>
      <w:r>
        <w:rPr>
          <w:spacing w:val="-6"/>
          <w:w w:val="99"/>
          <w:sz w:val="24"/>
          <w:szCs w:val="24"/>
        </w:rPr>
        <w:t>(2)</w:t>
      </w:r>
      <w:r>
        <w:rPr>
          <w:spacing w:val="-6"/>
          <w:w w:val="99"/>
          <w:sz w:val="24"/>
          <w:szCs w:val="24"/>
        </w:rPr>
        <w:tab/>
      </w:r>
      <w:r w:rsidRPr="00AE3E5B">
        <w:rPr>
          <w:sz w:val="24"/>
        </w:rPr>
        <w:t>OSBP will complete review within five (5) business days, and forward subcontracting plan and completed checklist to the appropriate Area SBA PCR along with Office of Small</w:t>
      </w:r>
      <w:r w:rsidRPr="00AE3E5B">
        <w:rPr>
          <w:spacing w:val="-26"/>
          <w:sz w:val="24"/>
        </w:rPr>
        <w:t xml:space="preserve"> </w:t>
      </w:r>
      <w:r w:rsidRPr="00AE3E5B">
        <w:rPr>
          <w:sz w:val="24"/>
        </w:rPr>
        <w:t>Business Programs’ recommendation/comments. A copy of the DISA OSBP Subcontracting Plan flow chart can be located on the DITCO Procurement Template webpage under Small Business Guides and</w:t>
      </w:r>
      <w:r w:rsidRPr="00AE3E5B">
        <w:rPr>
          <w:spacing w:val="-1"/>
          <w:sz w:val="24"/>
        </w:rPr>
        <w:t xml:space="preserve"> </w:t>
      </w:r>
      <w:r w:rsidRPr="00AE3E5B">
        <w:rPr>
          <w:sz w:val="24"/>
        </w:rPr>
        <w:t>Templates</w:t>
      </w:r>
    </w:p>
    <w:p w:rsidR="00DC2408" w:rsidRPr="00AE3E5B" w:rsidRDefault="00DC2408" w:rsidP="00DC2408">
      <w:pPr>
        <w:pStyle w:val="List2"/>
      </w:pPr>
      <w:r>
        <w:rPr>
          <w:spacing w:val="-6"/>
          <w:w w:val="99"/>
          <w:sz w:val="24"/>
          <w:szCs w:val="24"/>
        </w:rPr>
        <w:t>(3)</w:t>
      </w:r>
      <w:r>
        <w:rPr>
          <w:spacing w:val="-6"/>
          <w:w w:val="99"/>
          <w:sz w:val="24"/>
          <w:szCs w:val="24"/>
        </w:rPr>
        <w:tab/>
      </w:r>
      <w:r w:rsidRPr="00AE3E5B">
        <w:rPr>
          <w:sz w:val="24"/>
        </w:rPr>
        <w:t>SBA PCR has five (5) business days for Area 4 (Midwest) and Area VI (Hawaii), and</w:t>
      </w:r>
      <w:r w:rsidRPr="00AE3E5B">
        <w:rPr>
          <w:spacing w:val="-16"/>
          <w:sz w:val="24"/>
        </w:rPr>
        <w:t xml:space="preserve"> </w:t>
      </w:r>
      <w:r w:rsidRPr="00AE3E5B">
        <w:rPr>
          <w:sz w:val="24"/>
        </w:rPr>
        <w:t>seven</w:t>
      </w:r>
    </w:p>
    <w:p w:rsidR="00AB153E" w:rsidRDefault="00DC2408" w:rsidP="00DC2408">
      <w:pPr>
        <w:pStyle w:val="List2"/>
      </w:pPr>
      <w:r>
        <w:t>(7) business days for Area 2 (East Coast), to complete their review of the subcontracting plan and return to Office of Small Business Programs, who will forward all recommendations/comments to the contracting officer.</w:t>
      </w:r>
    </w:p>
    <w:p w:rsidR="00AB153E" w:rsidRDefault="00DC2408" w:rsidP="00DC2408">
      <w:pPr>
        <w:pStyle w:val="List2"/>
      </w:pPr>
      <w:r>
        <w:rPr>
          <w:spacing w:val="-5"/>
          <w:w w:val="99"/>
          <w:sz w:val="24"/>
          <w:szCs w:val="24"/>
        </w:rPr>
        <w:t>(4)</w:t>
      </w:r>
      <w:r>
        <w:rPr>
          <w:spacing w:val="-5"/>
          <w:w w:val="99"/>
          <w:sz w:val="24"/>
          <w:szCs w:val="24"/>
        </w:rPr>
        <w:tab/>
      </w:r>
      <w:r w:rsidRPr="00AE3E5B">
        <w:rPr>
          <w:sz w:val="24"/>
        </w:rPr>
        <w:t>If the contracting officer disagrees with OSBP and/or the SBA PCR recommendations, a memo for the file shall be drafted and a copy shall be provided to</w:t>
      </w:r>
      <w:r w:rsidRPr="00AE3E5B">
        <w:rPr>
          <w:spacing w:val="-11"/>
          <w:sz w:val="24"/>
        </w:rPr>
        <w:t xml:space="preserve"> </w:t>
      </w:r>
      <w:r w:rsidRPr="00AE3E5B">
        <w:rPr>
          <w:sz w:val="24"/>
        </w:rPr>
        <w:t>OSBP.</w:t>
      </w:r>
    </w:p>
    <w:p w:rsidR="00AB153E" w:rsidRDefault="00DC2408" w:rsidP="00DC2408">
      <w:pPr>
        <w:pStyle w:val="Heading4"/>
      </w:pPr>
      <w:bookmarkStart w:id="36" w:name="19.705-6__Postaward_responsibilities_of_"/>
      <w:bookmarkStart w:id="37" w:name="_bookmark210"/>
      <w:bookmarkStart w:id="38" w:name="_Toc41468040"/>
      <w:bookmarkEnd w:id="36"/>
      <w:bookmarkEnd w:id="37"/>
      <w:r>
        <w:t>19.705-6 Postaward responsibilities of the contracting officer</w:t>
      </w:r>
      <w:bookmarkEnd w:id="38"/>
    </w:p>
    <w:p w:rsidR="00AB153E" w:rsidRDefault="00DC2408" w:rsidP="00DC2408">
      <w:pPr>
        <w:pStyle w:val="List1"/>
      </w:pPr>
      <w:r>
        <w:rPr>
          <w:spacing w:val="-5"/>
          <w:w w:val="99"/>
          <w:szCs w:val="24"/>
        </w:rPr>
        <w:t>(a)</w:t>
      </w:r>
      <w:r>
        <w:rPr>
          <w:spacing w:val="-5"/>
          <w:w w:val="99"/>
          <w:szCs w:val="24"/>
        </w:rPr>
        <w:tab/>
      </w:r>
      <w:r w:rsidRPr="00AE3E5B">
        <w:t>Email a signed copy of the subcontracting plan to the relevant Area SBA PCR, and the SBA Area Director, Office of Government Contracting where the contract will be performed, with a copy to:</w:t>
      </w:r>
      <w:r w:rsidRPr="00AE3E5B">
        <w:rPr>
          <w:color w:val="0000FF"/>
          <w:spacing w:val="-6"/>
        </w:rPr>
        <w:t xml:space="preserve"> </w:t>
      </w:r>
      <w:hyperlink r:id="rId25">
        <w:r w:rsidRPr="00AE3E5B">
          <w:rPr>
            <w:color w:val="0000FF"/>
            <w:u w:val="single" w:color="0000FF"/>
          </w:rPr>
          <w:t>disa.meade.osbp.mbx.ditco-small-business-office@mail.mil</w:t>
        </w:r>
      </w:hyperlink>
      <w:r w:rsidRPr="00AE3E5B">
        <w:t>.</w:t>
      </w:r>
    </w:p>
    <w:p w:rsidR="00AB153E" w:rsidRDefault="00DC2408" w:rsidP="00DC2408">
      <w:pPr>
        <w:pStyle w:val="List1"/>
      </w:pPr>
      <w:r>
        <w:t>(f) Monitor goal achievements in the Electronic Subcontracting Reporting System (eSRS) and review, accept and/or reject individual subcontract reports (ISR) and summary subcontract reports (SSR) within 60 days after report ending date in accordance with FAR 19.705-6.</w:t>
      </w:r>
    </w:p>
    <w:p w:rsidR="00DC2408" w:rsidRDefault="00DC2408" w:rsidP="00DC2408">
      <w:pPr>
        <w:pStyle w:val="Heading2"/>
      </w:pPr>
    </w:p>
    <w:p w:rsidR="00AB153E" w:rsidRDefault="00DC2408" w:rsidP="00DC2408">
      <w:pPr>
        <w:pStyle w:val="Heading2"/>
      </w:pPr>
      <w:bookmarkStart w:id="39" w:name="SUBPART_19.8_–_CONTRACTING_WITH_THE_SMAL"/>
      <w:bookmarkStart w:id="40" w:name="_bookmark211"/>
      <w:bookmarkStart w:id="41" w:name="_Toc41468041"/>
      <w:bookmarkEnd w:id="39"/>
      <w:bookmarkEnd w:id="40"/>
      <w:r>
        <w:t>SUBPART 19.8 – CONTRACTING WITH THE SMALL BUSINESS ADMINISTRATION (THE 8(a) PROGRAM)</w:t>
      </w:r>
      <w:bookmarkEnd w:id="41"/>
    </w:p>
    <w:p w:rsidR="00AB153E" w:rsidRDefault="00DC2408" w:rsidP="00DC2408">
      <w:pPr>
        <w:pStyle w:val="Heading4"/>
      </w:pPr>
      <w:bookmarkStart w:id="42" w:name="19.804-2__Agency_offering."/>
      <w:bookmarkStart w:id="43" w:name="_bookmark212"/>
      <w:bookmarkStart w:id="44" w:name="_Toc41468042"/>
      <w:bookmarkEnd w:id="42"/>
      <w:bookmarkEnd w:id="43"/>
      <w:r>
        <w:t>19.804-2 Agency offering.</w:t>
      </w:r>
      <w:bookmarkEnd w:id="44"/>
    </w:p>
    <w:p w:rsidR="00AB153E" w:rsidRDefault="00DC2408" w:rsidP="00DC2408">
      <w:pPr>
        <w:pStyle w:val="List1"/>
      </w:pPr>
      <w:r>
        <w:t xml:space="preserve">(a) Sample offering letter is located in </w:t>
      </w:r>
      <w:hyperlink r:id="rId26" w:history="1">
        <w:hyperlink r:id="rId27" w:history="1">
          <w:r w:rsidRPr="002D4CFF">
            <w:rPr>
              <w:rStyle w:val="Hyperlink"/>
            </w:rPr>
            <w:t>DARS PGI</w:t>
          </w:r>
        </w:hyperlink>
      </w:hyperlink>
      <w:r w:rsidRPr="00402146">
        <w:t xml:space="preserve"> 19.804-2(a).</w:t>
      </w:r>
    </w:p>
    <w:p w:rsidR="00AB153E" w:rsidRDefault="00DC2408" w:rsidP="00DC2408">
      <w:pPr>
        <w:pStyle w:val="List1"/>
      </w:pPr>
      <w:r>
        <w:t xml:space="preserve">(S-90) Prior to requesting release of a requirement form the 8(a) program, coordinate with OSBP. Sample 8(a) release letter and package requirements are located in </w:t>
      </w:r>
      <w:hyperlink r:id="rId28" w:history="1">
        <w:r w:rsidRPr="002D4CFF">
          <w:rPr>
            <w:rStyle w:val="Hyperlink"/>
          </w:rPr>
          <w:t>DARS PGI</w:t>
        </w:r>
      </w:hyperlink>
      <w:r w:rsidRPr="00BB0433">
        <w:t xml:space="preserve"> 19.804-2(S-90).</w:t>
      </w:r>
    </w:p>
    <w:p w:rsidR="00AB153E" w:rsidRDefault="00DC2408" w:rsidP="00DC2408">
      <w:pPr>
        <w:pStyle w:val="Heading4"/>
      </w:pPr>
      <w:bookmarkStart w:id="45" w:name="19.804-3__SBA_acceptance."/>
      <w:bookmarkStart w:id="46" w:name="_bookmark213"/>
      <w:bookmarkStart w:id="47" w:name="_Toc41468043"/>
      <w:bookmarkEnd w:id="45"/>
      <w:bookmarkEnd w:id="46"/>
      <w:r>
        <w:t>19.804-3 SBA acceptance.</w:t>
      </w:r>
      <w:bookmarkEnd w:id="47"/>
    </w:p>
    <w:p w:rsidR="00AB153E" w:rsidRDefault="00DC2408" w:rsidP="00DC2408">
      <w:pPr>
        <w:pStyle w:val="List1"/>
      </w:pPr>
      <w:r>
        <w:t>(c) When selecting an 8(a) firm for a sole source award, the contracting officer shall first attempt to locate a firm with multiple socioeconomic categories prior to selecting a firm who qualifies under 8(a) only.</w:t>
      </w:r>
    </w:p>
    <w:p w:rsidR="00AB153E" w:rsidRDefault="00DC2408" w:rsidP="00DC2408">
      <w:pPr>
        <w:pStyle w:val="Heading4"/>
      </w:pPr>
      <w:bookmarkStart w:id="48" w:name="19.805-1__General."/>
      <w:bookmarkStart w:id="49" w:name="_bookmark214"/>
      <w:bookmarkStart w:id="50" w:name="_Toc41468044"/>
      <w:bookmarkEnd w:id="48"/>
      <w:bookmarkEnd w:id="49"/>
      <w:r>
        <w:t>19.805-1</w:t>
      </w:r>
      <w:r>
        <w:rPr>
          <w:spacing w:val="59"/>
        </w:rPr>
        <w:t xml:space="preserve"> </w:t>
      </w:r>
      <w:r>
        <w:t>General.</w:t>
      </w:r>
      <w:bookmarkEnd w:id="50"/>
    </w:p>
    <w:p w:rsidR="00AB153E" w:rsidRDefault="00DC2408" w:rsidP="00DC2408">
      <w:pPr>
        <w:pStyle w:val="List1"/>
      </w:pPr>
      <w:r>
        <w:t>(S-90) When a requirement value falls between $4 million and $100 million, the contracting officer shall first attempt to garner competition between 8(a) small business concerns prior to offering the requirement to the SBA as a sole source effort.</w:t>
      </w:r>
    </w:p>
    <w:p w:rsidR="00AB153E" w:rsidRDefault="00DC2408" w:rsidP="00DC2408">
      <w:pPr>
        <w:pStyle w:val="Heading3"/>
      </w:pPr>
      <w:bookmarkStart w:id="51" w:name="19.808__Contract_negotiation."/>
      <w:bookmarkStart w:id="52" w:name="_bookmark215"/>
      <w:bookmarkStart w:id="53" w:name="_Toc41468045"/>
      <w:bookmarkEnd w:id="51"/>
      <w:bookmarkEnd w:id="52"/>
      <w:r>
        <w:t>19.808 Contract negotiation.</w:t>
      </w:r>
      <w:bookmarkEnd w:id="53"/>
    </w:p>
    <w:p w:rsidR="00AB153E" w:rsidRDefault="00DC2408" w:rsidP="00DC2408">
      <w:pPr>
        <w:pStyle w:val="Heading4"/>
      </w:pPr>
      <w:bookmarkStart w:id="54" w:name="19.808-1__Sole_source."/>
      <w:bookmarkStart w:id="55" w:name="_bookmark216"/>
      <w:bookmarkStart w:id="56" w:name="_Toc41468046"/>
      <w:bookmarkEnd w:id="54"/>
      <w:bookmarkEnd w:id="55"/>
      <w:r>
        <w:t>19.808-1 Sole source.</w:t>
      </w:r>
      <w:bookmarkEnd w:id="56"/>
    </w:p>
    <w:p w:rsidR="00DC2408" w:rsidRDefault="00DC2408" w:rsidP="00DC2408">
      <w:pPr>
        <w:pStyle w:val="List1"/>
      </w:pPr>
      <w:r>
        <w:t xml:space="preserve">(S-90) Refer to </w:t>
      </w:r>
      <w:hyperlink r:id="rId29" w:history="1">
        <w:r w:rsidRPr="002D4CFF">
          <w:rPr>
            <w:rStyle w:val="Hyperlink"/>
          </w:rPr>
          <w:t>DARS PGI</w:t>
        </w:r>
      </w:hyperlink>
      <w:r w:rsidRPr="00A66AF4">
        <w:t xml:space="preserve"> 6.303-1(S-90)</w:t>
      </w:r>
      <w:r w:rsidRPr="00A66AF4" w:rsidDel="006A2EFF">
        <w:t xml:space="preserve"> </w:t>
      </w:r>
      <w:hyperlink r:id="rId30" w:history="1">
        <w:r w:rsidRPr="001E110A">
          <w:rPr>
            <w:rStyle w:val="Hyperlink"/>
            <w:sz w:val="22"/>
          </w:rPr>
          <w:t>C:\Users\nehemiah.jackson\AppData\Local\Microsoft\Windows\INetCache\IE\DV0UB0JE\</w:t>
        </w:r>
      </w:hyperlink>
      <w:r>
        <w:t>for J&amp;A template for sole source 8(a) awards over $100M.</w:t>
      </w:r>
    </w:p>
    <w:p w:rsidR="00AB153E" w:rsidRDefault="00DC2408" w:rsidP="00DC2408">
      <w:r>
        <w:br w:type="page"/>
      </w:r>
    </w:p>
    <w:p w:rsidR="004869A0" w:rsidRDefault="004869A0">
      <w:pPr>
        <w:pStyle w:val="BodyText"/>
        <w:spacing w:before="90"/>
        <w:ind w:left="460"/>
      </w:pPr>
    </w:p>
    <w:sectPr w:rsidR="004869A0">
      <w:footerReference w:type="default" r:id="rId3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2408" w:rsidRDefault="00DC2408">
      <w:r>
        <w:separator/>
      </w:r>
    </w:p>
  </w:endnote>
  <w:endnote w:type="continuationSeparator" w:id="0">
    <w:p w:rsidR="00DC2408" w:rsidRDefault="00DC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2408" w:rsidRDefault="00DC2408">
      <w:r>
        <w:separator/>
      </w:r>
    </w:p>
  </w:footnote>
  <w:footnote w:type="continuationSeparator" w:id="0">
    <w:p w:rsidR="00DC2408" w:rsidRDefault="00DC2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153E"/>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2408"/>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ba.gov/sites/default/files/files/2012_WOSB_EDWOSB_NAICS_Codes.pdf"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 Type="http://schemas.openxmlformats.org/officeDocument/2006/relationships/customXml" Target="../customXml/item3.xml"/><Relationship Id="rId21" Type="http://schemas.openxmlformats.org/officeDocument/2006/relationships/hyperlink" Target="mailto:disa.meade.osbp.mbx.ditco-small-business-office@mail.mil" TargetMode="Externa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5" Type="http://schemas.openxmlformats.org/officeDocument/2006/relationships/hyperlink" Target="mailto:disa.meade.osbp.mbx.ditco-small-business-office@mail.mi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isa.meade.osbp.mbx.ditco-small-business-office@mail.mil" TargetMode="External"/><Relationship Id="rId20" Type="http://schemas.openxmlformats.org/officeDocument/2006/relationships/hyperlink" Target="https://disa.deps.mil/org/PL2/Pages/DITCORefs.aspx" TargetMode="External"/><Relationship Id="rId29"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hyperlink" Target="mailto:disa.meade.osbp.mbx.ditco-small-business-office@mail.m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23" Type="http://schemas.openxmlformats.org/officeDocument/2006/relationships/hyperlink" Target="https://disa.deps.mil/org/PL2/Pages/DITCORefs.aspx" TargetMode="External"/><Relationship Id="rId28"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hyperlink" Target="mailto:disa.meade.osbp.mbx.ditco-small-business-office@mail.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 Id="rId2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7" Type="http://schemas.openxmlformats.org/officeDocument/2006/relationships/hyperlink" Target="https://disa.deps.mil/org/PL2/Pages/DITCORefs.aspx" TargetMode="External"/><Relationship Id="rId30" Type="http://schemas.openxmlformats.org/officeDocument/2006/relationships/hyperlink" Target="file:///C:/Users/nehemiah.jackson/AppData/Local/Microsoft/Windows/INetCache/IE/DV0UB0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73B99673-D61D-4456-AC95-6629CC50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