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4E3F" w:rsidRDefault="00FF4E3F" w:rsidP="007060D4">
      <w:pPr>
        <w:pStyle w:val="Heading1"/>
        <w:rPr>
          <w:b w:val="0"/>
        </w:rPr>
      </w:pPr>
      <w:r>
        <w:t>PART 8 -- REQUIRED SOURCES OF SUPPLIES AND SERVICES</w:t>
      </w:r>
    </w:p>
    <w:p w:rsidR="00FF4E3F" w:rsidRDefault="00FF4E3F" w:rsidP="007060D4">
      <w:pPr>
        <w:pStyle w:val="Heading1"/>
      </w:pPr>
      <w:r>
        <w:t>TABLE OF CONTENTS</w:t>
      </w:r>
    </w:p>
    <w:p w:rsidR="00FF4E3F" w:rsidRDefault="00FF4E3F">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89" w:history="1">
        <w:r w:rsidRPr="00F22ED5">
          <w:rPr>
            <w:rStyle w:val="Hyperlink"/>
            <w:noProof/>
          </w:rPr>
          <w:t>SUBPART 8.4 – FEDERAL SUPPLY SCHEDULES</w:t>
        </w:r>
      </w:hyperlink>
    </w:p>
    <w:p w:rsidR="00FF4E3F" w:rsidRDefault="00FF4E3F">
      <w:pPr>
        <w:pStyle w:val="TOC3"/>
        <w:tabs>
          <w:tab w:val="right" w:leader="dot" w:pos="10250"/>
        </w:tabs>
        <w:rPr>
          <w:rFonts w:asciiTheme="minorHAnsi" w:eastAsiaTheme="minorEastAsia" w:hAnsiTheme="minorHAnsi" w:cstheme="minorBidi"/>
          <w:noProof/>
          <w:sz w:val="22"/>
          <w:szCs w:val="22"/>
        </w:rPr>
      </w:pPr>
      <w:hyperlink w:anchor="_Toc41468190" w:history="1">
        <w:r w:rsidRPr="00F22ED5">
          <w:rPr>
            <w:rStyle w:val="Hyperlink"/>
            <w:noProof/>
          </w:rPr>
          <w:t>8.405 Ordering procedures for Federal Supply Schedules.</w:t>
        </w:r>
      </w:hyperlink>
    </w:p>
    <w:p w:rsidR="00FF4E3F" w:rsidRDefault="00FF4E3F">
      <w:pPr>
        <w:pStyle w:val="TOC4"/>
        <w:tabs>
          <w:tab w:val="right" w:leader="dot" w:pos="10250"/>
        </w:tabs>
        <w:rPr>
          <w:rFonts w:asciiTheme="minorHAnsi" w:hAnsiTheme="minorHAnsi" w:cstheme="minorBidi"/>
          <w:noProof/>
          <w:sz w:val="22"/>
          <w:szCs w:val="22"/>
        </w:rPr>
      </w:pPr>
      <w:hyperlink w:anchor="_Toc41468191" w:history="1">
        <w:r w:rsidRPr="00F22ED5">
          <w:rPr>
            <w:rStyle w:val="Hyperlink"/>
            <w:noProof/>
          </w:rPr>
          <w:t>8.405-5 Small business.</w:t>
        </w:r>
      </w:hyperlink>
    </w:p>
    <w:p w:rsidR="00FF4E3F" w:rsidRDefault="00FF4E3F">
      <w:pPr>
        <w:pStyle w:val="TOC4"/>
        <w:tabs>
          <w:tab w:val="right" w:leader="dot" w:pos="10250"/>
        </w:tabs>
        <w:rPr>
          <w:rFonts w:asciiTheme="minorHAnsi" w:hAnsiTheme="minorHAnsi" w:cstheme="minorBidi"/>
          <w:noProof/>
          <w:sz w:val="22"/>
          <w:szCs w:val="22"/>
        </w:rPr>
      </w:pPr>
      <w:hyperlink w:anchor="_Toc41468192" w:history="1">
        <w:r w:rsidRPr="00F22ED5">
          <w:rPr>
            <w:rStyle w:val="Hyperlink"/>
            <w:noProof/>
          </w:rPr>
          <w:t>8.405-6 Limiting sources.</w:t>
        </w:r>
      </w:hyperlink>
    </w:p>
    <w:p w:rsidR="00FF4E3F" w:rsidRDefault="00FF4E3F">
      <w:pPr>
        <w:pStyle w:val="TOC3"/>
        <w:tabs>
          <w:tab w:val="right" w:leader="dot" w:pos="10250"/>
        </w:tabs>
        <w:rPr>
          <w:rFonts w:asciiTheme="minorHAnsi" w:eastAsiaTheme="minorEastAsia" w:hAnsiTheme="minorHAnsi" w:cstheme="minorBidi"/>
          <w:noProof/>
          <w:sz w:val="22"/>
          <w:szCs w:val="22"/>
        </w:rPr>
      </w:pPr>
      <w:hyperlink w:anchor="_Toc41468193" w:history="1">
        <w:r w:rsidRPr="00F22ED5">
          <w:rPr>
            <w:rStyle w:val="Hyperlink"/>
            <w:noProof/>
          </w:rPr>
          <w:t>SUBPART 208.70 -- COORDINATED ACQUISITIONS</w:t>
        </w:r>
      </w:hyperlink>
    </w:p>
    <w:p w:rsidR="00FF4E3F" w:rsidRDefault="00FF4E3F">
      <w:pPr>
        <w:pStyle w:val="TOC3"/>
        <w:tabs>
          <w:tab w:val="right" w:leader="dot" w:pos="10250"/>
        </w:tabs>
        <w:rPr>
          <w:rFonts w:asciiTheme="minorHAnsi" w:eastAsiaTheme="minorEastAsia" w:hAnsiTheme="minorHAnsi" w:cstheme="minorBidi"/>
          <w:noProof/>
          <w:sz w:val="22"/>
          <w:szCs w:val="22"/>
        </w:rPr>
      </w:pPr>
      <w:hyperlink w:anchor="_Toc41468194" w:history="1">
        <w:r w:rsidRPr="00F22ED5">
          <w:rPr>
            <w:rStyle w:val="Hyperlink"/>
            <w:noProof/>
          </w:rPr>
          <w:t>208.7005 Military interdepartmental purchase requests (MIPRs)</w:t>
        </w:r>
      </w:hyperlink>
    </w:p>
    <w:p w:rsidR="00FF4E3F" w:rsidRDefault="00FF4E3F">
      <w:pPr>
        <w:pStyle w:val="TOC2"/>
        <w:tabs>
          <w:tab w:val="right" w:leader="dot" w:pos="10250"/>
        </w:tabs>
        <w:rPr>
          <w:rFonts w:asciiTheme="minorHAnsi" w:eastAsiaTheme="minorEastAsia" w:hAnsiTheme="minorHAnsi" w:cstheme="minorBidi"/>
          <w:noProof/>
          <w:sz w:val="22"/>
          <w:szCs w:val="22"/>
        </w:rPr>
      </w:pPr>
      <w:hyperlink w:anchor="_Toc41468195" w:history="1">
        <w:r w:rsidRPr="00F22ED5">
          <w:rPr>
            <w:rStyle w:val="Hyperlink"/>
            <w:noProof/>
          </w:rPr>
          <w:t>SUBPART 208.74 – ENTERPRISE SOFTWARE AGREEMENTS</w:t>
        </w:r>
      </w:hyperlink>
    </w:p>
    <w:p w:rsidR="00FF4E3F" w:rsidRDefault="00FF4E3F">
      <w:pPr>
        <w:pStyle w:val="TOC3"/>
        <w:tabs>
          <w:tab w:val="right" w:leader="dot" w:pos="10250"/>
        </w:tabs>
        <w:rPr>
          <w:rFonts w:asciiTheme="minorHAnsi" w:eastAsiaTheme="minorEastAsia" w:hAnsiTheme="minorHAnsi" w:cstheme="minorBidi"/>
          <w:noProof/>
          <w:sz w:val="22"/>
          <w:szCs w:val="22"/>
        </w:rPr>
      </w:pPr>
      <w:hyperlink w:anchor="_Toc41468196" w:history="1">
        <w:r w:rsidRPr="00F22ED5">
          <w:rPr>
            <w:rStyle w:val="Hyperlink"/>
            <w:noProof/>
          </w:rPr>
          <w:t>208.7402</w:t>
        </w:r>
        <w:r w:rsidRPr="00F22ED5">
          <w:rPr>
            <w:rStyle w:val="Hyperlink"/>
            <w:noProof/>
            <w:spacing w:val="59"/>
          </w:rPr>
          <w:t xml:space="preserve"> </w:t>
        </w:r>
        <w:r w:rsidRPr="00F22ED5">
          <w:rPr>
            <w:rStyle w:val="Hyperlink"/>
            <w:noProof/>
          </w:rPr>
          <w:t>General.</w:t>
        </w:r>
      </w:hyperlink>
    </w:p>
    <w:p w:rsidR="00FF4E3F" w:rsidRDefault="00FF4E3F">
      <w:pPr>
        <w:pStyle w:val="TOC3"/>
        <w:tabs>
          <w:tab w:val="right" w:leader="dot" w:pos="10250"/>
        </w:tabs>
        <w:rPr>
          <w:rFonts w:asciiTheme="minorHAnsi" w:eastAsiaTheme="minorEastAsia" w:hAnsiTheme="minorHAnsi" w:cstheme="minorBidi"/>
          <w:noProof/>
          <w:sz w:val="22"/>
          <w:szCs w:val="22"/>
        </w:rPr>
      </w:pPr>
      <w:hyperlink w:anchor="_Toc41468197" w:history="1">
        <w:r w:rsidRPr="00F22ED5">
          <w:rPr>
            <w:rStyle w:val="Hyperlink"/>
            <w:noProof/>
          </w:rPr>
          <w:t>208.7403 Acquisition procedures.</w:t>
        </w:r>
      </w:hyperlink>
    </w:p>
    <w:p w:rsidR="007060D4" w:rsidRDefault="00FF4E3F" w:rsidP="007060D4">
      <w:pPr>
        <w:pStyle w:val="Heading2"/>
      </w:pPr>
      <w:r>
        <w:rPr>
          <w:bCs/>
          <w:color w:val="365F91"/>
          <w:sz w:val="28"/>
        </w:rPr>
        <w:fldChar w:fldCharType="end"/>
      </w:r>
    </w:p>
    <w:p w:rsidR="00FF4E3F" w:rsidRDefault="007060D4" w:rsidP="007060D4">
      <w:pPr>
        <w:pStyle w:val="Heading2"/>
      </w:pPr>
      <w:bookmarkStart w:id="0" w:name="SUBPART_8.4_–_FEDERAL_SUPPLY_SCHEDULES"/>
      <w:bookmarkStart w:id="1" w:name="_bookmark99"/>
      <w:bookmarkStart w:id="2" w:name="_Toc41468189"/>
      <w:bookmarkEnd w:id="0"/>
      <w:bookmarkEnd w:id="1"/>
      <w:r>
        <w:t>SUBPART 8.4 – FEDERAL SUPPLY SCHEDULES</w:t>
      </w:r>
      <w:bookmarkEnd w:id="2"/>
    </w:p>
    <w:p w:rsidR="00FF4E3F" w:rsidRDefault="007060D4" w:rsidP="007060D4">
      <w:pPr>
        <w:pStyle w:val="Heading3"/>
      </w:pPr>
      <w:bookmarkStart w:id="3" w:name="8.405__Ordering_procedures_for_Federal_S"/>
      <w:bookmarkStart w:id="4" w:name="_bookmark100"/>
      <w:bookmarkStart w:id="5" w:name="_Toc41468190"/>
      <w:bookmarkEnd w:id="3"/>
      <w:bookmarkEnd w:id="4"/>
      <w:r>
        <w:t>8.405 Ordering procedures for Federal Supply Schedules.</w:t>
      </w:r>
      <w:bookmarkEnd w:id="5"/>
    </w:p>
    <w:p w:rsidR="00FF4E3F" w:rsidRDefault="007060D4" w:rsidP="007060D4">
      <w:pPr>
        <w:pStyle w:val="Heading4"/>
      </w:pPr>
      <w:bookmarkStart w:id="6" w:name="8.405-5___Small_business."/>
      <w:bookmarkStart w:id="7" w:name="_bookmark101"/>
      <w:bookmarkStart w:id="8" w:name="_Toc41468191"/>
      <w:bookmarkEnd w:id="6"/>
      <w:bookmarkEnd w:id="7"/>
      <w:r>
        <w:t>8.405-5 Small business.</w:t>
      </w:r>
      <w:bookmarkEnd w:id="8"/>
    </w:p>
    <w:p w:rsidR="00FF4E3F" w:rsidRDefault="007060D4" w:rsidP="007060D4">
      <w:pPr>
        <w:pStyle w:val="List1"/>
      </w:pPr>
      <w:r>
        <w:t>(S-90) The agency’s small business socioeconomic goals should be considered when ordering against the federal supply schedules, E-Buy or GSA government wide acquisition contracts.</w:t>
      </w:r>
    </w:p>
    <w:p w:rsidR="00FF4E3F" w:rsidRDefault="007060D4" w:rsidP="007060D4">
      <w:pPr>
        <w:pStyle w:val="List1"/>
      </w:pPr>
      <w:r>
        <w:t>(S-91)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rsidR="00FF4E3F" w:rsidRDefault="007060D4" w:rsidP="007060D4">
      <w:pPr>
        <w:pStyle w:val="Heading4"/>
      </w:pPr>
      <w:bookmarkStart w:id="9" w:name="8.405-6___Limiting_sources."/>
      <w:bookmarkStart w:id="10" w:name="_bookmark102"/>
      <w:bookmarkStart w:id="11" w:name="_Toc41468192"/>
      <w:bookmarkEnd w:id="9"/>
      <w:bookmarkEnd w:id="10"/>
      <w:r>
        <w:t>8.405-6 Limiting sources.</w:t>
      </w:r>
      <w:bookmarkEnd w:id="11"/>
    </w:p>
    <w:p w:rsidR="00FF4E3F" w:rsidRDefault="007060D4" w:rsidP="007060D4">
      <w:pPr>
        <w:pStyle w:val="List1"/>
      </w:pPr>
      <w:r>
        <w:t>(S-90) If SPE approval is required, then the AP and J&amp;A shall be routed concurrently to the SPE for approval.</w:t>
      </w:r>
    </w:p>
    <w:p w:rsidR="00FF4E3F" w:rsidRDefault="007060D4" w:rsidP="007060D4">
      <w:pPr>
        <w:pStyle w:val="List1"/>
      </w:pPr>
      <w:r>
        <w:t xml:space="preserve">(S-91) Refer to </w:t>
      </w:r>
      <w:hyperlink r:id="rId11" w:history="1">
        <w:hyperlink r:id="rId12" w:history="1">
          <w:r w:rsidRPr="002D4CFF">
            <w:rPr>
              <w:rStyle w:val="Hyperlink"/>
            </w:rPr>
            <w:t>DARS PGI</w:t>
          </w:r>
        </w:hyperlink>
      </w:hyperlink>
      <w:r w:rsidRPr="00CB7D7F">
        <w:rPr>
          <w:color w:val="0000FF"/>
        </w:rPr>
        <w:t xml:space="preserve"> </w:t>
      </w:r>
      <w:r w:rsidRPr="00B66723">
        <w:t xml:space="preserve">8.405-6(S-91) </w:t>
      </w:r>
      <w:r>
        <w:t>for the J&amp;A template for FAR/DFARS/PGI Parts 8 acquisitions.</w:t>
      </w:r>
    </w:p>
    <w:p w:rsidR="00FF4E3F" w:rsidRDefault="007060D4" w:rsidP="007060D4">
      <w:pPr>
        <w:pStyle w:val="List1"/>
      </w:pPr>
      <w:r>
        <w:t>(S-92) See DARS 6.303-90 for requirements for modified justifications.</w:t>
      </w:r>
    </w:p>
    <w:p w:rsidR="007060D4" w:rsidRDefault="007060D4" w:rsidP="007060D4">
      <w:pPr>
        <w:pStyle w:val="Heading2"/>
      </w:pPr>
    </w:p>
    <w:p w:rsidR="007060D4" w:rsidRDefault="007060D4" w:rsidP="007060D4">
      <w:pPr>
        <w:pStyle w:val="Heading3"/>
      </w:pPr>
      <w:bookmarkStart w:id="12" w:name="SUBPART_208.70_--_COORDINATED_ACQUISITIO"/>
      <w:bookmarkStart w:id="13" w:name="_bookmark103"/>
      <w:bookmarkStart w:id="14" w:name="_Toc41468193"/>
      <w:bookmarkEnd w:id="12"/>
      <w:bookmarkEnd w:id="13"/>
      <w:r>
        <w:t>SUBPART 208.70 -- COORDINATED ACQUISITIONS</w:t>
      </w:r>
      <w:bookmarkEnd w:id="14"/>
    </w:p>
    <w:p w:rsidR="00FF4E3F" w:rsidRDefault="007060D4" w:rsidP="007060D4">
      <w:pPr>
        <w:pStyle w:val="Heading3"/>
        <w:rPr>
          <w:b w:val="0"/>
        </w:rPr>
      </w:pPr>
      <w:bookmarkStart w:id="15" w:name="208.7005__Military_interdepartmental_pur"/>
      <w:bookmarkStart w:id="16" w:name="_bookmark104"/>
      <w:bookmarkStart w:id="17" w:name="_Toc41468194"/>
      <w:bookmarkEnd w:id="15"/>
      <w:bookmarkEnd w:id="16"/>
      <w:r>
        <w:lastRenderedPageBreak/>
        <w:t>208.7005 Military interdepartmental purchase requests (MIPRs)</w:t>
      </w:r>
      <w:bookmarkEnd w:id="17"/>
    </w:p>
    <w:p w:rsidR="00FF4E3F" w:rsidRDefault="007060D4" w:rsidP="007060D4">
      <w:pPr>
        <w:pStyle w:val="List1"/>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rsidR="00FF4E3F" w:rsidRDefault="007060D4" w:rsidP="007060D4">
      <w:pPr>
        <w:pStyle w:val="BodyText"/>
        <w:ind w:left="460" w:right="1095"/>
      </w:pPr>
      <w:r>
        <w:t>DARS Part 17.5 (Interagency Acquisitions Under the Economy Act) does not apply to MIPRs coded “MC” or "MZ."</w:t>
      </w:r>
    </w:p>
    <w:p w:rsidR="007060D4" w:rsidRDefault="007060D4" w:rsidP="007060D4">
      <w:pPr>
        <w:pStyle w:val="List1"/>
      </w:pPr>
      <w:r>
        <w:t>(S-91) MIPRs (DD Form 448/488-2) used in accordance with DFARS Subpart 208.7004/7005 are coded "MR."</w:t>
      </w:r>
    </w:p>
    <w:p w:rsidR="007060D4" w:rsidRDefault="007060D4" w:rsidP="007060D4">
      <w:r>
        <w:br w:type="page"/>
      </w:r>
    </w:p>
    <w:p w:rsidR="00FF4E3F" w:rsidRDefault="007060D4" w:rsidP="007060D4">
      <w:pPr>
        <w:pStyle w:val="BodyText"/>
        <w:spacing w:before="90"/>
        <w:ind w:left="460" w:right="421"/>
      </w:pPr>
      <w:r>
        <w:lastRenderedPageBreak/>
        <w:t xml:space="preserve">The Economy Act may apply to MIPRs coded "MR" and Reimbursable Agreement/Order for Services between Federal Agencies (ROs) (DISA Form 125). For determining Economy Act Applicability, go to the Interagency Acquisition Guide located at </w:t>
      </w:r>
      <w:hyperlink r:id="rId13">
        <w:r>
          <w:rPr>
            <w:color w:val="0000FF"/>
            <w:u w:val="single" w:color="0000FF"/>
          </w:rPr>
          <w:t>https://www.ditco.disa.mil/DitcoContractingTemplates/doku.php?id=interagency_acquisition_gu</w:t>
        </w:r>
      </w:hyperlink>
      <w:r>
        <w:rPr>
          <w:color w:val="0000FF"/>
        </w:rPr>
        <w:t xml:space="preserve"> </w:t>
      </w:r>
      <w:hyperlink r:id="rId14">
        <w:r>
          <w:rPr>
            <w:color w:val="0000FF"/>
            <w:u w:val="single" w:color="0000FF"/>
          </w:rPr>
          <w:t>ide</w:t>
        </w:r>
        <w:r>
          <w:t>.</w:t>
        </w:r>
      </w:hyperlink>
    </w:p>
    <w:p w:rsidR="00FF4E3F" w:rsidRDefault="007060D4" w:rsidP="007060D4">
      <w:pPr>
        <w:pStyle w:val="List1"/>
      </w:pPr>
      <w:r>
        <w:t xml:space="preserve">(S-92) The DD Form 448 and DD Form 448-2 are located at </w:t>
      </w:r>
      <w:hyperlink r:id="rId15">
        <w:r>
          <w:rPr>
            <w:color w:val="0000FF"/>
            <w:u w:val="single" w:color="0000FF"/>
          </w:rPr>
          <w:t>https://www.ditco.disa.mil/contracts/SampleDocTemplates.asp</w:t>
        </w:r>
      </w:hyperlink>
    </w:p>
    <w:p w:rsidR="00FF4E3F" w:rsidRDefault="007060D4" w:rsidP="007060D4">
      <w:pPr>
        <w:pStyle w:val="List1"/>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rsidR="00FF4E3F" w:rsidRDefault="007060D4" w:rsidP="007060D4">
      <w:pPr>
        <w:pStyle w:val="List1"/>
      </w:pPr>
      <w:r>
        <w:t>(S-94) The requirements office shall process all MIPRs/ROs.</w:t>
      </w:r>
    </w:p>
    <w:p w:rsidR="00FF4E3F" w:rsidRDefault="007060D4" w:rsidP="007060D4">
      <w:pPr>
        <w:pStyle w:val="List1"/>
      </w:pPr>
      <w:r>
        <w:t>(S-95) When support agreements are required, include the DISA support agreement number on the MIPR/RO.</w:t>
      </w:r>
    </w:p>
    <w:p w:rsidR="00FF4E3F" w:rsidRDefault="007060D4" w:rsidP="007060D4">
      <w:pPr>
        <w:pStyle w:val="List1"/>
      </w:pPr>
      <w:r>
        <w:t>(S-96) Resource managers must ensure support agreement numbers are cited (when applicable) before sending to the office of execution for certification.</w:t>
      </w:r>
    </w:p>
    <w:p w:rsidR="00FF4E3F" w:rsidRDefault="007060D4" w:rsidP="007060D4">
      <w:pPr>
        <w:pStyle w:val="List1"/>
      </w:pPr>
      <w:r w:rsidRPr="00C94FCD">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18" w:name="SUBPART_208.74_–_ENTERPRISE_SOFTWARE_AGR"/>
      <w:bookmarkStart w:id="19" w:name="_bookmark105"/>
      <w:bookmarkEnd w:id="18"/>
      <w:bookmarkEnd w:id="19"/>
    </w:p>
    <w:p w:rsidR="007060D4" w:rsidRPr="00C94FCD" w:rsidRDefault="007060D4" w:rsidP="007060D4">
      <w:pPr>
        <w:pStyle w:val="Heading2"/>
      </w:pPr>
    </w:p>
    <w:p w:rsidR="00FF4E3F" w:rsidRDefault="007060D4" w:rsidP="007060D4">
      <w:pPr>
        <w:pStyle w:val="Heading2"/>
      </w:pPr>
      <w:bookmarkStart w:id="20" w:name="_Toc41468195"/>
      <w:r>
        <w:t>SUBPART 208.74 – ENTERPRISE SOFTWARE AGREEMENTS</w:t>
      </w:r>
      <w:bookmarkEnd w:id="20"/>
    </w:p>
    <w:p w:rsidR="00FF4E3F" w:rsidRDefault="007060D4" w:rsidP="007060D4">
      <w:pPr>
        <w:pStyle w:val="Heading3"/>
      </w:pPr>
      <w:bookmarkStart w:id="21" w:name="208.7402__General."/>
      <w:bookmarkStart w:id="22" w:name="_bookmark106"/>
      <w:bookmarkStart w:id="23" w:name="_Toc41468196"/>
      <w:bookmarkEnd w:id="21"/>
      <w:bookmarkEnd w:id="22"/>
      <w:r>
        <w:t>208.7402</w:t>
      </w:r>
      <w:r>
        <w:rPr>
          <w:spacing w:val="59"/>
        </w:rPr>
        <w:t xml:space="preserve"> </w:t>
      </w:r>
      <w:r>
        <w:t>General.</w:t>
      </w:r>
      <w:bookmarkEnd w:id="23"/>
    </w:p>
    <w:p w:rsidR="00FF4E3F" w:rsidRDefault="007060D4" w:rsidP="007060D4">
      <w:pPr>
        <w:pStyle w:val="List1"/>
      </w:pPr>
      <w:r w:rsidRPr="00C102B1">
        <w:rPr>
          <w:szCs w:val="24"/>
        </w:rPr>
        <w:t>(S-90)</w:t>
      </w:r>
      <w:r>
        <w:t xml:space="preserve">  </w:t>
      </w:r>
      <w:r w:rsidRPr="00401A7F">
        <w:rPr>
          <w:szCs w:val="24"/>
        </w:rPr>
        <w:t>All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rsidR="00FF4E3F" w:rsidRDefault="007060D4" w:rsidP="007060D4">
      <w:pPr>
        <w:pStyle w:val="List1"/>
      </w:pPr>
      <w:r>
        <w:t>(S-91)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rsidR="007060D4" w:rsidRDefault="007060D4" w:rsidP="007060D4">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rsidR="00FF4E3F" w:rsidRDefault="007060D4" w:rsidP="007060D4">
      <w:pPr>
        <w:pStyle w:val="List1"/>
      </w:pPr>
      <w:r>
        <w:t xml:space="preserve">(S-92) To assist with the JELA scope determination, requirements officials may view the description </w:t>
      </w:r>
      <w:r>
        <w:lastRenderedPageBreak/>
        <w:t xml:space="preserve">for each JELA located at </w:t>
      </w:r>
      <w:hyperlink r:id="rId16">
        <w:r>
          <w:rPr>
            <w:color w:val="0000FF"/>
            <w:u w:val="single" w:color="0000FF"/>
          </w:rPr>
          <w:t xml:space="preserve">https://www.ditco.disa.mil/contracts/ </w:t>
        </w:r>
        <w:r>
          <w:rPr>
            <w:rStyle w:val="Hyperlink"/>
          </w:rPr>
          <w:t>under ‘Premier Contracts’</w:t>
        </w:r>
        <w:r>
          <w:t>.</w:t>
        </w:r>
      </w:hyperlink>
    </w:p>
    <w:p w:rsidR="00FF4E3F" w:rsidRDefault="007060D4" w:rsidP="007060D4">
      <w:pPr>
        <w:pStyle w:val="Heading3"/>
      </w:pPr>
      <w:bookmarkStart w:id="24" w:name="208.7403_Acquisition_procedures."/>
      <w:bookmarkStart w:id="25" w:name="_bookmark107"/>
      <w:bookmarkStart w:id="26" w:name="_Toc41468197"/>
      <w:bookmarkEnd w:id="24"/>
      <w:bookmarkEnd w:id="25"/>
      <w:r>
        <w:t>208.7403 Acquisition procedures.</w:t>
      </w:r>
      <w:bookmarkEnd w:id="26"/>
    </w:p>
    <w:p w:rsidR="007060D4" w:rsidRDefault="007060D4" w:rsidP="007060D4">
      <w:pPr>
        <w:pStyle w:val="List1"/>
      </w:pPr>
      <w:r>
        <w:t>(S-90) In accordance with DFARS PGI 208.7403(5)(iii), the designated management official is the DISA CIO.</w:t>
      </w:r>
    </w:p>
    <w:p w:rsidR="007060D4" w:rsidRDefault="007060D4" w:rsidP="007060D4">
      <w:pPr>
        <w:pStyle w:val="List1"/>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17">
        <w:r>
          <w:rPr>
            <w:color w:val="0000FF"/>
            <w:u w:val="single" w:color="0000FF"/>
          </w:rPr>
          <w:t>https://www.ditco.disa.mil/contracts/IT_instruct.asp</w:t>
        </w:r>
        <w:r>
          <w:t>.</w:t>
        </w:r>
      </w:hyperlink>
    </w:p>
    <w:p w:rsidR="00FF4E3F" w:rsidRDefault="007060D4" w:rsidP="007060D4">
      <w:pPr>
        <w:spacing w:line="276" w:lineRule="auto"/>
      </w:pPr>
      <w:r>
        <w:br w:type="page"/>
      </w:r>
    </w:p>
    <w:p w:rsidR="004869A0" w:rsidRDefault="004869A0">
      <w:pPr>
        <w:pStyle w:val="BodyText"/>
        <w:spacing w:before="90"/>
        <w:ind w:left="460"/>
      </w:pPr>
    </w:p>
    <w:sectPr w:rsidR="004869A0">
      <w:footerReference w:type="default" r:id="rId1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60D4" w:rsidRDefault="007060D4">
      <w:r>
        <w:separator/>
      </w:r>
    </w:p>
  </w:endnote>
  <w:endnote w:type="continuationSeparator" w:id="0">
    <w:p w:rsidR="007060D4" w:rsidRDefault="0070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60D4" w:rsidRDefault="007060D4">
      <w:r>
        <w:separator/>
      </w:r>
    </w:p>
  </w:footnote>
  <w:footnote w:type="continuationSeparator" w:id="0">
    <w:p w:rsidR="007060D4" w:rsidRDefault="00706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0D4"/>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 w:val="00FF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doku.php?id=interagency_acquisition_guid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hyperlink" Target="https://www.ditco.disa.mil/contracts/IT_instruct.asp" TargetMode="External"/><Relationship Id="rId2" Type="http://schemas.openxmlformats.org/officeDocument/2006/relationships/customXml" Target="../customXml/item2.xml"/><Relationship Id="rId16" Type="http://schemas.openxmlformats.org/officeDocument/2006/relationships/hyperlink" Target="https://www.ditco.disa.mil/contra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15" Type="http://schemas.openxmlformats.org/officeDocument/2006/relationships/hyperlink" Target="https://www.ditco.disa.mil/contracts/SampleDocTemplates.as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doku.php?id=interagency_acquisi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B5B8A759-3A58-487C-8BB0-650F321F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