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8F4D" w14:textId="77777777" w:rsidR="002904AE" w:rsidRDefault="002904AE">
      <w:pPr>
        <w:sectPr w:rsidR="002904AE">
          <w:pgSz w:w="12240" w:h="15840"/>
          <w:pgMar w:top="1440" w:right="1440" w:bottom="1440" w:left="1440" w:header="720" w:footer="720" w:gutter="0"/>
          <w:cols w:space="720"/>
          <w:docGrid w:linePitch="360"/>
        </w:sectPr>
      </w:pPr>
    </w:p>
    <w:p w14:paraId="35E6413C" w14:textId="77777777" w:rsidR="002904AE" w:rsidRPr="00F72E54" w:rsidRDefault="002904AE" w:rsidP="003534E2">
      <w:pPr>
        <w:pStyle w:val="Heading1"/>
      </w:pPr>
      <w:bookmarkStart w:id="0" w:name="_Toc37675740"/>
      <w:bookmarkStart w:id="1" w:name="_Toc37676356"/>
      <w:bookmarkStart w:id="2" w:name="_Toc37754048"/>
      <w:r w:rsidRPr="00F72E54">
        <w:lastRenderedPageBreak/>
        <w:t xml:space="preserve">PART 208 - </w:t>
      </w:r>
      <w:r>
        <w:br/>
      </w:r>
      <w:r w:rsidRPr="00F72E54">
        <w:t>REQUIRED SOURCES OF SUPPLIES AND SERVICES</w:t>
      </w:r>
      <w:bookmarkEnd w:id="0"/>
      <w:bookmarkEnd w:id="1"/>
      <w:bookmarkEnd w:id="2"/>
    </w:p>
    <w:p w14:paraId="5D61607B" w14:textId="77777777" w:rsidR="002904AE" w:rsidRDefault="002904AE">
      <w:r>
        <w:br w:type="page"/>
      </w:r>
      <w:r>
        <w:lastRenderedPageBreak/>
        <w:br/>
      </w:r>
    </w:p>
    <w:p w14:paraId="7BBF25AC" w14:textId="77777777" w:rsidR="0065328D" w:rsidRDefault="0065328D" w:rsidP="002904AE">
      <w:pPr>
        <w:jc w:val="center"/>
        <w:rPr>
          <w:rFonts w:ascii="Arial" w:hAnsi="Arial" w:cs="Arial"/>
          <w:b/>
        </w:rPr>
      </w:pPr>
      <w:r>
        <w:rPr>
          <w:rFonts w:ascii="Arial" w:hAnsi="Arial" w:cs="Arial"/>
          <w:b/>
        </w:rPr>
        <w:t>Table of Contents</w:t>
      </w:r>
    </w:p>
    <w:p w14:paraId="00B59773" w14:textId="71441F38" w:rsidR="00107012" w:rsidRDefault="00107012" w:rsidP="00107012">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048" w:history="1">
        <w:r w:rsidRPr="00025E38">
          <w:rPr>
            <w:rStyle w:val="Hyperlink"/>
            <w:noProof/>
          </w:rPr>
          <w:t>PART 208 -  REQUIRED SOURCES OF SUPPLIES AND SERVICES</w:t>
        </w:r>
      </w:hyperlink>
    </w:p>
    <w:p w14:paraId="517FDA36" w14:textId="750B0679" w:rsidR="00107012" w:rsidRDefault="00107012" w:rsidP="00107012">
      <w:pPr>
        <w:pStyle w:val="TOC3"/>
        <w:tabs>
          <w:tab w:val="right" w:leader="dot" w:pos="9350"/>
        </w:tabs>
        <w:rPr>
          <w:rFonts w:asciiTheme="minorHAnsi" w:eastAsiaTheme="minorEastAsia" w:hAnsiTheme="minorHAnsi"/>
          <w:noProof/>
        </w:rPr>
      </w:pPr>
      <w:hyperlink w:anchor="_Toc37754049" w:history="1">
        <w:r w:rsidRPr="00025E38">
          <w:rPr>
            <w:rStyle w:val="Hyperlink"/>
            <w:noProof/>
          </w:rPr>
          <w:t>208.002  Priorities for use of Government supply sources.</w:t>
        </w:r>
      </w:hyperlink>
    </w:p>
    <w:p w14:paraId="30E335BE" w14:textId="176A27E2" w:rsidR="00107012" w:rsidRDefault="00107012" w:rsidP="00107012">
      <w:pPr>
        <w:pStyle w:val="TOC2"/>
        <w:tabs>
          <w:tab w:val="right" w:leader="dot" w:pos="9350"/>
        </w:tabs>
        <w:rPr>
          <w:rFonts w:asciiTheme="minorHAnsi" w:eastAsiaTheme="minorEastAsia" w:hAnsiTheme="minorHAnsi"/>
          <w:noProof/>
        </w:rPr>
      </w:pPr>
      <w:hyperlink w:anchor="_Toc37754050" w:history="1">
        <w:r w:rsidRPr="00025E38">
          <w:rPr>
            <w:rStyle w:val="Hyperlink"/>
            <w:caps/>
            <w:noProof/>
          </w:rPr>
          <w:t>subpart 208.4--federal supply schedules</w:t>
        </w:r>
      </w:hyperlink>
    </w:p>
    <w:p w14:paraId="17917D16" w14:textId="408BD65C" w:rsidR="00107012" w:rsidRDefault="00107012" w:rsidP="00107012">
      <w:pPr>
        <w:pStyle w:val="TOC3"/>
        <w:tabs>
          <w:tab w:val="right" w:leader="dot" w:pos="9350"/>
        </w:tabs>
        <w:rPr>
          <w:rFonts w:asciiTheme="minorHAnsi" w:eastAsiaTheme="minorEastAsia" w:hAnsiTheme="minorHAnsi"/>
          <w:noProof/>
        </w:rPr>
      </w:pPr>
      <w:hyperlink w:anchor="_Toc37754051" w:history="1">
        <w:r w:rsidRPr="00025E38">
          <w:rPr>
            <w:rStyle w:val="Hyperlink"/>
            <w:noProof/>
          </w:rPr>
          <w:t>208.404  Use of Federal Supply Schedules.</w:t>
        </w:r>
      </w:hyperlink>
    </w:p>
    <w:p w14:paraId="43787E46" w14:textId="79BF9B8A" w:rsidR="00107012" w:rsidRDefault="00107012" w:rsidP="00107012">
      <w:pPr>
        <w:pStyle w:val="TOC3"/>
        <w:tabs>
          <w:tab w:val="right" w:leader="dot" w:pos="9350"/>
        </w:tabs>
        <w:rPr>
          <w:rFonts w:asciiTheme="minorHAnsi" w:eastAsiaTheme="minorEastAsia" w:hAnsiTheme="minorHAnsi"/>
          <w:noProof/>
        </w:rPr>
      </w:pPr>
      <w:hyperlink w:anchor="_Toc37754052" w:history="1">
        <w:r w:rsidRPr="00025E38">
          <w:rPr>
            <w:rStyle w:val="Hyperlink"/>
            <w:noProof/>
          </w:rPr>
          <w:t>208.405  Ordering procedures for Federal Supply Schedules.</w:t>
        </w:r>
      </w:hyperlink>
    </w:p>
    <w:p w14:paraId="00910FA3" w14:textId="2623D3EC" w:rsidR="00107012" w:rsidRDefault="00107012" w:rsidP="00107012">
      <w:pPr>
        <w:pStyle w:val="TOC4"/>
        <w:tabs>
          <w:tab w:val="right" w:leader="dot" w:pos="9350"/>
        </w:tabs>
        <w:rPr>
          <w:rFonts w:asciiTheme="minorHAnsi" w:eastAsiaTheme="minorEastAsia" w:hAnsiTheme="minorHAnsi"/>
          <w:noProof/>
        </w:rPr>
      </w:pPr>
      <w:hyperlink w:anchor="_Toc37754053" w:history="1">
        <w:r w:rsidRPr="00025E38">
          <w:rPr>
            <w:rStyle w:val="Hyperlink"/>
            <w:noProof/>
          </w:rPr>
          <w:t>208.405-6  Limiting sources.</w:t>
        </w:r>
      </w:hyperlink>
    </w:p>
    <w:p w14:paraId="58118946" w14:textId="72E13FCA" w:rsidR="00107012" w:rsidRDefault="00107012" w:rsidP="00107012">
      <w:pPr>
        <w:pStyle w:val="TOC3"/>
        <w:tabs>
          <w:tab w:val="right" w:leader="dot" w:pos="9350"/>
        </w:tabs>
        <w:rPr>
          <w:rFonts w:asciiTheme="minorHAnsi" w:eastAsiaTheme="minorEastAsia" w:hAnsiTheme="minorHAnsi"/>
          <w:noProof/>
        </w:rPr>
      </w:pPr>
      <w:hyperlink w:anchor="_Toc37754054" w:history="1">
        <w:r w:rsidRPr="00025E38">
          <w:rPr>
            <w:rStyle w:val="Hyperlink"/>
            <w:noProof/>
          </w:rPr>
          <w:t>208.406  Ordering activity responsibilities.</w:t>
        </w:r>
      </w:hyperlink>
    </w:p>
    <w:p w14:paraId="33CC30F3" w14:textId="666B292B" w:rsidR="00107012" w:rsidRDefault="00107012" w:rsidP="00107012">
      <w:pPr>
        <w:pStyle w:val="TOC4"/>
        <w:tabs>
          <w:tab w:val="right" w:leader="dot" w:pos="9350"/>
        </w:tabs>
        <w:rPr>
          <w:rFonts w:asciiTheme="minorHAnsi" w:eastAsiaTheme="minorEastAsia" w:hAnsiTheme="minorHAnsi"/>
          <w:noProof/>
        </w:rPr>
      </w:pPr>
      <w:hyperlink w:anchor="_Toc37754055" w:history="1">
        <w:r w:rsidRPr="00025E38">
          <w:rPr>
            <w:rStyle w:val="Hyperlink"/>
            <w:noProof/>
          </w:rPr>
          <w:t>208.406-1  Order placement.</w:t>
        </w:r>
      </w:hyperlink>
    </w:p>
    <w:p w14:paraId="3B7EBC82" w14:textId="7198D7C3" w:rsidR="00107012" w:rsidRDefault="00107012" w:rsidP="00107012">
      <w:pPr>
        <w:pStyle w:val="TOC2"/>
        <w:tabs>
          <w:tab w:val="right" w:leader="dot" w:pos="9350"/>
        </w:tabs>
        <w:rPr>
          <w:rFonts w:asciiTheme="minorHAnsi" w:eastAsiaTheme="minorEastAsia" w:hAnsiTheme="minorHAnsi"/>
          <w:noProof/>
        </w:rPr>
      </w:pPr>
      <w:hyperlink w:anchor="_Toc37754056" w:history="1">
        <w:r w:rsidRPr="00025E38">
          <w:rPr>
            <w:rStyle w:val="Hyperlink"/>
            <w:caps/>
            <w:noProof/>
          </w:rPr>
          <w:t>Subpart 208.6--ACQUISITION FROM FEDERAL PRISON INDUSTRIES, INC.</w:t>
        </w:r>
      </w:hyperlink>
    </w:p>
    <w:p w14:paraId="0812A617" w14:textId="2D9CE6EC" w:rsidR="00107012" w:rsidRDefault="00107012" w:rsidP="00107012">
      <w:pPr>
        <w:pStyle w:val="TOC4"/>
        <w:tabs>
          <w:tab w:val="right" w:leader="dot" w:pos="9350"/>
        </w:tabs>
        <w:rPr>
          <w:rFonts w:asciiTheme="minorHAnsi" w:eastAsiaTheme="minorEastAsia" w:hAnsiTheme="minorHAnsi"/>
          <w:noProof/>
        </w:rPr>
      </w:pPr>
      <w:hyperlink w:anchor="_Toc37754057" w:history="1">
        <w:r w:rsidRPr="00025E38">
          <w:rPr>
            <w:rStyle w:val="Hyperlink"/>
            <w:noProof/>
          </w:rPr>
          <w:t>208.602-70  Acquisition of items for which FPI has a significant market share.</w:t>
        </w:r>
      </w:hyperlink>
    </w:p>
    <w:p w14:paraId="4E7A722F" w14:textId="5FFB362C" w:rsidR="00107012" w:rsidRDefault="00107012" w:rsidP="00107012">
      <w:pPr>
        <w:pStyle w:val="TOC3"/>
        <w:tabs>
          <w:tab w:val="right" w:leader="dot" w:pos="9350"/>
        </w:tabs>
        <w:rPr>
          <w:rFonts w:asciiTheme="minorHAnsi" w:eastAsiaTheme="minorEastAsia" w:hAnsiTheme="minorHAnsi"/>
          <w:noProof/>
        </w:rPr>
      </w:pPr>
      <w:hyperlink w:anchor="_Toc37754058" w:history="1">
        <w:r w:rsidRPr="00025E38">
          <w:rPr>
            <w:rStyle w:val="Hyperlink"/>
            <w:noProof/>
          </w:rPr>
          <w:t>208.606  Evaluating FPI performance.</w:t>
        </w:r>
      </w:hyperlink>
    </w:p>
    <w:p w14:paraId="4A7B46E5" w14:textId="74AFFA32" w:rsidR="00107012" w:rsidRDefault="00107012" w:rsidP="00107012">
      <w:pPr>
        <w:pStyle w:val="TOC2"/>
        <w:tabs>
          <w:tab w:val="right" w:leader="dot" w:pos="9350"/>
        </w:tabs>
        <w:rPr>
          <w:rFonts w:asciiTheme="minorHAnsi" w:eastAsiaTheme="minorEastAsia" w:hAnsiTheme="minorHAnsi"/>
          <w:noProof/>
        </w:rPr>
      </w:pPr>
      <w:hyperlink w:anchor="_Toc37754059" w:history="1">
        <w:r w:rsidRPr="00025E38">
          <w:rPr>
            <w:rStyle w:val="Hyperlink"/>
            <w:caps/>
            <w:noProof/>
          </w:rPr>
          <w:t>subpart 208.7--acquisition from NONPROFIT AGENCIES EMPLOYING PEOPLE WHO ARE BLIND OR SEVERELY DISABLED</w:t>
        </w:r>
      </w:hyperlink>
    </w:p>
    <w:p w14:paraId="765BA684" w14:textId="0B010348" w:rsidR="00107012" w:rsidRDefault="00107012" w:rsidP="00107012">
      <w:pPr>
        <w:pStyle w:val="TOC3"/>
        <w:tabs>
          <w:tab w:val="right" w:leader="dot" w:pos="9350"/>
        </w:tabs>
        <w:rPr>
          <w:rFonts w:asciiTheme="minorHAnsi" w:eastAsiaTheme="minorEastAsia" w:hAnsiTheme="minorHAnsi"/>
          <w:noProof/>
        </w:rPr>
      </w:pPr>
      <w:hyperlink w:anchor="_Toc37754060" w:history="1">
        <w:r w:rsidRPr="00025E38">
          <w:rPr>
            <w:rStyle w:val="Hyperlink"/>
            <w:noProof/>
          </w:rPr>
          <w:t>208.705  Procedures.</w:t>
        </w:r>
      </w:hyperlink>
    </w:p>
    <w:p w14:paraId="3510024D" w14:textId="0D13157D" w:rsidR="00107012" w:rsidRDefault="00107012" w:rsidP="00107012">
      <w:pPr>
        <w:pStyle w:val="TOC2"/>
        <w:tabs>
          <w:tab w:val="right" w:leader="dot" w:pos="9350"/>
        </w:tabs>
        <w:rPr>
          <w:rFonts w:asciiTheme="minorHAnsi" w:eastAsiaTheme="minorEastAsia" w:hAnsiTheme="minorHAnsi"/>
          <w:noProof/>
        </w:rPr>
      </w:pPr>
      <w:hyperlink w:anchor="_Toc37754061" w:history="1">
        <w:r w:rsidRPr="00025E38">
          <w:rPr>
            <w:rStyle w:val="Hyperlink"/>
            <w:caps/>
            <w:noProof/>
          </w:rPr>
          <w:t>subpart 208.70--coordinated acquisition</w:t>
        </w:r>
      </w:hyperlink>
    </w:p>
    <w:p w14:paraId="423510A0" w14:textId="23CF3BA2" w:rsidR="00107012" w:rsidRDefault="00107012" w:rsidP="00107012">
      <w:pPr>
        <w:pStyle w:val="TOC3"/>
        <w:tabs>
          <w:tab w:val="right" w:leader="dot" w:pos="9350"/>
        </w:tabs>
        <w:rPr>
          <w:rFonts w:asciiTheme="minorHAnsi" w:eastAsiaTheme="minorEastAsia" w:hAnsiTheme="minorHAnsi"/>
          <w:noProof/>
        </w:rPr>
      </w:pPr>
      <w:hyperlink w:anchor="_Toc37754062" w:history="1">
        <w:r w:rsidRPr="00025E38">
          <w:rPr>
            <w:rStyle w:val="Hyperlink"/>
            <w:noProof/>
          </w:rPr>
          <w:t>208.7000  Scope of subpart.</w:t>
        </w:r>
      </w:hyperlink>
    </w:p>
    <w:p w14:paraId="08CB9D00" w14:textId="17EB160A" w:rsidR="00107012" w:rsidRDefault="00107012" w:rsidP="00107012">
      <w:pPr>
        <w:pStyle w:val="TOC3"/>
        <w:tabs>
          <w:tab w:val="right" w:leader="dot" w:pos="9350"/>
        </w:tabs>
        <w:rPr>
          <w:rFonts w:asciiTheme="minorHAnsi" w:eastAsiaTheme="minorEastAsia" w:hAnsiTheme="minorHAnsi"/>
          <w:noProof/>
        </w:rPr>
      </w:pPr>
      <w:hyperlink w:anchor="_Toc37754063" w:history="1">
        <w:r w:rsidRPr="00025E38">
          <w:rPr>
            <w:rStyle w:val="Hyperlink"/>
            <w:noProof/>
          </w:rPr>
          <w:t>208.7001  Definitions.</w:t>
        </w:r>
      </w:hyperlink>
    </w:p>
    <w:p w14:paraId="0652B86F" w14:textId="4FFBFE89" w:rsidR="00107012" w:rsidRDefault="00107012" w:rsidP="00107012">
      <w:pPr>
        <w:pStyle w:val="TOC3"/>
        <w:tabs>
          <w:tab w:val="right" w:leader="dot" w:pos="9350"/>
        </w:tabs>
        <w:rPr>
          <w:rFonts w:asciiTheme="minorHAnsi" w:eastAsiaTheme="minorEastAsia" w:hAnsiTheme="minorHAnsi"/>
          <w:noProof/>
        </w:rPr>
      </w:pPr>
      <w:hyperlink w:anchor="_Toc37754064" w:history="1">
        <w:r w:rsidRPr="00025E38">
          <w:rPr>
            <w:rStyle w:val="Hyperlink"/>
            <w:noProof/>
          </w:rPr>
          <w:t>208.7002  Assignment authority.</w:t>
        </w:r>
      </w:hyperlink>
    </w:p>
    <w:p w14:paraId="2E7A2CFA" w14:textId="4532F006" w:rsidR="00107012" w:rsidRDefault="00107012" w:rsidP="00107012">
      <w:pPr>
        <w:pStyle w:val="TOC4"/>
        <w:tabs>
          <w:tab w:val="right" w:leader="dot" w:pos="9350"/>
        </w:tabs>
        <w:rPr>
          <w:rFonts w:asciiTheme="minorHAnsi" w:eastAsiaTheme="minorEastAsia" w:hAnsiTheme="minorHAnsi"/>
          <w:noProof/>
        </w:rPr>
      </w:pPr>
      <w:hyperlink w:anchor="_Toc37754065" w:history="1">
        <w:r w:rsidRPr="00025E38">
          <w:rPr>
            <w:rStyle w:val="Hyperlink"/>
            <w:noProof/>
          </w:rPr>
          <w:t>208.7002-1  Acquiring department responsibilities.</w:t>
        </w:r>
      </w:hyperlink>
    </w:p>
    <w:p w14:paraId="201C4492" w14:textId="794AA687" w:rsidR="00107012" w:rsidRDefault="00107012" w:rsidP="00107012">
      <w:pPr>
        <w:pStyle w:val="TOC4"/>
        <w:tabs>
          <w:tab w:val="right" w:leader="dot" w:pos="9350"/>
        </w:tabs>
        <w:rPr>
          <w:rFonts w:asciiTheme="minorHAnsi" w:eastAsiaTheme="minorEastAsia" w:hAnsiTheme="minorHAnsi"/>
          <w:noProof/>
        </w:rPr>
      </w:pPr>
      <w:hyperlink w:anchor="_Toc37754066" w:history="1">
        <w:r w:rsidRPr="00025E38">
          <w:rPr>
            <w:rStyle w:val="Hyperlink"/>
            <w:noProof/>
          </w:rPr>
          <w:t>208.7002-2  Requiring department responsibilities.</w:t>
        </w:r>
      </w:hyperlink>
    </w:p>
    <w:p w14:paraId="777F4F08" w14:textId="181A9BF1" w:rsidR="00107012" w:rsidRDefault="00107012" w:rsidP="00107012">
      <w:pPr>
        <w:pStyle w:val="TOC3"/>
        <w:tabs>
          <w:tab w:val="right" w:leader="dot" w:pos="9350"/>
        </w:tabs>
        <w:rPr>
          <w:rFonts w:asciiTheme="minorHAnsi" w:eastAsiaTheme="minorEastAsia" w:hAnsiTheme="minorHAnsi"/>
          <w:noProof/>
        </w:rPr>
      </w:pPr>
      <w:hyperlink w:anchor="_Toc37754067" w:history="1">
        <w:r w:rsidRPr="00025E38">
          <w:rPr>
            <w:rStyle w:val="Hyperlink"/>
            <w:noProof/>
          </w:rPr>
          <w:t>208.7003  Applicability.</w:t>
        </w:r>
      </w:hyperlink>
    </w:p>
    <w:p w14:paraId="6A07D65F" w14:textId="74727810" w:rsidR="00107012" w:rsidRDefault="00107012" w:rsidP="00107012">
      <w:pPr>
        <w:pStyle w:val="TOC4"/>
        <w:tabs>
          <w:tab w:val="right" w:leader="dot" w:pos="9350"/>
        </w:tabs>
        <w:rPr>
          <w:rFonts w:asciiTheme="minorHAnsi" w:eastAsiaTheme="minorEastAsia" w:hAnsiTheme="minorHAnsi"/>
          <w:noProof/>
        </w:rPr>
      </w:pPr>
      <w:hyperlink w:anchor="_Toc37754068" w:history="1">
        <w:r w:rsidRPr="00025E38">
          <w:rPr>
            <w:rStyle w:val="Hyperlink"/>
            <w:noProof/>
          </w:rPr>
          <w:t>208.7003-1  Assignments under integrated materiel management (IMM).</w:t>
        </w:r>
      </w:hyperlink>
    </w:p>
    <w:p w14:paraId="49B7ED14" w14:textId="2D39BF8E" w:rsidR="00107012" w:rsidRDefault="00107012" w:rsidP="00107012">
      <w:pPr>
        <w:pStyle w:val="TOC4"/>
        <w:tabs>
          <w:tab w:val="right" w:leader="dot" w:pos="9350"/>
        </w:tabs>
        <w:rPr>
          <w:rFonts w:asciiTheme="minorHAnsi" w:eastAsiaTheme="minorEastAsia" w:hAnsiTheme="minorHAnsi"/>
          <w:noProof/>
        </w:rPr>
      </w:pPr>
      <w:hyperlink w:anchor="_Toc37754069" w:history="1">
        <w:r w:rsidRPr="00025E38">
          <w:rPr>
            <w:rStyle w:val="Hyperlink"/>
            <w:noProof/>
          </w:rPr>
          <w:t>208.7003-2  Assignments under coordinated acquisition.</w:t>
        </w:r>
      </w:hyperlink>
    </w:p>
    <w:p w14:paraId="300EE7B1" w14:textId="2A30D8E3" w:rsidR="00107012" w:rsidRDefault="00107012" w:rsidP="00107012">
      <w:pPr>
        <w:pStyle w:val="TOC3"/>
        <w:tabs>
          <w:tab w:val="right" w:leader="dot" w:pos="9350"/>
        </w:tabs>
        <w:rPr>
          <w:rFonts w:asciiTheme="minorHAnsi" w:eastAsiaTheme="minorEastAsia" w:hAnsiTheme="minorHAnsi"/>
          <w:noProof/>
        </w:rPr>
      </w:pPr>
      <w:hyperlink w:anchor="_Toc37754070" w:history="1">
        <w:r w:rsidRPr="00025E38">
          <w:rPr>
            <w:rStyle w:val="Hyperlink"/>
            <w:noProof/>
          </w:rPr>
          <w:t>208.7004  Procedures.</w:t>
        </w:r>
      </w:hyperlink>
    </w:p>
    <w:p w14:paraId="46DB3975" w14:textId="45863B4C" w:rsidR="00107012" w:rsidRDefault="00107012" w:rsidP="00107012">
      <w:pPr>
        <w:pStyle w:val="TOC3"/>
        <w:tabs>
          <w:tab w:val="right" w:leader="dot" w:pos="9350"/>
        </w:tabs>
        <w:rPr>
          <w:rFonts w:asciiTheme="minorHAnsi" w:eastAsiaTheme="minorEastAsia" w:hAnsiTheme="minorHAnsi"/>
          <w:noProof/>
        </w:rPr>
      </w:pPr>
      <w:hyperlink w:anchor="_Toc37754071" w:history="1">
        <w:r w:rsidRPr="00025E38">
          <w:rPr>
            <w:rStyle w:val="Hyperlink"/>
            <w:noProof/>
          </w:rPr>
          <w:t>208.7005  Military interdepartmental purchase requests.</w:t>
        </w:r>
      </w:hyperlink>
    </w:p>
    <w:p w14:paraId="63381445" w14:textId="3EF0C057" w:rsidR="00107012" w:rsidRDefault="00107012" w:rsidP="00107012">
      <w:pPr>
        <w:pStyle w:val="TOC3"/>
        <w:tabs>
          <w:tab w:val="right" w:leader="dot" w:pos="9350"/>
        </w:tabs>
        <w:rPr>
          <w:rFonts w:asciiTheme="minorHAnsi" w:eastAsiaTheme="minorEastAsia" w:hAnsiTheme="minorHAnsi"/>
          <w:noProof/>
        </w:rPr>
      </w:pPr>
      <w:hyperlink w:anchor="_Toc37754072" w:history="1">
        <w:r w:rsidRPr="00025E38">
          <w:rPr>
            <w:rStyle w:val="Hyperlink"/>
            <w:noProof/>
          </w:rPr>
          <w:t>208.7006  Coordinated acquisition assignments.</w:t>
        </w:r>
      </w:hyperlink>
    </w:p>
    <w:p w14:paraId="796E81F1" w14:textId="3400FDF5" w:rsidR="00107012" w:rsidRDefault="00107012" w:rsidP="00107012">
      <w:pPr>
        <w:pStyle w:val="TOC2"/>
        <w:tabs>
          <w:tab w:val="right" w:leader="dot" w:pos="9350"/>
        </w:tabs>
        <w:rPr>
          <w:rFonts w:asciiTheme="minorHAnsi" w:eastAsiaTheme="minorEastAsia" w:hAnsiTheme="minorHAnsi"/>
          <w:noProof/>
        </w:rPr>
      </w:pPr>
      <w:hyperlink w:anchor="_Toc37754073" w:history="1">
        <w:r w:rsidRPr="00025E38">
          <w:rPr>
            <w:rStyle w:val="Hyperlink"/>
            <w:caps/>
            <w:noProof/>
          </w:rPr>
          <w:t>subpart 208.71--acquisition for national aeronautics and space administration (nasa)</w:t>
        </w:r>
      </w:hyperlink>
    </w:p>
    <w:p w14:paraId="1F7BE374" w14:textId="296ECD08" w:rsidR="00107012" w:rsidRDefault="00107012" w:rsidP="00107012">
      <w:pPr>
        <w:pStyle w:val="TOC3"/>
        <w:tabs>
          <w:tab w:val="right" w:leader="dot" w:pos="9350"/>
        </w:tabs>
        <w:rPr>
          <w:rFonts w:asciiTheme="minorHAnsi" w:eastAsiaTheme="minorEastAsia" w:hAnsiTheme="minorHAnsi"/>
          <w:noProof/>
        </w:rPr>
      </w:pPr>
      <w:hyperlink w:anchor="_Toc37754074" w:history="1">
        <w:r w:rsidRPr="00025E38">
          <w:rPr>
            <w:rStyle w:val="Hyperlink"/>
            <w:noProof/>
          </w:rPr>
          <w:t>208.7100  Authorization.</w:t>
        </w:r>
      </w:hyperlink>
    </w:p>
    <w:p w14:paraId="6ED19801" w14:textId="4AC04073" w:rsidR="00107012" w:rsidRDefault="00107012" w:rsidP="00107012">
      <w:pPr>
        <w:pStyle w:val="TOC3"/>
        <w:tabs>
          <w:tab w:val="right" w:leader="dot" w:pos="9350"/>
        </w:tabs>
        <w:rPr>
          <w:rFonts w:asciiTheme="minorHAnsi" w:eastAsiaTheme="minorEastAsia" w:hAnsiTheme="minorHAnsi"/>
          <w:noProof/>
        </w:rPr>
      </w:pPr>
      <w:hyperlink w:anchor="_Toc37754075" w:history="1">
        <w:r w:rsidRPr="00025E38">
          <w:rPr>
            <w:rStyle w:val="Hyperlink"/>
            <w:noProof/>
          </w:rPr>
          <w:t>208.7101  Policy.</w:t>
        </w:r>
      </w:hyperlink>
    </w:p>
    <w:p w14:paraId="79C14769" w14:textId="4DB870AE" w:rsidR="00107012" w:rsidRDefault="00107012" w:rsidP="00107012">
      <w:pPr>
        <w:pStyle w:val="TOC3"/>
        <w:tabs>
          <w:tab w:val="right" w:leader="dot" w:pos="9350"/>
        </w:tabs>
        <w:rPr>
          <w:rFonts w:asciiTheme="minorHAnsi" w:eastAsiaTheme="minorEastAsia" w:hAnsiTheme="minorHAnsi"/>
          <w:noProof/>
        </w:rPr>
      </w:pPr>
      <w:hyperlink w:anchor="_Toc37754076" w:history="1">
        <w:r w:rsidRPr="00025E38">
          <w:rPr>
            <w:rStyle w:val="Hyperlink"/>
            <w:noProof/>
          </w:rPr>
          <w:t>208.7102  Procedures.</w:t>
        </w:r>
      </w:hyperlink>
    </w:p>
    <w:p w14:paraId="06DD7A77" w14:textId="010E9FD2" w:rsidR="00107012" w:rsidRDefault="00107012" w:rsidP="00107012">
      <w:pPr>
        <w:pStyle w:val="TOC2"/>
        <w:tabs>
          <w:tab w:val="right" w:leader="dot" w:pos="9350"/>
        </w:tabs>
        <w:rPr>
          <w:rFonts w:asciiTheme="minorHAnsi" w:eastAsiaTheme="minorEastAsia" w:hAnsiTheme="minorHAnsi"/>
          <w:noProof/>
        </w:rPr>
      </w:pPr>
      <w:hyperlink w:anchor="_Toc37754077" w:history="1">
        <w:r w:rsidRPr="00025E38">
          <w:rPr>
            <w:rStyle w:val="Hyperlink"/>
            <w:caps/>
            <w:noProof/>
          </w:rPr>
          <w:t>subpart 208.72</w:t>
        </w:r>
      </w:hyperlink>
    </w:p>
    <w:p w14:paraId="79AFC952" w14:textId="47C95A25" w:rsidR="00107012" w:rsidRDefault="00107012" w:rsidP="00107012">
      <w:pPr>
        <w:pStyle w:val="TOC2"/>
        <w:tabs>
          <w:tab w:val="right" w:leader="dot" w:pos="9350"/>
        </w:tabs>
        <w:rPr>
          <w:rFonts w:asciiTheme="minorHAnsi" w:eastAsiaTheme="minorEastAsia" w:hAnsiTheme="minorHAnsi"/>
          <w:noProof/>
        </w:rPr>
      </w:pPr>
      <w:hyperlink w:anchor="_Toc37754078" w:history="1">
        <w:r w:rsidRPr="00025E38">
          <w:rPr>
            <w:rStyle w:val="Hyperlink"/>
            <w:caps/>
            <w:noProof/>
          </w:rPr>
          <w:t>subpart 208.73--use of government-owned precious metals</w:t>
        </w:r>
      </w:hyperlink>
    </w:p>
    <w:p w14:paraId="67CB416D" w14:textId="57FE9353" w:rsidR="00107012" w:rsidRDefault="00107012" w:rsidP="00107012">
      <w:pPr>
        <w:pStyle w:val="TOC3"/>
        <w:tabs>
          <w:tab w:val="right" w:leader="dot" w:pos="9350"/>
        </w:tabs>
        <w:rPr>
          <w:rFonts w:asciiTheme="minorHAnsi" w:eastAsiaTheme="minorEastAsia" w:hAnsiTheme="minorHAnsi"/>
          <w:noProof/>
        </w:rPr>
      </w:pPr>
      <w:hyperlink w:anchor="_Toc37754079" w:history="1">
        <w:r w:rsidRPr="00025E38">
          <w:rPr>
            <w:rStyle w:val="Hyperlink"/>
            <w:noProof/>
          </w:rPr>
          <w:t>208.7301  Definitions.</w:t>
        </w:r>
      </w:hyperlink>
    </w:p>
    <w:p w14:paraId="7B99EF80" w14:textId="6ED3E193" w:rsidR="00107012" w:rsidRDefault="00107012" w:rsidP="00107012">
      <w:pPr>
        <w:pStyle w:val="TOC3"/>
        <w:tabs>
          <w:tab w:val="right" w:leader="dot" w:pos="9350"/>
        </w:tabs>
        <w:rPr>
          <w:rFonts w:asciiTheme="minorHAnsi" w:eastAsiaTheme="minorEastAsia" w:hAnsiTheme="minorHAnsi"/>
          <w:noProof/>
        </w:rPr>
      </w:pPr>
      <w:hyperlink w:anchor="_Toc37754080" w:history="1">
        <w:r w:rsidRPr="00025E38">
          <w:rPr>
            <w:rStyle w:val="Hyperlink"/>
            <w:noProof/>
          </w:rPr>
          <w:t>208.7302  Policy.</w:t>
        </w:r>
      </w:hyperlink>
    </w:p>
    <w:p w14:paraId="5B85F9D5" w14:textId="794C4C78" w:rsidR="00107012" w:rsidRDefault="00107012" w:rsidP="00107012">
      <w:pPr>
        <w:pStyle w:val="TOC3"/>
        <w:tabs>
          <w:tab w:val="right" w:leader="dot" w:pos="9350"/>
        </w:tabs>
        <w:rPr>
          <w:rFonts w:asciiTheme="minorHAnsi" w:eastAsiaTheme="minorEastAsia" w:hAnsiTheme="minorHAnsi"/>
          <w:noProof/>
        </w:rPr>
      </w:pPr>
      <w:hyperlink w:anchor="_Toc37754081" w:history="1">
        <w:r w:rsidRPr="00025E38">
          <w:rPr>
            <w:rStyle w:val="Hyperlink"/>
            <w:noProof/>
          </w:rPr>
          <w:t>208.7303  Procedures.</w:t>
        </w:r>
      </w:hyperlink>
    </w:p>
    <w:p w14:paraId="3DCE55CB" w14:textId="50B88134" w:rsidR="00107012" w:rsidRDefault="00107012" w:rsidP="00107012">
      <w:pPr>
        <w:pStyle w:val="TOC3"/>
        <w:tabs>
          <w:tab w:val="right" w:leader="dot" w:pos="9350"/>
        </w:tabs>
        <w:rPr>
          <w:rFonts w:asciiTheme="minorHAnsi" w:eastAsiaTheme="minorEastAsia" w:hAnsiTheme="minorHAnsi"/>
          <w:noProof/>
        </w:rPr>
      </w:pPr>
      <w:hyperlink w:anchor="_Toc37754082" w:history="1">
        <w:r w:rsidRPr="00025E38">
          <w:rPr>
            <w:rStyle w:val="Hyperlink"/>
            <w:noProof/>
          </w:rPr>
          <w:t>208.7304  Refined precious metals.</w:t>
        </w:r>
      </w:hyperlink>
    </w:p>
    <w:p w14:paraId="2FBE186D" w14:textId="58124081" w:rsidR="00107012" w:rsidRDefault="00107012" w:rsidP="00107012">
      <w:pPr>
        <w:pStyle w:val="TOC3"/>
        <w:tabs>
          <w:tab w:val="right" w:leader="dot" w:pos="9350"/>
        </w:tabs>
        <w:rPr>
          <w:rFonts w:asciiTheme="minorHAnsi" w:eastAsiaTheme="minorEastAsia" w:hAnsiTheme="minorHAnsi"/>
          <w:noProof/>
        </w:rPr>
      </w:pPr>
      <w:hyperlink w:anchor="_Toc37754083" w:history="1">
        <w:r w:rsidRPr="00025E38">
          <w:rPr>
            <w:rStyle w:val="Hyperlink"/>
            <w:noProof/>
          </w:rPr>
          <w:t>208.7305  Contract clause.</w:t>
        </w:r>
      </w:hyperlink>
    </w:p>
    <w:p w14:paraId="2ABBD29C" w14:textId="1B83099A" w:rsidR="00107012" w:rsidRDefault="00107012" w:rsidP="00107012">
      <w:pPr>
        <w:pStyle w:val="TOC2"/>
        <w:tabs>
          <w:tab w:val="right" w:leader="dot" w:pos="9350"/>
        </w:tabs>
        <w:rPr>
          <w:rFonts w:asciiTheme="minorHAnsi" w:eastAsiaTheme="minorEastAsia" w:hAnsiTheme="minorHAnsi"/>
          <w:noProof/>
        </w:rPr>
      </w:pPr>
      <w:hyperlink w:anchor="_Toc37754084" w:history="1">
        <w:r w:rsidRPr="00025E38">
          <w:rPr>
            <w:rStyle w:val="Hyperlink"/>
            <w:caps/>
            <w:noProof/>
          </w:rPr>
          <w:t>subpart 208.74--ENTERPRISE SOFTWARE AGREEMENTS</w:t>
        </w:r>
      </w:hyperlink>
    </w:p>
    <w:p w14:paraId="028B6951" w14:textId="55A057BB" w:rsidR="00107012" w:rsidRDefault="00107012" w:rsidP="00107012">
      <w:pPr>
        <w:pStyle w:val="TOC3"/>
        <w:tabs>
          <w:tab w:val="right" w:leader="dot" w:pos="9350"/>
        </w:tabs>
        <w:rPr>
          <w:rFonts w:asciiTheme="minorHAnsi" w:eastAsiaTheme="minorEastAsia" w:hAnsiTheme="minorHAnsi"/>
          <w:noProof/>
        </w:rPr>
      </w:pPr>
      <w:hyperlink w:anchor="_Toc37754085" w:history="1">
        <w:r w:rsidRPr="00025E38">
          <w:rPr>
            <w:rStyle w:val="Hyperlink"/>
            <w:noProof/>
          </w:rPr>
          <w:t>208.7400  Scope of subpart.</w:t>
        </w:r>
      </w:hyperlink>
    </w:p>
    <w:p w14:paraId="3953F635" w14:textId="123661D3" w:rsidR="00107012" w:rsidRDefault="00107012" w:rsidP="00107012">
      <w:pPr>
        <w:pStyle w:val="TOC3"/>
        <w:tabs>
          <w:tab w:val="right" w:leader="dot" w:pos="9350"/>
        </w:tabs>
        <w:rPr>
          <w:rFonts w:asciiTheme="minorHAnsi" w:eastAsiaTheme="minorEastAsia" w:hAnsiTheme="minorHAnsi"/>
          <w:noProof/>
        </w:rPr>
      </w:pPr>
      <w:hyperlink w:anchor="_Toc37754086" w:history="1">
        <w:r w:rsidRPr="00025E38">
          <w:rPr>
            <w:rStyle w:val="Hyperlink"/>
            <w:noProof/>
          </w:rPr>
          <w:t>208.7401  Definitions.</w:t>
        </w:r>
      </w:hyperlink>
    </w:p>
    <w:p w14:paraId="6519286B" w14:textId="5F6D503F" w:rsidR="00107012" w:rsidRDefault="00107012" w:rsidP="00107012">
      <w:pPr>
        <w:pStyle w:val="TOC3"/>
        <w:tabs>
          <w:tab w:val="right" w:leader="dot" w:pos="9350"/>
        </w:tabs>
        <w:rPr>
          <w:rFonts w:asciiTheme="minorHAnsi" w:eastAsiaTheme="minorEastAsia" w:hAnsiTheme="minorHAnsi"/>
          <w:noProof/>
        </w:rPr>
      </w:pPr>
      <w:hyperlink w:anchor="_Toc37754087" w:history="1">
        <w:r w:rsidRPr="00025E38">
          <w:rPr>
            <w:rStyle w:val="Hyperlink"/>
            <w:noProof/>
          </w:rPr>
          <w:t>208.7402  General.</w:t>
        </w:r>
      </w:hyperlink>
    </w:p>
    <w:p w14:paraId="11308790" w14:textId="174E87A0" w:rsidR="00107012" w:rsidRDefault="00107012" w:rsidP="00107012">
      <w:pPr>
        <w:pStyle w:val="TOC3"/>
        <w:tabs>
          <w:tab w:val="right" w:leader="dot" w:pos="9350"/>
        </w:tabs>
        <w:rPr>
          <w:rFonts w:asciiTheme="minorHAnsi" w:eastAsiaTheme="minorEastAsia" w:hAnsiTheme="minorHAnsi"/>
          <w:noProof/>
        </w:rPr>
      </w:pPr>
      <w:hyperlink w:anchor="_Toc37754088" w:history="1">
        <w:r w:rsidRPr="00025E38">
          <w:rPr>
            <w:rStyle w:val="Hyperlink"/>
            <w:noProof/>
          </w:rPr>
          <w:t>208.7403  Acquisition procedures.</w:t>
        </w:r>
      </w:hyperlink>
    </w:p>
    <w:p w14:paraId="36DD44D7" w14:textId="0DCD4801" w:rsidR="008A5645" w:rsidRDefault="00107012" w:rsidP="002904AE">
      <w:pPr>
        <w:jc w:val="center"/>
        <w:rPr>
          <w:rFonts w:ascii="Arial" w:hAnsi="Arial" w:cs="Arial"/>
          <w:b/>
        </w:rPr>
      </w:pPr>
      <w:r>
        <w:rPr>
          <w:rStyle w:val="Hyperlink"/>
          <w:rFonts w:cs="Arial"/>
          <w:noProof/>
        </w:rPr>
        <w:fldChar w:fldCharType="end"/>
      </w:r>
    </w:p>
    <w:p w14:paraId="61A6C1D3" w14:textId="77777777" w:rsidR="002904AE" w:rsidRPr="002904AE" w:rsidRDefault="002904AE" w:rsidP="002904AE">
      <w:pPr>
        <w:jc w:val="center"/>
        <w:rPr>
          <w:rFonts w:ascii="Arial" w:hAnsi="Arial" w:cs="Arial"/>
          <w:b/>
        </w:rPr>
      </w:pPr>
    </w:p>
    <w:p w14:paraId="55669929" w14:textId="77777777" w:rsidR="002904AE" w:rsidRPr="00DD12AD" w:rsidRDefault="002904AE" w:rsidP="00490A84">
      <w:pPr>
        <w:jc w:val="center"/>
      </w:pPr>
      <w:bookmarkStart w:id="3" w:name="BM208_0"/>
      <w:r w:rsidRPr="00DD12AD">
        <w:rPr>
          <w:i/>
          <w:szCs w:val="24"/>
        </w:rPr>
        <w:t>(Revised July 11, 2006)</w:t>
      </w:r>
    </w:p>
    <w:p w14:paraId="5C0EAE1B" w14:textId="77777777" w:rsidR="002904AE" w:rsidRDefault="002904AE" w:rsidP="00DD12AD">
      <w:pPr>
        <w:pStyle w:val="Heading3"/>
      </w:pPr>
      <w:r>
        <w:rPr>
          <w:szCs w:val="24"/>
        </w:rPr>
        <w:br/>
      </w:r>
      <w:bookmarkStart w:id="4" w:name="_Toc37345210"/>
      <w:bookmarkStart w:id="5" w:name="_Toc37675741"/>
      <w:bookmarkStart w:id="6" w:name="_Toc37676357"/>
      <w:bookmarkStart w:id="7" w:name="_Toc37754049"/>
      <w:r w:rsidRPr="00E42272">
        <w:t>208</w:t>
      </w:r>
      <w:r>
        <w:t>.</w:t>
      </w:r>
      <w:r w:rsidRPr="00E42272">
        <w:t>002</w:t>
      </w:r>
      <w:r>
        <w:t xml:space="preserve">  </w:t>
      </w:r>
      <w:r w:rsidRPr="00E42272">
        <w:t>Priorities</w:t>
      </w:r>
      <w:r>
        <w:t xml:space="preserve"> </w:t>
      </w:r>
      <w:r w:rsidRPr="00E42272">
        <w:t>for</w:t>
      </w:r>
      <w:r>
        <w:t xml:space="preserve"> </w:t>
      </w:r>
      <w:r w:rsidRPr="00E42272">
        <w:t>use</w:t>
      </w:r>
      <w:r>
        <w:t xml:space="preserve"> </w:t>
      </w:r>
      <w:r w:rsidRPr="00E42272">
        <w:t>of</w:t>
      </w:r>
      <w:r>
        <w:t xml:space="preserve"> </w:t>
      </w:r>
      <w:r w:rsidRPr="00E42272">
        <w:t>Government</w:t>
      </w:r>
      <w:r>
        <w:t xml:space="preserve"> </w:t>
      </w:r>
      <w:r w:rsidRPr="00E42272">
        <w:t>supply</w:t>
      </w:r>
      <w:r>
        <w:t xml:space="preserve"> </w:t>
      </w:r>
      <w:r w:rsidRPr="00E42272">
        <w:t>sources</w:t>
      </w:r>
      <w:r>
        <w:t>.</w:t>
      </w:r>
      <w:bookmarkEnd w:id="4"/>
      <w:bookmarkEnd w:id="5"/>
      <w:bookmarkEnd w:id="6"/>
      <w:bookmarkEnd w:id="7"/>
    </w:p>
    <w:p w14:paraId="3A3A3772" w14:textId="77777777" w:rsidR="002904AE" w:rsidRDefault="002904AE" w:rsidP="005B3A84">
      <w:pPr>
        <w:pStyle w:val="List1"/>
      </w:pPr>
      <w:r>
        <w:rPr>
          <w:b/>
        </w:rPr>
        <w:br/>
      </w:r>
      <w:r>
        <w:t>(a)(1)(v)  See Subpart 208.70, Coordinated Acquisition, and Subpart 208.74, Enterprise Software Agreements.</w:t>
      </w:r>
      <w:bookmarkEnd w:id="3"/>
    </w:p>
    <w:p w14:paraId="666DF0FF" w14:textId="77777777" w:rsidR="002904AE" w:rsidRPr="00DD12AD" w:rsidRDefault="002904AE" w:rsidP="00DD12AD">
      <w:r w:rsidRPr="00DD12AD">
        <w:br/>
      </w:r>
    </w:p>
    <w:p w14:paraId="22C345A6" w14:textId="77777777" w:rsidR="002904AE" w:rsidRDefault="002904AE">
      <w:pPr>
        <w:sectPr w:rsidR="002904AE" w:rsidSect="003414A6">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3853B112" w14:textId="77777777" w:rsidR="002904AE" w:rsidRPr="00274806" w:rsidRDefault="002904AE" w:rsidP="00274806">
      <w:pPr>
        <w:pStyle w:val="Heading2"/>
      </w:pPr>
      <w:bookmarkStart w:id="8" w:name="_Toc37345211"/>
      <w:bookmarkStart w:id="9" w:name="_Toc37675742"/>
      <w:bookmarkStart w:id="10" w:name="_Toc37676358"/>
      <w:bookmarkStart w:id="11" w:name="BM208_4"/>
      <w:bookmarkStart w:id="12" w:name="_Toc37754050"/>
      <w:r w:rsidRPr="00274806">
        <w:rPr>
          <w:caps/>
        </w:rPr>
        <w:lastRenderedPageBreak/>
        <w:t>subpart 208.4--federal supply schedules</w:t>
      </w:r>
      <w:bookmarkEnd w:id="8"/>
      <w:bookmarkEnd w:id="9"/>
      <w:bookmarkEnd w:id="10"/>
      <w:bookmarkEnd w:id="12"/>
    </w:p>
    <w:p w14:paraId="7DBCC91D" w14:textId="77777777" w:rsidR="002904AE" w:rsidRPr="00B13BC6" w:rsidRDefault="002904AE" w:rsidP="00274806">
      <w:pPr>
        <w:jc w:val="center"/>
      </w:pPr>
      <w:r w:rsidRPr="00B13BC6">
        <w:rPr>
          <w:i/>
        </w:rPr>
        <w:t>(Revised October 1, 2019)</w:t>
      </w:r>
    </w:p>
    <w:p w14:paraId="4E7C6BF9" w14:textId="77777777" w:rsidR="002904AE" w:rsidRDefault="002904AE" w:rsidP="00B13BC6">
      <w:pPr>
        <w:pStyle w:val="Heading3"/>
      </w:pPr>
      <w:r>
        <w:br/>
      </w:r>
      <w:bookmarkStart w:id="13" w:name="_Toc37345212"/>
      <w:bookmarkStart w:id="14" w:name="_Toc37675743"/>
      <w:bookmarkStart w:id="15" w:name="_Toc37676359"/>
      <w:bookmarkStart w:id="16" w:name="_Toc37754051"/>
      <w:r w:rsidRPr="00734652">
        <w:t>208</w:t>
      </w:r>
      <w:r>
        <w:t>.</w:t>
      </w:r>
      <w:r w:rsidRPr="00734652">
        <w:t>404</w:t>
      </w:r>
      <w:r>
        <w:t xml:space="preserve">  </w:t>
      </w:r>
      <w:r w:rsidRPr="00734652">
        <w:t>Use</w:t>
      </w:r>
      <w:r>
        <w:t xml:space="preserve"> </w:t>
      </w:r>
      <w:r w:rsidRPr="00734652">
        <w:t>of</w:t>
      </w:r>
      <w:r>
        <w:t xml:space="preserve"> </w:t>
      </w:r>
      <w:r w:rsidRPr="00734652">
        <w:t>Federal</w:t>
      </w:r>
      <w:r>
        <w:t xml:space="preserve"> </w:t>
      </w:r>
      <w:r w:rsidRPr="00734652">
        <w:t>Supply</w:t>
      </w:r>
      <w:r>
        <w:t xml:space="preserve"> </w:t>
      </w:r>
      <w:r w:rsidRPr="00734652">
        <w:t>Schedules</w:t>
      </w:r>
      <w:r>
        <w:t>.</w:t>
      </w:r>
      <w:bookmarkEnd w:id="13"/>
      <w:bookmarkEnd w:id="14"/>
      <w:bookmarkEnd w:id="15"/>
      <w:bookmarkEnd w:id="16"/>
    </w:p>
    <w:p w14:paraId="164714D6" w14:textId="77777777" w:rsidR="002904AE" w:rsidRDefault="002904AE" w:rsidP="002A619E">
      <w:pPr>
        <w:pStyle w:val="PlainText"/>
        <w:spacing w:line="240" w:lineRule="exact"/>
        <w:rPr>
          <w:rFonts w:ascii="Century Schoolbook" w:hAnsi="Century Schoolbook"/>
          <w:color w:val="4F81BD"/>
          <w:sz w:val="24"/>
          <w:szCs w:val="24"/>
        </w:rPr>
      </w:pPr>
      <w:r>
        <w:br/>
      </w:r>
      <w:bookmarkStart w:id="17" w:name="OLE_LINK1"/>
      <w:bookmarkStart w:id="18" w:name="OLE_LINK2"/>
      <w:r w:rsidRPr="00AD5C1B">
        <w:rPr>
          <w:rFonts w:ascii="Century Schoolbook" w:hAnsi="Century Schoolbook"/>
          <w:color w:val="4F81BD"/>
          <w:sz w:val="24"/>
          <w:szCs w:val="24"/>
        </w:rPr>
        <w:t xml:space="preserve">See DoD </w:t>
      </w:r>
      <w:hyperlink r:id="rId10" w:history="1">
        <w:r w:rsidRPr="00F271E9">
          <w:rPr>
            <w:rStyle w:val="Hyperlink"/>
            <w:sz w:val="24"/>
            <w:szCs w:val="24"/>
          </w:rPr>
          <w:t>Class Deviation 2014-O0011</w:t>
        </w:r>
      </w:hyperlink>
      <w:r w:rsidRPr="00AD5C1B">
        <w:rPr>
          <w:rFonts w:ascii="Century Schoolbook" w:hAnsi="Century Schoolbook"/>
          <w:color w:val="4F81BD"/>
          <w:sz w:val="24"/>
          <w:szCs w:val="24"/>
        </w:rPr>
        <w:t>-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bookmarkEnd w:id="17"/>
      <w:bookmarkEnd w:id="18"/>
    </w:p>
    <w:p w14:paraId="3FF7265E" w14:textId="77777777" w:rsidR="002904AE" w:rsidRDefault="002904AE" w:rsidP="005B3A84">
      <w:pPr>
        <w:pStyle w:val="List1"/>
      </w:pPr>
      <w:r>
        <w:rPr>
          <w:color w:val="4F81BD"/>
          <w:szCs w:val="24"/>
        </w:rPr>
        <w:br/>
      </w:r>
      <w:r w:rsidRPr="00D11370">
        <w:t xml:space="preserve">(a)(i)  If only one offer is received in response to an order exceeding the simplified acquisition threshold that is placed on a competitive basis, the procedures at </w:t>
      </w:r>
      <w:hyperlink r:id="rId11" w:anchor="215.371" w:history="1">
        <w:r w:rsidRPr="00D11370">
          <w:rPr>
            <w:rStyle w:val="Hyperlink"/>
          </w:rPr>
          <w:t>215.371</w:t>
        </w:r>
      </w:hyperlink>
      <w:r w:rsidRPr="00D11370">
        <w:t xml:space="preserve"> apply.</w:t>
      </w:r>
    </w:p>
    <w:p w14:paraId="0787A8B6" w14:textId="77777777" w:rsidR="002904AE" w:rsidRDefault="002904AE" w:rsidP="00B13BC6">
      <w:pPr>
        <w:pStyle w:val="List3"/>
      </w:pPr>
      <w:r>
        <w:br/>
        <w:t xml:space="preserve">(ii)  Departments and agencies shall comply with the review, approval, and reporting requirements established in accordance with subpart </w:t>
      </w:r>
      <w:hyperlink r:id="rId12" w:history="1">
        <w:r w:rsidRPr="0088671D">
          <w:rPr>
            <w:rStyle w:val="Hyperlink"/>
          </w:rPr>
          <w:t>217.7</w:t>
        </w:r>
      </w:hyperlink>
      <w:r>
        <w:t xml:space="preserve"> when placing orders for supplies or services in amounts exceeding the simplified acquisitionthreshold.</w:t>
      </w:r>
    </w:p>
    <w:p w14:paraId="7A60094F" w14:textId="77777777" w:rsidR="002904AE" w:rsidRDefault="002904AE" w:rsidP="00B13BC6">
      <w:pPr>
        <w:pStyle w:val="List3"/>
      </w:pPr>
      <w:r>
        <w:br/>
        <w:t xml:space="preserve">(iii)  When a schedule lists both foreign and domestic items that will meet the needs of the requiring activity, the ordering office must apply the procedures of part </w:t>
      </w:r>
      <w:hyperlink r:id="rId13" w:history="1">
        <w:r w:rsidRPr="0014340E">
          <w:rPr>
            <w:rStyle w:val="Hyperlink"/>
          </w:rPr>
          <w:t>225</w:t>
        </w:r>
      </w:hyperlink>
      <w:r>
        <w:t xml:space="preserve"> and FAR part 25, Foreign Acquisition.  When purchase of an item of foreign origin is specifically required, the requiring activity must furnish the ordering office sufficient information to permit the determinations required by part </w:t>
      </w:r>
      <w:hyperlink r:id="rId14" w:history="1">
        <w:r w:rsidRPr="0014340E">
          <w:rPr>
            <w:rStyle w:val="Hyperlink"/>
          </w:rPr>
          <w:t>225</w:t>
        </w:r>
      </w:hyperlink>
      <w:r>
        <w:t xml:space="preserve"> and FAR part 25 to be made.</w:t>
      </w:r>
    </w:p>
    <w:p w14:paraId="51520892" w14:textId="77777777" w:rsidR="002904AE" w:rsidRDefault="002904AE" w:rsidP="00B13BC6">
      <w:pPr>
        <w:pStyle w:val="List3"/>
      </w:pPr>
      <w:r>
        <w:br/>
      </w:r>
      <w:r w:rsidRPr="004026F7">
        <w:t xml:space="preserve">(iv)  Use the provisions at </w:t>
      </w:r>
      <w:hyperlink r:id="rId15" w:anchor="252.215-7007" w:history="1">
        <w:r w:rsidRPr="00FC7CF8">
          <w:rPr>
            <w:rStyle w:val="Hyperlink"/>
          </w:rPr>
          <w:t>252.215-7007</w:t>
        </w:r>
      </w:hyperlink>
      <w:r w:rsidRPr="004026F7">
        <w:t xml:space="preserve">, Notice of Intent to Resolicit, and </w:t>
      </w:r>
    </w:p>
    <w:p w14:paraId="531FA008" w14:textId="77777777" w:rsidR="002904AE" w:rsidRPr="00B13BC6" w:rsidRDefault="004E496E" w:rsidP="00B13BC6">
      <w:hyperlink r:id="rId16" w:anchor="252.215-7008" w:history="1">
        <w:r w:rsidR="002904AE" w:rsidRPr="00B13BC6">
          <w:rPr>
            <w:rStyle w:val="Hyperlink"/>
          </w:rPr>
          <w:t>252.215-7008</w:t>
        </w:r>
      </w:hyperlink>
      <w:r w:rsidR="002904AE" w:rsidRPr="00B13BC6">
        <w:t xml:space="preserve">, Only One Offer, as prescribed at </w:t>
      </w:r>
      <w:hyperlink r:id="rId17" w:anchor="215.371-6" w:history="1">
        <w:r w:rsidR="002904AE" w:rsidRPr="00B13BC6">
          <w:rPr>
            <w:rStyle w:val="Hyperlink"/>
          </w:rPr>
          <w:t>215.371-6</w:t>
        </w:r>
      </w:hyperlink>
      <w:r w:rsidR="002904AE" w:rsidRPr="00B13BC6">
        <w:t xml:space="preserve"> and </w:t>
      </w:r>
      <w:hyperlink r:id="rId18" w:anchor="215.408" w:history="1">
        <w:r w:rsidR="002904AE" w:rsidRPr="00B13BC6">
          <w:rPr>
            <w:rStyle w:val="Hyperlink"/>
          </w:rPr>
          <w:t>215.408</w:t>
        </w:r>
      </w:hyperlink>
      <w:r w:rsidR="002904AE" w:rsidRPr="00B13BC6">
        <w:t>(3), respectively.</w:t>
      </w:r>
    </w:p>
    <w:p w14:paraId="7F4B2852" w14:textId="77777777" w:rsidR="002904AE" w:rsidRDefault="002904AE" w:rsidP="00B13BC6">
      <w:pPr>
        <w:pStyle w:val="Heading3"/>
      </w:pPr>
      <w:r>
        <w:br/>
      </w:r>
      <w:bookmarkStart w:id="19" w:name="_Toc37345213"/>
      <w:bookmarkStart w:id="20" w:name="_Toc37675744"/>
      <w:bookmarkStart w:id="21" w:name="_Toc37676360"/>
      <w:bookmarkStart w:id="22" w:name="_Toc37754052"/>
      <w:r w:rsidRPr="00734652">
        <w:t>208</w:t>
      </w:r>
      <w:r w:rsidRPr="004C3933">
        <w:t>.</w:t>
      </w:r>
      <w:r w:rsidRPr="00734652">
        <w:t>405</w:t>
      </w:r>
      <w:r w:rsidRPr="004C3933">
        <w:t xml:space="preserve">  </w:t>
      </w:r>
      <w:r w:rsidRPr="00734652">
        <w:t>Ordering</w:t>
      </w:r>
      <w:r w:rsidRPr="004C3933">
        <w:t xml:space="preserve"> </w:t>
      </w:r>
      <w:r w:rsidRPr="00734652">
        <w:t>procedures</w:t>
      </w:r>
      <w:r w:rsidRPr="004C3933">
        <w:t xml:space="preserve"> </w:t>
      </w:r>
      <w:r w:rsidRPr="00734652">
        <w:t>for</w:t>
      </w:r>
      <w:r w:rsidRPr="004C3933">
        <w:t xml:space="preserve"> </w:t>
      </w:r>
      <w:r w:rsidRPr="00734652">
        <w:t>Federal</w:t>
      </w:r>
      <w:r w:rsidRPr="004C3933">
        <w:t xml:space="preserve"> </w:t>
      </w:r>
      <w:r w:rsidRPr="00734652">
        <w:t>Supply</w:t>
      </w:r>
      <w:r w:rsidRPr="004C3933">
        <w:t xml:space="preserve"> </w:t>
      </w:r>
      <w:r w:rsidRPr="00734652">
        <w:t>Schedules</w:t>
      </w:r>
      <w:r w:rsidRPr="004C3933">
        <w:rPr>
          <w:b w:val="0"/>
        </w:rPr>
        <w:t>.</w:t>
      </w:r>
      <w:bookmarkEnd w:id="19"/>
      <w:bookmarkEnd w:id="20"/>
      <w:bookmarkEnd w:id="21"/>
      <w:bookmarkEnd w:id="22"/>
    </w:p>
    <w:p w14:paraId="0156D4B1" w14:textId="77777777" w:rsidR="002904AE" w:rsidRDefault="002904AE" w:rsidP="00B13BC6">
      <w:pPr>
        <w:pStyle w:val="List2"/>
      </w:pPr>
      <w:r>
        <w:br/>
      </w:r>
      <w:r>
        <w:rPr>
          <w:szCs w:val="24"/>
        </w:rPr>
        <w:t xml:space="preserve">(1)  </w:t>
      </w:r>
      <w:r w:rsidRPr="00997DB0">
        <w:rPr>
          <w:szCs w:val="24"/>
        </w:rPr>
        <w:t xml:space="preserve">Include an evaluation factor regarding supply chain risk (see subpart </w:t>
      </w:r>
      <w:hyperlink r:id="rId19" w:history="1">
        <w:r w:rsidRPr="00997DB0">
          <w:rPr>
            <w:rStyle w:val="Hyperlink"/>
            <w:szCs w:val="24"/>
          </w:rPr>
          <w:t>239.73</w:t>
        </w:r>
      </w:hyperlink>
      <w:r w:rsidRPr="00997DB0">
        <w:rPr>
          <w:szCs w:val="24"/>
        </w:rPr>
        <w:t xml:space="preserve">) when acquiring information technology, whether as a service or as a supply, that is a covered system, is a part of a covered system, or is in support of a covered system, as defined in </w:t>
      </w:r>
      <w:hyperlink r:id="rId20" w:anchor="239.7301" w:history="1">
        <w:r w:rsidRPr="0088671D">
          <w:rPr>
            <w:rStyle w:val="Hyperlink"/>
            <w:szCs w:val="24"/>
          </w:rPr>
          <w:t>239.7301</w:t>
        </w:r>
      </w:hyperlink>
      <w:r w:rsidRPr="00997DB0">
        <w:rPr>
          <w:szCs w:val="24"/>
        </w:rPr>
        <w:t>.</w:t>
      </w:r>
    </w:p>
    <w:p w14:paraId="7B2A4A5C" w14:textId="77777777" w:rsidR="002904AE" w:rsidRDefault="002904AE" w:rsidP="00B13BC6">
      <w:pPr>
        <w:pStyle w:val="List2"/>
      </w:pPr>
      <w:r>
        <w:rPr>
          <w:szCs w:val="24"/>
        </w:rPr>
        <w:br/>
      </w:r>
      <w:r w:rsidRPr="002A619E">
        <w:rPr>
          <w:bCs/>
          <w:lang w:val="x-none"/>
        </w:rPr>
        <w:t>(</w:t>
      </w:r>
      <w:r w:rsidRPr="002A619E">
        <w:rPr>
          <w:bCs/>
        </w:rPr>
        <w:t>2</w:t>
      </w:r>
      <w:r w:rsidRPr="002A619E">
        <w:rPr>
          <w:bCs/>
          <w:lang w:val="x-none"/>
        </w:rPr>
        <w:t>)</w:t>
      </w:r>
      <w:r w:rsidRPr="002A619E">
        <w:rPr>
          <w:bCs/>
        </w:rPr>
        <w:t xml:space="preserve">  See </w:t>
      </w:r>
      <w:hyperlink r:id="rId21" w:anchor="215.101-2-70" w:history="1">
        <w:r w:rsidRPr="0088671D">
          <w:rPr>
            <w:rStyle w:val="Hyperlink"/>
            <w:bCs/>
          </w:rPr>
          <w:t>215.101-2-70</w:t>
        </w:r>
      </w:hyperlink>
      <w:r w:rsidRPr="002A619E">
        <w:rPr>
          <w:bCs/>
        </w:rPr>
        <w:t xml:space="preserve"> for the limitations and prohibitions on the use of the lowest price technically acceptable source selection process, which are applicable to orders placed under Federal Supply Schedules.  </w:t>
      </w:r>
    </w:p>
    <w:p w14:paraId="2073B73E" w14:textId="77777777" w:rsidR="002904AE" w:rsidRDefault="002904AE" w:rsidP="00B13BC6">
      <w:pPr>
        <w:pStyle w:val="List2"/>
      </w:pPr>
      <w:r>
        <w:rPr>
          <w:bCs/>
        </w:rPr>
        <w:br/>
      </w:r>
      <w:r w:rsidRPr="002A619E">
        <w:rPr>
          <w:bCs/>
        </w:rPr>
        <w:t xml:space="preserve">(3)  See </w:t>
      </w:r>
      <w:hyperlink r:id="rId22" w:anchor="217.7801" w:history="1">
        <w:r w:rsidRPr="0088671D">
          <w:rPr>
            <w:rStyle w:val="Hyperlink"/>
            <w:bCs/>
          </w:rPr>
          <w:t>217.7801</w:t>
        </w:r>
      </w:hyperlink>
      <w:r w:rsidRPr="002A619E">
        <w:rPr>
          <w:bCs/>
        </w:rPr>
        <w:t xml:space="preserve"> for the prohibition on the use of reverse auctions for personal protective equipment and aviation critical safety items.</w:t>
      </w:r>
    </w:p>
    <w:p w14:paraId="1249824B" w14:textId="77777777" w:rsidR="002904AE" w:rsidRPr="00B73987" w:rsidRDefault="002904AE" w:rsidP="00B13BC6">
      <w:pPr>
        <w:pStyle w:val="Heading4"/>
      </w:pPr>
      <w:r>
        <w:rPr>
          <w:bCs/>
        </w:rPr>
        <w:lastRenderedPageBreak/>
        <w:br/>
      </w:r>
      <w:bookmarkStart w:id="23" w:name="_Toc37675745"/>
      <w:bookmarkStart w:id="24" w:name="_Toc37676361"/>
      <w:bookmarkStart w:id="25" w:name="_Toc37754053"/>
      <w:r w:rsidRPr="00207B2B">
        <w:t>208</w:t>
      </w:r>
      <w:r w:rsidRPr="00B73987">
        <w:t>.</w:t>
      </w:r>
      <w:r w:rsidRPr="00207B2B">
        <w:t>405</w:t>
      </w:r>
      <w:r w:rsidRPr="00B73987">
        <w:t>-</w:t>
      </w:r>
      <w:r w:rsidRPr="00207B2B">
        <w:t>6</w:t>
      </w:r>
      <w:r w:rsidRPr="00B73987">
        <w:t xml:space="preserve"> </w:t>
      </w:r>
      <w:r>
        <w:t xml:space="preserve"> </w:t>
      </w:r>
      <w:r w:rsidRPr="00207B2B">
        <w:t>Limiting</w:t>
      </w:r>
      <w:r>
        <w:t xml:space="preserve"> </w:t>
      </w:r>
      <w:r w:rsidRPr="00207B2B">
        <w:t>sources</w:t>
      </w:r>
      <w:r w:rsidRPr="00B73987">
        <w:t>.</w:t>
      </w:r>
      <w:bookmarkEnd w:id="23"/>
      <w:bookmarkEnd w:id="24"/>
      <w:bookmarkEnd w:id="25"/>
    </w:p>
    <w:p w14:paraId="291836A3" w14:textId="77777777" w:rsidR="002904AE" w:rsidRPr="00B13BC6" w:rsidRDefault="002904AE" w:rsidP="00B13BC6">
      <w:r w:rsidRPr="00B13BC6">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w:t>
      </w:r>
      <w:hyperlink r:id="rId23" w:anchor="208.405-6" w:history="1">
        <w:r w:rsidRPr="00B13BC6">
          <w:rPr>
            <w:rStyle w:val="Hyperlink"/>
          </w:rPr>
          <w:t>PGI 208.405-6</w:t>
        </w:r>
      </w:hyperlink>
      <w:r w:rsidRPr="00B13BC6">
        <w:t>.</w:t>
      </w:r>
    </w:p>
    <w:p w14:paraId="20F4D851" w14:textId="77777777" w:rsidR="002904AE" w:rsidRDefault="002904AE" w:rsidP="00B13BC6">
      <w:pPr>
        <w:pStyle w:val="Heading3"/>
      </w:pPr>
      <w:r>
        <w:br/>
      </w:r>
      <w:bookmarkStart w:id="26" w:name="_Toc37345214"/>
      <w:bookmarkStart w:id="27" w:name="_Toc37675746"/>
      <w:bookmarkStart w:id="28" w:name="_Toc37676362"/>
      <w:bookmarkStart w:id="29" w:name="_Toc37754054"/>
      <w:r w:rsidRPr="00734652">
        <w:t>208</w:t>
      </w:r>
      <w:r>
        <w:t>.</w:t>
      </w:r>
      <w:r w:rsidRPr="00734652">
        <w:t>406</w:t>
      </w:r>
      <w:r>
        <w:t xml:space="preserve">  </w:t>
      </w:r>
      <w:r w:rsidRPr="00734652">
        <w:t>Ordering</w:t>
      </w:r>
      <w:r>
        <w:t xml:space="preserve"> </w:t>
      </w:r>
      <w:r w:rsidRPr="00734652">
        <w:t>activity</w:t>
      </w:r>
      <w:r>
        <w:t xml:space="preserve"> </w:t>
      </w:r>
      <w:r w:rsidRPr="00734652">
        <w:t>responsibilities</w:t>
      </w:r>
      <w:r>
        <w:t>.</w:t>
      </w:r>
      <w:bookmarkEnd w:id="26"/>
      <w:bookmarkEnd w:id="27"/>
      <w:bookmarkEnd w:id="28"/>
      <w:bookmarkEnd w:id="29"/>
    </w:p>
    <w:p w14:paraId="6C1B71BE" w14:textId="77777777" w:rsidR="002904AE" w:rsidRDefault="002904AE" w:rsidP="00B13BC6">
      <w:pPr>
        <w:pStyle w:val="Heading4"/>
      </w:pPr>
      <w:r>
        <w:rPr>
          <w:b w:val="0"/>
        </w:rPr>
        <w:br/>
      </w:r>
      <w:bookmarkStart w:id="30" w:name="_Toc37675747"/>
      <w:bookmarkStart w:id="31" w:name="_Toc37676363"/>
      <w:bookmarkStart w:id="32" w:name="_Toc37754055"/>
      <w:r w:rsidRPr="00207B2B">
        <w:t>208</w:t>
      </w:r>
      <w:r>
        <w:t>.</w:t>
      </w:r>
      <w:r w:rsidRPr="00207B2B">
        <w:t>406</w:t>
      </w:r>
      <w:r>
        <w:t>-</w:t>
      </w:r>
      <w:r w:rsidRPr="00207B2B">
        <w:t>1</w:t>
      </w:r>
      <w:r>
        <w:t xml:space="preserve">  </w:t>
      </w:r>
      <w:r w:rsidRPr="00207B2B">
        <w:t>Order</w:t>
      </w:r>
      <w:r>
        <w:t xml:space="preserve"> </w:t>
      </w:r>
      <w:r w:rsidRPr="00207B2B">
        <w:t>placement</w:t>
      </w:r>
      <w:r>
        <w:t>.</w:t>
      </w:r>
      <w:bookmarkEnd w:id="30"/>
      <w:bookmarkEnd w:id="31"/>
      <w:bookmarkEnd w:id="32"/>
    </w:p>
    <w:p w14:paraId="73E76973" w14:textId="77777777" w:rsidR="002904AE" w:rsidRPr="00B13BC6" w:rsidRDefault="002904AE" w:rsidP="00B13BC6">
      <w:r w:rsidRPr="00B13BC6">
        <w:t xml:space="preserve">Follow the procedures at </w:t>
      </w:r>
      <w:hyperlink r:id="rId24" w:anchor="208.406-1" w:history="1">
        <w:r w:rsidRPr="00B13BC6">
          <w:rPr>
            <w:rStyle w:val="Hyperlink"/>
          </w:rPr>
          <w:t>PGI 208.406-1</w:t>
        </w:r>
      </w:hyperlink>
      <w:r w:rsidRPr="00B13BC6">
        <w:t xml:space="preserve"> when ordering from schedules.</w:t>
      </w:r>
      <w:bookmarkEnd w:id="11"/>
    </w:p>
    <w:p w14:paraId="0FC5627B" w14:textId="77777777" w:rsidR="002904AE" w:rsidRPr="00B13BC6" w:rsidRDefault="002904AE" w:rsidP="00B13BC6">
      <w:r w:rsidRPr="00B13BC6">
        <w:br/>
      </w:r>
    </w:p>
    <w:p w14:paraId="225FCC59" w14:textId="77777777" w:rsidR="002904AE" w:rsidRDefault="002904AE">
      <w:pPr>
        <w:sectPr w:rsidR="002904AE" w:rsidSect="00AE5DEB">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360"/>
        </w:sectPr>
      </w:pPr>
    </w:p>
    <w:p w14:paraId="502F26A2" w14:textId="77777777" w:rsidR="002904AE" w:rsidRPr="002D7457" w:rsidRDefault="002904AE" w:rsidP="002D7457">
      <w:pPr>
        <w:pStyle w:val="Heading2"/>
      </w:pPr>
      <w:bookmarkStart w:id="33" w:name="_Toc37345215"/>
      <w:bookmarkStart w:id="34" w:name="_Toc37675748"/>
      <w:bookmarkStart w:id="35" w:name="_Toc37676364"/>
      <w:bookmarkStart w:id="36" w:name="BM208_7"/>
      <w:bookmarkStart w:id="37" w:name="_Toc37754056"/>
      <w:r w:rsidRPr="002D7457">
        <w:rPr>
          <w:caps/>
        </w:rPr>
        <w:lastRenderedPageBreak/>
        <w:t>Subpart 208.6--ACQUISITION FROM FEDERAL PRISON INDUSTRIES, INC.</w:t>
      </w:r>
      <w:bookmarkEnd w:id="33"/>
      <w:bookmarkEnd w:id="34"/>
      <w:bookmarkEnd w:id="35"/>
      <w:bookmarkEnd w:id="37"/>
    </w:p>
    <w:p w14:paraId="3BE9E673" w14:textId="77777777" w:rsidR="002904AE" w:rsidRPr="00BD3C0E" w:rsidRDefault="002904AE" w:rsidP="002D7457">
      <w:pPr>
        <w:jc w:val="center"/>
      </w:pPr>
      <w:r w:rsidRPr="00BD3C0E">
        <w:rPr>
          <w:i/>
        </w:rPr>
        <w:t>(Added August 12, 2008)</w:t>
      </w:r>
      <w:bookmarkEnd w:id="36"/>
    </w:p>
    <w:p w14:paraId="173A9C34" w14:textId="77777777" w:rsidR="002904AE" w:rsidRDefault="002904AE" w:rsidP="00BD3C0E">
      <w:pPr>
        <w:pStyle w:val="Heading4"/>
      </w:pPr>
      <w:r>
        <w:rPr>
          <w:i/>
        </w:rPr>
        <w:br/>
      </w:r>
      <w:bookmarkStart w:id="38" w:name="_Toc37675749"/>
      <w:bookmarkStart w:id="39" w:name="_Toc37676365"/>
      <w:bookmarkStart w:id="40" w:name="_Toc37754057"/>
      <w:r w:rsidRPr="002603DE">
        <w:t>208</w:t>
      </w:r>
      <w:r w:rsidRPr="00F51C93">
        <w:t>.</w:t>
      </w:r>
      <w:r w:rsidRPr="002603DE">
        <w:t>602</w:t>
      </w:r>
      <w:r w:rsidRPr="00F51C93">
        <w:t>-</w:t>
      </w:r>
      <w:r w:rsidRPr="002603DE">
        <w:t>70</w:t>
      </w:r>
      <w:r w:rsidRPr="00F51C93">
        <w:t xml:space="preserve">  </w:t>
      </w:r>
      <w:r w:rsidRPr="002603DE">
        <w:t>Acquisition</w:t>
      </w:r>
      <w:r w:rsidRPr="00F51C93">
        <w:t xml:space="preserve"> </w:t>
      </w:r>
      <w:r w:rsidRPr="002603DE">
        <w:t>of</w:t>
      </w:r>
      <w:r w:rsidRPr="00F51C93">
        <w:t xml:space="preserve"> </w:t>
      </w:r>
      <w:r w:rsidRPr="002603DE">
        <w:t>items</w:t>
      </w:r>
      <w:r w:rsidRPr="00F51C93">
        <w:t xml:space="preserve"> </w:t>
      </w:r>
      <w:r w:rsidRPr="002603DE">
        <w:t>for</w:t>
      </w:r>
      <w:r w:rsidRPr="00F51C93">
        <w:t xml:space="preserve"> </w:t>
      </w:r>
      <w:r w:rsidRPr="002603DE">
        <w:t>which</w:t>
      </w:r>
      <w:r w:rsidRPr="00F51C93">
        <w:t xml:space="preserve"> </w:t>
      </w:r>
      <w:r w:rsidRPr="002603DE">
        <w:t>FPI</w:t>
      </w:r>
      <w:r w:rsidRPr="00F51C93">
        <w:t xml:space="preserve"> </w:t>
      </w:r>
      <w:r w:rsidRPr="002603DE">
        <w:t>has</w:t>
      </w:r>
      <w:r w:rsidRPr="00F51C93">
        <w:t xml:space="preserve"> </w:t>
      </w:r>
      <w:r w:rsidRPr="002603DE">
        <w:t>a</w:t>
      </w:r>
      <w:r w:rsidRPr="00F51C93">
        <w:t xml:space="preserve"> </w:t>
      </w:r>
      <w:r w:rsidRPr="002603DE">
        <w:t>significant</w:t>
      </w:r>
      <w:r w:rsidRPr="00F51C93">
        <w:t xml:space="preserve"> </w:t>
      </w:r>
      <w:r w:rsidRPr="002603DE">
        <w:t>market</w:t>
      </w:r>
      <w:r w:rsidRPr="00F51C93">
        <w:t xml:space="preserve"> </w:t>
      </w:r>
      <w:r w:rsidRPr="002603DE">
        <w:t>share</w:t>
      </w:r>
      <w:r w:rsidRPr="00F51C93">
        <w:t>.</w:t>
      </w:r>
      <w:bookmarkEnd w:id="38"/>
      <w:bookmarkEnd w:id="39"/>
      <w:bookmarkEnd w:id="40"/>
    </w:p>
    <w:p w14:paraId="3E8722E0" w14:textId="77777777" w:rsidR="002904AE" w:rsidRDefault="002904AE" w:rsidP="005B3A84">
      <w:pPr>
        <w:pStyle w:val="List1"/>
      </w:pPr>
      <w:r>
        <w:rPr>
          <w:b/>
        </w:rPr>
        <w:br/>
      </w:r>
      <w:r w:rsidRPr="003D5216">
        <w:t xml:space="preserve">(a)  </w:t>
      </w:r>
      <w:r w:rsidRPr="003D5216">
        <w:rPr>
          <w:i/>
        </w:rPr>
        <w:t>Scope</w:t>
      </w:r>
      <w:r w:rsidRPr="003D5216">
        <w:t>.  This subsection implements Section 827 of the National Defense Authorization Act for Fiscal Year 2008 (Pub</w:t>
      </w:r>
      <w:r>
        <w:t xml:space="preserve">. </w:t>
      </w:r>
      <w:r w:rsidRPr="003D5216">
        <w:t>L</w:t>
      </w:r>
      <w:r>
        <w:t>.</w:t>
      </w:r>
      <w:r w:rsidRPr="003D5216">
        <w:t xml:space="preserve"> 110-181).</w:t>
      </w:r>
    </w:p>
    <w:p w14:paraId="6151B6C0" w14:textId="77777777" w:rsidR="002904AE" w:rsidRDefault="002904AE" w:rsidP="005B3A84">
      <w:pPr>
        <w:pStyle w:val="List1"/>
      </w:pPr>
      <w:r>
        <w:br/>
      </w:r>
      <w:r w:rsidRPr="003D5216">
        <w:t xml:space="preserve">(b)  </w:t>
      </w:r>
      <w:r w:rsidRPr="003D5216">
        <w:rPr>
          <w:i/>
        </w:rPr>
        <w:t>Definition</w:t>
      </w:r>
      <w:r w:rsidRPr="003D5216">
        <w:t xml:space="preserve">.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w:t>
      </w:r>
      <w:hyperlink r:id="rId29" w:anchor="federal_prison" w:history="1">
        <w:r w:rsidRPr="003D5216">
          <w:rPr>
            <w:rStyle w:val="Hyperlink"/>
            <w:rFonts w:cs="Courier New"/>
          </w:rPr>
          <w:t>http://www.acq.osd.mil/dpap/cpic/cp/specific_policy_areas.html#federal_prison</w:t>
        </w:r>
      </w:hyperlink>
      <w:r w:rsidRPr="003D5216">
        <w:rPr>
          <w:rFonts w:cs="Courier New"/>
        </w:rPr>
        <w:t xml:space="preserve">.  </w:t>
      </w:r>
    </w:p>
    <w:p w14:paraId="16DCD99D" w14:textId="77777777" w:rsidR="002904AE" w:rsidRDefault="002904AE" w:rsidP="005B3A84">
      <w:pPr>
        <w:pStyle w:val="List1"/>
      </w:pPr>
      <w:r>
        <w:rPr>
          <w:rFonts w:cs="Courier New"/>
        </w:rPr>
        <w:br/>
      </w:r>
      <w:r w:rsidRPr="003D5216">
        <w:rPr>
          <w:rFonts w:cs="Courier New"/>
        </w:rPr>
        <w:t xml:space="preserve">(c)  </w:t>
      </w:r>
      <w:r w:rsidRPr="003D5216">
        <w:rPr>
          <w:rFonts w:cs="Courier New"/>
          <w:i/>
        </w:rPr>
        <w:t>Policy</w:t>
      </w:r>
      <w:r w:rsidRPr="003D5216">
        <w:rPr>
          <w:rFonts w:cs="Courier New"/>
        </w:rPr>
        <w:t xml:space="preserve">.  </w:t>
      </w:r>
    </w:p>
    <w:p w14:paraId="31952B29" w14:textId="77777777" w:rsidR="002904AE" w:rsidRDefault="002904AE" w:rsidP="00BD3C0E">
      <w:pPr>
        <w:pStyle w:val="List2"/>
      </w:pPr>
      <w:r>
        <w:rPr>
          <w:rFonts w:cs="Courier New"/>
        </w:rPr>
        <w:br/>
      </w:r>
      <w:r w:rsidRPr="003D5216">
        <w:rPr>
          <w:rFonts w:cs="Courier New"/>
        </w:rPr>
        <w:t>(1)  When acquiring an item for which FPI has a significant market share—</w:t>
      </w:r>
    </w:p>
    <w:p w14:paraId="42A5968A" w14:textId="77777777" w:rsidR="002904AE" w:rsidRDefault="002904AE" w:rsidP="00BD3C0E">
      <w:pPr>
        <w:pStyle w:val="List3"/>
      </w:pPr>
      <w:r>
        <w:rPr>
          <w:rFonts w:cs="Courier New"/>
        </w:rPr>
        <w:br/>
      </w:r>
      <w:r w:rsidRPr="003D5216">
        <w:rPr>
          <w:rFonts w:cs="Courier New"/>
        </w:rPr>
        <w:t>(i)  Acquire the item using—</w:t>
      </w:r>
    </w:p>
    <w:p w14:paraId="658D1362" w14:textId="77777777" w:rsidR="002904AE" w:rsidRDefault="002904AE" w:rsidP="00BD3C0E">
      <w:pPr>
        <w:pStyle w:val="List4"/>
      </w:pPr>
      <w:r>
        <w:rPr>
          <w:rFonts w:cs="Courier New"/>
        </w:rPr>
        <w:br/>
      </w:r>
      <w:r w:rsidRPr="003D5216">
        <w:rPr>
          <w:rFonts w:cs="Courier New"/>
        </w:rPr>
        <w:t xml:space="preserve">(A)  Competitive procedures (e.g., the procedures in FAR 6.102, the set-aside procedures in FAR Subpart 19.5, or competition conducted in accordance with FAR Part 13); or </w:t>
      </w:r>
    </w:p>
    <w:p w14:paraId="702D7BFA" w14:textId="77777777" w:rsidR="002904AE" w:rsidRDefault="002904AE" w:rsidP="00BD3C0E">
      <w:pPr>
        <w:pStyle w:val="List4"/>
      </w:pPr>
      <w:r>
        <w:rPr>
          <w:rFonts w:cs="Courier New"/>
        </w:rPr>
        <w:br/>
      </w:r>
      <w:r w:rsidRPr="003D5216">
        <w:rPr>
          <w:rFonts w:cs="Courier New"/>
        </w:rPr>
        <w:t>(B)  The fair opportunity procedures in FAR 16.505, if placing an order under a multiple award delivery-order contract; and</w:t>
      </w:r>
    </w:p>
    <w:p w14:paraId="1BFA1CCF" w14:textId="77777777" w:rsidR="002904AE" w:rsidRDefault="002904AE" w:rsidP="00BD3C0E">
      <w:pPr>
        <w:pStyle w:val="List3"/>
      </w:pPr>
      <w:r>
        <w:rPr>
          <w:rFonts w:cs="Courier New"/>
        </w:rPr>
        <w:br/>
      </w:r>
      <w:r w:rsidRPr="003D5216">
        <w:rPr>
          <w:rFonts w:cs="Courier New"/>
        </w:rPr>
        <w:t>(ii)  Include FPI in the solicitation process, consider a timely offer from FPI, and make an award in accordance with the policy at FAR 8.602(a)(4)(ii) through (v).</w:t>
      </w:r>
    </w:p>
    <w:p w14:paraId="652FF5C2" w14:textId="77777777" w:rsidR="002904AE" w:rsidRDefault="002904AE" w:rsidP="00BD3C0E">
      <w:pPr>
        <w:pStyle w:val="List2"/>
      </w:pPr>
      <w:r>
        <w:rPr>
          <w:rFonts w:cs="Courier New"/>
        </w:rPr>
        <w:br/>
      </w:r>
      <w:r w:rsidRPr="003D5216">
        <w:rPr>
          <w:rFonts w:cs="Courier New"/>
        </w:rPr>
        <w:t>(2)  When acquiring an item for which FPI does not have a significant market share, acquire the item in accordance with the policy at FAR 8.602.</w:t>
      </w:r>
    </w:p>
    <w:p w14:paraId="7BF3F508" w14:textId="77777777" w:rsidR="002904AE" w:rsidRDefault="002904AE" w:rsidP="00BD3C0E">
      <w:pPr>
        <w:pStyle w:val="Heading3"/>
      </w:pPr>
      <w:r>
        <w:rPr>
          <w:rFonts w:cs="Courier New"/>
        </w:rPr>
        <w:br/>
      </w:r>
      <w:bookmarkStart w:id="41" w:name="_Toc37345216"/>
      <w:bookmarkStart w:id="42" w:name="_Toc37675750"/>
      <w:bookmarkStart w:id="43" w:name="_Toc37676366"/>
      <w:bookmarkStart w:id="44" w:name="_Toc37754058"/>
      <w:r w:rsidRPr="00F84F01">
        <w:rPr>
          <w:color w:val="4F81BD"/>
          <w:szCs w:val="24"/>
        </w:rPr>
        <w:t>208</w:t>
      </w:r>
      <w:r w:rsidRPr="001A7EA8">
        <w:rPr>
          <w:color w:val="4F81BD"/>
          <w:szCs w:val="24"/>
        </w:rPr>
        <w:t>.</w:t>
      </w:r>
      <w:r w:rsidRPr="00F84F01">
        <w:rPr>
          <w:color w:val="4F81BD"/>
          <w:szCs w:val="24"/>
        </w:rPr>
        <w:t>606</w:t>
      </w:r>
      <w:r w:rsidRPr="001A7EA8">
        <w:rPr>
          <w:color w:val="4F81BD"/>
          <w:szCs w:val="24"/>
        </w:rPr>
        <w:t xml:space="preserve">  </w:t>
      </w:r>
      <w:r w:rsidRPr="00F84F01">
        <w:rPr>
          <w:color w:val="4F81BD"/>
          <w:szCs w:val="24"/>
        </w:rPr>
        <w:t>Evaluating</w:t>
      </w:r>
      <w:r w:rsidRPr="001A7EA8">
        <w:rPr>
          <w:color w:val="4F81BD"/>
          <w:szCs w:val="24"/>
        </w:rPr>
        <w:t xml:space="preserve"> </w:t>
      </w:r>
      <w:r w:rsidRPr="00F84F01">
        <w:rPr>
          <w:color w:val="4F81BD"/>
          <w:szCs w:val="24"/>
        </w:rPr>
        <w:t>FPI</w:t>
      </w:r>
      <w:r w:rsidRPr="001A7EA8">
        <w:rPr>
          <w:color w:val="4F81BD"/>
          <w:szCs w:val="24"/>
        </w:rPr>
        <w:t xml:space="preserve"> </w:t>
      </w:r>
      <w:r w:rsidRPr="00F84F01">
        <w:rPr>
          <w:color w:val="4F81BD"/>
          <w:szCs w:val="24"/>
        </w:rPr>
        <w:t>performance</w:t>
      </w:r>
      <w:r w:rsidRPr="001A7EA8">
        <w:rPr>
          <w:color w:val="4F81BD"/>
          <w:szCs w:val="24"/>
        </w:rPr>
        <w:t>.</w:t>
      </w:r>
      <w:bookmarkEnd w:id="41"/>
      <w:bookmarkEnd w:id="42"/>
      <w:bookmarkEnd w:id="43"/>
      <w:bookmarkEnd w:id="44"/>
    </w:p>
    <w:p w14:paraId="590C20C7" w14:textId="77777777" w:rsidR="002904AE" w:rsidRPr="00BD3C0E" w:rsidRDefault="002904AE" w:rsidP="00BD3C0E">
      <w:r w:rsidRPr="00BD3C0E">
        <w:rPr>
          <w:color w:val="4F81BD"/>
          <w:szCs w:val="24"/>
        </w:rPr>
        <w:br/>
        <w:t xml:space="preserve">See DoD Class Deviation </w:t>
      </w:r>
      <w:hyperlink r:id="rId30" w:history="1">
        <w:r w:rsidRPr="00BD3C0E">
          <w:rPr>
            <w:rStyle w:val="Hyperlink"/>
            <w:szCs w:val="24"/>
          </w:rPr>
          <w:t>2013-O0018</w:t>
        </w:r>
      </w:hyperlink>
      <w:r w:rsidRPr="00BD3C0E">
        <w:rPr>
          <w:color w:val="4F81BD"/>
          <w:szCs w:val="24"/>
        </w:rPr>
        <w:t xml:space="preserve">, Past Performance Evaluation Requirements, issued on September 24, 2013.  This class deviation requires past performance reporting for contracts awarded under FAR 8.6, Acquisition from Federal Prison Industries, Inc., when </w:t>
      </w:r>
      <w:r w:rsidRPr="00BD3C0E">
        <w:rPr>
          <w:color w:val="4F81BD"/>
          <w:szCs w:val="24"/>
        </w:rPr>
        <w:lastRenderedPageBreak/>
        <w:t>the thresholds in this deviation are exceeded.  This deviation is effective until incorporated in the DFARS or rescinded.</w:t>
      </w:r>
    </w:p>
    <w:p w14:paraId="41524949" w14:textId="77777777" w:rsidR="002904AE" w:rsidRPr="00BD3C0E" w:rsidRDefault="002904AE" w:rsidP="00BD3C0E">
      <w:r w:rsidRPr="00BD3C0E">
        <w:br/>
      </w:r>
    </w:p>
    <w:p w14:paraId="0CD24AF1" w14:textId="77777777" w:rsidR="002904AE" w:rsidRDefault="002904AE">
      <w:pPr>
        <w:sectPr w:rsidR="002904AE" w:rsidSect="00B659FB">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pPr>
    </w:p>
    <w:p w14:paraId="7A91B5B8" w14:textId="77777777" w:rsidR="002904AE" w:rsidRPr="00224BFE" w:rsidRDefault="002904AE" w:rsidP="00224BFE">
      <w:pPr>
        <w:pStyle w:val="Heading2"/>
      </w:pPr>
      <w:bookmarkStart w:id="45" w:name="_Toc37345217"/>
      <w:bookmarkStart w:id="46" w:name="_Toc37675751"/>
      <w:bookmarkStart w:id="47" w:name="_Toc37676367"/>
      <w:bookmarkStart w:id="48" w:name="_Toc37754059"/>
      <w:r w:rsidRPr="00224BFE">
        <w:rPr>
          <w:caps/>
        </w:rPr>
        <w:lastRenderedPageBreak/>
        <w:t>subpart 208.7--acquisition from NONPROFIT AGENCIES EMPLOYING PEOPLE WHO ARE BLIND OR SEVERELY DISABLED</w:t>
      </w:r>
      <w:bookmarkEnd w:id="45"/>
      <w:bookmarkEnd w:id="46"/>
      <w:bookmarkEnd w:id="47"/>
      <w:bookmarkEnd w:id="48"/>
    </w:p>
    <w:p w14:paraId="42F5608F" w14:textId="77777777" w:rsidR="002904AE" w:rsidRPr="00B12C7C" w:rsidRDefault="002904AE" w:rsidP="00224BFE">
      <w:pPr>
        <w:jc w:val="center"/>
      </w:pPr>
      <w:r w:rsidRPr="00B12C7C">
        <w:rPr>
          <w:i/>
          <w:szCs w:val="24"/>
        </w:rPr>
        <w:t>(Revised August 12, 2008)</w:t>
      </w:r>
    </w:p>
    <w:p w14:paraId="5A862C95" w14:textId="77777777" w:rsidR="002904AE" w:rsidRPr="00B12C7C" w:rsidRDefault="002904AE" w:rsidP="00B12C7C">
      <w:pPr>
        <w:rPr>
          <w:color w:val="4F81BD"/>
        </w:rPr>
      </w:pPr>
      <w:r w:rsidRPr="00B12C7C">
        <w:br/>
      </w:r>
      <w:r w:rsidRPr="00B12C7C">
        <w:rPr>
          <w:color w:val="4F81BD"/>
        </w:rPr>
        <w:t xml:space="preserve">See DoD Class Deviation </w:t>
      </w:r>
      <w:hyperlink r:id="rId35" w:history="1">
        <w:r w:rsidRPr="00B12C7C">
          <w:rPr>
            <w:rStyle w:val="Hyperlink"/>
            <w:szCs w:val="24"/>
          </w:rPr>
          <w:t>2013-O0018</w:t>
        </w:r>
      </w:hyperlink>
      <w:r w:rsidRPr="00B12C7C">
        <w:rPr>
          <w:color w:val="4F81BD"/>
        </w:rPr>
        <w:t>, Past Performance Evaluation Thresholds and Reporting Requirements, issued on September 24, 2013.  This class deviation requires past performance reporting for contracts awarded under FAR subpart 8.7, Acquisition from Nonprofit Agencies Employing People Who are Blind or Severely Handicapped, when the thresholds in this deviation are exceeded.  This deviation is effective until incorporated in the DFARS or rescinded.</w:t>
      </w:r>
    </w:p>
    <w:p w14:paraId="686939C7" w14:textId="77777777" w:rsidR="002904AE" w:rsidRDefault="002904AE" w:rsidP="00B12C7C">
      <w:pPr>
        <w:pStyle w:val="Heading3"/>
      </w:pPr>
      <w:r>
        <w:rPr>
          <w:color w:val="4F81BD"/>
          <w:szCs w:val="24"/>
        </w:rPr>
        <w:br/>
      </w:r>
      <w:bookmarkStart w:id="49" w:name="_Toc37345218"/>
      <w:bookmarkStart w:id="50" w:name="_Toc37675752"/>
      <w:bookmarkStart w:id="51" w:name="_Toc37676368"/>
      <w:bookmarkStart w:id="52" w:name="_Toc37754060"/>
      <w:r w:rsidRPr="007F102A">
        <w:t>208</w:t>
      </w:r>
      <w:r>
        <w:t>.</w:t>
      </w:r>
      <w:r w:rsidRPr="007F102A">
        <w:t>705</w:t>
      </w:r>
      <w:r>
        <w:t xml:space="preserve">  </w:t>
      </w:r>
      <w:r w:rsidRPr="007F102A">
        <w:t>Procedures</w:t>
      </w:r>
      <w:r>
        <w:t>.</w:t>
      </w:r>
      <w:bookmarkEnd w:id="49"/>
      <w:bookmarkEnd w:id="50"/>
      <w:bookmarkEnd w:id="51"/>
      <w:bookmarkEnd w:id="52"/>
    </w:p>
    <w:p w14:paraId="27DA657B" w14:textId="77777777" w:rsidR="002904AE" w:rsidRPr="00B12C7C" w:rsidRDefault="002904AE" w:rsidP="00B12C7C">
      <w:r w:rsidRPr="00B12C7C">
        <w:t>Follow the procedures at PGI 208.705 when placing orders with central nonprofit agencies.</w:t>
      </w:r>
    </w:p>
    <w:p w14:paraId="0073DF87" w14:textId="77777777" w:rsidR="002904AE" w:rsidRPr="00B12C7C" w:rsidRDefault="002904AE" w:rsidP="00B12C7C">
      <w:r w:rsidRPr="00B12C7C">
        <w:br/>
      </w:r>
    </w:p>
    <w:p w14:paraId="7852E839" w14:textId="77777777" w:rsidR="002904AE" w:rsidRDefault="002904AE">
      <w:pPr>
        <w:sectPr w:rsidR="002904AE" w:rsidSect="00F655B1">
          <w:headerReference w:type="even" r:id="rId36"/>
          <w:headerReference w:type="default" r:id="rId37"/>
          <w:footerReference w:type="even" r:id="rId38"/>
          <w:footerReference w:type="default" r:id="rId39"/>
          <w:pgSz w:w="12240" w:h="15840"/>
          <w:pgMar w:top="1440" w:right="1440" w:bottom="1440" w:left="1440" w:header="720" w:footer="720" w:gutter="0"/>
          <w:cols w:space="720"/>
          <w:docGrid w:linePitch="360"/>
        </w:sectPr>
      </w:pPr>
    </w:p>
    <w:p w14:paraId="1FA3DD07" w14:textId="77777777" w:rsidR="002904AE" w:rsidRPr="00031BF8" w:rsidRDefault="002904AE" w:rsidP="00031BF8">
      <w:pPr>
        <w:pStyle w:val="Heading2"/>
      </w:pPr>
      <w:bookmarkStart w:id="53" w:name="_Toc37345219"/>
      <w:bookmarkStart w:id="54" w:name="_Toc37675753"/>
      <w:bookmarkStart w:id="55" w:name="_Toc37676369"/>
      <w:bookmarkStart w:id="56" w:name="BM208_70"/>
      <w:bookmarkStart w:id="57" w:name="_Toc37754061"/>
      <w:r w:rsidRPr="00031BF8">
        <w:rPr>
          <w:caps/>
        </w:rPr>
        <w:lastRenderedPageBreak/>
        <w:t>subpart 208.70--coordinated acquisition</w:t>
      </w:r>
      <w:bookmarkEnd w:id="53"/>
      <w:bookmarkEnd w:id="54"/>
      <w:bookmarkEnd w:id="55"/>
      <w:bookmarkEnd w:id="57"/>
    </w:p>
    <w:p w14:paraId="6C632065" w14:textId="77777777" w:rsidR="002904AE" w:rsidRPr="00EC5259" w:rsidRDefault="002904AE" w:rsidP="00031BF8">
      <w:pPr>
        <w:jc w:val="center"/>
      </w:pPr>
      <w:r w:rsidRPr="00EC5259">
        <w:rPr>
          <w:i/>
        </w:rPr>
        <w:t>(Revised December 1, 2006)</w:t>
      </w:r>
    </w:p>
    <w:p w14:paraId="31DEAE24" w14:textId="77777777" w:rsidR="002904AE" w:rsidRDefault="002904AE" w:rsidP="00EC5259">
      <w:pPr>
        <w:pStyle w:val="Heading3"/>
      </w:pPr>
      <w:r>
        <w:rPr>
          <w:i/>
        </w:rPr>
        <w:br/>
      </w:r>
      <w:bookmarkStart w:id="58" w:name="_Toc37345220"/>
      <w:bookmarkStart w:id="59" w:name="_Toc37675754"/>
      <w:bookmarkStart w:id="60" w:name="_Toc37676370"/>
      <w:bookmarkStart w:id="61" w:name="_Toc37754062"/>
      <w:r w:rsidRPr="004976B2">
        <w:t>208</w:t>
      </w:r>
      <w:r>
        <w:t>.</w:t>
      </w:r>
      <w:r w:rsidRPr="004976B2">
        <w:t>7000</w:t>
      </w:r>
      <w:r>
        <w:t xml:space="preserve">  </w:t>
      </w:r>
      <w:r w:rsidRPr="004976B2">
        <w:t>Scope</w:t>
      </w:r>
      <w:r>
        <w:t xml:space="preserve"> </w:t>
      </w:r>
      <w:r w:rsidRPr="004976B2">
        <w:t>of</w:t>
      </w:r>
      <w:r>
        <w:t xml:space="preserve"> </w:t>
      </w:r>
      <w:r w:rsidRPr="004976B2">
        <w:t>subpart</w:t>
      </w:r>
      <w:r>
        <w:t>.</w:t>
      </w:r>
      <w:bookmarkEnd w:id="58"/>
      <w:bookmarkEnd w:id="59"/>
      <w:bookmarkEnd w:id="60"/>
      <w:bookmarkEnd w:id="61"/>
    </w:p>
    <w:p w14:paraId="46CB60D6" w14:textId="77777777" w:rsidR="002904AE" w:rsidRPr="00EC5259" w:rsidRDefault="002904AE" w:rsidP="00EC5259">
      <w:r w:rsidRPr="00EC5259">
        <w:t>This subpart prescribes policy and procedures for acquisition of items for which contracting responsibility is assigned to one or more of the departments/agencies or the General Services Administration.  Contracting responsibility is assigned through—</w:t>
      </w:r>
    </w:p>
    <w:p w14:paraId="034ECFB5" w14:textId="77777777" w:rsidR="002904AE" w:rsidRDefault="002904AE" w:rsidP="005B3A84">
      <w:pPr>
        <w:pStyle w:val="List1"/>
      </w:pPr>
      <w:r>
        <w:br/>
        <w:t>(a)  The Coordinated Acquisition Program (commodity assignments are listed in PGI 208.7006); or</w:t>
      </w:r>
    </w:p>
    <w:p w14:paraId="0182FDB1" w14:textId="77777777" w:rsidR="002904AE" w:rsidRDefault="002904AE" w:rsidP="005B3A84">
      <w:pPr>
        <w:pStyle w:val="List1"/>
      </w:pPr>
      <w:r>
        <w:br/>
        <w:t>(b)  The Integrated Materiel Management Program (assignments are in DoD 4140.26-M, Defense Integrated Materiel Management Manual for Consumable Items).</w:t>
      </w:r>
    </w:p>
    <w:p w14:paraId="194B25DB" w14:textId="77777777" w:rsidR="002904AE" w:rsidRDefault="002904AE" w:rsidP="00EC5259">
      <w:pPr>
        <w:pStyle w:val="Heading3"/>
      </w:pPr>
      <w:r>
        <w:br/>
      </w:r>
      <w:bookmarkStart w:id="62" w:name="_Toc37345221"/>
      <w:bookmarkStart w:id="63" w:name="_Toc37675755"/>
      <w:bookmarkStart w:id="64" w:name="_Toc37676371"/>
      <w:bookmarkStart w:id="65" w:name="_Toc37754063"/>
      <w:r w:rsidRPr="004976B2">
        <w:t>208</w:t>
      </w:r>
      <w:r>
        <w:t>.</w:t>
      </w:r>
      <w:r w:rsidRPr="004976B2">
        <w:t>7001</w:t>
      </w:r>
      <w:r>
        <w:t xml:space="preserve">  </w:t>
      </w:r>
      <w:r w:rsidRPr="004976B2">
        <w:t>Definitions</w:t>
      </w:r>
      <w:r>
        <w:t>.</w:t>
      </w:r>
      <w:bookmarkEnd w:id="62"/>
      <w:bookmarkEnd w:id="63"/>
      <w:bookmarkEnd w:id="64"/>
      <w:bookmarkEnd w:id="65"/>
    </w:p>
    <w:p w14:paraId="72F7EFA8" w14:textId="77777777" w:rsidR="002904AE" w:rsidRPr="00EC5259" w:rsidRDefault="002904AE" w:rsidP="00EC5259">
      <w:r w:rsidRPr="00EC5259">
        <w:t>For purposes of this subpart—</w:t>
      </w:r>
    </w:p>
    <w:p w14:paraId="2CB1FA72" w14:textId="77777777" w:rsidR="002904AE" w:rsidRPr="00EC5259" w:rsidRDefault="002904AE" w:rsidP="00EC5259">
      <w:r w:rsidRPr="00EC5259">
        <w:br/>
        <w:t>“Acquiring department” means the department, agency, or General Services Administration which has contracting responsibility under the Coordinated Acquisition Program.</w:t>
      </w:r>
    </w:p>
    <w:p w14:paraId="42E1C18E" w14:textId="77777777" w:rsidR="002904AE" w:rsidRPr="00EC5259" w:rsidRDefault="002904AE" w:rsidP="00EC5259">
      <w:r w:rsidRPr="00EC5259">
        <w:b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14:paraId="69CB2BC4" w14:textId="77777777" w:rsidR="002904AE" w:rsidRPr="00EC5259" w:rsidRDefault="002904AE" w:rsidP="00EC5259">
      <w:r w:rsidRPr="00EC5259">
        <w:br/>
        <w:t>“Requiring department” means the department or agency which has the requirement for an item.</w:t>
      </w:r>
    </w:p>
    <w:p w14:paraId="325AED79" w14:textId="77777777" w:rsidR="002904AE" w:rsidRDefault="002904AE" w:rsidP="00EC5259">
      <w:pPr>
        <w:pStyle w:val="Heading3"/>
      </w:pPr>
      <w:r>
        <w:br/>
      </w:r>
      <w:bookmarkStart w:id="66" w:name="_Toc37345222"/>
      <w:bookmarkStart w:id="67" w:name="_Toc37675756"/>
      <w:bookmarkStart w:id="68" w:name="_Toc37676372"/>
      <w:bookmarkStart w:id="69" w:name="_Toc37754064"/>
      <w:r w:rsidRPr="004976B2">
        <w:t>208</w:t>
      </w:r>
      <w:r>
        <w:t>.</w:t>
      </w:r>
      <w:r w:rsidRPr="004976B2">
        <w:t>7002</w:t>
      </w:r>
      <w:r>
        <w:t xml:space="preserve">  </w:t>
      </w:r>
      <w:r w:rsidRPr="004976B2">
        <w:t>Assignment</w:t>
      </w:r>
      <w:r>
        <w:t xml:space="preserve"> </w:t>
      </w:r>
      <w:r w:rsidRPr="004976B2">
        <w:t>authority</w:t>
      </w:r>
      <w:r>
        <w:t>.</w:t>
      </w:r>
      <w:bookmarkEnd w:id="66"/>
      <w:bookmarkEnd w:id="67"/>
      <w:bookmarkEnd w:id="68"/>
      <w:bookmarkEnd w:id="69"/>
    </w:p>
    <w:p w14:paraId="65550AAE" w14:textId="77777777" w:rsidR="002904AE" w:rsidRDefault="002904AE" w:rsidP="005B3A84">
      <w:pPr>
        <w:pStyle w:val="List1"/>
      </w:pPr>
      <w:r>
        <w:rPr>
          <w:b/>
        </w:rPr>
        <w:br/>
      </w:r>
      <w:r>
        <w:t>(a)  Under the DoD Coordinated Acquisition Program, contracting responsibility for certain commodities is assigned to a single department, agency, or the General Services Administration (GSA).  Commodity assignments are made—</w:t>
      </w:r>
    </w:p>
    <w:p w14:paraId="0A87993E" w14:textId="77777777" w:rsidR="002904AE" w:rsidRDefault="002904AE" w:rsidP="00EC5259">
      <w:pPr>
        <w:pStyle w:val="List2"/>
      </w:pPr>
      <w:r>
        <w:lastRenderedPageBreak/>
        <w:br/>
        <w:t>(1)  To the departments and agencies, by the Deputy Under Secretary of Defense (Logistics);</w:t>
      </w:r>
    </w:p>
    <w:p w14:paraId="0F0EA5CF" w14:textId="77777777" w:rsidR="002904AE" w:rsidRDefault="002904AE" w:rsidP="00EC5259">
      <w:pPr>
        <w:pStyle w:val="List2"/>
      </w:pPr>
      <w:r>
        <w:br/>
        <w:t>(2)  To GSA, through agreement with GSA, by the Deputy Under Secretary of Defense (Logistics);</w:t>
      </w:r>
    </w:p>
    <w:p w14:paraId="3FFBB836" w14:textId="77777777" w:rsidR="002904AE" w:rsidRDefault="002904AE" w:rsidP="00EC5259">
      <w:pPr>
        <w:pStyle w:val="List2"/>
      </w:pPr>
      <w:r>
        <w:br/>
        <w:t>(3)  Outside the contiguous United States, by the Unified Commanders; and</w:t>
      </w:r>
    </w:p>
    <w:p w14:paraId="36D6CA6E" w14:textId="77777777" w:rsidR="002904AE" w:rsidRDefault="002904AE" w:rsidP="00EC5259">
      <w:pPr>
        <w:pStyle w:val="List2"/>
      </w:pPr>
      <w:r>
        <w:br/>
        <w:t>(4)  For acquisitions to be made in the contiguous United States for commodities not assigned under paragraphs (a)(1), (2), or (3) of this section, by agreement of agency heads (10 U.S.C. 2311).</w:t>
      </w:r>
    </w:p>
    <w:p w14:paraId="6920BD7E" w14:textId="77777777" w:rsidR="002904AE" w:rsidRDefault="002904AE" w:rsidP="00EC5259">
      <w:pPr>
        <w:pStyle w:val="List3"/>
      </w:pPr>
      <w:r>
        <w:b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14:paraId="28127B51" w14:textId="77777777" w:rsidR="002904AE" w:rsidRDefault="002904AE" w:rsidP="00EC5259">
      <w:pPr>
        <w:pStyle w:val="List3"/>
      </w:pPr>
      <w:r>
        <w:br/>
        <w:t>(ii)  Consider repetitive delegated acquisition responsibilities for coordinated acquisition assignment.  If not considered suitable for coordinated acquisition assignment, formalize continuing agreements and distribute them to all activities concerned.</w:t>
      </w:r>
    </w:p>
    <w:p w14:paraId="6811A585" w14:textId="77777777" w:rsidR="002904AE" w:rsidRDefault="002904AE" w:rsidP="005B3A84">
      <w:pPr>
        <w:pStyle w:val="List1"/>
      </w:pPr>
      <w:r>
        <w:br/>
        <w:t>(b)  Under the Integrated Materiel Management Program, assignments are made by the Deputy Under Secretary of Defense (Logistics)—</w:t>
      </w:r>
    </w:p>
    <w:p w14:paraId="0807CA05" w14:textId="77777777" w:rsidR="002904AE" w:rsidRDefault="002904AE" w:rsidP="00EC5259">
      <w:pPr>
        <w:pStyle w:val="List2"/>
      </w:pPr>
      <w:r>
        <w:br/>
        <w:t>(1)  To the departments and agencies; and</w:t>
      </w:r>
    </w:p>
    <w:p w14:paraId="2DDDC81B" w14:textId="77777777" w:rsidR="002904AE" w:rsidRDefault="002904AE" w:rsidP="00EC5259">
      <w:pPr>
        <w:pStyle w:val="List2"/>
      </w:pPr>
      <w:r>
        <w:br/>
        <w:t>(2)  To GSA, through agreement with GSA.</w:t>
      </w:r>
    </w:p>
    <w:p w14:paraId="305286AE" w14:textId="77777777" w:rsidR="002904AE" w:rsidRDefault="002904AE" w:rsidP="00EC5259">
      <w:pPr>
        <w:pStyle w:val="Heading4"/>
      </w:pPr>
      <w:r>
        <w:br/>
      </w:r>
      <w:bookmarkStart w:id="70" w:name="_Toc37675757"/>
      <w:bookmarkStart w:id="71" w:name="_Toc37676373"/>
      <w:bookmarkStart w:id="72" w:name="_Toc37754065"/>
      <w:r w:rsidRPr="00505ECE">
        <w:t>208</w:t>
      </w:r>
      <w:r>
        <w:t>.</w:t>
      </w:r>
      <w:r w:rsidRPr="00505ECE">
        <w:t>7002</w:t>
      </w:r>
      <w:r>
        <w:t>-</w:t>
      </w:r>
      <w:r w:rsidRPr="00505ECE">
        <w:t>1</w:t>
      </w:r>
      <w:r>
        <w:t xml:space="preserve">  </w:t>
      </w:r>
      <w:r w:rsidRPr="00505ECE">
        <w:t>Acquiring</w:t>
      </w:r>
      <w:r>
        <w:t xml:space="preserve"> </w:t>
      </w:r>
      <w:r w:rsidRPr="00505ECE">
        <w:t>department</w:t>
      </w:r>
      <w:r>
        <w:t xml:space="preserve"> </w:t>
      </w:r>
      <w:r w:rsidRPr="00505ECE">
        <w:t>responsibilities</w:t>
      </w:r>
      <w:r>
        <w:t>.</w:t>
      </w:r>
      <w:bookmarkEnd w:id="70"/>
      <w:bookmarkEnd w:id="71"/>
      <w:bookmarkEnd w:id="72"/>
    </w:p>
    <w:p w14:paraId="69059700" w14:textId="77777777" w:rsidR="002904AE" w:rsidRPr="00EC5259" w:rsidRDefault="002904AE" w:rsidP="00EC5259">
      <w:r w:rsidRPr="00EC5259">
        <w:t>See PGI 208.7002-1 for the acquiring department’s responsibilities.</w:t>
      </w:r>
    </w:p>
    <w:p w14:paraId="167EDA62" w14:textId="77777777" w:rsidR="002904AE" w:rsidRDefault="002904AE" w:rsidP="00EC5259">
      <w:pPr>
        <w:pStyle w:val="Heading4"/>
      </w:pPr>
      <w:r>
        <w:br/>
      </w:r>
      <w:bookmarkStart w:id="73" w:name="_Toc37675758"/>
      <w:bookmarkStart w:id="74" w:name="_Toc37676374"/>
      <w:bookmarkStart w:id="75" w:name="_Toc37754066"/>
      <w:r w:rsidRPr="00505ECE">
        <w:t>208</w:t>
      </w:r>
      <w:r>
        <w:t>.</w:t>
      </w:r>
      <w:r w:rsidRPr="00505ECE">
        <w:t>7002</w:t>
      </w:r>
      <w:r>
        <w:t>-</w:t>
      </w:r>
      <w:r w:rsidRPr="00505ECE">
        <w:t>2</w:t>
      </w:r>
      <w:r>
        <w:t xml:space="preserve">  </w:t>
      </w:r>
      <w:r w:rsidRPr="00505ECE">
        <w:t>Requiring</w:t>
      </w:r>
      <w:r>
        <w:t xml:space="preserve"> </w:t>
      </w:r>
      <w:r w:rsidRPr="00505ECE">
        <w:t>department</w:t>
      </w:r>
      <w:r>
        <w:t xml:space="preserve"> </w:t>
      </w:r>
      <w:r w:rsidRPr="00505ECE">
        <w:t>responsibilities</w:t>
      </w:r>
      <w:r>
        <w:t>.</w:t>
      </w:r>
      <w:bookmarkEnd w:id="73"/>
      <w:bookmarkEnd w:id="74"/>
      <w:bookmarkEnd w:id="75"/>
    </w:p>
    <w:p w14:paraId="1B8C8CFD" w14:textId="77777777" w:rsidR="002904AE" w:rsidRPr="00EC5259" w:rsidRDefault="002904AE" w:rsidP="00EC5259">
      <w:r w:rsidRPr="00EC5259">
        <w:t>See PGI 208.7002-2 for the requiring department’s responsibilities.</w:t>
      </w:r>
    </w:p>
    <w:p w14:paraId="7A097FE7" w14:textId="77777777" w:rsidR="002904AE" w:rsidRDefault="002904AE" w:rsidP="00EC5259">
      <w:pPr>
        <w:pStyle w:val="Heading3"/>
      </w:pPr>
      <w:r>
        <w:br/>
      </w:r>
      <w:bookmarkStart w:id="76" w:name="_Toc37345223"/>
      <w:bookmarkStart w:id="77" w:name="_Toc37675759"/>
      <w:bookmarkStart w:id="78" w:name="_Toc37676375"/>
      <w:bookmarkStart w:id="79" w:name="_Toc37754067"/>
      <w:r w:rsidRPr="004976B2">
        <w:t>208</w:t>
      </w:r>
      <w:r>
        <w:t>.</w:t>
      </w:r>
      <w:r w:rsidRPr="004976B2">
        <w:t>7003</w:t>
      </w:r>
      <w:r>
        <w:t xml:space="preserve">  </w:t>
      </w:r>
      <w:r w:rsidRPr="004976B2">
        <w:t>Applicability</w:t>
      </w:r>
      <w:r>
        <w:t>.</w:t>
      </w:r>
      <w:bookmarkEnd w:id="76"/>
      <w:bookmarkEnd w:id="77"/>
      <w:bookmarkEnd w:id="78"/>
      <w:bookmarkEnd w:id="79"/>
    </w:p>
    <w:p w14:paraId="597CB162" w14:textId="77777777" w:rsidR="002904AE" w:rsidRDefault="002904AE" w:rsidP="00EC5259">
      <w:pPr>
        <w:pStyle w:val="Heading4"/>
      </w:pPr>
      <w:r>
        <w:rPr>
          <w:b w:val="0"/>
        </w:rPr>
        <w:br/>
      </w:r>
      <w:bookmarkStart w:id="80" w:name="_Toc37675760"/>
      <w:bookmarkStart w:id="81" w:name="_Toc37676376"/>
      <w:bookmarkStart w:id="82" w:name="_Toc37754068"/>
      <w:r w:rsidRPr="00505ECE">
        <w:t>208</w:t>
      </w:r>
      <w:r>
        <w:t>.</w:t>
      </w:r>
      <w:r w:rsidRPr="00505ECE">
        <w:t>7003</w:t>
      </w:r>
      <w:r>
        <w:t>-</w:t>
      </w:r>
      <w:r w:rsidRPr="00505ECE">
        <w:t>1</w:t>
      </w:r>
      <w:r>
        <w:t xml:space="preserve">  </w:t>
      </w:r>
      <w:r w:rsidRPr="00505ECE">
        <w:t>Assignments</w:t>
      </w:r>
      <w:r>
        <w:t xml:space="preserve"> </w:t>
      </w:r>
      <w:r w:rsidRPr="00505ECE">
        <w:t>under</w:t>
      </w:r>
      <w:r>
        <w:t xml:space="preserve"> </w:t>
      </w:r>
      <w:r w:rsidRPr="00505ECE">
        <w:t>integrated</w:t>
      </w:r>
      <w:r>
        <w:t xml:space="preserve"> </w:t>
      </w:r>
      <w:r w:rsidRPr="00505ECE">
        <w:t>materiel</w:t>
      </w:r>
      <w:r>
        <w:t xml:space="preserve"> </w:t>
      </w:r>
      <w:r w:rsidRPr="00505ECE">
        <w:t>management</w:t>
      </w:r>
      <w:r>
        <w:t xml:space="preserve"> (</w:t>
      </w:r>
      <w:r w:rsidRPr="00505ECE">
        <w:t>IMM</w:t>
      </w:r>
      <w:r>
        <w:t>).</w:t>
      </w:r>
      <w:bookmarkEnd w:id="80"/>
      <w:bookmarkEnd w:id="81"/>
      <w:bookmarkEnd w:id="82"/>
    </w:p>
    <w:p w14:paraId="1FADEF2B" w14:textId="77777777" w:rsidR="002904AE" w:rsidRDefault="002904AE" w:rsidP="005B3A84">
      <w:pPr>
        <w:pStyle w:val="List1"/>
      </w:pPr>
      <w:r>
        <w:rPr>
          <w:b/>
        </w:rPr>
        <w:br/>
      </w:r>
      <w:r>
        <w:t>(a)  Acquire all items assigned for IMM from the IMM manager except—</w:t>
      </w:r>
    </w:p>
    <w:p w14:paraId="6EBD140B" w14:textId="77777777" w:rsidR="002904AE" w:rsidRDefault="002904AE" w:rsidP="00EC5259">
      <w:pPr>
        <w:pStyle w:val="List2"/>
      </w:pPr>
      <w:r>
        <w:lastRenderedPageBreak/>
        <w:br/>
        <w:t>(1)  Items purchased under circumstances of unusual and compelling urgency as defined in FAR 6.302-2.  After such a purchase is made, the requiring activity must send one copy of the contract and a statement of the emergency to the IMM manager;</w:t>
      </w:r>
    </w:p>
    <w:p w14:paraId="66B6D883" w14:textId="77777777" w:rsidR="002904AE" w:rsidRDefault="002904AE" w:rsidP="00EC5259">
      <w:pPr>
        <w:pStyle w:val="List2"/>
      </w:pPr>
      <w:r>
        <w:br/>
        <w:t>(2)  Items for which the IMM manager assigns a supply system code for local purchase or otherwise grants authority to purchase locally; or</w:t>
      </w:r>
    </w:p>
    <w:p w14:paraId="0F9D16CC" w14:textId="77777777" w:rsidR="002904AE" w:rsidRDefault="002904AE" w:rsidP="00EC5259">
      <w:pPr>
        <w:pStyle w:val="List2"/>
      </w:pPr>
      <w:r>
        <w:br/>
        <w:t>(3)  When purchase by the requiring activity is in the best interest of the Government in terms of the combination of quality, timeliness, and cost that best meets the requirement.  This exception does not apply to items—</w:t>
      </w:r>
    </w:p>
    <w:p w14:paraId="18805798" w14:textId="77777777" w:rsidR="002904AE" w:rsidRDefault="002904AE" w:rsidP="00EC5259">
      <w:pPr>
        <w:pStyle w:val="List3"/>
      </w:pPr>
      <w:r>
        <w:br/>
        <w:t>(i)  Critical to the safe operation of a weapon system;</w:t>
      </w:r>
    </w:p>
    <w:p w14:paraId="0EAD20A3" w14:textId="77777777" w:rsidR="002904AE" w:rsidRDefault="002904AE" w:rsidP="00EC5259">
      <w:pPr>
        <w:pStyle w:val="List3"/>
      </w:pPr>
      <w:r>
        <w:br/>
        <w:t>(ii)  With special security characteristics; or</w:t>
      </w:r>
    </w:p>
    <w:p w14:paraId="22C9CC75" w14:textId="77777777" w:rsidR="002904AE" w:rsidRDefault="002904AE" w:rsidP="00EC5259">
      <w:pPr>
        <w:pStyle w:val="List3"/>
      </w:pPr>
      <w:r>
        <w:br/>
        <w:t>(iii)  Which are dangerous (e.g., explosives, munitions).</w:t>
      </w:r>
    </w:p>
    <w:p w14:paraId="32B563AB" w14:textId="77777777" w:rsidR="002904AE" w:rsidRDefault="002904AE" w:rsidP="005B3A84">
      <w:pPr>
        <w:pStyle w:val="List1"/>
      </w:pPr>
      <w:r>
        <w:br/>
        <w:t>(b)  Follow the procedures at PGI 208.7003-1(b) when an item assigned for IMM is to be acquired by the requiring department in accordance with paragraph (a)(3) of this subsection.</w:t>
      </w:r>
    </w:p>
    <w:p w14:paraId="73BD75AE" w14:textId="77777777" w:rsidR="002904AE" w:rsidRDefault="002904AE" w:rsidP="00EC5259">
      <w:pPr>
        <w:pStyle w:val="Heading4"/>
      </w:pPr>
      <w:r>
        <w:br/>
      </w:r>
      <w:bookmarkStart w:id="83" w:name="_Toc37675761"/>
      <w:bookmarkStart w:id="84" w:name="_Toc37676377"/>
      <w:bookmarkStart w:id="85" w:name="_Toc37754069"/>
      <w:r w:rsidRPr="00505ECE">
        <w:t>208</w:t>
      </w:r>
      <w:r>
        <w:t>.</w:t>
      </w:r>
      <w:r w:rsidRPr="00505ECE">
        <w:t>7003</w:t>
      </w:r>
      <w:r>
        <w:t>-</w:t>
      </w:r>
      <w:r w:rsidRPr="00505ECE">
        <w:t>2</w:t>
      </w:r>
      <w:r>
        <w:t xml:space="preserve">  </w:t>
      </w:r>
      <w:r w:rsidRPr="00505ECE">
        <w:t>Assignments</w:t>
      </w:r>
      <w:r>
        <w:t xml:space="preserve"> </w:t>
      </w:r>
      <w:r w:rsidRPr="00505ECE">
        <w:t>under</w:t>
      </w:r>
      <w:r>
        <w:t xml:space="preserve"> </w:t>
      </w:r>
      <w:r w:rsidRPr="00505ECE">
        <w:t>coordinated</w:t>
      </w:r>
      <w:r>
        <w:t xml:space="preserve"> </w:t>
      </w:r>
      <w:r w:rsidRPr="00505ECE">
        <w:t>acquisition</w:t>
      </w:r>
      <w:r>
        <w:t>.</w:t>
      </w:r>
      <w:bookmarkEnd w:id="83"/>
      <w:bookmarkEnd w:id="84"/>
      <w:bookmarkEnd w:id="85"/>
    </w:p>
    <w:p w14:paraId="465876E4" w14:textId="77777777" w:rsidR="002904AE" w:rsidRPr="00EC5259" w:rsidRDefault="002904AE" w:rsidP="00EC5259">
      <w:r w:rsidRPr="00EC5259">
        <w:t>Requiring departments must submit to the acquiring department all contracting requirements for items assigned for coordinated acquisition, except—</w:t>
      </w:r>
    </w:p>
    <w:p w14:paraId="4AD5EB35" w14:textId="77777777" w:rsidR="002904AE" w:rsidRDefault="002904AE" w:rsidP="005B3A84">
      <w:pPr>
        <w:pStyle w:val="List1"/>
      </w:pPr>
      <w:r>
        <w:br/>
        <w:t>(a)  Items obtained through the sources in FAR 8.002(a)(1)(i) through (vii);</w:t>
      </w:r>
    </w:p>
    <w:p w14:paraId="0BAD3D0E" w14:textId="77777777" w:rsidR="002904AE" w:rsidRDefault="002904AE" w:rsidP="005B3A84">
      <w:pPr>
        <w:pStyle w:val="List1"/>
      </w:pPr>
      <w:r>
        <w:br/>
        <w:t>(b)  Items obtained under 208.7003-1(a);</w:t>
      </w:r>
    </w:p>
    <w:p w14:paraId="100BEBAD" w14:textId="77777777" w:rsidR="002904AE" w:rsidRDefault="002904AE" w:rsidP="005B3A84">
      <w:pPr>
        <w:pStyle w:val="List1"/>
      </w:pPr>
      <w:r>
        <w:br/>
        <w:t>(c)  Requirements not in excess of the simplified acquisition threshold in FAR Part 2, when contracting by the requiring department is in the best interest of the Government;</w:t>
      </w:r>
    </w:p>
    <w:p w14:paraId="345CF80E" w14:textId="77777777" w:rsidR="002904AE" w:rsidRDefault="002904AE" w:rsidP="005B3A84">
      <w:pPr>
        <w:pStyle w:val="List1"/>
      </w:pPr>
      <w:r>
        <w:br/>
        <w:t>(d)  In an emergency.  When an emergency purchase is made, the requiring department must send one copy of the contract and a statement of the emergency to the contracting activity of the acquiring department;</w:t>
      </w:r>
    </w:p>
    <w:p w14:paraId="6DA5115E" w14:textId="77777777" w:rsidR="002904AE" w:rsidRDefault="002904AE" w:rsidP="005B3A84">
      <w:pPr>
        <w:pStyle w:val="List1"/>
      </w:pPr>
      <w:r>
        <w:br/>
        <w:t>(e)  Requirements for which the acquiring department's contracting activity delegates contracting authority to the requiring department;</w:t>
      </w:r>
    </w:p>
    <w:p w14:paraId="70982CA5" w14:textId="77777777" w:rsidR="002904AE" w:rsidRDefault="002904AE" w:rsidP="005B3A84">
      <w:pPr>
        <w:pStyle w:val="List1"/>
      </w:pPr>
      <w:r>
        <w:br/>
        <w:t xml:space="preserve">(f)  Items in a research and development stage (as described in FAR Part 35).  Under this exception, the military departments may contract for research and development </w:t>
      </w:r>
      <w:r>
        <w:lastRenderedPageBreak/>
        <w:t>requirements, including quantities for testing purposes and items undergoing in-service evaluation (not yet in actual production, but beyond prototype).  Generally, this exception applies only when research and development funds are used.</w:t>
      </w:r>
    </w:p>
    <w:p w14:paraId="18F5AC8E" w14:textId="77777777" w:rsidR="002904AE" w:rsidRDefault="002904AE" w:rsidP="005B3A84">
      <w:pPr>
        <w:pStyle w:val="List1"/>
      </w:pPr>
      <w:r>
        <w:br/>
        <w:t>(g)  Items peculiar to nuclear ordnance material where design characteristics or test-inspection requirements are controlled by the Department of Energy (DoE) or by DoD to ensure reliability of nuclear weapons.</w:t>
      </w:r>
    </w:p>
    <w:p w14:paraId="23E98BBE" w14:textId="77777777" w:rsidR="002904AE" w:rsidRDefault="002904AE" w:rsidP="00EC5259">
      <w:pPr>
        <w:pStyle w:val="List2"/>
      </w:pPr>
      <w:r>
        <w:br/>
        <w:t>(1)  This exception applies to all items designed for and peculiar to nuclear ordnance regardless of agency control, or to any item which requires test or inspection conducted or controlled by DoE or DoD.</w:t>
      </w:r>
    </w:p>
    <w:p w14:paraId="51A2CECA" w14:textId="77777777" w:rsidR="002904AE" w:rsidRDefault="002904AE" w:rsidP="00EC5259">
      <w:pPr>
        <w:pStyle w:val="List2"/>
      </w:pPr>
      <w:r>
        <w:br/>
        <w:t>(2)  This exception does not cover items used for both nuclear ordnance and other purposes if the items are not subject to the special testing procedures.</w:t>
      </w:r>
    </w:p>
    <w:p w14:paraId="6DE40242" w14:textId="77777777" w:rsidR="002904AE" w:rsidRDefault="002904AE" w:rsidP="005B3A84">
      <w:pPr>
        <w:pStyle w:val="List1"/>
      </w:pPr>
      <w:r>
        <w:br/>
        <w:t>(h)  Items to be acquired under FAR 6.302-6 (national security requires limitation of sources);</w:t>
      </w:r>
    </w:p>
    <w:p w14:paraId="5F3786E0" w14:textId="77777777" w:rsidR="002904AE" w:rsidRDefault="002904AE" w:rsidP="00EC5259">
      <w:pPr>
        <w:pStyle w:val="List3"/>
      </w:pPr>
      <w:r>
        <w:br/>
        <w:t>(i)  Items to be acquired under FAR 6.302-1 (supplies available only from the original source for follow-on contract);</w:t>
      </w:r>
    </w:p>
    <w:p w14:paraId="703E249A" w14:textId="77777777" w:rsidR="002904AE" w:rsidRDefault="002904AE" w:rsidP="005B3A84">
      <w:pPr>
        <w:pStyle w:val="List1"/>
      </w:pPr>
      <w:r>
        <w:br/>
        <w:t>(j)  Items directly related to a major system and which are design controlled by and acquired from either the system manufacturer or a manufacturer of a major subsystem;</w:t>
      </w:r>
    </w:p>
    <w:p w14:paraId="1B0F10FF" w14:textId="77777777" w:rsidR="002904AE" w:rsidRDefault="002904AE" w:rsidP="005B3A84">
      <w:pPr>
        <w:pStyle w:val="List1"/>
      </w:pPr>
      <w:r>
        <w:br/>
        <w:t>(k)  Items subject to rapid design changes, or to continuous redesign or modification during the production and/or operational use phases, which require continual contact between industry and the requiring department to ensure that the item meets the requirements:</w:t>
      </w:r>
    </w:p>
    <w:p w14:paraId="2C0BD397" w14:textId="77777777" w:rsidR="002904AE" w:rsidRDefault="002904AE" w:rsidP="00EC5259">
      <w:pPr>
        <w:pStyle w:val="List2"/>
      </w:pPr>
      <w:r>
        <w:b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14:paraId="5CC1103C" w14:textId="77777777" w:rsidR="002904AE" w:rsidRDefault="002904AE" w:rsidP="00EC5259">
      <w:pPr>
        <w:pStyle w:val="List2"/>
      </w:pPr>
      <w:r>
        <w:br/>
        <w:t>(2)  This exception also applies to items requiring compatibility testing, provided such testing requires continual contact between industry and the requiring department;</w:t>
      </w:r>
    </w:p>
    <w:p w14:paraId="7598B977" w14:textId="77777777" w:rsidR="002904AE" w:rsidRDefault="002904AE" w:rsidP="005B3A84">
      <w:pPr>
        <w:pStyle w:val="List1"/>
      </w:pPr>
      <w:r>
        <w:br/>
        <w:t>(l)  Containers acquired only with items for which they are designed;</w:t>
      </w:r>
    </w:p>
    <w:p w14:paraId="7F100B1B" w14:textId="77777777" w:rsidR="002904AE" w:rsidRDefault="002904AE" w:rsidP="005B3A84">
      <w:pPr>
        <w:pStyle w:val="List1"/>
      </w:pPr>
      <w:r>
        <w:br/>
        <w:t>(m)  One-time buy of a noncataloged item.</w:t>
      </w:r>
    </w:p>
    <w:p w14:paraId="2586F4D6" w14:textId="77777777" w:rsidR="002904AE" w:rsidRDefault="002904AE" w:rsidP="00EC5259">
      <w:pPr>
        <w:pStyle w:val="List2"/>
      </w:pPr>
      <w:r>
        <w:lastRenderedPageBreak/>
        <w:br/>
        <w:t>(1)  This exception permits the requiring departments to contract for a nonrecurring requirement for a noncataloged item.  This exception could cover a part or component for a prototype which may be stock numbered at a later date.</w:t>
      </w:r>
    </w:p>
    <w:p w14:paraId="456B6A1E" w14:textId="77777777" w:rsidR="002904AE" w:rsidRDefault="002904AE" w:rsidP="00EC5259">
      <w:pPr>
        <w:pStyle w:val="List2"/>
      </w:pPr>
      <w:r>
        <w:br/>
        <w:t>(2)  This exception does not permit acquisitions of recurring requirements for an item, based solely on the fact that the item is not stock numbered, nor may it be used to acquire items which have only slightly different characteristics than previously cataloged items.</w:t>
      </w:r>
    </w:p>
    <w:p w14:paraId="44D2D977" w14:textId="77777777" w:rsidR="002904AE" w:rsidRDefault="002904AE" w:rsidP="00EC5259">
      <w:pPr>
        <w:pStyle w:val="Heading3"/>
      </w:pPr>
      <w:r>
        <w:br/>
      </w:r>
      <w:bookmarkStart w:id="86" w:name="_Toc37345224"/>
      <w:bookmarkStart w:id="87" w:name="_Toc37675762"/>
      <w:bookmarkStart w:id="88" w:name="_Toc37676378"/>
      <w:bookmarkStart w:id="89" w:name="_Toc37754070"/>
      <w:r w:rsidRPr="004976B2">
        <w:t>208</w:t>
      </w:r>
      <w:r>
        <w:t>.</w:t>
      </w:r>
      <w:r w:rsidRPr="004976B2">
        <w:t>7004</w:t>
      </w:r>
      <w:r>
        <w:t xml:space="preserve">  </w:t>
      </w:r>
      <w:r w:rsidRPr="004976B2">
        <w:t>Procedures</w:t>
      </w:r>
      <w:r>
        <w:t>.</w:t>
      </w:r>
      <w:bookmarkEnd w:id="86"/>
      <w:bookmarkEnd w:id="87"/>
      <w:bookmarkEnd w:id="88"/>
      <w:bookmarkEnd w:id="89"/>
    </w:p>
    <w:p w14:paraId="67ED7887" w14:textId="77777777" w:rsidR="002904AE" w:rsidRPr="00EC5259" w:rsidRDefault="002904AE" w:rsidP="00EC5259">
      <w:r w:rsidRPr="00EC5259">
        <w:t>Follow the procedures at PGI 208.7004 for processing coordinated acquisition requirements.</w:t>
      </w:r>
    </w:p>
    <w:p w14:paraId="1C35CC21" w14:textId="77777777" w:rsidR="002904AE" w:rsidRPr="00375EAA" w:rsidRDefault="002904AE" w:rsidP="00EC5259">
      <w:pPr>
        <w:pStyle w:val="Heading3"/>
      </w:pPr>
      <w:r>
        <w:br/>
      </w:r>
      <w:bookmarkStart w:id="90" w:name="_Toc37345225"/>
      <w:bookmarkStart w:id="91" w:name="_Toc37675763"/>
      <w:bookmarkStart w:id="92" w:name="_Toc37676379"/>
      <w:bookmarkStart w:id="93" w:name="_Toc37754071"/>
      <w:r w:rsidRPr="004976B2">
        <w:t>208</w:t>
      </w:r>
      <w:r w:rsidRPr="00375EAA">
        <w:t>.</w:t>
      </w:r>
      <w:r w:rsidRPr="004976B2">
        <w:t>7005</w:t>
      </w:r>
      <w:r w:rsidRPr="00375EAA">
        <w:t xml:space="preserve">  </w:t>
      </w:r>
      <w:r w:rsidRPr="004976B2">
        <w:t>Military</w:t>
      </w:r>
      <w:r w:rsidRPr="00375EAA">
        <w:t xml:space="preserve"> </w:t>
      </w:r>
      <w:r w:rsidRPr="004976B2">
        <w:t>interdepartmental</w:t>
      </w:r>
      <w:r w:rsidRPr="00375EAA">
        <w:t xml:space="preserve"> </w:t>
      </w:r>
      <w:r w:rsidRPr="004976B2">
        <w:t>purchase</w:t>
      </w:r>
      <w:r w:rsidRPr="00375EAA">
        <w:t xml:space="preserve"> </w:t>
      </w:r>
      <w:r w:rsidRPr="004976B2">
        <w:t>requests</w:t>
      </w:r>
      <w:r w:rsidRPr="00375EAA">
        <w:t>.</w:t>
      </w:r>
      <w:bookmarkEnd w:id="90"/>
      <w:bookmarkEnd w:id="91"/>
      <w:bookmarkEnd w:id="92"/>
      <w:bookmarkEnd w:id="93"/>
    </w:p>
    <w:p w14:paraId="56E4D5D8" w14:textId="77777777" w:rsidR="002904AE" w:rsidRPr="00EC5259" w:rsidRDefault="002904AE" w:rsidP="00EC5259">
      <w:r w:rsidRPr="00EC5259">
        <w:t>Follow the procedures at—</w:t>
      </w:r>
    </w:p>
    <w:p w14:paraId="23ECA0BA" w14:textId="77777777" w:rsidR="002904AE" w:rsidRDefault="002904AE" w:rsidP="005B3A84">
      <w:pPr>
        <w:pStyle w:val="List1"/>
      </w:pPr>
      <w:r>
        <w:br/>
        <w:t xml:space="preserve">(a)  PGI 253.208-1 when using DD Form 448, Military Interdepartmental Purchase Request; and </w:t>
      </w:r>
    </w:p>
    <w:p w14:paraId="47DED091" w14:textId="77777777" w:rsidR="002904AE" w:rsidRDefault="002904AE" w:rsidP="005B3A84">
      <w:pPr>
        <w:pStyle w:val="List1"/>
      </w:pPr>
      <w:r>
        <w:br/>
        <w:t>(b)  PGI 253.208-2 when using DD Form 448-2, Acceptance of MIPR.</w:t>
      </w:r>
    </w:p>
    <w:p w14:paraId="49F43214" w14:textId="77777777" w:rsidR="002904AE" w:rsidRDefault="002904AE" w:rsidP="00EC5259">
      <w:pPr>
        <w:pStyle w:val="Heading3"/>
      </w:pPr>
      <w:r>
        <w:br/>
      </w:r>
      <w:bookmarkStart w:id="94" w:name="_Toc37345226"/>
      <w:bookmarkStart w:id="95" w:name="_Toc37675764"/>
      <w:bookmarkStart w:id="96" w:name="_Toc37676380"/>
      <w:bookmarkStart w:id="97" w:name="_Toc37754072"/>
      <w:r w:rsidRPr="004976B2">
        <w:t>208</w:t>
      </w:r>
      <w:r>
        <w:t>.</w:t>
      </w:r>
      <w:r w:rsidRPr="004976B2">
        <w:t>7006</w:t>
      </w:r>
      <w:r>
        <w:t xml:space="preserve">  </w:t>
      </w:r>
      <w:r w:rsidRPr="004976B2">
        <w:t>Coordinated</w:t>
      </w:r>
      <w:r>
        <w:t xml:space="preserve"> </w:t>
      </w:r>
      <w:r w:rsidRPr="004976B2">
        <w:t>acquisition</w:t>
      </w:r>
      <w:r>
        <w:t xml:space="preserve"> </w:t>
      </w:r>
      <w:r w:rsidRPr="004976B2">
        <w:t>assignments</w:t>
      </w:r>
      <w:r>
        <w:t>.</w:t>
      </w:r>
      <w:bookmarkEnd w:id="94"/>
      <w:bookmarkEnd w:id="95"/>
      <w:bookmarkEnd w:id="96"/>
      <w:bookmarkEnd w:id="97"/>
    </w:p>
    <w:p w14:paraId="3831F638" w14:textId="77777777" w:rsidR="002904AE" w:rsidRPr="00EC5259" w:rsidRDefault="002904AE" w:rsidP="00EC5259">
      <w:r w:rsidRPr="00EC5259">
        <w:t>See PGI 208.7006 for coordinated acquisition assignments.</w:t>
      </w:r>
      <w:bookmarkEnd w:id="56"/>
    </w:p>
    <w:p w14:paraId="6FBF8AB9" w14:textId="77777777" w:rsidR="002904AE" w:rsidRDefault="002904AE">
      <w:pPr>
        <w:sectPr w:rsidR="002904AE" w:rsidSect="003C31D9">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360"/>
        </w:sectPr>
      </w:pPr>
    </w:p>
    <w:p w14:paraId="2239C6E2" w14:textId="77777777" w:rsidR="002904AE" w:rsidRPr="00763D3E" w:rsidRDefault="002904AE" w:rsidP="00763D3E">
      <w:pPr>
        <w:pStyle w:val="Heading2"/>
      </w:pPr>
      <w:bookmarkStart w:id="98" w:name="_Toc37345227"/>
      <w:bookmarkStart w:id="99" w:name="_Toc37675765"/>
      <w:bookmarkStart w:id="100" w:name="_Toc37676381"/>
      <w:bookmarkStart w:id="101" w:name="BM208_71"/>
      <w:bookmarkStart w:id="102" w:name="_Toc37754073"/>
      <w:r w:rsidRPr="00763D3E">
        <w:rPr>
          <w:caps/>
        </w:rPr>
        <w:lastRenderedPageBreak/>
        <w:t>subpart 208.71--acquisition for national aeronautics and space administration (nasa)</w:t>
      </w:r>
      <w:bookmarkEnd w:id="98"/>
      <w:bookmarkEnd w:id="99"/>
      <w:bookmarkEnd w:id="100"/>
      <w:bookmarkEnd w:id="102"/>
    </w:p>
    <w:p w14:paraId="1D8F8054" w14:textId="77777777" w:rsidR="002904AE" w:rsidRPr="00FA5B7B" w:rsidRDefault="002904AE" w:rsidP="00763D3E">
      <w:pPr>
        <w:jc w:val="center"/>
      </w:pPr>
      <w:r w:rsidRPr="00FA5B7B">
        <w:rPr>
          <w:i/>
          <w:szCs w:val="24"/>
        </w:rPr>
        <w:t>(Revised July 11, 2006)</w:t>
      </w:r>
    </w:p>
    <w:p w14:paraId="253AE125" w14:textId="77777777" w:rsidR="002904AE" w:rsidRDefault="002904AE" w:rsidP="00FA5B7B">
      <w:pPr>
        <w:pStyle w:val="Heading3"/>
      </w:pPr>
      <w:r>
        <w:rPr>
          <w:szCs w:val="24"/>
        </w:rPr>
        <w:br/>
      </w:r>
      <w:bookmarkStart w:id="103" w:name="_Toc37345228"/>
      <w:bookmarkStart w:id="104" w:name="_Toc37675766"/>
      <w:bookmarkStart w:id="105" w:name="_Toc37676382"/>
      <w:bookmarkStart w:id="106" w:name="_Toc37754074"/>
      <w:r w:rsidRPr="00726C85">
        <w:t>208</w:t>
      </w:r>
      <w:r>
        <w:t>.</w:t>
      </w:r>
      <w:r w:rsidRPr="00726C85">
        <w:t>7100</w:t>
      </w:r>
      <w:r>
        <w:t xml:space="preserve">  </w:t>
      </w:r>
      <w:r w:rsidRPr="00726C85">
        <w:t>Authorization</w:t>
      </w:r>
      <w:r>
        <w:t>.</w:t>
      </w:r>
      <w:bookmarkEnd w:id="103"/>
      <w:bookmarkEnd w:id="104"/>
      <w:bookmarkEnd w:id="105"/>
      <w:bookmarkEnd w:id="106"/>
    </w:p>
    <w:p w14:paraId="5EDC1EFB" w14:textId="77777777" w:rsidR="002904AE" w:rsidRPr="00FA5B7B" w:rsidRDefault="002904AE" w:rsidP="00FA5B7B">
      <w:r w:rsidRPr="00FA5B7B">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w:p w14:paraId="3D9D7B85" w14:textId="77777777" w:rsidR="002904AE" w:rsidRDefault="002904AE" w:rsidP="00FA5B7B">
      <w:pPr>
        <w:pStyle w:val="Heading3"/>
      </w:pPr>
      <w:r>
        <w:br/>
      </w:r>
      <w:bookmarkStart w:id="107" w:name="_Toc37345229"/>
      <w:bookmarkStart w:id="108" w:name="_Toc37675767"/>
      <w:bookmarkStart w:id="109" w:name="_Toc37676383"/>
      <w:bookmarkStart w:id="110" w:name="_Toc37754075"/>
      <w:r w:rsidRPr="00726C85">
        <w:t>208</w:t>
      </w:r>
      <w:r>
        <w:t>.</w:t>
      </w:r>
      <w:r w:rsidRPr="00726C85">
        <w:t>7101</w:t>
      </w:r>
      <w:r>
        <w:t xml:space="preserve">  </w:t>
      </w:r>
      <w:r w:rsidRPr="00726C85">
        <w:t>Policy</w:t>
      </w:r>
      <w:r>
        <w:t>.</w:t>
      </w:r>
      <w:bookmarkEnd w:id="107"/>
      <w:bookmarkEnd w:id="108"/>
      <w:bookmarkEnd w:id="109"/>
      <w:bookmarkEnd w:id="110"/>
    </w:p>
    <w:p w14:paraId="5D986C37" w14:textId="77777777" w:rsidR="002904AE" w:rsidRPr="00FA5B7B" w:rsidRDefault="002904AE" w:rsidP="00FA5B7B">
      <w:r w:rsidRPr="00FA5B7B">
        <w:t>Departments and agencies shall cooperate fully with NASA in making acquisition services, equipment, personnel, and facilities available on the basis of mutual agreement.</w:t>
      </w:r>
    </w:p>
    <w:p w14:paraId="3B7C5E16" w14:textId="77777777" w:rsidR="002904AE" w:rsidRDefault="002904AE" w:rsidP="00FA5B7B">
      <w:pPr>
        <w:pStyle w:val="Heading3"/>
      </w:pPr>
      <w:r>
        <w:br/>
      </w:r>
      <w:bookmarkStart w:id="111" w:name="_Toc37345230"/>
      <w:bookmarkStart w:id="112" w:name="_Toc37675768"/>
      <w:bookmarkStart w:id="113" w:name="_Toc37676384"/>
      <w:bookmarkStart w:id="114" w:name="_Toc37754076"/>
      <w:r w:rsidRPr="00726C85">
        <w:t>208</w:t>
      </w:r>
      <w:r>
        <w:t>.</w:t>
      </w:r>
      <w:r w:rsidRPr="00726C85">
        <w:t>7102</w:t>
      </w:r>
      <w:r>
        <w:t xml:space="preserve">  </w:t>
      </w:r>
      <w:r w:rsidRPr="00726C85">
        <w:t>Procedures</w:t>
      </w:r>
      <w:r>
        <w:t>.</w:t>
      </w:r>
      <w:bookmarkEnd w:id="111"/>
      <w:bookmarkEnd w:id="112"/>
      <w:bookmarkEnd w:id="113"/>
      <w:bookmarkEnd w:id="114"/>
    </w:p>
    <w:p w14:paraId="2D323F3F" w14:textId="77777777" w:rsidR="002904AE" w:rsidRPr="00FA5B7B" w:rsidRDefault="002904AE" w:rsidP="00FA5B7B">
      <w:r w:rsidRPr="00FA5B7B">
        <w:t>Follow the procedures at PGI 208.7102 when contracting or performing services for NASA.</w:t>
      </w:r>
      <w:bookmarkEnd w:id="101"/>
    </w:p>
    <w:p w14:paraId="7BB111C6" w14:textId="77777777" w:rsidR="002904AE" w:rsidRPr="00FA5B7B" w:rsidRDefault="002904AE" w:rsidP="00FA5B7B">
      <w:r w:rsidRPr="00FA5B7B">
        <w:br/>
      </w:r>
    </w:p>
    <w:p w14:paraId="5303DA7B" w14:textId="77777777" w:rsidR="002904AE" w:rsidRDefault="002904AE">
      <w:pPr>
        <w:sectPr w:rsidR="002904AE" w:rsidSect="00C31933">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pPr>
    </w:p>
    <w:p w14:paraId="55E17CC5" w14:textId="77777777" w:rsidR="002904AE" w:rsidRPr="00411EDC" w:rsidRDefault="002904AE" w:rsidP="00411EDC">
      <w:pPr>
        <w:pStyle w:val="Heading2"/>
      </w:pPr>
      <w:bookmarkStart w:id="115" w:name="_Toc37345231"/>
      <w:bookmarkStart w:id="116" w:name="_Toc37675769"/>
      <w:bookmarkStart w:id="117" w:name="_Toc37676385"/>
      <w:bookmarkStart w:id="118" w:name="BM208_72"/>
      <w:bookmarkStart w:id="119" w:name="_Toc37754077"/>
      <w:r w:rsidRPr="00411EDC">
        <w:rPr>
          <w:caps/>
        </w:rPr>
        <w:lastRenderedPageBreak/>
        <w:t>subpart 208.72</w:t>
      </w:r>
      <w:bookmarkEnd w:id="115"/>
      <w:bookmarkEnd w:id="116"/>
      <w:bookmarkEnd w:id="117"/>
      <w:bookmarkEnd w:id="119"/>
    </w:p>
    <w:p w14:paraId="467C7479" w14:textId="77777777" w:rsidR="002904AE" w:rsidRPr="00BE4B47" w:rsidRDefault="002904AE" w:rsidP="00411EDC">
      <w:pPr>
        <w:jc w:val="center"/>
      </w:pPr>
      <w:r w:rsidRPr="00BE4B47">
        <w:rPr>
          <w:i/>
          <w:szCs w:val="24"/>
        </w:rPr>
        <w:t>(Removed July 11, 2006)</w:t>
      </w:r>
    </w:p>
    <w:p w14:paraId="2F8D16CE" w14:textId="77777777" w:rsidR="002904AE" w:rsidRPr="00BE4B47" w:rsidRDefault="002904AE" w:rsidP="00BE4B47">
      <w:pPr>
        <w:rPr>
          <w:caps/>
        </w:rPr>
      </w:pPr>
      <w:r w:rsidRPr="00BE4B47">
        <w:br/>
      </w:r>
      <w:bookmarkEnd w:id="118"/>
    </w:p>
    <w:p w14:paraId="52B0B64D" w14:textId="77777777" w:rsidR="002904AE" w:rsidRDefault="002904AE">
      <w:pPr>
        <w:sectPr w:rsidR="002904AE" w:rsidSect="00F968FE">
          <w:headerReference w:type="even" r:id="rId48"/>
          <w:headerReference w:type="default" r:id="rId49"/>
          <w:footerReference w:type="even" r:id="rId50"/>
          <w:footerReference w:type="default" r:id="rId51"/>
          <w:pgSz w:w="12240" w:h="15840"/>
          <w:pgMar w:top="1440" w:right="1440" w:bottom="1440" w:left="1440" w:header="720" w:footer="720" w:gutter="0"/>
          <w:cols w:space="720"/>
          <w:docGrid w:linePitch="360"/>
        </w:sectPr>
      </w:pPr>
    </w:p>
    <w:p w14:paraId="604E7D2A" w14:textId="77777777" w:rsidR="002904AE" w:rsidRPr="007E1F19" w:rsidRDefault="002904AE" w:rsidP="007E1F19">
      <w:pPr>
        <w:pStyle w:val="Heading2"/>
      </w:pPr>
      <w:bookmarkStart w:id="120" w:name="_Toc37345232"/>
      <w:bookmarkStart w:id="121" w:name="_Toc37675770"/>
      <w:bookmarkStart w:id="122" w:name="_Toc37676386"/>
      <w:bookmarkStart w:id="123" w:name="BM208_73"/>
      <w:bookmarkStart w:id="124" w:name="_Toc37754078"/>
      <w:r w:rsidRPr="007E1F19">
        <w:rPr>
          <w:caps/>
        </w:rPr>
        <w:lastRenderedPageBreak/>
        <w:t>subpart 208.73--use of government-owned precious metals</w:t>
      </w:r>
      <w:bookmarkEnd w:id="120"/>
      <w:bookmarkEnd w:id="121"/>
      <w:bookmarkEnd w:id="122"/>
      <w:bookmarkEnd w:id="124"/>
    </w:p>
    <w:p w14:paraId="3E24A241" w14:textId="77777777" w:rsidR="002904AE" w:rsidRPr="009D7C2F" w:rsidRDefault="002904AE" w:rsidP="007E1F19">
      <w:pPr>
        <w:jc w:val="center"/>
      </w:pPr>
      <w:r w:rsidRPr="009D7C2F">
        <w:rPr>
          <w:i/>
          <w:szCs w:val="24"/>
        </w:rPr>
        <w:t>(Revised July 11, 2006)</w:t>
      </w:r>
    </w:p>
    <w:p w14:paraId="1E7163F8" w14:textId="77777777" w:rsidR="002904AE" w:rsidRDefault="002904AE" w:rsidP="009D7C2F">
      <w:pPr>
        <w:pStyle w:val="Heading3"/>
      </w:pPr>
      <w:r>
        <w:rPr>
          <w:szCs w:val="24"/>
        </w:rPr>
        <w:br/>
      </w:r>
      <w:bookmarkStart w:id="125" w:name="_Toc37345233"/>
      <w:bookmarkStart w:id="126" w:name="_Toc37675771"/>
      <w:bookmarkStart w:id="127" w:name="_Toc37676387"/>
      <w:bookmarkStart w:id="128" w:name="_Toc37754079"/>
      <w:r w:rsidRPr="0052711A">
        <w:t>208</w:t>
      </w:r>
      <w:r>
        <w:t>.</w:t>
      </w:r>
      <w:r w:rsidRPr="0052711A">
        <w:t>7301</w:t>
      </w:r>
      <w:r>
        <w:t xml:space="preserve">  </w:t>
      </w:r>
      <w:r w:rsidRPr="0052711A">
        <w:t>Definitions</w:t>
      </w:r>
      <w:r>
        <w:t>.</w:t>
      </w:r>
      <w:bookmarkEnd w:id="125"/>
      <w:bookmarkEnd w:id="126"/>
      <w:bookmarkEnd w:id="127"/>
      <w:bookmarkEnd w:id="128"/>
    </w:p>
    <w:p w14:paraId="7F14D816" w14:textId="77777777" w:rsidR="002904AE" w:rsidRPr="009D7C2F" w:rsidRDefault="002904AE" w:rsidP="009D7C2F">
      <w:r w:rsidRPr="009D7C2F">
        <w:t>As used in this subpart—</w:t>
      </w:r>
    </w:p>
    <w:p w14:paraId="5DB2D0A2" w14:textId="77777777" w:rsidR="002904AE" w:rsidRPr="009D7C2F" w:rsidRDefault="002904AE" w:rsidP="009D7C2F">
      <w:r w:rsidRPr="009D7C2F">
        <w:b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14:paraId="2FFAAE72" w14:textId="77777777" w:rsidR="002904AE" w:rsidRPr="009D7C2F" w:rsidRDefault="002904AE" w:rsidP="009D7C2F">
      <w:r w:rsidRPr="009D7C2F">
        <w:br/>
        <w:t>“Refined precious metal” means recovered silver, gold, platinum, palladium, iridium, rhodium, or ruthenium, in bullion, granulation or sponge form, which has been purified to at least .999 percentage of fineness.</w:t>
      </w:r>
    </w:p>
    <w:p w14:paraId="3F030BDA" w14:textId="77777777" w:rsidR="002904AE" w:rsidRDefault="002904AE" w:rsidP="009D7C2F">
      <w:pPr>
        <w:pStyle w:val="Heading3"/>
      </w:pPr>
      <w:r>
        <w:br/>
      </w:r>
      <w:bookmarkStart w:id="129" w:name="_Toc37345234"/>
      <w:bookmarkStart w:id="130" w:name="_Toc37675772"/>
      <w:bookmarkStart w:id="131" w:name="_Toc37676388"/>
      <w:bookmarkStart w:id="132" w:name="_Toc37754080"/>
      <w:r w:rsidRPr="0052711A">
        <w:t>208</w:t>
      </w:r>
      <w:r>
        <w:t>.</w:t>
      </w:r>
      <w:r w:rsidRPr="0052711A">
        <w:t>7302</w:t>
      </w:r>
      <w:r>
        <w:t xml:space="preserve">  </w:t>
      </w:r>
      <w:r w:rsidRPr="0052711A">
        <w:t>Policy</w:t>
      </w:r>
      <w:r>
        <w:t>.</w:t>
      </w:r>
      <w:bookmarkEnd w:id="129"/>
      <w:bookmarkEnd w:id="130"/>
      <w:bookmarkEnd w:id="131"/>
      <w:bookmarkEnd w:id="132"/>
    </w:p>
    <w:p w14:paraId="72EA8C20" w14:textId="77777777" w:rsidR="002904AE" w:rsidRPr="009D7C2F" w:rsidRDefault="002904AE" w:rsidP="009D7C2F">
      <w:r w:rsidRPr="009D7C2F">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w:p w14:paraId="2B0E90FA" w14:textId="77777777" w:rsidR="002904AE" w:rsidRDefault="002904AE" w:rsidP="009D7C2F">
      <w:pPr>
        <w:pStyle w:val="Heading3"/>
      </w:pPr>
      <w:r>
        <w:br/>
      </w:r>
      <w:bookmarkStart w:id="133" w:name="_Toc37345235"/>
      <w:bookmarkStart w:id="134" w:name="_Toc37675773"/>
      <w:bookmarkStart w:id="135" w:name="_Toc37676389"/>
      <w:bookmarkStart w:id="136" w:name="_Toc37754081"/>
      <w:r w:rsidRPr="0052711A">
        <w:t>208</w:t>
      </w:r>
      <w:r>
        <w:t>.</w:t>
      </w:r>
      <w:r w:rsidRPr="0052711A">
        <w:t>7303</w:t>
      </w:r>
      <w:r>
        <w:t xml:space="preserve">  </w:t>
      </w:r>
      <w:r w:rsidRPr="0052711A">
        <w:t>Procedures</w:t>
      </w:r>
      <w:r>
        <w:t>.</w:t>
      </w:r>
      <w:bookmarkEnd w:id="133"/>
      <w:bookmarkEnd w:id="134"/>
      <w:bookmarkEnd w:id="135"/>
      <w:bookmarkEnd w:id="136"/>
    </w:p>
    <w:p w14:paraId="68DC8948" w14:textId="77777777" w:rsidR="002904AE" w:rsidRPr="009D7C2F" w:rsidRDefault="002904AE" w:rsidP="009D7C2F">
      <w:r w:rsidRPr="009D7C2F">
        <w:t xml:space="preserve">Follow the procedures at PGI 208.7303 for use of the Precious Metals Recovery Program. </w:t>
      </w:r>
    </w:p>
    <w:p w14:paraId="6F8B6D6A" w14:textId="77777777" w:rsidR="002904AE" w:rsidRDefault="002904AE" w:rsidP="009D7C2F">
      <w:pPr>
        <w:pStyle w:val="Heading3"/>
      </w:pPr>
      <w:r>
        <w:br/>
      </w:r>
      <w:bookmarkStart w:id="137" w:name="_Toc37345236"/>
      <w:bookmarkStart w:id="138" w:name="_Toc37675774"/>
      <w:bookmarkStart w:id="139" w:name="_Toc37676390"/>
      <w:bookmarkStart w:id="140" w:name="_Toc37754082"/>
      <w:r w:rsidRPr="0052711A">
        <w:t>208</w:t>
      </w:r>
      <w:r>
        <w:t>.</w:t>
      </w:r>
      <w:r w:rsidRPr="0052711A">
        <w:t>7304</w:t>
      </w:r>
      <w:r>
        <w:t xml:space="preserve">  </w:t>
      </w:r>
      <w:r w:rsidRPr="0052711A">
        <w:t>Refined</w:t>
      </w:r>
      <w:r>
        <w:t xml:space="preserve"> </w:t>
      </w:r>
      <w:r w:rsidRPr="0052711A">
        <w:t>precious</w:t>
      </w:r>
      <w:r>
        <w:t xml:space="preserve"> </w:t>
      </w:r>
      <w:r w:rsidRPr="0052711A">
        <w:t>metals</w:t>
      </w:r>
      <w:r>
        <w:t>.</w:t>
      </w:r>
      <w:bookmarkEnd w:id="137"/>
      <w:bookmarkEnd w:id="138"/>
      <w:bookmarkEnd w:id="139"/>
      <w:bookmarkEnd w:id="140"/>
    </w:p>
    <w:p w14:paraId="52F168AD" w14:textId="77777777" w:rsidR="002904AE" w:rsidRPr="009D7C2F" w:rsidRDefault="002904AE" w:rsidP="009D7C2F">
      <w:r w:rsidRPr="009D7C2F">
        <w:t>See PGI 208.7304 for a list of refined precious metals managed by DSCP.</w:t>
      </w:r>
    </w:p>
    <w:p w14:paraId="1249A7B7" w14:textId="77777777" w:rsidR="002904AE" w:rsidRDefault="002904AE" w:rsidP="009D7C2F">
      <w:pPr>
        <w:pStyle w:val="Heading3"/>
      </w:pPr>
      <w:r>
        <w:br/>
      </w:r>
      <w:bookmarkStart w:id="141" w:name="_Toc37345237"/>
      <w:bookmarkStart w:id="142" w:name="_Toc37675775"/>
      <w:bookmarkStart w:id="143" w:name="_Toc37676391"/>
      <w:bookmarkStart w:id="144" w:name="_Toc37754083"/>
      <w:r w:rsidRPr="0052711A">
        <w:t>208</w:t>
      </w:r>
      <w:r>
        <w:t>.</w:t>
      </w:r>
      <w:r w:rsidRPr="0052711A">
        <w:t>7305</w:t>
      </w:r>
      <w:r>
        <w:t xml:space="preserve">  </w:t>
      </w:r>
      <w:r w:rsidRPr="0052711A">
        <w:t>Contract</w:t>
      </w:r>
      <w:r>
        <w:t xml:space="preserve"> </w:t>
      </w:r>
      <w:r w:rsidRPr="0052711A">
        <w:t>clause</w:t>
      </w:r>
      <w:r>
        <w:t>.</w:t>
      </w:r>
      <w:bookmarkEnd w:id="141"/>
      <w:bookmarkEnd w:id="142"/>
      <w:bookmarkEnd w:id="143"/>
      <w:bookmarkEnd w:id="144"/>
    </w:p>
    <w:p w14:paraId="2EB3DC6A" w14:textId="77777777" w:rsidR="002904AE" w:rsidRDefault="002904AE" w:rsidP="005B3A84">
      <w:pPr>
        <w:pStyle w:val="List1"/>
      </w:pPr>
      <w:r>
        <w:rPr>
          <w:b/>
        </w:rPr>
        <w:br/>
      </w:r>
      <w:r>
        <w:t>(a)  Use the clause at 252.208-7000, Intent to Furnish Precious Metals as Government-Furnished Material, in all solicitations and contracts except—</w:t>
      </w:r>
    </w:p>
    <w:p w14:paraId="451BAC8B" w14:textId="77777777" w:rsidR="002904AE" w:rsidRDefault="002904AE" w:rsidP="009D7C2F">
      <w:pPr>
        <w:pStyle w:val="List2"/>
      </w:pPr>
      <w:r>
        <w:br/>
        <w:t>(1)  When the contracting officer has determined that the required precious metals are not available from DSCP;</w:t>
      </w:r>
    </w:p>
    <w:p w14:paraId="51B728C3" w14:textId="77777777" w:rsidR="002904AE" w:rsidRDefault="002904AE" w:rsidP="009D7C2F">
      <w:pPr>
        <w:pStyle w:val="List2"/>
      </w:pPr>
      <w:r>
        <w:lastRenderedPageBreak/>
        <w:br/>
        <w:t>(2)  When the contracting officer knows that the items being acquired do not require precious metals in their manufacture; or</w:t>
      </w:r>
    </w:p>
    <w:p w14:paraId="7AA399A0" w14:textId="77777777" w:rsidR="002904AE" w:rsidRDefault="002904AE" w:rsidP="009D7C2F">
      <w:pPr>
        <w:pStyle w:val="List2"/>
      </w:pPr>
      <w:r>
        <w:br/>
        <w:t>(3)  For acquisitions at or below the simplified acquisition threshold.</w:t>
      </w:r>
    </w:p>
    <w:p w14:paraId="714998B1" w14:textId="77777777" w:rsidR="002904AE" w:rsidRDefault="002904AE" w:rsidP="005B3A84">
      <w:pPr>
        <w:pStyle w:val="List1"/>
      </w:pPr>
      <w:r>
        <w:br/>
        <w:t>(b)  To make the determination in paragraph (a)(1) of this section, the contracting officer shall consult with the end item inventory manager and comply with the procedures in Chapter 11, DoD 4160.21-M, Defense Materiel Disposition Manual.</w:t>
      </w:r>
      <w:bookmarkEnd w:id="123"/>
    </w:p>
    <w:p w14:paraId="2F73AB06" w14:textId="77777777" w:rsidR="002904AE" w:rsidRPr="009D7C2F" w:rsidRDefault="002904AE" w:rsidP="009D7C2F">
      <w:r w:rsidRPr="009D7C2F">
        <w:br/>
      </w:r>
    </w:p>
    <w:p w14:paraId="0374CE3D" w14:textId="77777777" w:rsidR="002904AE" w:rsidRDefault="002904AE">
      <w:pPr>
        <w:sectPr w:rsidR="002904AE" w:rsidSect="002F258E">
          <w:headerReference w:type="even" r:id="rId52"/>
          <w:headerReference w:type="default" r:id="rId53"/>
          <w:footerReference w:type="even" r:id="rId54"/>
          <w:footerReference w:type="default" r:id="rId55"/>
          <w:pgSz w:w="12240" w:h="15840"/>
          <w:pgMar w:top="1440" w:right="1440" w:bottom="1440" w:left="1440" w:header="720" w:footer="720" w:gutter="0"/>
          <w:cols w:space="720"/>
          <w:docGrid w:linePitch="360"/>
        </w:sectPr>
      </w:pPr>
    </w:p>
    <w:p w14:paraId="3318B175" w14:textId="77777777" w:rsidR="002904AE" w:rsidRPr="006B26A7" w:rsidRDefault="002904AE" w:rsidP="006B26A7">
      <w:pPr>
        <w:pStyle w:val="Heading2"/>
      </w:pPr>
      <w:bookmarkStart w:id="145" w:name="_Toc37345238"/>
      <w:bookmarkStart w:id="146" w:name="_Toc37675776"/>
      <w:bookmarkStart w:id="147" w:name="_Toc37676392"/>
      <w:bookmarkStart w:id="148" w:name="_Toc37754084"/>
      <w:r w:rsidRPr="006B26A7">
        <w:rPr>
          <w:caps/>
        </w:rPr>
        <w:lastRenderedPageBreak/>
        <w:t>subpart 208.74--ENTERPRISE SOFTWARE AGREEMENTS</w:t>
      </w:r>
      <w:bookmarkEnd w:id="145"/>
      <w:bookmarkEnd w:id="146"/>
      <w:bookmarkEnd w:id="147"/>
      <w:bookmarkEnd w:id="148"/>
    </w:p>
    <w:p w14:paraId="555CB14A" w14:textId="77777777" w:rsidR="002904AE" w:rsidRPr="00C45896" w:rsidRDefault="002904AE" w:rsidP="006B26A7">
      <w:pPr>
        <w:jc w:val="center"/>
      </w:pPr>
      <w:r w:rsidRPr="00C45896">
        <w:rPr>
          <w:i/>
        </w:rPr>
        <w:t>(Revised October 30, 2015)</w:t>
      </w:r>
    </w:p>
    <w:p w14:paraId="600A5147" w14:textId="77777777" w:rsidR="002904AE" w:rsidRDefault="002904AE" w:rsidP="00C45896">
      <w:pPr>
        <w:pStyle w:val="Heading3"/>
      </w:pPr>
      <w:r>
        <w:br/>
      </w:r>
      <w:bookmarkStart w:id="149" w:name="_Toc37345239"/>
      <w:bookmarkStart w:id="150" w:name="_Toc37675777"/>
      <w:bookmarkStart w:id="151" w:name="_Toc37676393"/>
      <w:bookmarkStart w:id="152" w:name="_Toc37754085"/>
      <w:r w:rsidRPr="00087984">
        <w:t>208</w:t>
      </w:r>
      <w:r>
        <w:t>.</w:t>
      </w:r>
      <w:r w:rsidRPr="00087984">
        <w:t>7400</w:t>
      </w:r>
      <w:r>
        <w:t xml:space="preserve">  </w:t>
      </w:r>
      <w:r w:rsidRPr="00087984">
        <w:t>Scope</w:t>
      </w:r>
      <w:r>
        <w:t xml:space="preserve"> </w:t>
      </w:r>
      <w:r w:rsidRPr="00087984">
        <w:t>of</w:t>
      </w:r>
      <w:r>
        <w:t xml:space="preserve"> </w:t>
      </w:r>
      <w:r w:rsidRPr="00087984">
        <w:t>subpart</w:t>
      </w:r>
      <w:r>
        <w:t>.</w:t>
      </w:r>
      <w:bookmarkEnd w:id="149"/>
      <w:bookmarkEnd w:id="150"/>
      <w:bookmarkEnd w:id="151"/>
      <w:bookmarkEnd w:id="152"/>
    </w:p>
    <w:p w14:paraId="06DCF221" w14:textId="77777777" w:rsidR="002904AE" w:rsidRPr="00C45896" w:rsidRDefault="002904AE" w:rsidP="00C45896">
      <w:r w:rsidRPr="00C45896">
        <w:t>This subpart prescribes policy and procedures for acquisition of commercial software and software maintenance, including software and software maintenance that is acquired—</w:t>
      </w:r>
    </w:p>
    <w:p w14:paraId="65418D97" w14:textId="77777777" w:rsidR="002904AE" w:rsidRDefault="002904AE" w:rsidP="005B3A84">
      <w:pPr>
        <w:pStyle w:val="List1"/>
      </w:pPr>
      <w:r>
        <w:br/>
        <w:t>(a)  As part of a system or system upgrade, where practicable;</w:t>
      </w:r>
    </w:p>
    <w:p w14:paraId="1EE1BD23" w14:textId="77777777" w:rsidR="002904AE" w:rsidRDefault="002904AE" w:rsidP="005B3A84">
      <w:pPr>
        <w:pStyle w:val="List1"/>
      </w:pPr>
      <w:r>
        <w:br/>
        <w:t>(b)  Under a service contract;</w:t>
      </w:r>
    </w:p>
    <w:p w14:paraId="5521B50A" w14:textId="77777777" w:rsidR="002904AE" w:rsidRDefault="002904AE" w:rsidP="005B3A84">
      <w:pPr>
        <w:pStyle w:val="List1"/>
      </w:pPr>
      <w:r>
        <w:br/>
        <w:t>(c)  Under a contract or agreement administered by another agency (e.g., under an interagency agreement);</w:t>
      </w:r>
    </w:p>
    <w:p w14:paraId="092B2BDC" w14:textId="77777777" w:rsidR="002904AE" w:rsidRDefault="002904AE" w:rsidP="005B3A84">
      <w:pPr>
        <w:pStyle w:val="List1"/>
      </w:pPr>
      <w:r>
        <w:br/>
        <w:t>(d)  Under a Federal Supply Schedule contract or blanket purchase agreement established in accordance with FAR 8.405; or</w:t>
      </w:r>
    </w:p>
    <w:p w14:paraId="583E47A0" w14:textId="77777777" w:rsidR="002904AE" w:rsidRDefault="002904AE" w:rsidP="005B3A84">
      <w:pPr>
        <w:pStyle w:val="List1"/>
      </w:pPr>
      <w:r>
        <w:br/>
        <w:t>(e)  By a contractor that is authorized to order from a Government supply source pursuant to FAR 51.101.</w:t>
      </w:r>
    </w:p>
    <w:p w14:paraId="684EA182" w14:textId="77777777" w:rsidR="002904AE" w:rsidRDefault="002904AE" w:rsidP="00C45896">
      <w:pPr>
        <w:pStyle w:val="Heading3"/>
      </w:pPr>
      <w:r>
        <w:br/>
      </w:r>
      <w:bookmarkStart w:id="153" w:name="_Toc37345240"/>
      <w:bookmarkStart w:id="154" w:name="_Toc37675778"/>
      <w:bookmarkStart w:id="155" w:name="_Toc37676394"/>
      <w:bookmarkStart w:id="156" w:name="_Toc37754086"/>
      <w:r w:rsidRPr="00087984">
        <w:t>208</w:t>
      </w:r>
      <w:r>
        <w:t>.</w:t>
      </w:r>
      <w:r w:rsidRPr="00087984">
        <w:t>7401</w:t>
      </w:r>
      <w:r>
        <w:t xml:space="preserve">  </w:t>
      </w:r>
      <w:r w:rsidRPr="00087984">
        <w:t>Definitions</w:t>
      </w:r>
      <w:r>
        <w:t>.</w:t>
      </w:r>
      <w:bookmarkEnd w:id="153"/>
      <w:bookmarkEnd w:id="154"/>
      <w:bookmarkEnd w:id="155"/>
      <w:bookmarkEnd w:id="156"/>
    </w:p>
    <w:p w14:paraId="2B96F702" w14:textId="77777777" w:rsidR="002904AE" w:rsidRPr="00C45896" w:rsidRDefault="002904AE" w:rsidP="00C45896">
      <w:r w:rsidRPr="00C45896">
        <w:t>As used in this subpart—</w:t>
      </w:r>
    </w:p>
    <w:p w14:paraId="598EC817" w14:textId="77777777" w:rsidR="002904AE" w:rsidRPr="00C45896" w:rsidRDefault="002904AE" w:rsidP="00C45896">
      <w:r w:rsidRPr="00C45896">
        <w:br/>
        <w:t>“Enterprise software agreement” means an agreement or a contract that is used to acquire designated commercial software or related services such as software maintenance.</w:t>
      </w:r>
    </w:p>
    <w:p w14:paraId="559EF551" w14:textId="77777777" w:rsidR="002904AE" w:rsidRPr="00C45896" w:rsidRDefault="002904AE" w:rsidP="00C45896">
      <w:r w:rsidRPr="00C45896">
        <w:br/>
        <w:t>“Enterprise Software Initiative” means an initiative led by the DoD Chief Information Officer to develop processes for DoD-wide software asset management.</w:t>
      </w:r>
    </w:p>
    <w:p w14:paraId="4E3611E5" w14:textId="77777777" w:rsidR="002904AE" w:rsidRPr="00C45896" w:rsidRDefault="002904AE" w:rsidP="00C45896">
      <w:r w:rsidRPr="00C45896">
        <w:br/>
        <w:t>“Software maintenance” means services normally provided by a software company as standard services at established catalog or market prices, e.g., the right to receive and use upgraded versions of software, updates, and revisions.</w:t>
      </w:r>
    </w:p>
    <w:p w14:paraId="0B59667F" w14:textId="77777777" w:rsidR="002904AE" w:rsidRDefault="002904AE" w:rsidP="00C45896">
      <w:pPr>
        <w:pStyle w:val="Heading3"/>
      </w:pPr>
      <w:r>
        <w:br/>
      </w:r>
      <w:bookmarkStart w:id="157" w:name="_Toc37345241"/>
      <w:bookmarkStart w:id="158" w:name="_Toc37675779"/>
      <w:bookmarkStart w:id="159" w:name="_Toc37676395"/>
      <w:bookmarkStart w:id="160" w:name="_Toc37754087"/>
      <w:r w:rsidRPr="00087984">
        <w:t>208</w:t>
      </w:r>
      <w:r>
        <w:t>.</w:t>
      </w:r>
      <w:r w:rsidRPr="00087984">
        <w:t>7402</w:t>
      </w:r>
      <w:r>
        <w:t xml:space="preserve">  </w:t>
      </w:r>
      <w:r w:rsidRPr="00087984">
        <w:t>General</w:t>
      </w:r>
      <w:r>
        <w:t>.</w:t>
      </w:r>
      <w:bookmarkEnd w:id="157"/>
      <w:bookmarkEnd w:id="158"/>
      <w:bookmarkEnd w:id="159"/>
      <w:bookmarkEnd w:id="160"/>
    </w:p>
    <w:p w14:paraId="7FBDC39D" w14:textId="77777777" w:rsidR="002904AE" w:rsidRDefault="002904AE" w:rsidP="00C45896">
      <w:pPr>
        <w:pStyle w:val="List2"/>
      </w:pPr>
      <w:r>
        <w:br/>
        <w:t xml:space="preserve">(1)  Departments and agencies shall fulfill requirements for commercial software and related services, such as software maintenance, in accordance with the DoD </w:t>
      </w:r>
      <w:r>
        <w:lastRenderedPageBreak/>
        <w:t xml:space="preserve">Enterprise Software Initiative (ESI) (see website at </w:t>
      </w:r>
      <w:hyperlink r:id="rId56" w:history="1">
        <w:r w:rsidRPr="009A16F4">
          <w:rPr>
            <w:rStyle w:val="Hyperlink"/>
          </w:rPr>
          <w:t>http://www.esi.mil/</w:t>
        </w:r>
      </w:hyperlink>
      <w:r>
        <w:t>).  ESI promotes the use of enterprise software agreements (ESAs) with contractors that allow DoD to obtain favorable terms and pricing for commercial software and related services.  ESI does not dictate the products or services to be acquired.</w:t>
      </w:r>
    </w:p>
    <w:p w14:paraId="2E06680E" w14:textId="77777777" w:rsidR="002904AE" w:rsidRDefault="002904AE" w:rsidP="00C45896">
      <w:pPr>
        <w:pStyle w:val="List2"/>
      </w:pPr>
      <w:r>
        <w:br/>
      </w:r>
      <w:r w:rsidRPr="00027222">
        <w:t xml:space="preserve">(2)  </w:t>
      </w:r>
      <w:r w:rsidRPr="000E7E74">
        <w:rPr>
          <w:szCs w:val="24"/>
        </w:rPr>
        <w:t xml:space="preserve">Include an evaluation factor regarding supply chain risk (see subpart </w:t>
      </w:r>
      <w:hyperlink r:id="rId57" w:history="1">
        <w:r w:rsidRPr="004B02AD">
          <w:rPr>
            <w:rStyle w:val="Hyperlink"/>
            <w:szCs w:val="24"/>
          </w:rPr>
          <w:t>239.73</w:t>
        </w:r>
      </w:hyperlink>
      <w:r w:rsidRPr="000E7E74">
        <w:rPr>
          <w:szCs w:val="24"/>
        </w:rPr>
        <w:t xml:space="preserve">) when acquiring information technology, whether as a service or as a supply, that is a covered system, is a part of a covered system, or is in support of a covered system, as defined in </w:t>
      </w:r>
      <w:hyperlink r:id="rId58" w:anchor="239.7301" w:history="1">
        <w:r w:rsidRPr="004B02AD">
          <w:rPr>
            <w:rStyle w:val="Hyperlink"/>
            <w:szCs w:val="24"/>
          </w:rPr>
          <w:t>239.7301</w:t>
        </w:r>
      </w:hyperlink>
      <w:r w:rsidRPr="000E7E74">
        <w:t>.</w:t>
      </w:r>
    </w:p>
    <w:p w14:paraId="46D2AB0A" w14:textId="77777777" w:rsidR="002904AE" w:rsidRDefault="002904AE" w:rsidP="00C45896">
      <w:pPr>
        <w:pStyle w:val="Heading3"/>
      </w:pPr>
      <w:r>
        <w:br/>
      </w:r>
      <w:bookmarkStart w:id="161" w:name="_Toc37345242"/>
      <w:bookmarkStart w:id="162" w:name="_Toc37675780"/>
      <w:bookmarkStart w:id="163" w:name="_Toc37676396"/>
      <w:bookmarkStart w:id="164" w:name="_Toc37754088"/>
      <w:r w:rsidRPr="00087984">
        <w:t>208</w:t>
      </w:r>
      <w:r>
        <w:t>.</w:t>
      </w:r>
      <w:r w:rsidRPr="00087984">
        <w:t>7403</w:t>
      </w:r>
      <w:r>
        <w:t xml:space="preserve">  </w:t>
      </w:r>
      <w:r w:rsidRPr="00087984">
        <w:t>Acquisition</w:t>
      </w:r>
      <w:r>
        <w:t xml:space="preserve"> </w:t>
      </w:r>
      <w:r w:rsidRPr="00087984">
        <w:t>procedures</w:t>
      </w:r>
      <w:r>
        <w:t>.</w:t>
      </w:r>
      <w:bookmarkEnd w:id="161"/>
      <w:bookmarkEnd w:id="162"/>
      <w:bookmarkEnd w:id="163"/>
      <w:bookmarkEnd w:id="164"/>
    </w:p>
    <w:p w14:paraId="1AF88330" w14:textId="77777777" w:rsidR="002904AE" w:rsidRPr="00C45896" w:rsidRDefault="002904AE" w:rsidP="00C45896">
      <w:r w:rsidRPr="00C45896">
        <w:t xml:space="preserve">Follow the procedures at </w:t>
      </w:r>
      <w:hyperlink r:id="rId59" w:anchor="208.7403" w:history="1">
        <w:r w:rsidRPr="00C45896">
          <w:rPr>
            <w:rStyle w:val="Hyperlink"/>
          </w:rPr>
          <w:t>PGI 208.7403</w:t>
        </w:r>
      </w:hyperlink>
      <w:r w:rsidRPr="00C45896">
        <w:t xml:space="preserve"> when acquiring commercial software and related services.</w:t>
      </w:r>
    </w:p>
    <w:p w14:paraId="4ACD9923" w14:textId="77777777" w:rsidR="002904AE" w:rsidRPr="00C45896" w:rsidRDefault="002904AE" w:rsidP="00C45896">
      <w:r w:rsidRPr="00C45896">
        <w:br/>
      </w:r>
    </w:p>
    <w:p w14:paraId="4C789F3E" w14:textId="77777777" w:rsidR="00850595" w:rsidRDefault="00850595"/>
    <w:sectPr w:rsidR="00850595" w:rsidSect="00887CC3">
      <w:headerReference w:type="even" r:id="rId60"/>
      <w:headerReference w:type="default" r:id="rId61"/>
      <w:footerReference w:type="even"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E697" w14:textId="77777777" w:rsidR="004E496E" w:rsidRDefault="004E496E">
      <w:pPr>
        <w:spacing w:after="0" w:line="240" w:lineRule="auto"/>
      </w:pPr>
      <w:r>
        <w:separator/>
      </w:r>
    </w:p>
  </w:endnote>
  <w:endnote w:type="continuationSeparator" w:id="0">
    <w:p w14:paraId="1B44147E" w14:textId="77777777" w:rsidR="004E496E" w:rsidRDefault="004E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FBC0C" w14:textId="77777777" w:rsidR="004A36C7" w:rsidRDefault="004E496E">
    <w:pPr>
      <w:tabs>
        <w:tab w:val="left" w:pos="80"/>
      </w:tabs>
      <w:ind w:right="-720"/>
      <w:rPr>
        <w:rFonts w:ascii="Geneva" w:hAnsi="Geneva"/>
        <w:sz w:val="18"/>
      </w:rPr>
    </w:pPr>
  </w:p>
  <w:p w14:paraId="50CE0BE6" w14:textId="77777777" w:rsidR="004A36C7" w:rsidRDefault="004E496E">
    <w:pPr>
      <w:rPr>
        <w:rFonts w:ascii="Geneva" w:hAnsi="Geneva"/>
        <w:sz w:val="18"/>
      </w:rPr>
    </w:pPr>
  </w:p>
  <w:p w14:paraId="0BAB53D8" w14:textId="77777777" w:rsidR="004A36C7" w:rsidRDefault="002904AE">
    <w:pPr>
      <w:tabs>
        <w:tab w:val="right" w:pos="9720"/>
      </w:tabs>
      <w:ind w:right="-720"/>
      <w:rPr>
        <w:rFonts w:ascii="Geneva" w:hAnsi="Geneva"/>
        <w:b/>
        <w:sz w:val="18"/>
      </w:rPr>
    </w:pPr>
    <w:r>
      <w:rPr>
        <w:rFonts w:ascii="Geneva" w:hAnsi="Geneva"/>
        <w:sz w:val="18"/>
      </w:rPr>
      <w:t>_____________________________________________________________________________</w:t>
    </w:r>
  </w:p>
  <w:p w14:paraId="46BC3E6A" w14:textId="77777777" w:rsidR="004A36C7" w:rsidRDefault="002904AE">
    <w:pPr>
      <w:tabs>
        <w:tab w:val="right" w:pos="9260"/>
      </w:tabs>
      <w:ind w:right="-80"/>
      <w:rPr>
        <w:rFonts w:ascii="Helvetica" w:hAnsi="Helvetica"/>
        <w:b/>
        <w:sz w:val="20"/>
      </w:rPr>
    </w:pPr>
    <w:r>
      <w:rPr>
        <w:rFonts w:ascii="Helvetica" w:hAnsi="Helvetica"/>
        <w:sz w:val="20"/>
      </w:rPr>
      <w:t>208.0-</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F5F8D" w14:textId="77777777" w:rsidR="002A1142" w:rsidRDefault="004E496E">
    <w:pPr>
      <w:pStyle w:val="Footer"/>
      <w:rPr>
        <w:b/>
        <w:sz w:val="20"/>
      </w:rPr>
    </w:pPr>
  </w:p>
  <w:p w14:paraId="38B17B24" w14:textId="77777777" w:rsidR="002A1142" w:rsidRDefault="004E496E">
    <w:pPr>
      <w:pStyle w:val="Footer"/>
      <w:tabs>
        <w:tab w:val="clear" w:pos="8640"/>
      </w:tabs>
      <w:rPr>
        <w:b/>
        <w:sz w:val="20"/>
      </w:rPr>
    </w:pPr>
  </w:p>
  <w:p w14:paraId="0BCDE288" w14:textId="77777777" w:rsidR="002A1142" w:rsidRDefault="002904AE">
    <w:pPr>
      <w:pStyle w:val="Footer"/>
      <w:pBdr>
        <w:top w:val="single" w:sz="6" w:space="1" w:color="auto"/>
      </w:pBdr>
      <w:tabs>
        <w:tab w:val="clear" w:pos="8640"/>
        <w:tab w:val="right" w:pos="9260"/>
      </w:tabs>
      <w:rPr>
        <w:sz w:val="20"/>
      </w:rPr>
    </w:pPr>
    <w:r>
      <w:rPr>
        <w:sz w:val="20"/>
      </w:rPr>
      <w:t>1998 EDITION</w:t>
    </w:r>
    <w:r>
      <w:rPr>
        <w:sz w:val="20"/>
      </w:rPr>
      <w:tab/>
    </w:r>
    <w:r>
      <w:rPr>
        <w:sz w:val="20"/>
      </w:rPr>
      <w:tab/>
      <w:t>208.70-</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4512" w14:textId="77777777" w:rsidR="007278FA" w:rsidRDefault="004E496E">
    <w:pPr>
      <w:rPr>
        <w:b/>
        <w:sz w:val="20"/>
      </w:rPr>
    </w:pPr>
  </w:p>
  <w:p w14:paraId="55658507" w14:textId="77777777" w:rsidR="007278FA" w:rsidRDefault="004E496E">
    <w:pPr>
      <w:tabs>
        <w:tab w:val="right" w:pos="9720"/>
      </w:tabs>
      <w:rPr>
        <w:b/>
        <w:sz w:val="20"/>
      </w:rPr>
    </w:pPr>
  </w:p>
  <w:p w14:paraId="32AD2DF1" w14:textId="77777777" w:rsidR="007278FA" w:rsidRDefault="002904AE">
    <w:pPr>
      <w:pBdr>
        <w:top w:val="single" w:sz="6" w:space="1" w:color="auto"/>
      </w:pBdr>
      <w:tabs>
        <w:tab w:val="right" w:pos="9260"/>
      </w:tabs>
      <w:rPr>
        <w:sz w:val="20"/>
      </w:rPr>
    </w:pPr>
    <w:r>
      <w:rPr>
        <w:sz w:val="20"/>
      </w:rPr>
      <w:t>208.71-</w:t>
    </w:r>
    <w:r>
      <w:rPr>
        <w:sz w:val="20"/>
      </w:rPr>
      <w:pgNum/>
    </w:r>
    <w:r>
      <w:rPr>
        <w:sz w:val="20"/>
      </w:rPr>
      <w:tab/>
    </w:r>
    <w:r>
      <w:rPr>
        <w:sz w:val="20"/>
      </w:rPr>
      <w:tab/>
      <w:t>1998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E4498" w14:textId="77777777" w:rsidR="007278FA" w:rsidRDefault="004E496E">
    <w:pPr>
      <w:pStyle w:val="Footer"/>
      <w:rPr>
        <w:b/>
        <w:sz w:val="20"/>
      </w:rPr>
    </w:pPr>
  </w:p>
  <w:p w14:paraId="450A66F7" w14:textId="77777777" w:rsidR="007278FA" w:rsidRDefault="004E496E">
    <w:pPr>
      <w:pStyle w:val="Footer"/>
      <w:tabs>
        <w:tab w:val="clear" w:pos="8640"/>
      </w:tabs>
      <w:ind w:right="-800"/>
      <w:rPr>
        <w:b/>
        <w:sz w:val="20"/>
      </w:rPr>
    </w:pPr>
  </w:p>
  <w:p w14:paraId="3B1CF35D" w14:textId="77777777" w:rsidR="007278FA" w:rsidRDefault="002904A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208.71-</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DD5E" w14:textId="77777777" w:rsidR="00572B37" w:rsidRDefault="004E496E">
    <w:pPr>
      <w:rPr>
        <w:b/>
        <w:sz w:val="20"/>
      </w:rPr>
    </w:pPr>
  </w:p>
  <w:p w14:paraId="1C483ED6" w14:textId="77777777" w:rsidR="00572B37" w:rsidRDefault="004E496E">
    <w:pPr>
      <w:tabs>
        <w:tab w:val="right" w:pos="9720"/>
      </w:tabs>
      <w:rPr>
        <w:b/>
        <w:sz w:val="20"/>
      </w:rPr>
    </w:pPr>
  </w:p>
  <w:p w14:paraId="1A9F497F" w14:textId="77777777" w:rsidR="00572B37" w:rsidRDefault="002904AE">
    <w:pPr>
      <w:pBdr>
        <w:top w:val="single" w:sz="6" w:space="1" w:color="auto"/>
      </w:pBdr>
      <w:tabs>
        <w:tab w:val="right" w:pos="9260"/>
      </w:tabs>
      <w:rPr>
        <w:sz w:val="20"/>
      </w:rPr>
    </w:pPr>
    <w:r>
      <w:rPr>
        <w:sz w:val="20"/>
      </w:rPr>
      <w:t>208.72-</w:t>
    </w:r>
    <w:r>
      <w:rPr>
        <w:sz w:val="20"/>
      </w:rPr>
      <w:pgNum/>
    </w:r>
    <w:r>
      <w:rPr>
        <w:sz w:val="20"/>
      </w:rPr>
      <w:tab/>
    </w:r>
    <w:r>
      <w:rPr>
        <w:sz w:val="20"/>
      </w:rPr>
      <w:tab/>
      <w:t>1998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705C" w14:textId="77777777" w:rsidR="00572B37" w:rsidRDefault="004E496E">
    <w:pPr>
      <w:pStyle w:val="Footer"/>
      <w:rPr>
        <w:b/>
        <w:sz w:val="20"/>
      </w:rPr>
    </w:pPr>
  </w:p>
  <w:p w14:paraId="215A3F2F" w14:textId="77777777" w:rsidR="00572B37" w:rsidRDefault="004E496E">
    <w:pPr>
      <w:pStyle w:val="Footer"/>
      <w:tabs>
        <w:tab w:val="clear" w:pos="8640"/>
      </w:tabs>
      <w:ind w:right="-800"/>
      <w:rPr>
        <w:b/>
        <w:sz w:val="20"/>
      </w:rPr>
    </w:pPr>
  </w:p>
  <w:p w14:paraId="1E36A5AC" w14:textId="77777777" w:rsidR="00572B37" w:rsidRDefault="002904A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208.72-</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E7C06" w14:textId="77777777" w:rsidR="00AB2726" w:rsidRDefault="004E496E">
    <w:pPr>
      <w:rPr>
        <w:b/>
        <w:sz w:val="20"/>
      </w:rPr>
    </w:pPr>
  </w:p>
  <w:p w14:paraId="33E8EB91" w14:textId="77777777" w:rsidR="00AB2726" w:rsidRDefault="004E496E">
    <w:pPr>
      <w:tabs>
        <w:tab w:val="right" w:pos="9720"/>
      </w:tabs>
      <w:rPr>
        <w:b/>
        <w:sz w:val="20"/>
      </w:rPr>
    </w:pPr>
  </w:p>
  <w:p w14:paraId="09A1D70C" w14:textId="77777777" w:rsidR="00AB2726" w:rsidRDefault="002904AE">
    <w:pPr>
      <w:pBdr>
        <w:top w:val="single" w:sz="6" w:space="1" w:color="auto"/>
      </w:pBdr>
      <w:tabs>
        <w:tab w:val="right" w:pos="9260"/>
      </w:tabs>
      <w:rPr>
        <w:rFonts w:ascii="Arial" w:hAnsi="Arial"/>
        <w:b/>
        <w:sz w:val="20"/>
      </w:rPr>
    </w:pPr>
    <w:r>
      <w:rPr>
        <w:sz w:val="20"/>
      </w:rPr>
      <w:t>208.73-</w:t>
    </w:r>
    <w:r>
      <w:rPr>
        <w:sz w:val="20"/>
      </w:rPr>
      <w:pgNum/>
    </w:r>
    <w:r>
      <w:rPr>
        <w:sz w:val="20"/>
      </w:rPr>
      <w:tab/>
    </w:r>
    <w:r>
      <w:rPr>
        <w:sz w:val="20"/>
      </w:rPr>
      <w:tab/>
      <w:t>1998 EDITION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0511" w14:textId="77777777" w:rsidR="00AB2726" w:rsidRDefault="004E496E">
    <w:pPr>
      <w:pStyle w:val="Footer"/>
      <w:rPr>
        <w:b/>
        <w:sz w:val="20"/>
      </w:rPr>
    </w:pPr>
  </w:p>
  <w:p w14:paraId="0D1B1021" w14:textId="77777777" w:rsidR="00AB2726" w:rsidRDefault="004E496E">
    <w:pPr>
      <w:pStyle w:val="Footer"/>
      <w:tabs>
        <w:tab w:val="clear" w:pos="8640"/>
      </w:tabs>
      <w:ind w:right="-800"/>
      <w:rPr>
        <w:b/>
        <w:sz w:val="20"/>
      </w:rPr>
    </w:pPr>
  </w:p>
  <w:p w14:paraId="6246893E" w14:textId="77777777" w:rsidR="00AB2726" w:rsidRDefault="002904A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208.73-</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C306E" w14:textId="77777777" w:rsidR="006E7BB6" w:rsidRDefault="004E496E">
    <w:pPr>
      <w:rPr>
        <w:b/>
        <w:sz w:val="20"/>
      </w:rPr>
    </w:pPr>
  </w:p>
  <w:p w14:paraId="6A7A9E9C" w14:textId="77777777" w:rsidR="006E7BB6" w:rsidRDefault="004E496E">
    <w:pPr>
      <w:tabs>
        <w:tab w:val="right" w:pos="9720"/>
      </w:tabs>
      <w:rPr>
        <w:b/>
        <w:sz w:val="20"/>
      </w:rPr>
    </w:pPr>
  </w:p>
  <w:p w14:paraId="7D23BEC7" w14:textId="77777777" w:rsidR="006E7BB6" w:rsidRDefault="002904AE">
    <w:pPr>
      <w:pBdr>
        <w:top w:val="single" w:sz="6" w:space="1" w:color="auto"/>
      </w:pBdr>
      <w:tabs>
        <w:tab w:val="right" w:pos="9260"/>
      </w:tabs>
      <w:rPr>
        <w:rFonts w:ascii="Arial" w:hAnsi="Arial"/>
        <w:b/>
        <w:sz w:val="20"/>
      </w:rPr>
    </w:pPr>
    <w:r>
      <w:rPr>
        <w:sz w:val="20"/>
      </w:rPr>
      <w:t>208.73-</w:t>
    </w:r>
    <w:r>
      <w:rPr>
        <w:sz w:val="20"/>
      </w:rPr>
      <w:pgNum/>
    </w:r>
    <w:r>
      <w:rPr>
        <w:sz w:val="20"/>
      </w:rPr>
      <w:tab/>
    </w:r>
    <w:r>
      <w:rPr>
        <w:sz w:val="20"/>
      </w:rPr>
      <w:tab/>
      <w:t>1998 EDITION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66B5" w14:textId="77777777" w:rsidR="006E7BB6" w:rsidRDefault="004E496E">
    <w:pPr>
      <w:pStyle w:val="Footer"/>
      <w:rPr>
        <w:b/>
        <w:sz w:val="20"/>
      </w:rPr>
    </w:pPr>
  </w:p>
  <w:p w14:paraId="41B307D1" w14:textId="77777777" w:rsidR="006E7BB6" w:rsidRDefault="004E496E">
    <w:pPr>
      <w:pStyle w:val="Footer"/>
      <w:tabs>
        <w:tab w:val="clear" w:pos="8640"/>
      </w:tabs>
      <w:ind w:right="-800"/>
      <w:rPr>
        <w:b/>
        <w:sz w:val="20"/>
      </w:rPr>
    </w:pPr>
  </w:p>
  <w:p w14:paraId="0C3FC382" w14:textId="77777777" w:rsidR="006E7BB6" w:rsidRDefault="002904A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208.74-</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A1EE6" w14:textId="77777777" w:rsidR="004A36C7" w:rsidRDefault="004E496E">
    <w:pPr>
      <w:pStyle w:val="Footer"/>
      <w:rPr>
        <w:b/>
        <w:sz w:val="20"/>
      </w:rPr>
    </w:pPr>
  </w:p>
  <w:p w14:paraId="7C904720" w14:textId="77777777" w:rsidR="004A36C7" w:rsidRDefault="004E496E">
    <w:pPr>
      <w:pStyle w:val="Footer"/>
      <w:tabs>
        <w:tab w:val="clear" w:pos="8640"/>
      </w:tabs>
      <w:rPr>
        <w:b/>
        <w:sz w:val="20"/>
      </w:rPr>
    </w:pPr>
  </w:p>
  <w:p w14:paraId="46059448" w14:textId="77777777" w:rsidR="004A36C7" w:rsidRDefault="002904AE">
    <w:pPr>
      <w:pStyle w:val="Footer"/>
      <w:pBdr>
        <w:top w:val="single" w:sz="6" w:space="1" w:color="auto"/>
      </w:pBdr>
      <w:tabs>
        <w:tab w:val="clear" w:pos="8640"/>
        <w:tab w:val="right" w:pos="9260"/>
      </w:tabs>
      <w:rPr>
        <w:rFonts w:ascii="Arial" w:hAnsi="Arial"/>
        <w:b/>
        <w:sz w:val="20"/>
      </w:rPr>
    </w:pPr>
    <w:r>
      <w:rPr>
        <w:sz w:val="20"/>
      </w:rPr>
      <w:t>1998 EDITION</w:t>
    </w:r>
    <w:r>
      <w:rPr>
        <w:sz w:val="20"/>
      </w:rPr>
      <w:tab/>
    </w:r>
    <w:r>
      <w:rPr>
        <w:sz w:val="20"/>
      </w:rPr>
      <w:tab/>
      <w:t>208.0-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33C7" w14:textId="77777777" w:rsidR="007332FB" w:rsidRDefault="004E496E">
    <w:pPr>
      <w:rPr>
        <w:b/>
        <w:sz w:val="20"/>
      </w:rPr>
    </w:pPr>
  </w:p>
  <w:p w14:paraId="1EF03E39" w14:textId="77777777" w:rsidR="007332FB" w:rsidRDefault="004E496E">
    <w:pPr>
      <w:tabs>
        <w:tab w:val="right" w:pos="9720"/>
      </w:tabs>
      <w:rPr>
        <w:b/>
        <w:sz w:val="20"/>
      </w:rPr>
    </w:pPr>
  </w:p>
  <w:p w14:paraId="018FDDE3" w14:textId="77777777" w:rsidR="007332FB" w:rsidRDefault="002904AE">
    <w:pPr>
      <w:pBdr>
        <w:top w:val="single" w:sz="6" w:space="1" w:color="auto"/>
      </w:pBdr>
      <w:tabs>
        <w:tab w:val="right" w:pos="9260"/>
      </w:tabs>
      <w:rPr>
        <w:sz w:val="20"/>
      </w:rPr>
    </w:pPr>
    <w:r>
      <w:rPr>
        <w:sz w:val="20"/>
      </w:rPr>
      <w:t>208.4-</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52946" w14:textId="77777777" w:rsidR="007332FB" w:rsidRDefault="004E496E">
    <w:pPr>
      <w:pStyle w:val="Footer"/>
      <w:rPr>
        <w:b/>
        <w:sz w:val="20"/>
      </w:rPr>
    </w:pPr>
  </w:p>
  <w:p w14:paraId="013D4993" w14:textId="77777777" w:rsidR="007332FB" w:rsidRDefault="004E496E">
    <w:pPr>
      <w:pStyle w:val="Footer"/>
      <w:tabs>
        <w:tab w:val="clear" w:pos="8640"/>
      </w:tabs>
      <w:ind w:right="-800"/>
      <w:rPr>
        <w:b/>
        <w:sz w:val="20"/>
      </w:rPr>
    </w:pPr>
  </w:p>
  <w:p w14:paraId="273C2DD2" w14:textId="77777777" w:rsidR="007332FB" w:rsidRDefault="002904AE">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208.4-</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392F" w14:textId="77777777" w:rsidR="00300068" w:rsidRDefault="004E496E">
    <w:pPr>
      <w:tabs>
        <w:tab w:val="left" w:pos="80"/>
      </w:tabs>
      <w:ind w:right="-720"/>
      <w:rPr>
        <w:rFonts w:ascii="Geneva" w:hAnsi="Geneva"/>
        <w:sz w:val="18"/>
      </w:rPr>
    </w:pPr>
  </w:p>
  <w:p w14:paraId="6AC99A10" w14:textId="77777777" w:rsidR="00300068" w:rsidRDefault="004E496E">
    <w:pPr>
      <w:rPr>
        <w:rFonts w:ascii="Geneva" w:hAnsi="Geneva"/>
        <w:sz w:val="18"/>
      </w:rPr>
    </w:pPr>
  </w:p>
  <w:p w14:paraId="5328376C" w14:textId="77777777" w:rsidR="00300068" w:rsidRDefault="002904AE">
    <w:pPr>
      <w:tabs>
        <w:tab w:val="right" w:pos="9720"/>
      </w:tabs>
      <w:ind w:right="-720"/>
      <w:rPr>
        <w:rFonts w:ascii="Geneva" w:hAnsi="Geneva"/>
        <w:b/>
        <w:sz w:val="18"/>
      </w:rPr>
    </w:pPr>
    <w:r>
      <w:rPr>
        <w:rFonts w:ascii="Geneva" w:hAnsi="Geneva"/>
        <w:sz w:val="18"/>
      </w:rPr>
      <w:t>_____________________________________________________________________________</w:t>
    </w:r>
  </w:p>
  <w:p w14:paraId="48E2FB62" w14:textId="77777777" w:rsidR="00300068" w:rsidRDefault="002904AE">
    <w:pPr>
      <w:tabs>
        <w:tab w:val="right" w:pos="9260"/>
      </w:tabs>
      <w:ind w:right="-80"/>
      <w:rPr>
        <w:rFonts w:ascii="Helvetica" w:hAnsi="Helvetica"/>
        <w:b/>
        <w:sz w:val="20"/>
      </w:rPr>
    </w:pPr>
    <w:r>
      <w:rPr>
        <w:rFonts w:ascii="Helvetica" w:hAnsi="Helvetica"/>
        <w:sz w:val="20"/>
      </w:rPr>
      <w:t>208.7-</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CB7A" w14:textId="77777777" w:rsidR="00300068" w:rsidRDefault="004E496E">
    <w:pPr>
      <w:pStyle w:val="Footer"/>
      <w:rPr>
        <w:b/>
        <w:sz w:val="20"/>
      </w:rPr>
    </w:pPr>
  </w:p>
  <w:p w14:paraId="5EDFD073" w14:textId="77777777" w:rsidR="00300068" w:rsidRDefault="004E496E">
    <w:pPr>
      <w:pStyle w:val="Footer"/>
      <w:tabs>
        <w:tab w:val="clear" w:pos="8640"/>
      </w:tabs>
      <w:rPr>
        <w:b/>
        <w:sz w:val="20"/>
      </w:rPr>
    </w:pPr>
  </w:p>
  <w:p w14:paraId="4B4CB068" w14:textId="77777777" w:rsidR="00300068" w:rsidRDefault="002904AE">
    <w:pPr>
      <w:pStyle w:val="Footer"/>
      <w:pBdr>
        <w:top w:val="single" w:sz="6" w:space="1" w:color="auto"/>
      </w:pBdr>
      <w:tabs>
        <w:tab w:val="clear" w:pos="8640"/>
        <w:tab w:val="right" w:pos="9260"/>
      </w:tabs>
      <w:rPr>
        <w:sz w:val="20"/>
      </w:rPr>
    </w:pPr>
    <w:r>
      <w:rPr>
        <w:sz w:val="20"/>
      </w:rPr>
      <w:t>1998 EDITION</w:t>
    </w:r>
    <w:r>
      <w:rPr>
        <w:sz w:val="20"/>
      </w:rPr>
      <w:tab/>
    </w:r>
    <w:r>
      <w:rPr>
        <w:sz w:val="20"/>
      </w:rPr>
      <w:tab/>
      <w:t>208.6-</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7CB56" w14:textId="77777777" w:rsidR="008A4C3C" w:rsidRDefault="004E496E">
    <w:pPr>
      <w:tabs>
        <w:tab w:val="left" w:pos="80"/>
      </w:tabs>
      <w:ind w:right="-720"/>
      <w:rPr>
        <w:rFonts w:ascii="Geneva" w:hAnsi="Geneva"/>
        <w:sz w:val="18"/>
      </w:rPr>
    </w:pPr>
  </w:p>
  <w:p w14:paraId="07606EAC" w14:textId="77777777" w:rsidR="008A4C3C" w:rsidRDefault="004E496E">
    <w:pPr>
      <w:rPr>
        <w:rFonts w:ascii="Geneva" w:hAnsi="Geneva"/>
        <w:sz w:val="18"/>
      </w:rPr>
    </w:pPr>
  </w:p>
  <w:p w14:paraId="19827A74" w14:textId="77777777" w:rsidR="008A4C3C" w:rsidRDefault="002904AE">
    <w:pPr>
      <w:tabs>
        <w:tab w:val="right" w:pos="9720"/>
      </w:tabs>
      <w:ind w:right="-720"/>
      <w:rPr>
        <w:rFonts w:ascii="Geneva" w:hAnsi="Geneva"/>
        <w:b/>
        <w:sz w:val="18"/>
      </w:rPr>
    </w:pPr>
    <w:r>
      <w:rPr>
        <w:rFonts w:ascii="Geneva" w:hAnsi="Geneva"/>
        <w:sz w:val="18"/>
      </w:rPr>
      <w:t>_____________________________________________________________________________</w:t>
    </w:r>
  </w:p>
  <w:p w14:paraId="3DA06FEF" w14:textId="77777777" w:rsidR="008A4C3C" w:rsidRDefault="002904AE">
    <w:pPr>
      <w:tabs>
        <w:tab w:val="right" w:pos="9260"/>
      </w:tabs>
      <w:ind w:right="-80"/>
      <w:rPr>
        <w:rFonts w:ascii="Helvetica" w:hAnsi="Helvetica"/>
        <w:b/>
        <w:sz w:val="20"/>
      </w:rPr>
    </w:pPr>
    <w:r>
      <w:rPr>
        <w:rFonts w:ascii="Helvetica" w:hAnsi="Helvetica"/>
        <w:sz w:val="20"/>
      </w:rPr>
      <w:t>208.7-</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77CA" w14:textId="77777777" w:rsidR="008A4C3C" w:rsidRDefault="004E496E">
    <w:pPr>
      <w:pStyle w:val="Footer"/>
      <w:rPr>
        <w:b/>
        <w:sz w:val="20"/>
      </w:rPr>
    </w:pPr>
  </w:p>
  <w:p w14:paraId="18937832" w14:textId="77777777" w:rsidR="008A4C3C" w:rsidRDefault="004E496E">
    <w:pPr>
      <w:pStyle w:val="Footer"/>
      <w:tabs>
        <w:tab w:val="clear" w:pos="8640"/>
      </w:tabs>
      <w:rPr>
        <w:b/>
        <w:sz w:val="20"/>
      </w:rPr>
    </w:pPr>
  </w:p>
  <w:p w14:paraId="6C76DAA5" w14:textId="77777777" w:rsidR="008A4C3C" w:rsidRDefault="002904AE">
    <w:pPr>
      <w:pStyle w:val="Footer"/>
      <w:pBdr>
        <w:top w:val="single" w:sz="6" w:space="1" w:color="auto"/>
      </w:pBdr>
      <w:tabs>
        <w:tab w:val="clear" w:pos="8640"/>
        <w:tab w:val="right" w:pos="9260"/>
      </w:tabs>
      <w:rPr>
        <w:sz w:val="20"/>
      </w:rPr>
    </w:pPr>
    <w:r>
      <w:rPr>
        <w:sz w:val="20"/>
      </w:rPr>
      <w:t>1998 EDITION</w:t>
    </w:r>
    <w:r>
      <w:rPr>
        <w:sz w:val="20"/>
      </w:rPr>
      <w:tab/>
    </w:r>
    <w:r>
      <w:rPr>
        <w:sz w:val="20"/>
      </w:rPr>
      <w:tab/>
      <w:t>208.7-</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A81F" w14:textId="77777777" w:rsidR="002A1142" w:rsidRDefault="004E496E">
    <w:pPr>
      <w:pStyle w:val="Footer"/>
      <w:tabs>
        <w:tab w:val="clear" w:pos="8640"/>
      </w:tabs>
      <w:rPr>
        <w:b/>
        <w:sz w:val="20"/>
      </w:rPr>
    </w:pPr>
  </w:p>
  <w:p w14:paraId="5477520D" w14:textId="77777777" w:rsidR="002A1142" w:rsidRDefault="004E496E">
    <w:pPr>
      <w:pStyle w:val="Footer"/>
      <w:tabs>
        <w:tab w:val="clear" w:pos="8640"/>
      </w:tabs>
      <w:rPr>
        <w:b/>
        <w:sz w:val="20"/>
      </w:rPr>
    </w:pPr>
  </w:p>
  <w:p w14:paraId="00939DAF" w14:textId="77777777" w:rsidR="002A1142" w:rsidRDefault="002904AE">
    <w:pPr>
      <w:pStyle w:val="Footer"/>
      <w:pBdr>
        <w:top w:val="single" w:sz="6" w:space="1" w:color="auto"/>
      </w:pBdr>
      <w:tabs>
        <w:tab w:val="clear" w:pos="8640"/>
        <w:tab w:val="right" w:pos="9260"/>
      </w:tabs>
      <w:rPr>
        <w:sz w:val="20"/>
      </w:rPr>
    </w:pPr>
    <w:r>
      <w:rPr>
        <w:sz w:val="20"/>
      </w:rPr>
      <w:t>208.70-</w:t>
    </w:r>
    <w:r>
      <w:rPr>
        <w:sz w:val="20"/>
      </w:rPr>
      <w:pgNum/>
    </w:r>
    <w:r>
      <w:rPr>
        <w:sz w:val="20"/>
      </w:rPr>
      <w:tab/>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5CE5C" w14:textId="77777777" w:rsidR="004E496E" w:rsidRDefault="004E496E">
      <w:pPr>
        <w:spacing w:after="0" w:line="240" w:lineRule="auto"/>
      </w:pPr>
      <w:r>
        <w:separator/>
      </w:r>
    </w:p>
  </w:footnote>
  <w:footnote w:type="continuationSeparator" w:id="0">
    <w:p w14:paraId="03E003D3" w14:textId="77777777" w:rsidR="004E496E" w:rsidRDefault="004E4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A171D" w14:textId="77777777" w:rsidR="004A36C7" w:rsidRDefault="002904A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0F59C10" w14:textId="77777777" w:rsidR="004A36C7" w:rsidRDefault="004E496E">
    <w:pPr>
      <w:pStyle w:val="Header"/>
      <w:rPr>
        <w:rFonts w:ascii="Helvetica" w:hAnsi="Helvetica"/>
        <w:sz w:val="18"/>
      </w:rPr>
    </w:pPr>
  </w:p>
  <w:p w14:paraId="3970D446" w14:textId="77777777" w:rsidR="004A36C7" w:rsidRDefault="002904AE">
    <w:pPr>
      <w:pStyle w:val="Header"/>
      <w:spacing w:after="10"/>
      <w:rPr>
        <w:rFonts w:ascii="Helvetica" w:hAnsi="Helvetica"/>
        <w:b/>
        <w:sz w:val="20"/>
      </w:rPr>
    </w:pPr>
    <w:r>
      <w:rPr>
        <w:rFonts w:ascii="Helvetica" w:hAnsi="Helvetica"/>
        <w:sz w:val="20"/>
      </w:rPr>
      <w:t>Part 208--Required Sources of Supplies and Services</w:t>
    </w:r>
  </w:p>
  <w:p w14:paraId="388C5FB1" w14:textId="77777777" w:rsidR="004A36C7" w:rsidRDefault="002904A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C3FD01B" w14:textId="77777777" w:rsidR="004A36C7" w:rsidRDefault="004E496E">
    <w:pPr>
      <w:pStyle w:val="Header"/>
      <w:tabs>
        <w:tab w:val="right" w:pos="10260"/>
      </w:tabs>
      <w:ind w:right="-800"/>
      <w:rPr>
        <w:rFonts w:ascii="Helvetica" w:hAnsi="Helvetica"/>
        <w:sz w:val="20"/>
        <w:u w:val="single"/>
      </w:rPr>
    </w:pPr>
  </w:p>
  <w:p w14:paraId="371F8E99" w14:textId="77777777" w:rsidR="004A36C7" w:rsidRDefault="004E496E">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D58B2" w14:textId="77777777" w:rsidR="002A1142" w:rsidRDefault="002904AE">
    <w:pPr>
      <w:pStyle w:val="Header"/>
      <w:tabs>
        <w:tab w:val="clear" w:pos="8640"/>
      </w:tabs>
      <w:jc w:val="center"/>
    </w:pPr>
    <w:r>
      <w:t>Defense Federal Acquisition Regulation Supplement</w:t>
    </w:r>
  </w:p>
  <w:p w14:paraId="1A20907D" w14:textId="77777777" w:rsidR="002A1142" w:rsidRDefault="004E496E">
    <w:pPr>
      <w:pStyle w:val="Header"/>
      <w:rPr>
        <w:b/>
        <w:sz w:val="20"/>
      </w:rPr>
    </w:pPr>
  </w:p>
  <w:p w14:paraId="6E53CD7F" w14:textId="77777777" w:rsidR="002A1142" w:rsidRDefault="002904AE">
    <w:pPr>
      <w:pStyle w:val="Header"/>
      <w:pBdr>
        <w:bottom w:val="single" w:sz="6" w:space="1" w:color="auto"/>
      </w:pBdr>
      <w:tabs>
        <w:tab w:val="clear" w:pos="8640"/>
        <w:tab w:val="right" w:pos="9260"/>
      </w:tabs>
      <w:spacing w:after="20"/>
      <w:rPr>
        <w:sz w:val="20"/>
      </w:rPr>
    </w:pPr>
    <w:r>
      <w:rPr>
        <w:sz w:val="20"/>
      </w:rPr>
      <w:t>Part 208—Required Sources of Supplies and Services</w:t>
    </w:r>
  </w:p>
  <w:p w14:paraId="1FFF62EC" w14:textId="77777777" w:rsidR="002A1142" w:rsidRDefault="004E496E">
    <w:pPr>
      <w:pStyle w:val="Header"/>
      <w:tabs>
        <w:tab w:val="clear" w:pos="8640"/>
        <w:tab w:val="right" w:pos="9260"/>
      </w:tabs>
      <w:spacing w:before="20" w:line="20" w:lineRule="exact"/>
      <w:rPr>
        <w:rFonts w:ascii="Geneva" w:hAnsi="Geneva"/>
        <w:b/>
        <w:position w:val="6"/>
        <w:sz w:val="18"/>
      </w:rPr>
    </w:pPr>
  </w:p>
  <w:p w14:paraId="2382ACDC" w14:textId="77777777" w:rsidR="002A1142" w:rsidRDefault="004E496E">
    <w:pPr>
      <w:pStyle w:val="Header"/>
      <w:tabs>
        <w:tab w:val="clear" w:pos="8640"/>
        <w:tab w:val="right" w:pos="9260"/>
      </w:tabs>
      <w:rPr>
        <w:b/>
        <w:sz w:val="20"/>
      </w:rPr>
    </w:pPr>
  </w:p>
  <w:p w14:paraId="672E4571" w14:textId="77777777" w:rsidR="002A1142" w:rsidRDefault="004E496E">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A01" w14:textId="77777777" w:rsidR="007278FA" w:rsidRDefault="002904AE">
    <w:pPr>
      <w:pStyle w:val="Header"/>
      <w:tabs>
        <w:tab w:val="clear" w:pos="8640"/>
      </w:tabs>
      <w:jc w:val="center"/>
    </w:pPr>
    <w:r>
      <w:t>Defense Federal Acquisition Regulation Supplement</w:t>
    </w:r>
  </w:p>
  <w:p w14:paraId="1A73DA72" w14:textId="77777777" w:rsidR="007278FA" w:rsidRDefault="004E496E">
    <w:pPr>
      <w:pStyle w:val="Header"/>
      <w:rPr>
        <w:b/>
        <w:sz w:val="20"/>
      </w:rPr>
    </w:pPr>
  </w:p>
  <w:p w14:paraId="69901856" w14:textId="77777777" w:rsidR="007278FA" w:rsidRDefault="002904AE">
    <w:pPr>
      <w:pStyle w:val="Header"/>
      <w:pBdr>
        <w:bottom w:val="single" w:sz="6" w:space="1" w:color="auto"/>
      </w:pBdr>
      <w:spacing w:after="10"/>
      <w:rPr>
        <w:sz w:val="20"/>
      </w:rPr>
    </w:pPr>
    <w:r>
      <w:rPr>
        <w:sz w:val="20"/>
      </w:rPr>
      <w:t>Part 208--Required Sources of Supplies and Services</w:t>
    </w:r>
  </w:p>
  <w:p w14:paraId="58027BAC" w14:textId="77777777" w:rsidR="007278FA" w:rsidRDefault="004E496E">
    <w:pPr>
      <w:pStyle w:val="Header"/>
      <w:tabs>
        <w:tab w:val="right" w:pos="10260"/>
      </w:tabs>
      <w:rPr>
        <w:b/>
        <w:sz w:val="20"/>
      </w:rPr>
    </w:pPr>
  </w:p>
  <w:p w14:paraId="724F6CEB" w14:textId="77777777" w:rsidR="007278FA" w:rsidRDefault="004E496E">
    <w:pPr>
      <w:pStyle w:val="Header"/>
      <w:tabs>
        <w:tab w:val="right" w:pos="10260"/>
      </w:tabs>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C7EEE" w14:textId="77777777" w:rsidR="007278FA" w:rsidRDefault="002904AE">
    <w:pPr>
      <w:pStyle w:val="Header"/>
      <w:tabs>
        <w:tab w:val="clear" w:pos="8640"/>
      </w:tabs>
      <w:ind w:right="280"/>
      <w:jc w:val="center"/>
    </w:pPr>
    <w:r>
      <w:t>Defense Federal Acquisition Regulation Supplement</w:t>
    </w:r>
  </w:p>
  <w:p w14:paraId="63DE4042" w14:textId="77777777" w:rsidR="007278FA" w:rsidRDefault="004E496E">
    <w:pPr>
      <w:pStyle w:val="Header"/>
      <w:rPr>
        <w:b/>
        <w:sz w:val="20"/>
      </w:rPr>
    </w:pPr>
  </w:p>
  <w:p w14:paraId="60540EF9" w14:textId="77777777" w:rsidR="007278FA" w:rsidRDefault="002904AE">
    <w:pPr>
      <w:pStyle w:val="Header"/>
      <w:pBdr>
        <w:bottom w:val="single" w:sz="6" w:space="1" w:color="auto"/>
      </w:pBdr>
      <w:tabs>
        <w:tab w:val="clear" w:pos="8640"/>
        <w:tab w:val="right" w:pos="9260"/>
      </w:tabs>
      <w:spacing w:after="20"/>
      <w:ind w:left="994" w:hanging="994"/>
      <w:rPr>
        <w:sz w:val="20"/>
      </w:rPr>
    </w:pPr>
    <w:r>
      <w:rPr>
        <w:sz w:val="20"/>
      </w:rPr>
      <w:t>Part 208—Required Sources of Supplies and Services</w:t>
    </w:r>
  </w:p>
  <w:p w14:paraId="13CF4EFC" w14:textId="77777777" w:rsidR="007278FA" w:rsidRDefault="004E496E">
    <w:pPr>
      <w:pStyle w:val="Header"/>
      <w:tabs>
        <w:tab w:val="clear" w:pos="8640"/>
        <w:tab w:val="right" w:pos="9260"/>
      </w:tabs>
      <w:spacing w:before="20" w:line="20" w:lineRule="exact"/>
      <w:ind w:right="-440"/>
      <w:rPr>
        <w:rFonts w:ascii="Geneva" w:hAnsi="Geneva"/>
        <w:b/>
        <w:position w:val="6"/>
        <w:sz w:val="18"/>
      </w:rPr>
    </w:pPr>
  </w:p>
  <w:p w14:paraId="1315DBF0" w14:textId="77777777" w:rsidR="007278FA" w:rsidRDefault="004E496E">
    <w:pPr>
      <w:pStyle w:val="Header"/>
      <w:tabs>
        <w:tab w:val="clear" w:pos="8640"/>
        <w:tab w:val="right" w:pos="9260"/>
      </w:tabs>
      <w:ind w:right="-440"/>
      <w:rPr>
        <w:b/>
        <w:sz w:val="20"/>
      </w:rPr>
    </w:pPr>
  </w:p>
  <w:p w14:paraId="48A3371E" w14:textId="77777777" w:rsidR="007278FA" w:rsidRDefault="004E496E">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D5124" w14:textId="77777777" w:rsidR="00572B37" w:rsidRDefault="002904AE">
    <w:pPr>
      <w:pStyle w:val="Header"/>
      <w:tabs>
        <w:tab w:val="clear" w:pos="8640"/>
      </w:tabs>
      <w:jc w:val="center"/>
    </w:pPr>
    <w:r>
      <w:t>Defense Federal Acquisition Regulation Supplement</w:t>
    </w:r>
  </w:p>
  <w:p w14:paraId="6E1E7A89" w14:textId="77777777" w:rsidR="00572B37" w:rsidRDefault="004E496E">
    <w:pPr>
      <w:pStyle w:val="Header"/>
      <w:rPr>
        <w:b/>
        <w:sz w:val="20"/>
      </w:rPr>
    </w:pPr>
  </w:p>
  <w:p w14:paraId="224FDD46" w14:textId="77777777" w:rsidR="00572B37" w:rsidRDefault="002904AE">
    <w:pPr>
      <w:pStyle w:val="Header"/>
      <w:pBdr>
        <w:bottom w:val="single" w:sz="6" w:space="1" w:color="auto"/>
      </w:pBdr>
      <w:spacing w:after="10"/>
      <w:rPr>
        <w:sz w:val="20"/>
      </w:rPr>
    </w:pPr>
    <w:r>
      <w:rPr>
        <w:sz w:val="20"/>
      </w:rPr>
      <w:t>Part 208—Required Sources of Supplies and Services</w:t>
    </w:r>
  </w:p>
  <w:p w14:paraId="6CE88870" w14:textId="77777777" w:rsidR="00572B37" w:rsidRDefault="004E496E">
    <w:pPr>
      <w:pStyle w:val="Header"/>
      <w:spacing w:before="10" w:line="40" w:lineRule="exact"/>
      <w:rPr>
        <w:rFonts w:ascii="Arial" w:hAnsi="Arial"/>
        <w:b/>
        <w:position w:val="6"/>
        <w:sz w:val="18"/>
      </w:rPr>
    </w:pPr>
  </w:p>
  <w:p w14:paraId="2FC731DD" w14:textId="77777777" w:rsidR="00572B37" w:rsidRDefault="004E496E">
    <w:pPr>
      <w:pStyle w:val="Header"/>
      <w:tabs>
        <w:tab w:val="right" w:pos="10260"/>
      </w:tabs>
      <w:rPr>
        <w:b/>
        <w:sz w:val="20"/>
      </w:rPr>
    </w:pPr>
  </w:p>
  <w:p w14:paraId="07D0CAD3" w14:textId="77777777" w:rsidR="00572B37" w:rsidRDefault="004E496E">
    <w:pPr>
      <w:pStyle w:val="Header"/>
      <w:tabs>
        <w:tab w:val="right" w:pos="10260"/>
      </w:tabs>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F62B1" w14:textId="77777777" w:rsidR="00572B37" w:rsidRDefault="002904AE">
    <w:pPr>
      <w:pStyle w:val="Header"/>
      <w:tabs>
        <w:tab w:val="clear" w:pos="8640"/>
      </w:tabs>
      <w:ind w:right="280"/>
      <w:jc w:val="center"/>
    </w:pPr>
    <w:r>
      <w:t>Defense Federal Acquisition Regulation Supplement</w:t>
    </w:r>
  </w:p>
  <w:p w14:paraId="0B49E4B7" w14:textId="77777777" w:rsidR="00572B37" w:rsidRDefault="004E496E">
    <w:pPr>
      <w:pStyle w:val="Header"/>
      <w:rPr>
        <w:b/>
        <w:sz w:val="20"/>
      </w:rPr>
    </w:pPr>
  </w:p>
  <w:p w14:paraId="2CD7EDBD" w14:textId="77777777" w:rsidR="00572B37" w:rsidRDefault="002904AE">
    <w:pPr>
      <w:pStyle w:val="Header"/>
      <w:pBdr>
        <w:bottom w:val="single" w:sz="6" w:space="1" w:color="auto"/>
      </w:pBdr>
      <w:tabs>
        <w:tab w:val="clear" w:pos="8640"/>
        <w:tab w:val="right" w:pos="9260"/>
      </w:tabs>
      <w:spacing w:after="20"/>
      <w:ind w:left="994" w:hanging="994"/>
      <w:rPr>
        <w:sz w:val="20"/>
      </w:rPr>
    </w:pPr>
    <w:r>
      <w:rPr>
        <w:sz w:val="20"/>
      </w:rPr>
      <w:t>Part 208—Required Sources of Supplies and Services</w:t>
    </w:r>
  </w:p>
  <w:p w14:paraId="72C83A68" w14:textId="77777777" w:rsidR="00572B37" w:rsidRDefault="004E496E">
    <w:pPr>
      <w:pStyle w:val="Header"/>
      <w:tabs>
        <w:tab w:val="clear" w:pos="8640"/>
        <w:tab w:val="right" w:pos="9260"/>
      </w:tabs>
      <w:spacing w:before="20" w:line="20" w:lineRule="exact"/>
      <w:ind w:right="-440"/>
      <w:rPr>
        <w:rFonts w:ascii="Geneva" w:hAnsi="Geneva"/>
        <w:b/>
        <w:position w:val="6"/>
        <w:sz w:val="18"/>
      </w:rPr>
    </w:pPr>
  </w:p>
  <w:p w14:paraId="0675A451" w14:textId="77777777" w:rsidR="00572B37" w:rsidRDefault="004E496E">
    <w:pPr>
      <w:pStyle w:val="Header"/>
      <w:tabs>
        <w:tab w:val="clear" w:pos="8640"/>
        <w:tab w:val="right" w:pos="9260"/>
      </w:tabs>
      <w:ind w:right="-440"/>
      <w:rPr>
        <w:b/>
        <w:sz w:val="20"/>
      </w:rPr>
    </w:pPr>
  </w:p>
  <w:p w14:paraId="6A2D66B4" w14:textId="77777777" w:rsidR="00572B37" w:rsidRDefault="004E496E">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23D91" w14:textId="77777777" w:rsidR="00AB2726" w:rsidRDefault="002904AE">
    <w:pPr>
      <w:pStyle w:val="Header"/>
      <w:tabs>
        <w:tab w:val="clear" w:pos="8640"/>
      </w:tabs>
      <w:jc w:val="center"/>
    </w:pPr>
    <w:r>
      <w:t>Defense Federal Acquisition Regulation Supplement</w:t>
    </w:r>
  </w:p>
  <w:p w14:paraId="1410C682" w14:textId="77777777" w:rsidR="00AB2726" w:rsidRDefault="004E496E">
    <w:pPr>
      <w:pStyle w:val="Header"/>
      <w:rPr>
        <w:b/>
        <w:sz w:val="20"/>
      </w:rPr>
    </w:pPr>
  </w:p>
  <w:p w14:paraId="629C331B" w14:textId="77777777" w:rsidR="00AB2726" w:rsidRDefault="002904AE">
    <w:pPr>
      <w:pStyle w:val="Header"/>
      <w:pBdr>
        <w:bottom w:val="single" w:sz="6" w:space="1" w:color="auto"/>
      </w:pBdr>
      <w:spacing w:after="10"/>
      <w:rPr>
        <w:sz w:val="20"/>
      </w:rPr>
    </w:pPr>
    <w:r>
      <w:rPr>
        <w:sz w:val="20"/>
      </w:rPr>
      <w:t>Part 208--Required Sources of Supplies and Services</w:t>
    </w:r>
  </w:p>
  <w:p w14:paraId="1D617065" w14:textId="77777777" w:rsidR="00AB2726" w:rsidRDefault="004E496E">
    <w:pPr>
      <w:pStyle w:val="Header"/>
      <w:tabs>
        <w:tab w:val="right" w:pos="10260"/>
      </w:tabs>
      <w:rPr>
        <w:b/>
        <w:sz w:val="20"/>
      </w:rPr>
    </w:pPr>
  </w:p>
  <w:p w14:paraId="3E21A783" w14:textId="77777777" w:rsidR="00AB2726" w:rsidRDefault="004E496E">
    <w:pPr>
      <w:pStyle w:val="Header"/>
      <w:tabs>
        <w:tab w:val="right" w:pos="10260"/>
      </w:tabs>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FB4FA" w14:textId="77777777" w:rsidR="00AB2726" w:rsidRDefault="002904AE">
    <w:pPr>
      <w:pStyle w:val="Header"/>
      <w:tabs>
        <w:tab w:val="clear" w:pos="8640"/>
      </w:tabs>
      <w:ind w:right="280"/>
      <w:jc w:val="center"/>
    </w:pPr>
    <w:r>
      <w:t>Defense Federal Acquisition Regulation Supplement</w:t>
    </w:r>
  </w:p>
  <w:p w14:paraId="12BEDCAD" w14:textId="77777777" w:rsidR="00AB2726" w:rsidRDefault="004E496E">
    <w:pPr>
      <w:pStyle w:val="Header"/>
      <w:rPr>
        <w:b/>
        <w:sz w:val="20"/>
      </w:rPr>
    </w:pPr>
  </w:p>
  <w:p w14:paraId="3F248415" w14:textId="77777777" w:rsidR="00AB2726" w:rsidRDefault="002904AE">
    <w:pPr>
      <w:pStyle w:val="Header"/>
      <w:pBdr>
        <w:bottom w:val="single" w:sz="6" w:space="1" w:color="auto"/>
      </w:pBdr>
      <w:tabs>
        <w:tab w:val="clear" w:pos="8640"/>
        <w:tab w:val="right" w:pos="9260"/>
      </w:tabs>
      <w:ind w:left="994" w:hanging="994"/>
      <w:rPr>
        <w:sz w:val="20"/>
      </w:rPr>
    </w:pPr>
    <w:r>
      <w:rPr>
        <w:sz w:val="20"/>
      </w:rPr>
      <w:t>Part 208--Required Sources of Supplies and Services</w:t>
    </w:r>
  </w:p>
  <w:p w14:paraId="76EBEC0C" w14:textId="77777777" w:rsidR="00AB2726" w:rsidRDefault="004E496E">
    <w:pPr>
      <w:pStyle w:val="Header"/>
      <w:tabs>
        <w:tab w:val="clear" w:pos="8640"/>
        <w:tab w:val="right" w:pos="9260"/>
      </w:tabs>
      <w:spacing w:before="20" w:line="20" w:lineRule="exact"/>
      <w:ind w:right="-440"/>
      <w:rPr>
        <w:rFonts w:ascii="Geneva" w:hAnsi="Geneva"/>
        <w:b/>
        <w:position w:val="6"/>
        <w:sz w:val="18"/>
      </w:rPr>
    </w:pPr>
  </w:p>
  <w:p w14:paraId="53CB8111" w14:textId="77777777" w:rsidR="00AB2726" w:rsidRDefault="004E496E">
    <w:pPr>
      <w:pStyle w:val="Header"/>
      <w:tabs>
        <w:tab w:val="clear" w:pos="8640"/>
        <w:tab w:val="right" w:pos="9260"/>
      </w:tabs>
      <w:ind w:right="-440"/>
      <w:rPr>
        <w:b/>
        <w:sz w:val="20"/>
      </w:rPr>
    </w:pPr>
  </w:p>
  <w:p w14:paraId="41235AFE" w14:textId="77777777" w:rsidR="00AB2726" w:rsidRDefault="004E496E">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5D572" w14:textId="77777777" w:rsidR="006E7BB6" w:rsidRDefault="002904AE">
    <w:pPr>
      <w:pStyle w:val="Header"/>
      <w:tabs>
        <w:tab w:val="clear" w:pos="8640"/>
      </w:tabs>
      <w:jc w:val="center"/>
    </w:pPr>
    <w:r>
      <w:t>Defense Federal Acquisition Regulation Supplement</w:t>
    </w:r>
  </w:p>
  <w:p w14:paraId="191A3475" w14:textId="77777777" w:rsidR="006E7BB6" w:rsidRDefault="004E496E">
    <w:pPr>
      <w:pStyle w:val="Header"/>
      <w:rPr>
        <w:b/>
        <w:sz w:val="20"/>
      </w:rPr>
    </w:pPr>
  </w:p>
  <w:p w14:paraId="1D5B2F44" w14:textId="77777777" w:rsidR="006E7BB6" w:rsidRDefault="002904AE">
    <w:pPr>
      <w:pStyle w:val="Header"/>
      <w:pBdr>
        <w:bottom w:val="single" w:sz="6" w:space="1" w:color="auto"/>
      </w:pBdr>
      <w:spacing w:after="10"/>
      <w:rPr>
        <w:sz w:val="20"/>
      </w:rPr>
    </w:pPr>
    <w:r>
      <w:rPr>
        <w:sz w:val="20"/>
      </w:rPr>
      <w:t>Part 208--Required Sources of Supplies and Services</w:t>
    </w:r>
  </w:p>
  <w:p w14:paraId="4E311779" w14:textId="77777777" w:rsidR="006E7BB6" w:rsidRDefault="004E496E">
    <w:pPr>
      <w:pStyle w:val="Header"/>
      <w:tabs>
        <w:tab w:val="right" w:pos="10260"/>
      </w:tabs>
      <w:rPr>
        <w:b/>
        <w:sz w:val="20"/>
      </w:rPr>
    </w:pPr>
  </w:p>
  <w:p w14:paraId="4C5E59A5" w14:textId="77777777" w:rsidR="006E7BB6" w:rsidRDefault="004E496E">
    <w:pPr>
      <w:pStyle w:val="Header"/>
      <w:tabs>
        <w:tab w:val="right" w:pos="10260"/>
      </w:tabs>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06E5" w14:textId="77777777" w:rsidR="006E7BB6" w:rsidRDefault="002904AE">
    <w:pPr>
      <w:pStyle w:val="Header"/>
      <w:tabs>
        <w:tab w:val="clear" w:pos="8640"/>
      </w:tabs>
      <w:ind w:right="280"/>
      <w:jc w:val="center"/>
    </w:pPr>
    <w:r>
      <w:t>Defense Federal Acquisition Regulation Supplement</w:t>
    </w:r>
  </w:p>
  <w:p w14:paraId="1F4C354B" w14:textId="77777777" w:rsidR="006E7BB6" w:rsidRDefault="004E496E">
    <w:pPr>
      <w:pStyle w:val="Header"/>
      <w:rPr>
        <w:b/>
        <w:sz w:val="20"/>
      </w:rPr>
    </w:pPr>
  </w:p>
  <w:p w14:paraId="49A53744" w14:textId="77777777" w:rsidR="006E7BB6" w:rsidRDefault="002904AE">
    <w:pPr>
      <w:pStyle w:val="Header"/>
      <w:pBdr>
        <w:bottom w:val="single" w:sz="6" w:space="1" w:color="auto"/>
      </w:pBdr>
      <w:tabs>
        <w:tab w:val="clear" w:pos="8640"/>
        <w:tab w:val="right" w:pos="9260"/>
      </w:tabs>
      <w:ind w:left="994" w:hanging="994"/>
      <w:rPr>
        <w:sz w:val="20"/>
      </w:rPr>
    </w:pPr>
    <w:r>
      <w:rPr>
        <w:sz w:val="20"/>
      </w:rPr>
      <w:t>Part 208--Required Sources of Supplies and Services</w:t>
    </w:r>
  </w:p>
  <w:p w14:paraId="62460E4F" w14:textId="77777777" w:rsidR="006E7BB6" w:rsidRDefault="004E496E">
    <w:pPr>
      <w:pStyle w:val="Header"/>
      <w:tabs>
        <w:tab w:val="clear" w:pos="8640"/>
        <w:tab w:val="right" w:pos="9260"/>
      </w:tabs>
      <w:spacing w:before="20" w:line="20" w:lineRule="exact"/>
      <w:ind w:right="-440"/>
      <w:rPr>
        <w:rFonts w:ascii="Geneva" w:hAnsi="Geneva"/>
        <w:b/>
        <w:position w:val="6"/>
        <w:sz w:val="18"/>
      </w:rPr>
    </w:pPr>
  </w:p>
  <w:p w14:paraId="349FC80A" w14:textId="77777777" w:rsidR="006E7BB6" w:rsidRDefault="004E496E">
    <w:pPr>
      <w:pStyle w:val="Header"/>
      <w:tabs>
        <w:tab w:val="clear" w:pos="8640"/>
        <w:tab w:val="right" w:pos="9260"/>
      </w:tabs>
      <w:ind w:right="-440"/>
      <w:rPr>
        <w:b/>
        <w:sz w:val="20"/>
      </w:rPr>
    </w:pPr>
  </w:p>
  <w:p w14:paraId="70C9EB37" w14:textId="77777777" w:rsidR="006E7BB6" w:rsidRDefault="004E496E">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537CD" w14:textId="77777777" w:rsidR="004A36C7" w:rsidRDefault="002904AE">
    <w:pPr>
      <w:pStyle w:val="Header"/>
      <w:tabs>
        <w:tab w:val="clear" w:pos="8640"/>
      </w:tabs>
      <w:jc w:val="center"/>
    </w:pPr>
    <w:r>
      <w:t>Defense Federal Acquisition Regulation Supplement</w:t>
    </w:r>
  </w:p>
  <w:p w14:paraId="07CA8B5E" w14:textId="77777777" w:rsidR="004A36C7" w:rsidRDefault="004E496E">
    <w:pPr>
      <w:pStyle w:val="Header"/>
      <w:rPr>
        <w:b/>
        <w:sz w:val="20"/>
      </w:rPr>
    </w:pPr>
  </w:p>
  <w:p w14:paraId="00514B1A" w14:textId="77777777" w:rsidR="004A36C7" w:rsidRDefault="002904AE">
    <w:pPr>
      <w:pStyle w:val="Header"/>
      <w:pBdr>
        <w:bottom w:val="single" w:sz="6" w:space="1" w:color="auto"/>
      </w:pBdr>
      <w:tabs>
        <w:tab w:val="clear" w:pos="8640"/>
        <w:tab w:val="right" w:pos="9260"/>
      </w:tabs>
      <w:spacing w:after="20"/>
      <w:rPr>
        <w:sz w:val="20"/>
      </w:rPr>
    </w:pPr>
    <w:r>
      <w:rPr>
        <w:sz w:val="20"/>
      </w:rPr>
      <w:t>Part 208—Required Sources of Supplies and Services</w:t>
    </w:r>
  </w:p>
  <w:p w14:paraId="49BACF87" w14:textId="77777777" w:rsidR="004A36C7" w:rsidRDefault="004E496E">
    <w:pPr>
      <w:pStyle w:val="Header"/>
      <w:tabs>
        <w:tab w:val="clear" w:pos="8640"/>
        <w:tab w:val="right" w:pos="9260"/>
      </w:tabs>
      <w:spacing w:before="20" w:line="20" w:lineRule="exact"/>
      <w:rPr>
        <w:rFonts w:ascii="Geneva" w:hAnsi="Geneva"/>
        <w:b/>
        <w:position w:val="6"/>
        <w:sz w:val="18"/>
      </w:rPr>
    </w:pPr>
  </w:p>
  <w:p w14:paraId="1EB858E5" w14:textId="77777777" w:rsidR="004A36C7" w:rsidRDefault="004E496E">
    <w:pPr>
      <w:pStyle w:val="Header"/>
      <w:tabs>
        <w:tab w:val="clear" w:pos="8640"/>
        <w:tab w:val="right" w:pos="9260"/>
      </w:tabs>
      <w:rPr>
        <w:b/>
        <w:sz w:val="20"/>
      </w:rPr>
    </w:pPr>
  </w:p>
  <w:p w14:paraId="21370BCE" w14:textId="77777777" w:rsidR="004A36C7" w:rsidRDefault="004E496E">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74CE9" w14:textId="77777777" w:rsidR="007332FB" w:rsidRDefault="002904AE">
    <w:pPr>
      <w:pStyle w:val="Header"/>
      <w:tabs>
        <w:tab w:val="clear" w:pos="8640"/>
      </w:tabs>
      <w:jc w:val="center"/>
    </w:pPr>
    <w:r>
      <w:t>Defense Federal Acquisition Regulation Supplement</w:t>
    </w:r>
  </w:p>
  <w:p w14:paraId="50FE90BD" w14:textId="77777777" w:rsidR="007332FB" w:rsidRDefault="004E496E">
    <w:pPr>
      <w:pStyle w:val="Header"/>
      <w:rPr>
        <w:b/>
        <w:sz w:val="20"/>
      </w:rPr>
    </w:pPr>
  </w:p>
  <w:p w14:paraId="51037382" w14:textId="77777777" w:rsidR="007332FB" w:rsidRDefault="002904AE">
    <w:pPr>
      <w:pStyle w:val="Header"/>
      <w:pBdr>
        <w:bottom w:val="single" w:sz="6" w:space="1" w:color="auto"/>
      </w:pBdr>
      <w:spacing w:after="10"/>
      <w:rPr>
        <w:sz w:val="20"/>
      </w:rPr>
    </w:pPr>
    <w:r>
      <w:rPr>
        <w:sz w:val="20"/>
      </w:rPr>
      <w:t>Part 208--Required Sources of Supplies and Services</w:t>
    </w:r>
  </w:p>
  <w:p w14:paraId="0C731BB2" w14:textId="77777777" w:rsidR="007332FB" w:rsidRDefault="004E496E">
    <w:pPr>
      <w:pStyle w:val="Header"/>
      <w:tabs>
        <w:tab w:val="right" w:pos="10260"/>
      </w:tabs>
      <w:rPr>
        <w:b/>
        <w:sz w:val="20"/>
      </w:rPr>
    </w:pPr>
  </w:p>
  <w:p w14:paraId="36FA2A7F" w14:textId="77777777" w:rsidR="007332FB" w:rsidRDefault="004E496E">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F7EEB" w14:textId="77777777" w:rsidR="007332FB" w:rsidRDefault="002904AE">
    <w:pPr>
      <w:pStyle w:val="Header"/>
      <w:tabs>
        <w:tab w:val="clear" w:pos="8640"/>
      </w:tabs>
      <w:ind w:right="280"/>
      <w:jc w:val="center"/>
    </w:pPr>
    <w:r>
      <w:t>Defense Federal Acquisition Regulation Supplement</w:t>
    </w:r>
  </w:p>
  <w:p w14:paraId="1C14DABC" w14:textId="77777777" w:rsidR="007332FB" w:rsidRDefault="004E496E">
    <w:pPr>
      <w:pStyle w:val="Header"/>
      <w:rPr>
        <w:b/>
        <w:sz w:val="20"/>
      </w:rPr>
    </w:pPr>
  </w:p>
  <w:p w14:paraId="67181E35" w14:textId="77777777" w:rsidR="007332FB" w:rsidRDefault="002904AE">
    <w:pPr>
      <w:pStyle w:val="Header"/>
      <w:pBdr>
        <w:bottom w:val="single" w:sz="6" w:space="1" w:color="auto"/>
      </w:pBdr>
      <w:tabs>
        <w:tab w:val="clear" w:pos="8640"/>
        <w:tab w:val="right" w:pos="9260"/>
      </w:tabs>
      <w:spacing w:after="20"/>
      <w:ind w:left="994" w:hanging="994"/>
      <w:rPr>
        <w:sz w:val="20"/>
      </w:rPr>
    </w:pPr>
    <w:r>
      <w:rPr>
        <w:sz w:val="20"/>
      </w:rPr>
      <w:t>Part 208—Required Sources of Supplies and Services</w:t>
    </w:r>
  </w:p>
  <w:p w14:paraId="234BD523" w14:textId="77777777" w:rsidR="007332FB" w:rsidRDefault="004E496E">
    <w:pPr>
      <w:pStyle w:val="Header"/>
      <w:tabs>
        <w:tab w:val="clear" w:pos="8640"/>
        <w:tab w:val="right" w:pos="9260"/>
      </w:tabs>
      <w:spacing w:before="20" w:line="20" w:lineRule="exact"/>
      <w:ind w:right="-440"/>
      <w:rPr>
        <w:rFonts w:ascii="Geneva" w:hAnsi="Geneva"/>
        <w:b/>
        <w:position w:val="6"/>
        <w:sz w:val="18"/>
      </w:rPr>
    </w:pPr>
  </w:p>
  <w:p w14:paraId="2F3C5930" w14:textId="77777777" w:rsidR="007332FB" w:rsidRDefault="004E496E">
    <w:pPr>
      <w:pStyle w:val="Header"/>
      <w:tabs>
        <w:tab w:val="clear" w:pos="8640"/>
        <w:tab w:val="right" w:pos="9260"/>
      </w:tabs>
      <w:ind w:right="-440"/>
      <w:rPr>
        <w:b/>
        <w:sz w:val="20"/>
      </w:rPr>
    </w:pPr>
  </w:p>
  <w:p w14:paraId="39364621" w14:textId="77777777" w:rsidR="007332FB" w:rsidRDefault="004E496E">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12D62" w14:textId="77777777" w:rsidR="00300068" w:rsidRDefault="002904A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596FE3D" w14:textId="77777777" w:rsidR="00300068" w:rsidRDefault="004E496E">
    <w:pPr>
      <w:pStyle w:val="Header"/>
      <w:rPr>
        <w:rFonts w:ascii="Helvetica" w:hAnsi="Helvetica"/>
        <w:sz w:val="18"/>
      </w:rPr>
    </w:pPr>
  </w:p>
  <w:p w14:paraId="4CA44ABE" w14:textId="77777777" w:rsidR="00300068" w:rsidRDefault="002904AE">
    <w:pPr>
      <w:pStyle w:val="Header"/>
      <w:spacing w:after="10"/>
      <w:rPr>
        <w:rFonts w:ascii="Helvetica" w:hAnsi="Helvetica"/>
        <w:b/>
        <w:sz w:val="20"/>
      </w:rPr>
    </w:pPr>
    <w:r>
      <w:rPr>
        <w:rFonts w:ascii="Helvetica" w:hAnsi="Helvetica"/>
        <w:sz w:val="20"/>
      </w:rPr>
      <w:t>Part 208--Required Sources of Supplies and Services</w:t>
    </w:r>
  </w:p>
  <w:p w14:paraId="55D43A08" w14:textId="77777777" w:rsidR="00300068" w:rsidRDefault="002904A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9C32B09" w14:textId="77777777" w:rsidR="00300068" w:rsidRDefault="004E496E">
    <w:pPr>
      <w:pStyle w:val="Header"/>
      <w:tabs>
        <w:tab w:val="right" w:pos="10260"/>
      </w:tabs>
      <w:ind w:right="-800"/>
      <w:rPr>
        <w:rFonts w:ascii="Helvetica" w:hAnsi="Helvetica"/>
        <w:sz w:val="20"/>
        <w:u w:val="single"/>
      </w:rPr>
    </w:pPr>
  </w:p>
  <w:p w14:paraId="5F56C1D9" w14:textId="77777777" w:rsidR="00300068" w:rsidRDefault="004E496E">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26E96" w14:textId="77777777" w:rsidR="00300068" w:rsidRDefault="002904AE">
    <w:pPr>
      <w:pStyle w:val="Header"/>
      <w:tabs>
        <w:tab w:val="clear" w:pos="8640"/>
      </w:tabs>
      <w:jc w:val="center"/>
    </w:pPr>
    <w:r>
      <w:t>Defense Federal Acquisition Regulation Supplement</w:t>
    </w:r>
  </w:p>
  <w:p w14:paraId="38693A26" w14:textId="77777777" w:rsidR="00300068" w:rsidRDefault="004E496E">
    <w:pPr>
      <w:pStyle w:val="Header"/>
      <w:rPr>
        <w:b/>
        <w:sz w:val="20"/>
      </w:rPr>
    </w:pPr>
  </w:p>
  <w:p w14:paraId="37E88C7C" w14:textId="77777777" w:rsidR="00300068" w:rsidRDefault="002904AE">
    <w:pPr>
      <w:pStyle w:val="Header"/>
      <w:pBdr>
        <w:bottom w:val="single" w:sz="6" w:space="1" w:color="auto"/>
      </w:pBdr>
      <w:tabs>
        <w:tab w:val="clear" w:pos="8640"/>
        <w:tab w:val="right" w:pos="9260"/>
      </w:tabs>
      <w:spacing w:after="20"/>
      <w:rPr>
        <w:sz w:val="20"/>
      </w:rPr>
    </w:pPr>
    <w:r>
      <w:rPr>
        <w:sz w:val="20"/>
      </w:rPr>
      <w:t>Part 208—Required Sources of Supplies and Services</w:t>
    </w:r>
  </w:p>
  <w:p w14:paraId="6F62523A" w14:textId="77777777" w:rsidR="00300068" w:rsidRDefault="004E496E">
    <w:pPr>
      <w:pStyle w:val="Header"/>
      <w:tabs>
        <w:tab w:val="clear" w:pos="8640"/>
        <w:tab w:val="right" w:pos="9260"/>
      </w:tabs>
      <w:spacing w:before="20" w:line="20" w:lineRule="exact"/>
      <w:rPr>
        <w:rFonts w:ascii="Geneva" w:hAnsi="Geneva"/>
        <w:b/>
        <w:position w:val="6"/>
        <w:sz w:val="18"/>
      </w:rPr>
    </w:pPr>
  </w:p>
  <w:p w14:paraId="29F96B77" w14:textId="77777777" w:rsidR="00300068" w:rsidRDefault="004E496E">
    <w:pPr>
      <w:pStyle w:val="Header"/>
      <w:tabs>
        <w:tab w:val="clear" w:pos="8640"/>
        <w:tab w:val="right" w:pos="9260"/>
      </w:tabs>
      <w:rPr>
        <w:b/>
        <w:sz w:val="20"/>
      </w:rPr>
    </w:pPr>
  </w:p>
  <w:p w14:paraId="609C7963" w14:textId="77777777" w:rsidR="00300068" w:rsidRDefault="004E496E">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CC2F" w14:textId="77777777" w:rsidR="008A4C3C" w:rsidRDefault="002904A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743704E2" w14:textId="77777777" w:rsidR="008A4C3C" w:rsidRDefault="004E496E">
    <w:pPr>
      <w:pStyle w:val="Header"/>
      <w:rPr>
        <w:rFonts w:ascii="Helvetica" w:hAnsi="Helvetica"/>
        <w:sz w:val="18"/>
      </w:rPr>
    </w:pPr>
  </w:p>
  <w:p w14:paraId="7DC33BD2" w14:textId="77777777" w:rsidR="008A4C3C" w:rsidRDefault="002904AE">
    <w:pPr>
      <w:pStyle w:val="Header"/>
      <w:spacing w:after="10"/>
      <w:rPr>
        <w:rFonts w:ascii="Helvetica" w:hAnsi="Helvetica"/>
        <w:b/>
        <w:sz w:val="20"/>
      </w:rPr>
    </w:pPr>
    <w:r>
      <w:rPr>
        <w:rFonts w:ascii="Helvetica" w:hAnsi="Helvetica"/>
        <w:sz w:val="20"/>
      </w:rPr>
      <w:t>Part 208--Required Sources of Supplies and Services</w:t>
    </w:r>
  </w:p>
  <w:p w14:paraId="45DAF2E1" w14:textId="77777777" w:rsidR="008A4C3C" w:rsidRDefault="002904A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BA48ADC" w14:textId="77777777" w:rsidR="008A4C3C" w:rsidRDefault="004E496E">
    <w:pPr>
      <w:pStyle w:val="Header"/>
      <w:tabs>
        <w:tab w:val="right" w:pos="10260"/>
      </w:tabs>
      <w:ind w:right="-800"/>
      <w:rPr>
        <w:rFonts w:ascii="Helvetica" w:hAnsi="Helvetica"/>
        <w:sz w:val="20"/>
        <w:u w:val="single"/>
      </w:rPr>
    </w:pPr>
  </w:p>
  <w:p w14:paraId="7270140D" w14:textId="77777777" w:rsidR="008A4C3C" w:rsidRDefault="004E496E">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0EEAC" w14:textId="77777777" w:rsidR="008A4C3C" w:rsidRDefault="002904AE">
    <w:pPr>
      <w:pStyle w:val="Header"/>
      <w:tabs>
        <w:tab w:val="clear" w:pos="8640"/>
      </w:tabs>
      <w:jc w:val="center"/>
    </w:pPr>
    <w:r>
      <w:t>Defense Federal Acquisition Regulation Supplement</w:t>
    </w:r>
  </w:p>
  <w:p w14:paraId="00911175" w14:textId="77777777" w:rsidR="008A4C3C" w:rsidRDefault="004E496E">
    <w:pPr>
      <w:pStyle w:val="Header"/>
      <w:rPr>
        <w:b/>
        <w:sz w:val="20"/>
      </w:rPr>
    </w:pPr>
  </w:p>
  <w:p w14:paraId="5857683B" w14:textId="77777777" w:rsidR="008A4C3C" w:rsidRDefault="002904AE">
    <w:pPr>
      <w:pStyle w:val="Header"/>
      <w:pBdr>
        <w:bottom w:val="single" w:sz="6" w:space="1" w:color="auto"/>
      </w:pBdr>
      <w:tabs>
        <w:tab w:val="clear" w:pos="8640"/>
        <w:tab w:val="right" w:pos="9260"/>
      </w:tabs>
      <w:spacing w:after="20"/>
      <w:rPr>
        <w:sz w:val="20"/>
      </w:rPr>
    </w:pPr>
    <w:r>
      <w:rPr>
        <w:sz w:val="20"/>
      </w:rPr>
      <w:t>Part 208—Required Sources of Supplies and Services</w:t>
    </w:r>
  </w:p>
  <w:p w14:paraId="2C467827" w14:textId="77777777" w:rsidR="008A4C3C" w:rsidRDefault="004E496E">
    <w:pPr>
      <w:pStyle w:val="Header"/>
      <w:tabs>
        <w:tab w:val="clear" w:pos="8640"/>
        <w:tab w:val="right" w:pos="9260"/>
      </w:tabs>
      <w:spacing w:before="20" w:line="20" w:lineRule="exact"/>
      <w:rPr>
        <w:rFonts w:ascii="Geneva" w:hAnsi="Geneva"/>
        <w:b/>
        <w:position w:val="6"/>
        <w:sz w:val="18"/>
      </w:rPr>
    </w:pPr>
  </w:p>
  <w:p w14:paraId="267C3182" w14:textId="77777777" w:rsidR="008A4C3C" w:rsidRDefault="004E496E">
    <w:pPr>
      <w:pStyle w:val="Header"/>
      <w:tabs>
        <w:tab w:val="clear" w:pos="8640"/>
        <w:tab w:val="right" w:pos="9260"/>
      </w:tabs>
      <w:rPr>
        <w:b/>
        <w:sz w:val="20"/>
      </w:rPr>
    </w:pPr>
  </w:p>
  <w:p w14:paraId="05840AB1" w14:textId="77777777" w:rsidR="008A4C3C" w:rsidRDefault="004E496E">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2D7E6" w14:textId="77777777" w:rsidR="002A1142" w:rsidRDefault="002904AE">
    <w:pPr>
      <w:pStyle w:val="Header"/>
      <w:tabs>
        <w:tab w:val="clear" w:pos="8640"/>
      </w:tabs>
      <w:ind w:right="-440"/>
      <w:jc w:val="center"/>
    </w:pPr>
    <w:r>
      <w:t>Defense Federal Acquisition Regulation Supplement</w:t>
    </w:r>
  </w:p>
  <w:p w14:paraId="10E149B5" w14:textId="77777777" w:rsidR="002A1142" w:rsidRDefault="004E496E">
    <w:pPr>
      <w:pStyle w:val="Header"/>
      <w:tabs>
        <w:tab w:val="right" w:pos="10260"/>
      </w:tabs>
      <w:ind w:right="-800"/>
      <w:rPr>
        <w:b/>
        <w:sz w:val="20"/>
      </w:rPr>
    </w:pPr>
  </w:p>
  <w:p w14:paraId="2DD54C3E" w14:textId="77777777" w:rsidR="002A1142" w:rsidRDefault="002904AE">
    <w:pPr>
      <w:pStyle w:val="Header"/>
      <w:tabs>
        <w:tab w:val="clear" w:pos="8640"/>
      </w:tabs>
      <w:ind w:right="10"/>
      <w:rPr>
        <w:sz w:val="20"/>
        <w:u w:val="single"/>
      </w:rPr>
    </w:pPr>
    <w:r>
      <w:rPr>
        <w:sz w:val="20"/>
      </w:rPr>
      <w:t>Part 208—Required Sources of Supplies and Services</w:t>
    </w:r>
  </w:p>
  <w:p w14:paraId="6ADAB5CC" w14:textId="77777777" w:rsidR="002A1142" w:rsidRDefault="004E496E">
    <w:pPr>
      <w:pStyle w:val="Header"/>
      <w:pBdr>
        <w:top w:val="single" w:sz="6" w:space="1" w:color="auto"/>
      </w:pBdr>
      <w:tabs>
        <w:tab w:val="right" w:pos="9270"/>
      </w:tabs>
      <w:ind w:right="10"/>
      <w:rPr>
        <w:b/>
        <w:sz w:val="20"/>
      </w:rPr>
    </w:pPr>
  </w:p>
  <w:p w14:paraId="637D33B1" w14:textId="77777777" w:rsidR="002A1142" w:rsidRDefault="004E496E">
    <w:pPr>
      <w:pStyle w:val="Header"/>
      <w:pBdr>
        <w:top w:val="single" w:sz="6" w:space="1" w:color="auto"/>
      </w:pBdr>
      <w:tabs>
        <w:tab w:val="right" w:pos="10260"/>
      </w:tabs>
      <w:ind w:right="-800"/>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AE"/>
    <w:rsid w:val="00107012"/>
    <w:rsid w:val="002904AE"/>
    <w:rsid w:val="004E496E"/>
    <w:rsid w:val="00505901"/>
    <w:rsid w:val="005B3A84"/>
    <w:rsid w:val="0065328D"/>
    <w:rsid w:val="007D6208"/>
    <w:rsid w:val="00850595"/>
    <w:rsid w:val="008A5645"/>
    <w:rsid w:val="00B8095C"/>
    <w:rsid w:val="00BF48DE"/>
    <w:rsid w:val="00C54832"/>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6571"/>
  <w15:chartTrackingRefBased/>
  <w15:docId w15:val="{789E6720-1903-4EA9-B43F-B54ACDF4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2904AE"/>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2904AE"/>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2904AE"/>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2904AE"/>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4AE"/>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2904AE"/>
    <w:rPr>
      <w:rFonts w:ascii="Century Schoolbook" w:eastAsia="Times New Roman" w:hAnsi="Century Schoolbook" w:cs="Times New Roman"/>
      <w:b/>
      <w:sz w:val="24"/>
      <w:szCs w:val="20"/>
    </w:rPr>
  </w:style>
  <w:style w:type="paragraph" w:styleId="Footer">
    <w:name w:val="footer"/>
    <w:basedOn w:val="Normal"/>
    <w:link w:val="FooterChar"/>
    <w:rsid w:val="002904AE"/>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uiPriority w:val="99"/>
    <w:rsid w:val="002904AE"/>
    <w:rPr>
      <w:rFonts w:ascii="Century Schoolbook" w:eastAsia="Times New Roman" w:hAnsi="Century Schoolbook" w:cs="Times New Roman"/>
      <w:szCs w:val="20"/>
    </w:rPr>
  </w:style>
  <w:style w:type="paragraph" w:styleId="Header">
    <w:name w:val="header"/>
    <w:basedOn w:val="Normal"/>
    <w:link w:val="HeaderChar"/>
    <w:rsid w:val="002904AE"/>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2904AE"/>
    <w:rPr>
      <w:rFonts w:ascii="Century Schoolbook" w:eastAsia="Times New Roman" w:hAnsi="Century Schoolbook" w:cs="Times New Roman"/>
      <w:szCs w:val="20"/>
    </w:rPr>
  </w:style>
  <w:style w:type="paragraph" w:customStyle="1" w:styleId="List1">
    <w:name w:val="List 1"/>
    <w:basedOn w:val="List2"/>
    <w:link w:val="List1Char"/>
    <w:autoRedefine/>
    <w:rsid w:val="005B3A84"/>
    <w:pPr>
      <w:spacing w:after="160" w:line="259" w:lineRule="auto"/>
      <w:ind w:left="0" w:firstLine="0"/>
    </w:pPr>
  </w:style>
  <w:style w:type="character" w:customStyle="1" w:styleId="ListChar">
    <w:name w:val="List Char"/>
    <w:basedOn w:val="DefaultParagraphFont"/>
    <w:link w:val="List"/>
    <w:uiPriority w:val="99"/>
    <w:semiHidden/>
    <w:rsid w:val="005B3A84"/>
  </w:style>
  <w:style w:type="character" w:customStyle="1" w:styleId="Heading2Char">
    <w:name w:val="Heading 2 Char"/>
    <w:basedOn w:val="DefaultParagraphFont"/>
    <w:link w:val="Heading2"/>
    <w:uiPriority w:val="9"/>
    <w:rsid w:val="002904AE"/>
    <w:rPr>
      <w:rFonts w:ascii="Century Schoolbook" w:eastAsiaTheme="majorEastAsia" w:hAnsi="Century Schoolbook" w:cstheme="majorBidi"/>
      <w:b/>
      <w:sz w:val="28"/>
      <w:szCs w:val="26"/>
    </w:rPr>
  </w:style>
  <w:style w:type="character" w:customStyle="1" w:styleId="Heading4Char">
    <w:name w:val="Heading 4 Char"/>
    <w:basedOn w:val="DefaultParagraphFont"/>
    <w:link w:val="Heading4"/>
    <w:rsid w:val="002904AE"/>
    <w:rPr>
      <w:rFonts w:ascii="Century Schoolbook" w:eastAsia="Times New Roman" w:hAnsi="Century Schoolbook" w:cs="Times New Roman"/>
      <w:b/>
      <w:sz w:val="24"/>
      <w:szCs w:val="20"/>
    </w:rPr>
  </w:style>
  <w:style w:type="character" w:styleId="Hyperlink">
    <w:name w:val="Hyperlink"/>
    <w:uiPriority w:val="99"/>
    <w:rsid w:val="002904AE"/>
    <w:rPr>
      <w:color w:val="0000FF"/>
      <w:u w:val="single"/>
    </w:rPr>
  </w:style>
  <w:style w:type="paragraph" w:styleId="PlainText">
    <w:name w:val="Plain Text"/>
    <w:basedOn w:val="Normal"/>
    <w:link w:val="PlainTextChar"/>
    <w:uiPriority w:val="99"/>
    <w:semiHidden/>
    <w:unhideWhenUsed/>
    <w:rsid w:val="002904AE"/>
    <w:pPr>
      <w:spacing w:after="0" w:line="240" w:lineRule="auto"/>
    </w:pPr>
    <w:rPr>
      <w:rFonts w:ascii="Calibri" w:eastAsia="Calibri" w:hAnsi="Calibri" w:cs="Times New Roman"/>
      <w:b/>
      <w:szCs w:val="21"/>
    </w:rPr>
  </w:style>
  <w:style w:type="character" w:customStyle="1" w:styleId="PlainTextChar">
    <w:name w:val="Plain Text Char"/>
    <w:basedOn w:val="DefaultParagraphFont"/>
    <w:link w:val="PlainText"/>
    <w:uiPriority w:val="99"/>
    <w:semiHidden/>
    <w:rsid w:val="002904AE"/>
    <w:rPr>
      <w:rFonts w:ascii="Calibri" w:eastAsia="Calibri" w:hAnsi="Calibri" w:cs="Times New Roman"/>
      <w:b/>
      <w:szCs w:val="21"/>
    </w:rPr>
  </w:style>
  <w:style w:type="paragraph" w:styleId="List2">
    <w:name w:val="List 2"/>
    <w:link w:val="List2Char"/>
    <w:uiPriority w:val="99"/>
    <w:unhideWhenUsed/>
    <w:rsid w:val="002904AE"/>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iPriority w:val="99"/>
    <w:unhideWhenUsed/>
    <w:rsid w:val="002904AE"/>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uiPriority w:val="99"/>
    <w:semiHidden/>
    <w:rsid w:val="002904AE"/>
    <w:rPr>
      <w:rFonts w:ascii="Century Schoolbook" w:eastAsia="Times New Roman" w:hAnsi="Century Schoolbook" w:cs="Times New Roman"/>
      <w:szCs w:val="20"/>
    </w:rPr>
  </w:style>
  <w:style w:type="paragraph" w:styleId="List4">
    <w:name w:val="List 4"/>
    <w:link w:val="List4Char"/>
    <w:rsid w:val="002904AE"/>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2904AE"/>
    <w:rPr>
      <w:rFonts w:ascii="Century Schoolbook" w:eastAsia="Times New Roman" w:hAnsi="Century Schoolbook" w:cs="Times New Roman"/>
      <w:szCs w:val="20"/>
    </w:rPr>
  </w:style>
  <w:style w:type="character" w:customStyle="1" w:styleId="List2Char">
    <w:name w:val="List 2 Char"/>
    <w:basedOn w:val="DefaultParagraphFont"/>
    <w:link w:val="List2"/>
    <w:uiPriority w:val="99"/>
    <w:rsid w:val="002904AE"/>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2904AE"/>
    <w:pPr>
      <w:spacing w:after="100"/>
    </w:pPr>
    <w:rPr>
      <w:rFonts w:cs="Arial"/>
    </w:rPr>
  </w:style>
  <w:style w:type="paragraph" w:styleId="TOC3">
    <w:name w:val="toc 3"/>
    <w:basedOn w:val="Normal"/>
    <w:next w:val="Normal"/>
    <w:autoRedefine/>
    <w:uiPriority w:val="39"/>
    <w:unhideWhenUsed/>
    <w:rsid w:val="002904AE"/>
    <w:pPr>
      <w:spacing w:after="100"/>
      <w:ind w:left="440"/>
    </w:pPr>
  </w:style>
  <w:style w:type="paragraph" w:styleId="TOC2">
    <w:name w:val="toc 2"/>
    <w:basedOn w:val="Normal"/>
    <w:next w:val="Normal"/>
    <w:autoRedefine/>
    <w:uiPriority w:val="39"/>
    <w:unhideWhenUsed/>
    <w:rsid w:val="002904AE"/>
    <w:pPr>
      <w:spacing w:after="100"/>
      <w:ind w:left="220"/>
    </w:pPr>
  </w:style>
  <w:style w:type="paragraph" w:styleId="TOC4">
    <w:name w:val="toc 4"/>
    <w:basedOn w:val="Normal"/>
    <w:next w:val="Normal"/>
    <w:autoRedefine/>
    <w:uiPriority w:val="39"/>
    <w:unhideWhenUsed/>
    <w:rsid w:val="002904AE"/>
    <w:pPr>
      <w:spacing w:after="100"/>
      <w:ind w:left="660"/>
    </w:pPr>
  </w:style>
  <w:style w:type="paragraph" w:styleId="TOC5">
    <w:name w:val="toc 5"/>
    <w:basedOn w:val="Normal"/>
    <w:next w:val="Normal"/>
    <w:autoRedefine/>
    <w:uiPriority w:val="39"/>
    <w:semiHidden/>
    <w:unhideWhenUsed/>
    <w:rsid w:val="002904AE"/>
    <w:pPr>
      <w:spacing w:after="100"/>
      <w:ind w:left="880"/>
    </w:pPr>
  </w:style>
  <w:style w:type="paragraph" w:styleId="TOC6">
    <w:name w:val="toc 6"/>
    <w:basedOn w:val="Normal"/>
    <w:next w:val="Normal"/>
    <w:autoRedefine/>
    <w:uiPriority w:val="39"/>
    <w:semiHidden/>
    <w:unhideWhenUsed/>
    <w:rsid w:val="002904AE"/>
    <w:pPr>
      <w:spacing w:after="100"/>
      <w:ind w:left="1100"/>
    </w:pPr>
  </w:style>
  <w:style w:type="paragraph" w:styleId="TOC7">
    <w:name w:val="toc 7"/>
    <w:basedOn w:val="Normal"/>
    <w:next w:val="Normal"/>
    <w:autoRedefine/>
    <w:uiPriority w:val="39"/>
    <w:semiHidden/>
    <w:unhideWhenUsed/>
    <w:rsid w:val="002904AE"/>
    <w:pPr>
      <w:spacing w:after="100"/>
      <w:ind w:left="1320"/>
    </w:pPr>
  </w:style>
  <w:style w:type="paragraph" w:styleId="TOC8">
    <w:name w:val="toc 8"/>
    <w:basedOn w:val="Normal"/>
    <w:next w:val="Normal"/>
    <w:autoRedefine/>
    <w:uiPriority w:val="39"/>
    <w:semiHidden/>
    <w:unhideWhenUsed/>
    <w:rsid w:val="002904AE"/>
    <w:pPr>
      <w:spacing w:after="100"/>
      <w:ind w:left="1540"/>
    </w:pPr>
  </w:style>
  <w:style w:type="paragraph" w:styleId="TOC9">
    <w:name w:val="toc 9"/>
    <w:basedOn w:val="Normal"/>
    <w:next w:val="Normal"/>
    <w:autoRedefine/>
    <w:uiPriority w:val="39"/>
    <w:semiHidden/>
    <w:unhideWhenUsed/>
    <w:rsid w:val="002904AE"/>
    <w:pPr>
      <w:spacing w:after="100"/>
      <w:ind w:left="1760"/>
    </w:pPr>
  </w:style>
  <w:style w:type="paragraph" w:styleId="List">
    <w:name w:val="List"/>
    <w:basedOn w:val="Normal"/>
    <w:link w:val="ListChar"/>
    <w:uiPriority w:val="99"/>
    <w:semiHidden/>
    <w:unhideWhenUsed/>
    <w:rsid w:val="005B3A84"/>
    <w:pPr>
      <w:ind w:left="360" w:hanging="360"/>
      <w:contextualSpacing/>
    </w:pPr>
  </w:style>
  <w:style w:type="character" w:customStyle="1" w:styleId="List1Char">
    <w:name w:val="List 1 Char"/>
    <w:basedOn w:val="ListChar"/>
    <w:link w:val="List1"/>
    <w:rsid w:val="005B3A84"/>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25_0.htm" TargetMode="External"/><Relationship Id="rId18" Type="http://schemas.openxmlformats.org/officeDocument/2006/relationships/hyperlink" Target="https://www.acq.osd.mil/dpap/dars/dfars/html/current/215_4.htm" TargetMode="External"/><Relationship Id="rId26" Type="http://schemas.openxmlformats.org/officeDocument/2006/relationships/header" Target="header4.xml"/><Relationship Id="rId39" Type="http://schemas.openxmlformats.org/officeDocument/2006/relationships/footer" Target="footer8.xml"/><Relationship Id="rId21" Type="http://schemas.openxmlformats.org/officeDocument/2006/relationships/hyperlink" Target="https://www.acq.osd.mil/dpap/dars/dfars/html/current/215_1.htm" TargetMode="External"/><Relationship Id="rId34" Type="http://schemas.openxmlformats.org/officeDocument/2006/relationships/footer" Target="footer6.xml"/><Relationship Id="rId42" Type="http://schemas.openxmlformats.org/officeDocument/2006/relationships/footer" Target="footer9.xml"/><Relationship Id="rId47" Type="http://schemas.openxmlformats.org/officeDocument/2006/relationships/footer" Target="footer12.xml"/><Relationship Id="rId50" Type="http://schemas.openxmlformats.org/officeDocument/2006/relationships/footer" Target="footer13.xml"/><Relationship Id="rId55" Type="http://schemas.openxmlformats.org/officeDocument/2006/relationships/footer" Target="footer16.xml"/><Relationship Id="rId63" Type="http://schemas.openxmlformats.org/officeDocument/2006/relationships/footer" Target="footer18.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acq.osd.mil/dpap/dars/dfars/html/current/252215.htm" TargetMode="External"/><Relationship Id="rId20" Type="http://schemas.openxmlformats.org/officeDocument/2006/relationships/hyperlink" Target="https://www.acq.osd.mil/dpap/dars/dfars/html/current/239_73.htm" TargetMode="External"/><Relationship Id="rId29" Type="http://schemas.openxmlformats.org/officeDocument/2006/relationships/hyperlink" Target="http://www.acq.osd.mil/dpap/cpic/cp/specific_policy_areas.html" TargetMode="External"/><Relationship Id="rId41" Type="http://schemas.openxmlformats.org/officeDocument/2006/relationships/header" Target="header10.xml"/><Relationship Id="rId54" Type="http://schemas.openxmlformats.org/officeDocument/2006/relationships/footer" Target="footer15.xml"/><Relationship Id="rId62" Type="http://schemas.openxmlformats.org/officeDocument/2006/relationships/footer" Target="footer1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acq.osd.mil/dpap/dars/dfars/html/current/215_3.htm" TargetMode="External"/><Relationship Id="rId24" Type="http://schemas.openxmlformats.org/officeDocument/2006/relationships/hyperlink" Target="https://www.acq.osd.mil/dpap/dars/pgi/pgi_htm/PGI208_4.htm" TargetMode="Externa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header" Target="header12.xml"/><Relationship Id="rId53" Type="http://schemas.openxmlformats.org/officeDocument/2006/relationships/header" Target="header16.xml"/><Relationship Id="rId58" Type="http://schemas.openxmlformats.org/officeDocument/2006/relationships/hyperlink" Target="http://www.acq.osd.mil/dpap/dars/dfars/html/current/239_73.htm" TargetMode="External"/><Relationship Id="rId5" Type="http://schemas.openxmlformats.org/officeDocument/2006/relationships/endnotes" Target="endnotes.xml"/><Relationship Id="rId15" Type="http://schemas.openxmlformats.org/officeDocument/2006/relationships/hyperlink" Target="https://www.acq.osd.mil/dpap/dars/dfars/html/current/252215.htm" TargetMode="External"/><Relationship Id="rId23" Type="http://schemas.openxmlformats.org/officeDocument/2006/relationships/hyperlink" Target="https://www.acq.osd.mil/dpap/dars/pgi/pgi_htm/PGI208_4.htm" TargetMode="External"/><Relationship Id="rId28" Type="http://schemas.openxmlformats.org/officeDocument/2006/relationships/footer" Target="footer4.xml"/><Relationship Id="rId36" Type="http://schemas.openxmlformats.org/officeDocument/2006/relationships/header" Target="header7.xml"/><Relationship Id="rId49" Type="http://schemas.openxmlformats.org/officeDocument/2006/relationships/header" Target="header14.xml"/><Relationship Id="rId57" Type="http://schemas.openxmlformats.org/officeDocument/2006/relationships/hyperlink" Target="http://www.acq.osd.mil/dpap/dars/dfars/html/current/239_73.htm" TargetMode="External"/><Relationship Id="rId61" Type="http://schemas.openxmlformats.org/officeDocument/2006/relationships/header" Target="header18.xml"/><Relationship Id="rId10" Type="http://schemas.openxmlformats.org/officeDocument/2006/relationships/hyperlink" Target="https://www.acq.osd.mil/dpap/policy/policyvault/USA001004-14-DPAP.pdf" TargetMode="External"/><Relationship Id="rId19" Type="http://schemas.openxmlformats.org/officeDocument/2006/relationships/hyperlink" Target="https://www.acq.osd.mil/dpap/dars/dfars/html/current/239_73.htm" TargetMode="External"/><Relationship Id="rId31" Type="http://schemas.openxmlformats.org/officeDocument/2006/relationships/header" Target="header5.xml"/><Relationship Id="rId44" Type="http://schemas.openxmlformats.org/officeDocument/2006/relationships/header" Target="header11.xml"/><Relationship Id="rId52" Type="http://schemas.openxmlformats.org/officeDocument/2006/relationships/header" Target="header15.xml"/><Relationship Id="rId60" Type="http://schemas.openxmlformats.org/officeDocument/2006/relationships/header" Target="header17.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acq.osd.mil/dpap/dars/dfars/html/current/225_0.htm" TargetMode="External"/><Relationship Id="rId22" Type="http://schemas.openxmlformats.org/officeDocument/2006/relationships/hyperlink" Target="https://www.acq.osd.mil/dpap/dars/dfars/html/current/217_78.htm" TargetMode="External"/><Relationship Id="rId27" Type="http://schemas.openxmlformats.org/officeDocument/2006/relationships/footer" Target="footer3.xml"/><Relationship Id="rId30" Type="http://schemas.openxmlformats.org/officeDocument/2006/relationships/hyperlink" Target="http://www.acq.osd.mil/dpap/policy/policyvault/USA005039-13-DPAP.pdf" TargetMode="External"/><Relationship Id="rId35" Type="http://schemas.openxmlformats.org/officeDocument/2006/relationships/hyperlink" Target="http://www.acq.osd.mil/dpap/policy/policyvault/USA005039-13-DPAP.pdf" TargetMode="External"/><Relationship Id="rId43" Type="http://schemas.openxmlformats.org/officeDocument/2006/relationships/footer" Target="footer10.xml"/><Relationship Id="rId48" Type="http://schemas.openxmlformats.org/officeDocument/2006/relationships/header" Target="header13.xml"/><Relationship Id="rId56" Type="http://schemas.openxmlformats.org/officeDocument/2006/relationships/hyperlink" Target="http://www.esi.mil/"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footer" Target="footer14.xml"/><Relationship Id="rId3" Type="http://schemas.openxmlformats.org/officeDocument/2006/relationships/webSettings" Target="webSettings.xml"/><Relationship Id="rId12" Type="http://schemas.openxmlformats.org/officeDocument/2006/relationships/hyperlink" Target="https://www.acq.osd.mil/dpap/dars/dfars/html/current/217_7.htm" TargetMode="External"/><Relationship Id="rId17" Type="http://schemas.openxmlformats.org/officeDocument/2006/relationships/hyperlink" Target="https://www.acq.osd.mil/dpap/dars/dfars/html/current/215_3.htm" TargetMode="External"/><Relationship Id="rId25" Type="http://schemas.openxmlformats.org/officeDocument/2006/relationships/header" Target="header3.xml"/><Relationship Id="rId33" Type="http://schemas.openxmlformats.org/officeDocument/2006/relationships/footer" Target="footer5.xml"/><Relationship Id="rId38" Type="http://schemas.openxmlformats.org/officeDocument/2006/relationships/footer" Target="footer7.xml"/><Relationship Id="rId46" Type="http://schemas.openxmlformats.org/officeDocument/2006/relationships/footer" Target="footer11.xml"/><Relationship Id="rId59" Type="http://schemas.openxmlformats.org/officeDocument/2006/relationships/hyperlink" Target="http://www.acq.osd.mil/dpap/dars/pgi/pgi_htm/PGI208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3571</Words>
  <Characters>20355</Characters>
  <Application>Microsoft Office Word</Application>
  <DocSecurity>0</DocSecurity>
  <Lines>169</Lines>
  <Paragraphs>47</Paragraphs>
  <ScaleCrop>false</ScaleCrop>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2020-04-14T14:52:00Z</dcterms:modified>
</cp:coreProperties>
</file>