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609B" w14:textId="77777777" w:rsidR="00E7125D" w:rsidRDefault="00E7125D">
      <w:pPr>
        <w:sectPr w:rsidR="00E7125D">
          <w:pgSz w:w="12240" w:h="15840"/>
          <w:pgMar w:top="1440" w:right="1440" w:bottom="1440" w:left="1440" w:header="720" w:footer="720" w:gutter="0"/>
          <w:cols w:space="720"/>
          <w:docGrid w:linePitch="360"/>
        </w:sectPr>
      </w:pPr>
    </w:p>
    <w:p w14:paraId="2EFEF99E" w14:textId="77777777" w:rsidR="00E7125D" w:rsidRDefault="00E7125D" w:rsidP="008F71EA">
      <w:pPr>
        <w:pStyle w:val="Heading1"/>
      </w:pPr>
      <w:bookmarkStart w:id="0" w:name="_Toc37676071"/>
      <w:bookmarkStart w:id="1" w:name="_Toc37676687"/>
      <w:bookmarkStart w:id="2" w:name="_Toc37754186"/>
      <w:r w:rsidRPr="007B495C">
        <w:lastRenderedPageBreak/>
        <w:t>PART 2</w:t>
      </w:r>
      <w:r>
        <w:t>17</w:t>
      </w:r>
      <w:r w:rsidRPr="007B495C">
        <w:t xml:space="preserve"> - </w:t>
      </w:r>
      <w:r>
        <w:br/>
      </w:r>
      <w:r w:rsidRPr="00DF6052">
        <w:t>SPECIAL CONTRACTING METHODS</w:t>
      </w:r>
      <w:bookmarkEnd w:id="0"/>
      <w:bookmarkEnd w:id="1"/>
      <w:bookmarkEnd w:id="2"/>
    </w:p>
    <w:p w14:paraId="06BAFE0A" w14:textId="77777777" w:rsidR="00E7125D" w:rsidRDefault="00E7125D">
      <w:r>
        <w:br w:type="page"/>
      </w:r>
      <w:r>
        <w:lastRenderedPageBreak/>
        <w:br/>
      </w:r>
    </w:p>
    <w:p w14:paraId="4EB07EBA" w14:textId="77777777" w:rsidR="00372270" w:rsidRDefault="00372270" w:rsidP="00E7125D">
      <w:pPr>
        <w:jc w:val="center"/>
        <w:rPr>
          <w:rFonts w:ascii="Arial" w:hAnsi="Arial" w:cs="Arial"/>
          <w:b/>
        </w:rPr>
      </w:pPr>
      <w:r>
        <w:rPr>
          <w:rFonts w:ascii="Arial" w:hAnsi="Arial" w:cs="Arial"/>
          <w:b/>
        </w:rPr>
        <w:t>Table of Contents</w:t>
      </w:r>
    </w:p>
    <w:p w14:paraId="7F42D41F" w14:textId="1DEDD2D9" w:rsidR="00845845" w:rsidRDefault="00845845" w:rsidP="00845845">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186" w:history="1">
        <w:r w:rsidRPr="00272117">
          <w:rPr>
            <w:rStyle w:val="Hyperlink"/>
            <w:noProof/>
          </w:rPr>
          <w:t>PART 217 -  SPECIAL CONTRACTING METHODS</w:t>
        </w:r>
      </w:hyperlink>
    </w:p>
    <w:p w14:paraId="41D092D6" w14:textId="765FB6EA" w:rsidR="00845845" w:rsidRDefault="00845845" w:rsidP="00845845">
      <w:pPr>
        <w:pStyle w:val="TOC2"/>
        <w:tabs>
          <w:tab w:val="right" w:leader="dot" w:pos="9350"/>
        </w:tabs>
        <w:rPr>
          <w:rFonts w:asciiTheme="minorHAnsi" w:eastAsiaTheme="minorEastAsia" w:hAnsiTheme="minorHAnsi"/>
          <w:noProof/>
        </w:rPr>
      </w:pPr>
      <w:hyperlink w:anchor="_Toc37754187" w:history="1">
        <w:r w:rsidRPr="00272117">
          <w:rPr>
            <w:rStyle w:val="Hyperlink"/>
            <w:caps/>
            <w:noProof/>
          </w:rPr>
          <w:t>SUBPART 217.1--MULTIYEAR CONTRACTING</w:t>
        </w:r>
      </w:hyperlink>
    </w:p>
    <w:p w14:paraId="799DF308" w14:textId="01F9C35A" w:rsidR="00845845" w:rsidRDefault="00845845" w:rsidP="00845845">
      <w:pPr>
        <w:pStyle w:val="TOC3"/>
        <w:tabs>
          <w:tab w:val="right" w:leader="dot" w:pos="9350"/>
        </w:tabs>
        <w:rPr>
          <w:rFonts w:asciiTheme="minorHAnsi" w:eastAsiaTheme="minorEastAsia" w:hAnsiTheme="minorHAnsi"/>
          <w:noProof/>
        </w:rPr>
      </w:pPr>
      <w:hyperlink w:anchor="_Toc37754188" w:history="1">
        <w:r w:rsidRPr="00272117">
          <w:rPr>
            <w:rStyle w:val="Hyperlink"/>
            <w:noProof/>
          </w:rPr>
          <w:t>217.103  Definitions.</w:t>
        </w:r>
      </w:hyperlink>
    </w:p>
    <w:p w14:paraId="3B816B33" w14:textId="459CD699" w:rsidR="00845845" w:rsidRDefault="00845845" w:rsidP="00845845">
      <w:pPr>
        <w:pStyle w:val="TOC3"/>
        <w:tabs>
          <w:tab w:val="right" w:leader="dot" w:pos="9350"/>
        </w:tabs>
        <w:rPr>
          <w:rFonts w:asciiTheme="minorHAnsi" w:eastAsiaTheme="minorEastAsia" w:hAnsiTheme="minorHAnsi"/>
          <w:noProof/>
        </w:rPr>
      </w:pPr>
      <w:hyperlink w:anchor="_Toc37754189" w:history="1">
        <w:r w:rsidRPr="00272117">
          <w:rPr>
            <w:rStyle w:val="Hyperlink"/>
            <w:noProof/>
          </w:rPr>
          <w:t>217.170  General.</w:t>
        </w:r>
      </w:hyperlink>
    </w:p>
    <w:p w14:paraId="6EFA4F94" w14:textId="63ED84B7" w:rsidR="00845845" w:rsidRDefault="00845845" w:rsidP="00845845">
      <w:pPr>
        <w:pStyle w:val="TOC3"/>
        <w:tabs>
          <w:tab w:val="right" w:leader="dot" w:pos="9350"/>
        </w:tabs>
        <w:rPr>
          <w:rFonts w:asciiTheme="minorHAnsi" w:eastAsiaTheme="minorEastAsia" w:hAnsiTheme="minorHAnsi"/>
          <w:noProof/>
        </w:rPr>
      </w:pPr>
      <w:hyperlink w:anchor="_Toc37754190" w:history="1">
        <w:r w:rsidRPr="00272117">
          <w:rPr>
            <w:rStyle w:val="Hyperlink"/>
            <w:noProof/>
          </w:rPr>
          <w:t>217.171  Multiyear contracts for services.</w:t>
        </w:r>
      </w:hyperlink>
    </w:p>
    <w:p w14:paraId="13CBC89F" w14:textId="3F3D2B64" w:rsidR="00845845" w:rsidRDefault="00845845" w:rsidP="00845845">
      <w:pPr>
        <w:pStyle w:val="TOC3"/>
        <w:tabs>
          <w:tab w:val="right" w:leader="dot" w:pos="9350"/>
        </w:tabs>
        <w:rPr>
          <w:rFonts w:asciiTheme="minorHAnsi" w:eastAsiaTheme="minorEastAsia" w:hAnsiTheme="minorHAnsi"/>
          <w:noProof/>
        </w:rPr>
      </w:pPr>
      <w:hyperlink w:anchor="_Toc37754191" w:history="1">
        <w:r w:rsidRPr="00272117">
          <w:rPr>
            <w:rStyle w:val="Hyperlink"/>
            <w:noProof/>
          </w:rPr>
          <w:t>217.172  Multiyear contracts for supplies.</w:t>
        </w:r>
      </w:hyperlink>
    </w:p>
    <w:p w14:paraId="0BDC25F3" w14:textId="7C467271" w:rsidR="00845845" w:rsidRDefault="00845845" w:rsidP="00845845">
      <w:pPr>
        <w:pStyle w:val="TOC3"/>
        <w:tabs>
          <w:tab w:val="right" w:leader="dot" w:pos="9350"/>
        </w:tabs>
        <w:rPr>
          <w:rFonts w:asciiTheme="minorHAnsi" w:eastAsiaTheme="minorEastAsia" w:hAnsiTheme="minorHAnsi"/>
          <w:noProof/>
        </w:rPr>
      </w:pPr>
      <w:hyperlink w:anchor="_Toc37754192" w:history="1">
        <w:r w:rsidRPr="00272117">
          <w:rPr>
            <w:rStyle w:val="Hyperlink"/>
            <w:noProof/>
          </w:rPr>
          <w:t xml:space="preserve">217.173  </w:t>
        </w:r>
        <w:r w:rsidRPr="00272117">
          <w:rPr>
            <w:rStyle w:val="Hyperlink"/>
            <w:rFonts w:cs="Courier New"/>
            <w:bCs/>
            <w:noProof/>
          </w:rPr>
          <w:t>Multiyear contracts for military family housing.</w:t>
        </w:r>
      </w:hyperlink>
    </w:p>
    <w:p w14:paraId="17A898DF" w14:textId="0ADB5980" w:rsidR="00845845" w:rsidRDefault="00845845" w:rsidP="00845845">
      <w:pPr>
        <w:pStyle w:val="TOC3"/>
        <w:tabs>
          <w:tab w:val="right" w:leader="dot" w:pos="9350"/>
        </w:tabs>
        <w:rPr>
          <w:rFonts w:asciiTheme="minorHAnsi" w:eastAsiaTheme="minorEastAsia" w:hAnsiTheme="minorHAnsi"/>
          <w:noProof/>
        </w:rPr>
      </w:pPr>
      <w:hyperlink w:anchor="_Toc37754193" w:history="1">
        <w:r w:rsidRPr="00272117">
          <w:rPr>
            <w:rStyle w:val="Hyperlink"/>
            <w:noProof/>
          </w:rPr>
          <w:t>217.174  Multiyear contracts for electricity from renewable energy sources.</w:t>
        </w:r>
      </w:hyperlink>
    </w:p>
    <w:p w14:paraId="39FD6254" w14:textId="0FF27CCC" w:rsidR="00845845" w:rsidRDefault="00845845" w:rsidP="00845845">
      <w:pPr>
        <w:pStyle w:val="TOC2"/>
        <w:tabs>
          <w:tab w:val="right" w:leader="dot" w:pos="9350"/>
        </w:tabs>
        <w:rPr>
          <w:rFonts w:asciiTheme="minorHAnsi" w:eastAsiaTheme="minorEastAsia" w:hAnsiTheme="minorHAnsi"/>
          <w:noProof/>
        </w:rPr>
      </w:pPr>
      <w:hyperlink w:anchor="_Toc37754194" w:history="1">
        <w:r w:rsidRPr="00272117">
          <w:rPr>
            <w:rStyle w:val="Hyperlink"/>
            <w:caps/>
            <w:noProof/>
          </w:rPr>
          <w:t>SUBPART 217.2--OPTIONS</w:t>
        </w:r>
      </w:hyperlink>
    </w:p>
    <w:p w14:paraId="48B1F6A6" w14:textId="74A41DB0" w:rsidR="00845845" w:rsidRDefault="00845845" w:rsidP="00845845">
      <w:pPr>
        <w:pStyle w:val="TOC3"/>
        <w:tabs>
          <w:tab w:val="right" w:leader="dot" w:pos="9350"/>
        </w:tabs>
        <w:rPr>
          <w:rFonts w:asciiTheme="minorHAnsi" w:eastAsiaTheme="minorEastAsia" w:hAnsiTheme="minorHAnsi"/>
          <w:noProof/>
        </w:rPr>
      </w:pPr>
      <w:hyperlink w:anchor="_Toc37754195" w:history="1">
        <w:r w:rsidRPr="00272117">
          <w:rPr>
            <w:rStyle w:val="Hyperlink"/>
            <w:noProof/>
          </w:rPr>
          <w:t>217.202  Use of options.</w:t>
        </w:r>
      </w:hyperlink>
    </w:p>
    <w:p w14:paraId="6E5018BE" w14:textId="30710C96" w:rsidR="00845845" w:rsidRDefault="00845845" w:rsidP="00845845">
      <w:pPr>
        <w:pStyle w:val="TOC3"/>
        <w:tabs>
          <w:tab w:val="right" w:leader="dot" w:pos="9350"/>
        </w:tabs>
        <w:rPr>
          <w:rFonts w:asciiTheme="minorHAnsi" w:eastAsiaTheme="minorEastAsia" w:hAnsiTheme="minorHAnsi"/>
          <w:noProof/>
        </w:rPr>
      </w:pPr>
      <w:hyperlink w:anchor="_Toc37754196" w:history="1">
        <w:r w:rsidRPr="00272117">
          <w:rPr>
            <w:rStyle w:val="Hyperlink"/>
            <w:noProof/>
          </w:rPr>
          <w:t>217.204  Contracts.</w:t>
        </w:r>
      </w:hyperlink>
    </w:p>
    <w:p w14:paraId="11D21415" w14:textId="237952EE" w:rsidR="00845845" w:rsidRDefault="00845845" w:rsidP="00845845">
      <w:pPr>
        <w:pStyle w:val="TOC3"/>
        <w:tabs>
          <w:tab w:val="right" w:leader="dot" w:pos="9350"/>
        </w:tabs>
        <w:rPr>
          <w:rFonts w:asciiTheme="minorHAnsi" w:eastAsiaTheme="minorEastAsia" w:hAnsiTheme="minorHAnsi"/>
          <w:noProof/>
        </w:rPr>
      </w:pPr>
      <w:hyperlink w:anchor="_Toc37754197" w:history="1">
        <w:r w:rsidRPr="00272117">
          <w:rPr>
            <w:rStyle w:val="Hyperlink"/>
            <w:rFonts w:cs="Courier New"/>
            <w:noProof/>
          </w:rPr>
          <w:t>217.207  Exercise of options.</w:t>
        </w:r>
      </w:hyperlink>
    </w:p>
    <w:p w14:paraId="43592233" w14:textId="46361303" w:rsidR="00845845" w:rsidRDefault="00845845" w:rsidP="00845845">
      <w:pPr>
        <w:pStyle w:val="TOC3"/>
        <w:tabs>
          <w:tab w:val="right" w:leader="dot" w:pos="9350"/>
        </w:tabs>
        <w:rPr>
          <w:rFonts w:asciiTheme="minorHAnsi" w:eastAsiaTheme="minorEastAsia" w:hAnsiTheme="minorHAnsi"/>
          <w:noProof/>
        </w:rPr>
      </w:pPr>
      <w:hyperlink w:anchor="_Toc37754198" w:history="1">
        <w:r w:rsidRPr="00272117">
          <w:rPr>
            <w:rStyle w:val="Hyperlink"/>
            <w:noProof/>
          </w:rPr>
          <w:t>217.208  Solicitation provisions and contract clauses.</w:t>
        </w:r>
      </w:hyperlink>
    </w:p>
    <w:p w14:paraId="4D81DDB0" w14:textId="20142242" w:rsidR="00845845" w:rsidRDefault="00845845" w:rsidP="00845845">
      <w:pPr>
        <w:pStyle w:val="TOC4"/>
        <w:tabs>
          <w:tab w:val="right" w:leader="dot" w:pos="9350"/>
        </w:tabs>
        <w:rPr>
          <w:rFonts w:asciiTheme="minorHAnsi" w:eastAsiaTheme="minorEastAsia" w:hAnsiTheme="minorHAnsi"/>
          <w:noProof/>
        </w:rPr>
      </w:pPr>
      <w:hyperlink w:anchor="_Toc37754199" w:history="1">
        <w:r w:rsidRPr="00272117">
          <w:rPr>
            <w:rStyle w:val="Hyperlink"/>
            <w:noProof/>
          </w:rPr>
          <w:t>217.208-70  Additional clauses.</w:t>
        </w:r>
      </w:hyperlink>
    </w:p>
    <w:p w14:paraId="0A2276A4" w14:textId="3843D9B3" w:rsidR="00845845" w:rsidRDefault="00845845" w:rsidP="00845845">
      <w:pPr>
        <w:pStyle w:val="TOC2"/>
        <w:tabs>
          <w:tab w:val="right" w:leader="dot" w:pos="9350"/>
        </w:tabs>
        <w:rPr>
          <w:rFonts w:asciiTheme="minorHAnsi" w:eastAsiaTheme="minorEastAsia" w:hAnsiTheme="minorHAnsi"/>
          <w:noProof/>
        </w:rPr>
      </w:pPr>
      <w:hyperlink w:anchor="_Toc37754200" w:history="1">
        <w:r w:rsidRPr="00272117">
          <w:rPr>
            <w:rStyle w:val="Hyperlink"/>
            <w:caps/>
            <w:noProof/>
          </w:rPr>
          <w:t>subpart 217.4</w:t>
        </w:r>
      </w:hyperlink>
    </w:p>
    <w:p w14:paraId="672E32EA" w14:textId="080FCE06" w:rsidR="00845845" w:rsidRDefault="00845845" w:rsidP="00845845">
      <w:pPr>
        <w:pStyle w:val="TOC2"/>
        <w:tabs>
          <w:tab w:val="right" w:leader="dot" w:pos="9350"/>
        </w:tabs>
        <w:rPr>
          <w:rFonts w:asciiTheme="minorHAnsi" w:eastAsiaTheme="minorEastAsia" w:hAnsiTheme="minorHAnsi"/>
          <w:noProof/>
        </w:rPr>
      </w:pPr>
      <w:hyperlink w:anchor="_Toc37754201" w:history="1">
        <w:r w:rsidRPr="00272117">
          <w:rPr>
            <w:rStyle w:val="Hyperlink"/>
            <w:caps/>
            <w:noProof/>
          </w:rPr>
          <w:t>SUBPART 217.5--INTERAGENCY ACQUISITIONS</w:t>
        </w:r>
      </w:hyperlink>
    </w:p>
    <w:p w14:paraId="726423D4" w14:textId="22E70D40" w:rsidR="00845845" w:rsidRDefault="00845845" w:rsidP="00845845">
      <w:pPr>
        <w:pStyle w:val="TOC3"/>
        <w:tabs>
          <w:tab w:val="right" w:leader="dot" w:pos="9350"/>
        </w:tabs>
        <w:rPr>
          <w:rFonts w:asciiTheme="minorHAnsi" w:eastAsiaTheme="minorEastAsia" w:hAnsiTheme="minorHAnsi"/>
          <w:noProof/>
        </w:rPr>
      </w:pPr>
      <w:hyperlink w:anchor="_Toc37754202" w:history="1">
        <w:r w:rsidRPr="00272117">
          <w:rPr>
            <w:rStyle w:val="Hyperlink"/>
            <w:noProof/>
          </w:rPr>
          <w:t>217.500  Scope of subpart.</w:t>
        </w:r>
      </w:hyperlink>
    </w:p>
    <w:p w14:paraId="06BF80A4" w14:textId="753EEEB0" w:rsidR="00845845" w:rsidRDefault="00845845" w:rsidP="00845845">
      <w:pPr>
        <w:pStyle w:val="TOC3"/>
        <w:tabs>
          <w:tab w:val="right" w:leader="dot" w:pos="9350"/>
        </w:tabs>
        <w:rPr>
          <w:rFonts w:asciiTheme="minorHAnsi" w:eastAsiaTheme="minorEastAsia" w:hAnsiTheme="minorHAnsi"/>
          <w:noProof/>
        </w:rPr>
      </w:pPr>
      <w:hyperlink w:anchor="_Toc37754203" w:history="1">
        <w:r w:rsidRPr="00272117">
          <w:rPr>
            <w:rStyle w:val="Hyperlink"/>
            <w:noProof/>
          </w:rPr>
          <w:t>217.502  Procedures.</w:t>
        </w:r>
      </w:hyperlink>
    </w:p>
    <w:p w14:paraId="7BB6DA88" w14:textId="67D0089D" w:rsidR="00845845" w:rsidRDefault="00845845" w:rsidP="00845845">
      <w:pPr>
        <w:pStyle w:val="TOC4"/>
        <w:tabs>
          <w:tab w:val="right" w:leader="dot" w:pos="9350"/>
        </w:tabs>
        <w:rPr>
          <w:rFonts w:asciiTheme="minorHAnsi" w:eastAsiaTheme="minorEastAsia" w:hAnsiTheme="minorHAnsi"/>
          <w:noProof/>
        </w:rPr>
      </w:pPr>
      <w:hyperlink w:anchor="_Toc37754204" w:history="1">
        <w:r w:rsidRPr="00272117">
          <w:rPr>
            <w:rStyle w:val="Hyperlink"/>
            <w:noProof/>
          </w:rPr>
          <w:t>217.502-1  General.</w:t>
        </w:r>
      </w:hyperlink>
    </w:p>
    <w:p w14:paraId="30EA9422" w14:textId="6EBB2158" w:rsidR="00845845" w:rsidRDefault="00845845" w:rsidP="00845845">
      <w:pPr>
        <w:pStyle w:val="TOC3"/>
        <w:tabs>
          <w:tab w:val="right" w:leader="dot" w:pos="9350"/>
        </w:tabs>
        <w:rPr>
          <w:rFonts w:asciiTheme="minorHAnsi" w:eastAsiaTheme="minorEastAsia" w:hAnsiTheme="minorHAnsi"/>
          <w:noProof/>
        </w:rPr>
      </w:pPr>
      <w:hyperlink w:anchor="_Toc37754205" w:history="1">
        <w:r w:rsidRPr="00272117">
          <w:rPr>
            <w:rStyle w:val="Hyperlink"/>
            <w:noProof/>
          </w:rPr>
          <w:t>217.503  Ordering procedures.</w:t>
        </w:r>
      </w:hyperlink>
    </w:p>
    <w:p w14:paraId="3241B897" w14:textId="0D9C2730" w:rsidR="00845845" w:rsidRDefault="00845845" w:rsidP="00845845">
      <w:pPr>
        <w:pStyle w:val="TOC2"/>
        <w:tabs>
          <w:tab w:val="right" w:leader="dot" w:pos="9350"/>
        </w:tabs>
        <w:rPr>
          <w:rFonts w:asciiTheme="minorHAnsi" w:eastAsiaTheme="minorEastAsia" w:hAnsiTheme="minorHAnsi"/>
          <w:noProof/>
        </w:rPr>
      </w:pPr>
      <w:hyperlink w:anchor="_Toc37754206" w:history="1">
        <w:r w:rsidRPr="00272117">
          <w:rPr>
            <w:rStyle w:val="Hyperlink"/>
            <w:caps/>
            <w:noProof/>
          </w:rPr>
          <w:t>SUBPART 217.6--MANAGEMENT AND OPERATING CONTRACTS</w:t>
        </w:r>
      </w:hyperlink>
    </w:p>
    <w:p w14:paraId="1E534356" w14:textId="7534865C" w:rsidR="00845845" w:rsidRDefault="00845845" w:rsidP="00845845">
      <w:pPr>
        <w:pStyle w:val="TOC3"/>
        <w:tabs>
          <w:tab w:val="right" w:leader="dot" w:pos="9350"/>
        </w:tabs>
        <w:rPr>
          <w:rFonts w:asciiTheme="minorHAnsi" w:eastAsiaTheme="minorEastAsia" w:hAnsiTheme="minorHAnsi"/>
          <w:noProof/>
        </w:rPr>
      </w:pPr>
      <w:hyperlink w:anchor="_Toc37754207" w:history="1">
        <w:r w:rsidRPr="00272117">
          <w:rPr>
            <w:rStyle w:val="Hyperlink"/>
            <w:noProof/>
          </w:rPr>
          <w:t>217.600  Scope of subpart.</w:t>
        </w:r>
      </w:hyperlink>
    </w:p>
    <w:p w14:paraId="7B4B02D8" w14:textId="33FDF104" w:rsidR="00845845" w:rsidRDefault="00845845" w:rsidP="00845845">
      <w:pPr>
        <w:pStyle w:val="TOC2"/>
        <w:tabs>
          <w:tab w:val="right" w:leader="dot" w:pos="9350"/>
        </w:tabs>
        <w:rPr>
          <w:rFonts w:asciiTheme="minorHAnsi" w:eastAsiaTheme="minorEastAsia" w:hAnsiTheme="minorHAnsi"/>
          <w:noProof/>
        </w:rPr>
      </w:pPr>
      <w:hyperlink w:anchor="_Toc37754208" w:history="1">
        <w:r w:rsidRPr="00272117">
          <w:rPr>
            <w:rStyle w:val="Hyperlink"/>
            <w:caps/>
            <w:noProof/>
          </w:rPr>
          <w:t>SUBPART 217.7-- Interagency Acquisitions: Acquisitions by Nondefense Agencies on Behalf of the Department Of Defense</w:t>
        </w:r>
      </w:hyperlink>
    </w:p>
    <w:p w14:paraId="07B9190D" w14:textId="0759B195" w:rsidR="00845845" w:rsidRDefault="00845845" w:rsidP="00845845">
      <w:pPr>
        <w:pStyle w:val="TOC3"/>
        <w:tabs>
          <w:tab w:val="right" w:leader="dot" w:pos="9350"/>
        </w:tabs>
        <w:rPr>
          <w:rFonts w:asciiTheme="minorHAnsi" w:eastAsiaTheme="minorEastAsia" w:hAnsiTheme="minorHAnsi"/>
          <w:noProof/>
        </w:rPr>
      </w:pPr>
      <w:hyperlink w:anchor="_Toc37754209" w:history="1">
        <w:r w:rsidRPr="00272117">
          <w:rPr>
            <w:rStyle w:val="Hyperlink"/>
            <w:rFonts w:cs="Courier New"/>
            <w:noProof/>
            <w:spacing w:val="-5"/>
            <w:kern w:val="20"/>
          </w:rPr>
          <w:t>217.700  Scope of subpart.</w:t>
        </w:r>
      </w:hyperlink>
    </w:p>
    <w:p w14:paraId="6302AF82" w14:textId="34B8DEB9" w:rsidR="00845845" w:rsidRDefault="00845845" w:rsidP="00845845">
      <w:pPr>
        <w:pStyle w:val="TOC3"/>
        <w:tabs>
          <w:tab w:val="right" w:leader="dot" w:pos="9350"/>
        </w:tabs>
        <w:rPr>
          <w:rFonts w:asciiTheme="minorHAnsi" w:eastAsiaTheme="minorEastAsia" w:hAnsiTheme="minorHAnsi"/>
          <w:noProof/>
        </w:rPr>
      </w:pPr>
      <w:hyperlink w:anchor="_Toc37754210" w:history="1">
        <w:r w:rsidRPr="00272117">
          <w:rPr>
            <w:rStyle w:val="Hyperlink"/>
            <w:rFonts w:cs="Courier New"/>
            <w:noProof/>
            <w:spacing w:val="-5"/>
            <w:kern w:val="20"/>
          </w:rPr>
          <w:t>217.701  Definitions.</w:t>
        </w:r>
      </w:hyperlink>
    </w:p>
    <w:p w14:paraId="7913F95F" w14:textId="03034384" w:rsidR="00845845" w:rsidRDefault="00845845" w:rsidP="00845845">
      <w:pPr>
        <w:pStyle w:val="TOC3"/>
        <w:tabs>
          <w:tab w:val="right" w:leader="dot" w:pos="9350"/>
        </w:tabs>
        <w:rPr>
          <w:rFonts w:asciiTheme="minorHAnsi" w:eastAsiaTheme="minorEastAsia" w:hAnsiTheme="minorHAnsi"/>
          <w:noProof/>
        </w:rPr>
      </w:pPr>
      <w:hyperlink w:anchor="_Toc37754211" w:history="1">
        <w:r w:rsidRPr="00272117">
          <w:rPr>
            <w:rStyle w:val="Hyperlink"/>
            <w:rFonts w:cs="Courier New"/>
            <w:noProof/>
            <w:spacing w:val="-5"/>
            <w:kern w:val="20"/>
          </w:rPr>
          <w:t>217.770  Procedures.</w:t>
        </w:r>
      </w:hyperlink>
    </w:p>
    <w:p w14:paraId="0E52A7FA" w14:textId="0BC2512C" w:rsidR="00845845" w:rsidRDefault="00845845" w:rsidP="00845845">
      <w:pPr>
        <w:pStyle w:val="TOC2"/>
        <w:tabs>
          <w:tab w:val="right" w:leader="dot" w:pos="9350"/>
        </w:tabs>
        <w:rPr>
          <w:rFonts w:asciiTheme="minorHAnsi" w:eastAsiaTheme="minorEastAsia" w:hAnsiTheme="minorHAnsi"/>
          <w:noProof/>
        </w:rPr>
      </w:pPr>
      <w:hyperlink w:anchor="_Toc37754212" w:history="1">
        <w:r w:rsidRPr="00272117">
          <w:rPr>
            <w:rStyle w:val="Hyperlink"/>
            <w:caps/>
            <w:noProof/>
          </w:rPr>
          <w:t>SUBPART 217.70--EXCHANGE OF PERSONAL PROPERTY</w:t>
        </w:r>
      </w:hyperlink>
    </w:p>
    <w:p w14:paraId="1402DC0B" w14:textId="6FE06A2E" w:rsidR="00845845" w:rsidRDefault="00845845" w:rsidP="00845845">
      <w:pPr>
        <w:pStyle w:val="TOC3"/>
        <w:tabs>
          <w:tab w:val="right" w:leader="dot" w:pos="9350"/>
        </w:tabs>
        <w:rPr>
          <w:rFonts w:asciiTheme="minorHAnsi" w:eastAsiaTheme="minorEastAsia" w:hAnsiTheme="minorHAnsi"/>
          <w:noProof/>
        </w:rPr>
      </w:pPr>
      <w:hyperlink w:anchor="_Toc37754213" w:history="1">
        <w:r w:rsidRPr="00272117">
          <w:rPr>
            <w:rStyle w:val="Hyperlink"/>
            <w:noProof/>
          </w:rPr>
          <w:t>217.7000  Scope of subpart.</w:t>
        </w:r>
      </w:hyperlink>
    </w:p>
    <w:p w14:paraId="4CC04AA4" w14:textId="0115CC6B" w:rsidR="00845845" w:rsidRDefault="00845845" w:rsidP="00845845">
      <w:pPr>
        <w:pStyle w:val="TOC3"/>
        <w:tabs>
          <w:tab w:val="right" w:leader="dot" w:pos="9350"/>
        </w:tabs>
        <w:rPr>
          <w:rFonts w:asciiTheme="minorHAnsi" w:eastAsiaTheme="minorEastAsia" w:hAnsiTheme="minorHAnsi"/>
          <w:noProof/>
        </w:rPr>
      </w:pPr>
      <w:hyperlink w:anchor="_Toc37754214" w:history="1">
        <w:r w:rsidRPr="00272117">
          <w:rPr>
            <w:rStyle w:val="Hyperlink"/>
            <w:noProof/>
          </w:rPr>
          <w:t>217.7001  Definitions.</w:t>
        </w:r>
      </w:hyperlink>
    </w:p>
    <w:p w14:paraId="07FC5BB6" w14:textId="5AF864DD" w:rsidR="00845845" w:rsidRDefault="00845845" w:rsidP="00845845">
      <w:pPr>
        <w:pStyle w:val="TOC3"/>
        <w:tabs>
          <w:tab w:val="right" w:leader="dot" w:pos="9350"/>
        </w:tabs>
        <w:rPr>
          <w:rFonts w:asciiTheme="minorHAnsi" w:eastAsiaTheme="minorEastAsia" w:hAnsiTheme="minorHAnsi"/>
          <w:noProof/>
        </w:rPr>
      </w:pPr>
      <w:hyperlink w:anchor="_Toc37754215" w:history="1">
        <w:r w:rsidRPr="00272117">
          <w:rPr>
            <w:rStyle w:val="Hyperlink"/>
            <w:noProof/>
          </w:rPr>
          <w:t>217.7002  Policy.</w:t>
        </w:r>
      </w:hyperlink>
    </w:p>
    <w:p w14:paraId="7756F855" w14:textId="37DF7FC4" w:rsidR="00845845" w:rsidRDefault="00845845" w:rsidP="00845845">
      <w:pPr>
        <w:pStyle w:val="TOC3"/>
        <w:tabs>
          <w:tab w:val="right" w:leader="dot" w:pos="9350"/>
        </w:tabs>
        <w:rPr>
          <w:rFonts w:asciiTheme="minorHAnsi" w:eastAsiaTheme="minorEastAsia" w:hAnsiTheme="minorHAnsi"/>
          <w:noProof/>
        </w:rPr>
      </w:pPr>
      <w:hyperlink w:anchor="_Toc37754216" w:history="1">
        <w:r w:rsidRPr="00272117">
          <w:rPr>
            <w:rStyle w:val="Hyperlink"/>
            <w:noProof/>
          </w:rPr>
          <w:t>217.7003  Purchase request.</w:t>
        </w:r>
      </w:hyperlink>
    </w:p>
    <w:p w14:paraId="5E81BCF4" w14:textId="5A6A0E16" w:rsidR="00845845" w:rsidRDefault="00845845" w:rsidP="00845845">
      <w:pPr>
        <w:pStyle w:val="TOC3"/>
        <w:tabs>
          <w:tab w:val="right" w:leader="dot" w:pos="9350"/>
        </w:tabs>
        <w:rPr>
          <w:rFonts w:asciiTheme="minorHAnsi" w:eastAsiaTheme="minorEastAsia" w:hAnsiTheme="minorHAnsi"/>
          <w:noProof/>
        </w:rPr>
      </w:pPr>
      <w:hyperlink w:anchor="_Toc37754217" w:history="1">
        <w:r w:rsidRPr="00272117">
          <w:rPr>
            <w:rStyle w:val="Hyperlink"/>
            <w:noProof/>
          </w:rPr>
          <w:t>217.7004  Solicitation and award.</w:t>
        </w:r>
      </w:hyperlink>
    </w:p>
    <w:p w14:paraId="323AC205" w14:textId="126ADD50" w:rsidR="00845845" w:rsidRDefault="00845845" w:rsidP="00845845">
      <w:pPr>
        <w:pStyle w:val="TOC3"/>
        <w:tabs>
          <w:tab w:val="right" w:leader="dot" w:pos="9350"/>
        </w:tabs>
        <w:rPr>
          <w:rFonts w:asciiTheme="minorHAnsi" w:eastAsiaTheme="minorEastAsia" w:hAnsiTheme="minorHAnsi"/>
          <w:noProof/>
        </w:rPr>
      </w:pPr>
      <w:hyperlink w:anchor="_Toc37754218" w:history="1">
        <w:r w:rsidRPr="00272117">
          <w:rPr>
            <w:rStyle w:val="Hyperlink"/>
            <w:noProof/>
          </w:rPr>
          <w:t>217.7005  Solicitation provision.</w:t>
        </w:r>
      </w:hyperlink>
    </w:p>
    <w:p w14:paraId="13320A71" w14:textId="59CE85E0" w:rsidR="00845845" w:rsidRDefault="00845845" w:rsidP="00845845">
      <w:pPr>
        <w:pStyle w:val="TOC2"/>
        <w:tabs>
          <w:tab w:val="right" w:leader="dot" w:pos="9350"/>
        </w:tabs>
        <w:rPr>
          <w:rFonts w:asciiTheme="minorHAnsi" w:eastAsiaTheme="minorEastAsia" w:hAnsiTheme="minorHAnsi"/>
          <w:noProof/>
        </w:rPr>
      </w:pPr>
      <w:hyperlink w:anchor="_Toc37754219" w:history="1">
        <w:r w:rsidRPr="00272117">
          <w:rPr>
            <w:rStyle w:val="Hyperlink"/>
            <w:caps/>
            <w:noProof/>
          </w:rPr>
          <w:t>SUBPART 217.71--MASTER AGREEMENT FOR REPAIR AND ALTERATION OF VESSELS</w:t>
        </w:r>
      </w:hyperlink>
    </w:p>
    <w:p w14:paraId="01C7559D" w14:textId="16229088" w:rsidR="00845845" w:rsidRDefault="00845845" w:rsidP="00845845">
      <w:pPr>
        <w:pStyle w:val="TOC3"/>
        <w:tabs>
          <w:tab w:val="right" w:leader="dot" w:pos="9350"/>
        </w:tabs>
        <w:rPr>
          <w:rFonts w:asciiTheme="minorHAnsi" w:eastAsiaTheme="minorEastAsia" w:hAnsiTheme="minorHAnsi"/>
          <w:noProof/>
        </w:rPr>
      </w:pPr>
      <w:hyperlink w:anchor="_Toc37754220" w:history="1">
        <w:r w:rsidRPr="00272117">
          <w:rPr>
            <w:rStyle w:val="Hyperlink"/>
            <w:noProof/>
          </w:rPr>
          <w:t>217.7100  Scope of subpart.</w:t>
        </w:r>
      </w:hyperlink>
    </w:p>
    <w:p w14:paraId="572C233A" w14:textId="38EDD21D" w:rsidR="00845845" w:rsidRDefault="00845845" w:rsidP="00845845">
      <w:pPr>
        <w:pStyle w:val="TOC3"/>
        <w:tabs>
          <w:tab w:val="right" w:leader="dot" w:pos="9350"/>
        </w:tabs>
        <w:rPr>
          <w:rFonts w:asciiTheme="minorHAnsi" w:eastAsiaTheme="minorEastAsia" w:hAnsiTheme="minorHAnsi"/>
          <w:noProof/>
        </w:rPr>
      </w:pPr>
      <w:hyperlink w:anchor="_Toc37754221" w:history="1">
        <w:r w:rsidRPr="00272117">
          <w:rPr>
            <w:rStyle w:val="Hyperlink"/>
            <w:noProof/>
          </w:rPr>
          <w:t>217.7101  Definitions.</w:t>
        </w:r>
      </w:hyperlink>
    </w:p>
    <w:p w14:paraId="535054F1" w14:textId="710911E0" w:rsidR="00845845" w:rsidRDefault="00845845" w:rsidP="00845845">
      <w:pPr>
        <w:pStyle w:val="TOC3"/>
        <w:tabs>
          <w:tab w:val="right" w:leader="dot" w:pos="9350"/>
        </w:tabs>
        <w:rPr>
          <w:rFonts w:asciiTheme="minorHAnsi" w:eastAsiaTheme="minorEastAsia" w:hAnsiTheme="minorHAnsi"/>
          <w:noProof/>
        </w:rPr>
      </w:pPr>
      <w:hyperlink w:anchor="_Toc37754222" w:history="1">
        <w:r w:rsidRPr="00272117">
          <w:rPr>
            <w:rStyle w:val="Hyperlink"/>
            <w:noProof/>
          </w:rPr>
          <w:t>217.7102  General.</w:t>
        </w:r>
      </w:hyperlink>
    </w:p>
    <w:p w14:paraId="4BD78F78" w14:textId="01B2AE62" w:rsidR="00845845" w:rsidRDefault="00845845" w:rsidP="00845845">
      <w:pPr>
        <w:pStyle w:val="TOC3"/>
        <w:tabs>
          <w:tab w:val="right" w:leader="dot" w:pos="9350"/>
        </w:tabs>
        <w:rPr>
          <w:rFonts w:asciiTheme="minorHAnsi" w:eastAsiaTheme="minorEastAsia" w:hAnsiTheme="minorHAnsi"/>
          <w:noProof/>
        </w:rPr>
      </w:pPr>
      <w:hyperlink w:anchor="_Toc37754223" w:history="1">
        <w:r w:rsidRPr="00272117">
          <w:rPr>
            <w:rStyle w:val="Hyperlink"/>
            <w:noProof/>
          </w:rPr>
          <w:t>217.7103  Master agreements and job orders.</w:t>
        </w:r>
      </w:hyperlink>
    </w:p>
    <w:p w14:paraId="27A7DA58" w14:textId="171EFE50" w:rsidR="00845845" w:rsidRDefault="00845845" w:rsidP="00845845">
      <w:pPr>
        <w:pStyle w:val="TOC4"/>
        <w:tabs>
          <w:tab w:val="right" w:leader="dot" w:pos="9350"/>
        </w:tabs>
        <w:rPr>
          <w:rFonts w:asciiTheme="minorHAnsi" w:eastAsiaTheme="minorEastAsia" w:hAnsiTheme="minorHAnsi"/>
          <w:noProof/>
        </w:rPr>
      </w:pPr>
      <w:hyperlink w:anchor="_Toc37754224" w:history="1">
        <w:r w:rsidRPr="00272117">
          <w:rPr>
            <w:rStyle w:val="Hyperlink"/>
            <w:noProof/>
          </w:rPr>
          <w:t>217.7103-1  Content and format of master agreements.</w:t>
        </w:r>
      </w:hyperlink>
    </w:p>
    <w:p w14:paraId="6D701D16" w14:textId="2984CD41" w:rsidR="00845845" w:rsidRDefault="00845845" w:rsidP="00845845">
      <w:pPr>
        <w:pStyle w:val="TOC4"/>
        <w:tabs>
          <w:tab w:val="right" w:leader="dot" w:pos="9350"/>
        </w:tabs>
        <w:rPr>
          <w:rFonts w:asciiTheme="minorHAnsi" w:eastAsiaTheme="minorEastAsia" w:hAnsiTheme="minorHAnsi"/>
          <w:noProof/>
        </w:rPr>
      </w:pPr>
      <w:hyperlink w:anchor="_Toc37754225" w:history="1">
        <w:r w:rsidRPr="00272117">
          <w:rPr>
            <w:rStyle w:val="Hyperlink"/>
            <w:noProof/>
          </w:rPr>
          <w:t>217.7103-2  Period of agreement.</w:t>
        </w:r>
      </w:hyperlink>
    </w:p>
    <w:p w14:paraId="0118BAE6" w14:textId="5FF9F63F" w:rsidR="00845845" w:rsidRDefault="00845845" w:rsidP="00845845">
      <w:pPr>
        <w:pStyle w:val="TOC4"/>
        <w:tabs>
          <w:tab w:val="right" w:leader="dot" w:pos="9350"/>
        </w:tabs>
        <w:rPr>
          <w:rFonts w:asciiTheme="minorHAnsi" w:eastAsiaTheme="minorEastAsia" w:hAnsiTheme="minorHAnsi"/>
          <w:noProof/>
        </w:rPr>
      </w:pPr>
      <w:hyperlink w:anchor="_Toc37754226" w:history="1">
        <w:r w:rsidRPr="00272117">
          <w:rPr>
            <w:rStyle w:val="Hyperlink"/>
            <w:noProof/>
          </w:rPr>
          <w:t>217.7103-3  Solicitations for job orders.</w:t>
        </w:r>
      </w:hyperlink>
    </w:p>
    <w:p w14:paraId="2CC6BE3B" w14:textId="3630FECA" w:rsidR="00845845" w:rsidRDefault="00845845" w:rsidP="00845845">
      <w:pPr>
        <w:pStyle w:val="TOC4"/>
        <w:tabs>
          <w:tab w:val="right" w:leader="dot" w:pos="9350"/>
        </w:tabs>
        <w:rPr>
          <w:rFonts w:asciiTheme="minorHAnsi" w:eastAsiaTheme="minorEastAsia" w:hAnsiTheme="minorHAnsi"/>
          <w:noProof/>
        </w:rPr>
      </w:pPr>
      <w:hyperlink w:anchor="_Toc37754227" w:history="1">
        <w:r w:rsidRPr="00272117">
          <w:rPr>
            <w:rStyle w:val="Hyperlink"/>
            <w:noProof/>
          </w:rPr>
          <w:t>217.7103-4  Emergency work.</w:t>
        </w:r>
      </w:hyperlink>
    </w:p>
    <w:p w14:paraId="5F7CAB82" w14:textId="171572E3" w:rsidR="00845845" w:rsidRDefault="00845845" w:rsidP="00845845">
      <w:pPr>
        <w:pStyle w:val="TOC4"/>
        <w:tabs>
          <w:tab w:val="right" w:leader="dot" w:pos="9350"/>
        </w:tabs>
        <w:rPr>
          <w:rFonts w:asciiTheme="minorHAnsi" w:eastAsiaTheme="minorEastAsia" w:hAnsiTheme="minorHAnsi"/>
          <w:noProof/>
        </w:rPr>
      </w:pPr>
      <w:hyperlink w:anchor="_Toc37754228" w:history="1">
        <w:r w:rsidRPr="00272117">
          <w:rPr>
            <w:rStyle w:val="Hyperlink"/>
            <w:noProof/>
          </w:rPr>
          <w:t>217.7103-5  Repair costs not readily ascertainable.</w:t>
        </w:r>
      </w:hyperlink>
    </w:p>
    <w:p w14:paraId="4CCC89E8" w14:textId="6E22E2E9" w:rsidR="00845845" w:rsidRDefault="00845845" w:rsidP="00845845">
      <w:pPr>
        <w:pStyle w:val="TOC4"/>
        <w:tabs>
          <w:tab w:val="right" w:leader="dot" w:pos="9350"/>
        </w:tabs>
        <w:rPr>
          <w:rFonts w:asciiTheme="minorHAnsi" w:eastAsiaTheme="minorEastAsia" w:hAnsiTheme="minorHAnsi"/>
          <w:noProof/>
        </w:rPr>
      </w:pPr>
      <w:hyperlink w:anchor="_Toc37754229" w:history="1">
        <w:r w:rsidRPr="00272117">
          <w:rPr>
            <w:rStyle w:val="Hyperlink"/>
            <w:noProof/>
          </w:rPr>
          <w:t>217.7103-6  Modification of master agreements.</w:t>
        </w:r>
      </w:hyperlink>
    </w:p>
    <w:p w14:paraId="5DD36C2F" w14:textId="6C44BBFB" w:rsidR="00845845" w:rsidRDefault="00845845" w:rsidP="00845845">
      <w:pPr>
        <w:pStyle w:val="TOC3"/>
        <w:tabs>
          <w:tab w:val="right" w:leader="dot" w:pos="9350"/>
        </w:tabs>
        <w:rPr>
          <w:rFonts w:asciiTheme="minorHAnsi" w:eastAsiaTheme="minorEastAsia" w:hAnsiTheme="minorHAnsi"/>
          <w:noProof/>
        </w:rPr>
      </w:pPr>
      <w:hyperlink w:anchor="_Toc37754230" w:history="1">
        <w:r w:rsidRPr="00272117">
          <w:rPr>
            <w:rStyle w:val="Hyperlink"/>
            <w:noProof/>
          </w:rPr>
          <w:t>217.7104  Contract clauses.</w:t>
        </w:r>
      </w:hyperlink>
    </w:p>
    <w:p w14:paraId="12EA3E4A" w14:textId="40409846" w:rsidR="00845845" w:rsidRDefault="00845845" w:rsidP="00845845">
      <w:pPr>
        <w:pStyle w:val="TOC2"/>
        <w:tabs>
          <w:tab w:val="right" w:leader="dot" w:pos="9350"/>
        </w:tabs>
        <w:rPr>
          <w:rFonts w:asciiTheme="minorHAnsi" w:eastAsiaTheme="minorEastAsia" w:hAnsiTheme="minorHAnsi"/>
          <w:noProof/>
        </w:rPr>
      </w:pPr>
      <w:hyperlink w:anchor="_Toc37754231" w:history="1">
        <w:r w:rsidRPr="00272117">
          <w:rPr>
            <w:rStyle w:val="Hyperlink"/>
            <w:caps/>
            <w:noProof/>
          </w:rPr>
          <w:t>SUBPART 217.72</w:t>
        </w:r>
      </w:hyperlink>
    </w:p>
    <w:p w14:paraId="3F644FFC" w14:textId="72BECF01" w:rsidR="00845845" w:rsidRDefault="00845845" w:rsidP="00845845">
      <w:pPr>
        <w:pStyle w:val="TOC2"/>
        <w:tabs>
          <w:tab w:val="right" w:leader="dot" w:pos="9350"/>
        </w:tabs>
        <w:rPr>
          <w:rFonts w:asciiTheme="minorHAnsi" w:eastAsiaTheme="minorEastAsia" w:hAnsiTheme="minorHAnsi"/>
          <w:noProof/>
        </w:rPr>
      </w:pPr>
      <w:hyperlink w:anchor="_Toc37754232" w:history="1">
        <w:r w:rsidRPr="00272117">
          <w:rPr>
            <w:rStyle w:val="Hyperlink"/>
            <w:caps/>
            <w:noProof/>
          </w:rPr>
          <w:t>SUBPART 217.73--IDENTIFICATION OF SOURCES OF SUPPLY</w:t>
        </w:r>
      </w:hyperlink>
    </w:p>
    <w:p w14:paraId="065D4BBF" w14:textId="4A2841BC" w:rsidR="00845845" w:rsidRDefault="00845845" w:rsidP="00845845">
      <w:pPr>
        <w:pStyle w:val="TOC3"/>
        <w:tabs>
          <w:tab w:val="right" w:leader="dot" w:pos="9350"/>
        </w:tabs>
        <w:rPr>
          <w:rFonts w:asciiTheme="minorHAnsi" w:eastAsiaTheme="minorEastAsia" w:hAnsiTheme="minorHAnsi"/>
          <w:noProof/>
        </w:rPr>
      </w:pPr>
      <w:hyperlink w:anchor="_Toc37754233" w:history="1">
        <w:r w:rsidRPr="00272117">
          <w:rPr>
            <w:rStyle w:val="Hyperlink"/>
            <w:noProof/>
          </w:rPr>
          <w:t>217.7300  Scope.</w:t>
        </w:r>
      </w:hyperlink>
    </w:p>
    <w:p w14:paraId="442F7FA8" w14:textId="023E52D4" w:rsidR="00845845" w:rsidRDefault="00845845" w:rsidP="00845845">
      <w:pPr>
        <w:pStyle w:val="TOC3"/>
        <w:tabs>
          <w:tab w:val="right" w:leader="dot" w:pos="9350"/>
        </w:tabs>
        <w:rPr>
          <w:rFonts w:asciiTheme="minorHAnsi" w:eastAsiaTheme="minorEastAsia" w:hAnsiTheme="minorHAnsi"/>
          <w:noProof/>
        </w:rPr>
      </w:pPr>
      <w:hyperlink w:anchor="_Toc37754234" w:history="1">
        <w:r w:rsidRPr="00272117">
          <w:rPr>
            <w:rStyle w:val="Hyperlink"/>
            <w:noProof/>
          </w:rPr>
          <w:t>217.7301  Policy.</w:t>
        </w:r>
      </w:hyperlink>
    </w:p>
    <w:p w14:paraId="6D411C61" w14:textId="07089388" w:rsidR="00845845" w:rsidRDefault="00845845" w:rsidP="00845845">
      <w:pPr>
        <w:pStyle w:val="TOC3"/>
        <w:tabs>
          <w:tab w:val="right" w:leader="dot" w:pos="9350"/>
        </w:tabs>
        <w:rPr>
          <w:rFonts w:asciiTheme="minorHAnsi" w:eastAsiaTheme="minorEastAsia" w:hAnsiTheme="minorHAnsi"/>
          <w:noProof/>
        </w:rPr>
      </w:pPr>
      <w:hyperlink w:anchor="_Toc37754235" w:history="1">
        <w:r w:rsidRPr="00272117">
          <w:rPr>
            <w:rStyle w:val="Hyperlink"/>
            <w:noProof/>
          </w:rPr>
          <w:t>217.7302  Procedures.</w:t>
        </w:r>
      </w:hyperlink>
    </w:p>
    <w:p w14:paraId="75EAB8F6" w14:textId="6456B6D3" w:rsidR="00845845" w:rsidRDefault="00845845" w:rsidP="00845845">
      <w:pPr>
        <w:pStyle w:val="TOC3"/>
        <w:tabs>
          <w:tab w:val="right" w:leader="dot" w:pos="9350"/>
        </w:tabs>
        <w:rPr>
          <w:rFonts w:asciiTheme="minorHAnsi" w:eastAsiaTheme="minorEastAsia" w:hAnsiTheme="minorHAnsi"/>
          <w:noProof/>
        </w:rPr>
      </w:pPr>
      <w:hyperlink w:anchor="_Toc37754236" w:history="1">
        <w:r w:rsidRPr="00272117">
          <w:rPr>
            <w:rStyle w:val="Hyperlink"/>
            <w:noProof/>
          </w:rPr>
          <w:t>217.7303  Solicitation provision.</w:t>
        </w:r>
      </w:hyperlink>
    </w:p>
    <w:p w14:paraId="48C69BCB" w14:textId="301BF14D" w:rsidR="00845845" w:rsidRDefault="00845845" w:rsidP="00845845">
      <w:pPr>
        <w:pStyle w:val="TOC2"/>
        <w:tabs>
          <w:tab w:val="right" w:leader="dot" w:pos="9350"/>
        </w:tabs>
        <w:rPr>
          <w:rFonts w:asciiTheme="minorHAnsi" w:eastAsiaTheme="minorEastAsia" w:hAnsiTheme="minorHAnsi"/>
          <w:noProof/>
        </w:rPr>
      </w:pPr>
      <w:hyperlink w:anchor="_Toc37754237" w:history="1">
        <w:r w:rsidRPr="00272117">
          <w:rPr>
            <w:rStyle w:val="Hyperlink"/>
            <w:caps/>
            <w:noProof/>
          </w:rPr>
          <w:t>SUBPART 217.74--UNDEFINITIZED CONTRACT ACTIONS</w:t>
        </w:r>
      </w:hyperlink>
    </w:p>
    <w:p w14:paraId="0653A047" w14:textId="45EDC060" w:rsidR="00845845" w:rsidRDefault="00845845" w:rsidP="00845845">
      <w:pPr>
        <w:pStyle w:val="TOC3"/>
        <w:tabs>
          <w:tab w:val="right" w:leader="dot" w:pos="9350"/>
        </w:tabs>
        <w:rPr>
          <w:rFonts w:asciiTheme="minorHAnsi" w:eastAsiaTheme="minorEastAsia" w:hAnsiTheme="minorHAnsi"/>
          <w:noProof/>
        </w:rPr>
      </w:pPr>
      <w:hyperlink w:anchor="_Toc37754238" w:history="1">
        <w:r w:rsidRPr="00272117">
          <w:rPr>
            <w:rStyle w:val="Hyperlink"/>
            <w:noProof/>
          </w:rPr>
          <w:t>217.7400  Scope.</w:t>
        </w:r>
      </w:hyperlink>
    </w:p>
    <w:p w14:paraId="51387BFD" w14:textId="2CBA11A8" w:rsidR="00845845" w:rsidRDefault="00845845" w:rsidP="00845845">
      <w:pPr>
        <w:pStyle w:val="TOC3"/>
        <w:tabs>
          <w:tab w:val="right" w:leader="dot" w:pos="9350"/>
        </w:tabs>
        <w:rPr>
          <w:rFonts w:asciiTheme="minorHAnsi" w:eastAsiaTheme="minorEastAsia" w:hAnsiTheme="minorHAnsi"/>
          <w:noProof/>
        </w:rPr>
      </w:pPr>
      <w:hyperlink w:anchor="_Toc37754239" w:history="1">
        <w:r w:rsidRPr="00272117">
          <w:rPr>
            <w:rStyle w:val="Hyperlink"/>
            <w:noProof/>
          </w:rPr>
          <w:t>217.7401  Definitions.</w:t>
        </w:r>
      </w:hyperlink>
    </w:p>
    <w:p w14:paraId="7EF97B96" w14:textId="4408F76A" w:rsidR="00845845" w:rsidRDefault="00845845" w:rsidP="00845845">
      <w:pPr>
        <w:pStyle w:val="TOC3"/>
        <w:tabs>
          <w:tab w:val="right" w:leader="dot" w:pos="9350"/>
        </w:tabs>
        <w:rPr>
          <w:rFonts w:asciiTheme="minorHAnsi" w:eastAsiaTheme="minorEastAsia" w:hAnsiTheme="minorHAnsi"/>
          <w:noProof/>
        </w:rPr>
      </w:pPr>
      <w:hyperlink w:anchor="_Toc37754240" w:history="1">
        <w:r w:rsidRPr="00272117">
          <w:rPr>
            <w:rStyle w:val="Hyperlink"/>
            <w:noProof/>
          </w:rPr>
          <w:t>217.7402  Exceptions.</w:t>
        </w:r>
      </w:hyperlink>
    </w:p>
    <w:p w14:paraId="44073229" w14:textId="0A9DE598" w:rsidR="00845845" w:rsidRDefault="00845845" w:rsidP="00845845">
      <w:pPr>
        <w:pStyle w:val="TOC3"/>
        <w:tabs>
          <w:tab w:val="right" w:leader="dot" w:pos="9350"/>
        </w:tabs>
        <w:rPr>
          <w:rFonts w:asciiTheme="minorHAnsi" w:eastAsiaTheme="minorEastAsia" w:hAnsiTheme="minorHAnsi"/>
          <w:noProof/>
        </w:rPr>
      </w:pPr>
      <w:hyperlink w:anchor="_Toc37754241" w:history="1">
        <w:r w:rsidRPr="00272117">
          <w:rPr>
            <w:rStyle w:val="Hyperlink"/>
            <w:noProof/>
          </w:rPr>
          <w:t>217.7403  Policy.</w:t>
        </w:r>
      </w:hyperlink>
    </w:p>
    <w:p w14:paraId="631C34B8" w14:textId="7EF9D448" w:rsidR="00845845" w:rsidRDefault="00845845" w:rsidP="00845845">
      <w:pPr>
        <w:pStyle w:val="TOC3"/>
        <w:tabs>
          <w:tab w:val="right" w:leader="dot" w:pos="9350"/>
        </w:tabs>
        <w:rPr>
          <w:rFonts w:asciiTheme="minorHAnsi" w:eastAsiaTheme="minorEastAsia" w:hAnsiTheme="minorHAnsi"/>
          <w:noProof/>
        </w:rPr>
      </w:pPr>
      <w:hyperlink w:anchor="_Toc37754242" w:history="1">
        <w:r w:rsidRPr="00272117">
          <w:rPr>
            <w:rStyle w:val="Hyperlink"/>
            <w:noProof/>
          </w:rPr>
          <w:t>217.7404  Limitations.</w:t>
        </w:r>
      </w:hyperlink>
    </w:p>
    <w:p w14:paraId="4C1F7147" w14:textId="47589458" w:rsidR="00845845" w:rsidRDefault="00845845" w:rsidP="00845845">
      <w:pPr>
        <w:pStyle w:val="TOC4"/>
        <w:tabs>
          <w:tab w:val="right" w:leader="dot" w:pos="9350"/>
        </w:tabs>
        <w:rPr>
          <w:rFonts w:asciiTheme="minorHAnsi" w:eastAsiaTheme="minorEastAsia" w:hAnsiTheme="minorHAnsi"/>
          <w:noProof/>
        </w:rPr>
      </w:pPr>
      <w:hyperlink w:anchor="_Toc37754243" w:history="1">
        <w:r w:rsidRPr="00272117">
          <w:rPr>
            <w:rStyle w:val="Hyperlink"/>
            <w:noProof/>
          </w:rPr>
          <w:t>217.7404-1  Authorization.</w:t>
        </w:r>
      </w:hyperlink>
    </w:p>
    <w:p w14:paraId="6D4982FD" w14:textId="29035623" w:rsidR="00845845" w:rsidRDefault="00845845" w:rsidP="00845845">
      <w:pPr>
        <w:pStyle w:val="TOC4"/>
        <w:tabs>
          <w:tab w:val="right" w:leader="dot" w:pos="9350"/>
        </w:tabs>
        <w:rPr>
          <w:rFonts w:asciiTheme="minorHAnsi" w:eastAsiaTheme="minorEastAsia" w:hAnsiTheme="minorHAnsi"/>
          <w:noProof/>
        </w:rPr>
      </w:pPr>
      <w:hyperlink w:anchor="_Toc37754244" w:history="1">
        <w:r w:rsidRPr="00272117">
          <w:rPr>
            <w:rStyle w:val="Hyperlink"/>
            <w:noProof/>
          </w:rPr>
          <w:t>217.7404-2  Price ceiling.</w:t>
        </w:r>
      </w:hyperlink>
    </w:p>
    <w:p w14:paraId="383307B7" w14:textId="722550FE" w:rsidR="00845845" w:rsidRDefault="00845845" w:rsidP="00845845">
      <w:pPr>
        <w:pStyle w:val="TOC4"/>
        <w:tabs>
          <w:tab w:val="right" w:leader="dot" w:pos="9350"/>
        </w:tabs>
        <w:rPr>
          <w:rFonts w:asciiTheme="minorHAnsi" w:eastAsiaTheme="minorEastAsia" w:hAnsiTheme="minorHAnsi"/>
          <w:noProof/>
        </w:rPr>
      </w:pPr>
      <w:hyperlink w:anchor="_Toc37754245" w:history="1">
        <w:r w:rsidRPr="00272117">
          <w:rPr>
            <w:rStyle w:val="Hyperlink"/>
            <w:noProof/>
          </w:rPr>
          <w:t>217.7404-3  Definitization schedule.</w:t>
        </w:r>
      </w:hyperlink>
    </w:p>
    <w:p w14:paraId="18BBCF39" w14:textId="68C191CF" w:rsidR="00845845" w:rsidRDefault="00845845" w:rsidP="00845845">
      <w:pPr>
        <w:pStyle w:val="TOC4"/>
        <w:tabs>
          <w:tab w:val="right" w:leader="dot" w:pos="9350"/>
        </w:tabs>
        <w:rPr>
          <w:rFonts w:asciiTheme="minorHAnsi" w:eastAsiaTheme="minorEastAsia" w:hAnsiTheme="minorHAnsi"/>
          <w:noProof/>
        </w:rPr>
      </w:pPr>
      <w:hyperlink w:anchor="_Toc37754246" w:history="1">
        <w:r w:rsidRPr="00272117">
          <w:rPr>
            <w:rStyle w:val="Hyperlink"/>
            <w:noProof/>
          </w:rPr>
          <w:t>217.7404-4  Limitations on obligations.</w:t>
        </w:r>
      </w:hyperlink>
    </w:p>
    <w:p w14:paraId="78098C14" w14:textId="55FA77F7" w:rsidR="00845845" w:rsidRDefault="00845845" w:rsidP="00845845">
      <w:pPr>
        <w:pStyle w:val="TOC4"/>
        <w:tabs>
          <w:tab w:val="right" w:leader="dot" w:pos="9350"/>
        </w:tabs>
        <w:rPr>
          <w:rFonts w:asciiTheme="minorHAnsi" w:eastAsiaTheme="minorEastAsia" w:hAnsiTheme="minorHAnsi"/>
          <w:noProof/>
        </w:rPr>
      </w:pPr>
      <w:hyperlink w:anchor="_Toc37754247" w:history="1">
        <w:r w:rsidRPr="00272117">
          <w:rPr>
            <w:rStyle w:val="Hyperlink"/>
            <w:noProof/>
          </w:rPr>
          <w:t>217.7404-5  Exceptions.</w:t>
        </w:r>
      </w:hyperlink>
    </w:p>
    <w:p w14:paraId="214FDB52" w14:textId="19147941" w:rsidR="00845845" w:rsidRDefault="00845845" w:rsidP="00845845">
      <w:pPr>
        <w:pStyle w:val="TOC4"/>
        <w:tabs>
          <w:tab w:val="right" w:leader="dot" w:pos="9350"/>
        </w:tabs>
        <w:rPr>
          <w:rFonts w:asciiTheme="minorHAnsi" w:eastAsiaTheme="minorEastAsia" w:hAnsiTheme="minorHAnsi"/>
          <w:noProof/>
        </w:rPr>
      </w:pPr>
      <w:hyperlink w:anchor="_Toc37754248" w:history="1">
        <w:r w:rsidRPr="00272117">
          <w:rPr>
            <w:rStyle w:val="Hyperlink"/>
            <w:noProof/>
          </w:rPr>
          <w:t>217.7404-6  Allowable profit.</w:t>
        </w:r>
      </w:hyperlink>
    </w:p>
    <w:p w14:paraId="0F9D9C9A" w14:textId="5F3111D3" w:rsidR="00845845" w:rsidRDefault="00845845" w:rsidP="00845845">
      <w:pPr>
        <w:pStyle w:val="TOC3"/>
        <w:tabs>
          <w:tab w:val="right" w:leader="dot" w:pos="9350"/>
        </w:tabs>
        <w:rPr>
          <w:rFonts w:asciiTheme="minorHAnsi" w:eastAsiaTheme="minorEastAsia" w:hAnsiTheme="minorHAnsi"/>
          <w:noProof/>
        </w:rPr>
      </w:pPr>
      <w:hyperlink w:anchor="_Toc37754249" w:history="1">
        <w:r w:rsidRPr="00272117">
          <w:rPr>
            <w:rStyle w:val="Hyperlink"/>
            <w:rFonts w:cs="Courier New"/>
            <w:noProof/>
          </w:rPr>
          <w:t>217.7405  Plans and reports.</w:t>
        </w:r>
      </w:hyperlink>
    </w:p>
    <w:p w14:paraId="2C8D822F" w14:textId="3B8C348A" w:rsidR="00845845" w:rsidRDefault="00845845" w:rsidP="00845845">
      <w:pPr>
        <w:pStyle w:val="TOC3"/>
        <w:tabs>
          <w:tab w:val="right" w:leader="dot" w:pos="9350"/>
        </w:tabs>
        <w:rPr>
          <w:rFonts w:asciiTheme="minorHAnsi" w:eastAsiaTheme="minorEastAsia" w:hAnsiTheme="minorHAnsi"/>
          <w:noProof/>
        </w:rPr>
      </w:pPr>
      <w:hyperlink w:anchor="_Toc37754250" w:history="1">
        <w:r w:rsidRPr="00272117">
          <w:rPr>
            <w:rStyle w:val="Hyperlink"/>
            <w:noProof/>
          </w:rPr>
          <w:t>217.7406  Contract clauses.</w:t>
        </w:r>
      </w:hyperlink>
    </w:p>
    <w:p w14:paraId="4BC80E6E" w14:textId="7E9B4FDE" w:rsidR="00845845" w:rsidRDefault="00845845" w:rsidP="00845845">
      <w:pPr>
        <w:pStyle w:val="TOC2"/>
        <w:tabs>
          <w:tab w:val="right" w:leader="dot" w:pos="9350"/>
        </w:tabs>
        <w:rPr>
          <w:rFonts w:asciiTheme="minorHAnsi" w:eastAsiaTheme="minorEastAsia" w:hAnsiTheme="minorHAnsi"/>
          <w:noProof/>
        </w:rPr>
      </w:pPr>
      <w:hyperlink w:anchor="_Toc37754251" w:history="1">
        <w:r w:rsidRPr="00272117">
          <w:rPr>
            <w:rStyle w:val="Hyperlink"/>
            <w:caps/>
            <w:noProof/>
          </w:rPr>
          <w:t>SUBPART 217.75--ACQUISITION of replenishment parts</w:t>
        </w:r>
      </w:hyperlink>
    </w:p>
    <w:p w14:paraId="54DE6521" w14:textId="5CB1286C" w:rsidR="00845845" w:rsidRDefault="00845845" w:rsidP="00845845">
      <w:pPr>
        <w:pStyle w:val="TOC3"/>
        <w:tabs>
          <w:tab w:val="right" w:leader="dot" w:pos="9350"/>
        </w:tabs>
        <w:rPr>
          <w:rFonts w:asciiTheme="minorHAnsi" w:eastAsiaTheme="minorEastAsia" w:hAnsiTheme="minorHAnsi"/>
          <w:noProof/>
        </w:rPr>
      </w:pPr>
      <w:hyperlink w:anchor="_Toc37754252" w:history="1">
        <w:r w:rsidRPr="00272117">
          <w:rPr>
            <w:rStyle w:val="Hyperlink"/>
            <w:noProof/>
          </w:rPr>
          <w:t>217.7500  Scope of subpart.</w:t>
        </w:r>
      </w:hyperlink>
    </w:p>
    <w:p w14:paraId="72DA94A7" w14:textId="2F2D6515" w:rsidR="00845845" w:rsidRDefault="00845845" w:rsidP="00845845">
      <w:pPr>
        <w:pStyle w:val="TOC3"/>
        <w:tabs>
          <w:tab w:val="right" w:leader="dot" w:pos="9350"/>
        </w:tabs>
        <w:rPr>
          <w:rFonts w:asciiTheme="minorHAnsi" w:eastAsiaTheme="minorEastAsia" w:hAnsiTheme="minorHAnsi"/>
          <w:noProof/>
        </w:rPr>
      </w:pPr>
      <w:hyperlink w:anchor="_Toc37754253" w:history="1">
        <w:r w:rsidRPr="00272117">
          <w:rPr>
            <w:rStyle w:val="Hyperlink"/>
            <w:noProof/>
          </w:rPr>
          <w:t>217.7501  Definition.</w:t>
        </w:r>
      </w:hyperlink>
    </w:p>
    <w:p w14:paraId="4685B990" w14:textId="36D8B5F8" w:rsidR="00845845" w:rsidRDefault="00845845" w:rsidP="00845845">
      <w:pPr>
        <w:pStyle w:val="TOC3"/>
        <w:tabs>
          <w:tab w:val="right" w:leader="dot" w:pos="9350"/>
        </w:tabs>
        <w:rPr>
          <w:rFonts w:asciiTheme="minorHAnsi" w:eastAsiaTheme="minorEastAsia" w:hAnsiTheme="minorHAnsi"/>
          <w:noProof/>
        </w:rPr>
      </w:pPr>
      <w:hyperlink w:anchor="_Toc37754254" w:history="1">
        <w:r w:rsidRPr="00272117">
          <w:rPr>
            <w:rStyle w:val="Hyperlink"/>
            <w:noProof/>
          </w:rPr>
          <w:t>217.7502  General.</w:t>
        </w:r>
      </w:hyperlink>
    </w:p>
    <w:p w14:paraId="132C9C90" w14:textId="7EC07715" w:rsidR="00845845" w:rsidRDefault="00845845" w:rsidP="00845845">
      <w:pPr>
        <w:pStyle w:val="TOC3"/>
        <w:tabs>
          <w:tab w:val="right" w:leader="dot" w:pos="9350"/>
        </w:tabs>
        <w:rPr>
          <w:rFonts w:asciiTheme="minorHAnsi" w:eastAsiaTheme="minorEastAsia" w:hAnsiTheme="minorHAnsi"/>
          <w:noProof/>
        </w:rPr>
      </w:pPr>
      <w:hyperlink w:anchor="_Toc37754255" w:history="1">
        <w:r w:rsidRPr="00272117">
          <w:rPr>
            <w:rStyle w:val="Hyperlink"/>
            <w:noProof/>
          </w:rPr>
          <w:t>217.7503  Spares acquisition integrated with production.</w:t>
        </w:r>
      </w:hyperlink>
    </w:p>
    <w:p w14:paraId="317EEC39" w14:textId="3BD6D93F" w:rsidR="00845845" w:rsidRDefault="00845845" w:rsidP="00845845">
      <w:pPr>
        <w:pStyle w:val="TOC3"/>
        <w:tabs>
          <w:tab w:val="right" w:leader="dot" w:pos="9350"/>
        </w:tabs>
        <w:rPr>
          <w:rFonts w:asciiTheme="minorHAnsi" w:eastAsiaTheme="minorEastAsia" w:hAnsiTheme="minorHAnsi"/>
          <w:noProof/>
        </w:rPr>
      </w:pPr>
      <w:hyperlink w:anchor="_Toc37754256" w:history="1">
        <w:r w:rsidRPr="00272117">
          <w:rPr>
            <w:rStyle w:val="Hyperlink"/>
            <w:noProof/>
          </w:rPr>
          <w:t>217.7504  Acquisition of parts when data is not available.</w:t>
        </w:r>
      </w:hyperlink>
    </w:p>
    <w:p w14:paraId="6D390B1D" w14:textId="41D557BC" w:rsidR="00845845" w:rsidRDefault="00845845" w:rsidP="00845845">
      <w:pPr>
        <w:pStyle w:val="TOC3"/>
        <w:tabs>
          <w:tab w:val="right" w:leader="dot" w:pos="9350"/>
        </w:tabs>
        <w:rPr>
          <w:rFonts w:asciiTheme="minorHAnsi" w:eastAsiaTheme="minorEastAsia" w:hAnsiTheme="minorHAnsi"/>
          <w:noProof/>
        </w:rPr>
      </w:pPr>
      <w:hyperlink w:anchor="_Toc37754257" w:history="1">
        <w:r w:rsidRPr="00272117">
          <w:rPr>
            <w:rStyle w:val="Hyperlink"/>
            <w:noProof/>
          </w:rPr>
          <w:t>217.7505  Limitations on price increases.</w:t>
        </w:r>
      </w:hyperlink>
    </w:p>
    <w:p w14:paraId="406C5185" w14:textId="29F5B4C3" w:rsidR="00845845" w:rsidRDefault="00845845" w:rsidP="00845845">
      <w:pPr>
        <w:pStyle w:val="TOC3"/>
        <w:tabs>
          <w:tab w:val="right" w:leader="dot" w:pos="9350"/>
        </w:tabs>
        <w:rPr>
          <w:rFonts w:asciiTheme="minorHAnsi" w:eastAsiaTheme="minorEastAsia" w:hAnsiTheme="minorHAnsi"/>
          <w:noProof/>
        </w:rPr>
      </w:pPr>
      <w:hyperlink w:anchor="_Toc37754258" w:history="1">
        <w:r w:rsidRPr="00272117">
          <w:rPr>
            <w:rStyle w:val="Hyperlink"/>
            <w:noProof/>
          </w:rPr>
          <w:t>217.7506  Spare parts breakout program.</w:t>
        </w:r>
      </w:hyperlink>
    </w:p>
    <w:p w14:paraId="16802A12" w14:textId="56CDDDBA" w:rsidR="00845845" w:rsidRDefault="00845845" w:rsidP="00845845">
      <w:pPr>
        <w:pStyle w:val="TOC2"/>
        <w:tabs>
          <w:tab w:val="right" w:leader="dot" w:pos="9350"/>
        </w:tabs>
        <w:rPr>
          <w:rFonts w:asciiTheme="minorHAnsi" w:eastAsiaTheme="minorEastAsia" w:hAnsiTheme="minorHAnsi"/>
          <w:noProof/>
        </w:rPr>
      </w:pPr>
      <w:hyperlink w:anchor="_Toc37754259" w:history="1">
        <w:r w:rsidRPr="00272117">
          <w:rPr>
            <w:rStyle w:val="Hyperlink"/>
            <w:caps/>
            <w:noProof/>
          </w:rPr>
          <w:t>SUBPART 217.76--contracts with provisioning requirements</w:t>
        </w:r>
      </w:hyperlink>
    </w:p>
    <w:p w14:paraId="4DDAA458" w14:textId="0A62F0BE" w:rsidR="00845845" w:rsidRDefault="00845845" w:rsidP="00845845">
      <w:pPr>
        <w:pStyle w:val="TOC3"/>
        <w:tabs>
          <w:tab w:val="right" w:leader="dot" w:pos="9350"/>
        </w:tabs>
        <w:rPr>
          <w:rFonts w:asciiTheme="minorHAnsi" w:eastAsiaTheme="minorEastAsia" w:hAnsiTheme="minorHAnsi"/>
          <w:noProof/>
        </w:rPr>
      </w:pPr>
      <w:hyperlink w:anchor="_Toc37754260" w:history="1">
        <w:r w:rsidRPr="00272117">
          <w:rPr>
            <w:rStyle w:val="Hyperlink"/>
            <w:rFonts w:cs="Courier New"/>
            <w:noProof/>
          </w:rPr>
          <w:t>217.7601  Provisioning.</w:t>
        </w:r>
      </w:hyperlink>
    </w:p>
    <w:p w14:paraId="57DF9976" w14:textId="5AC8B1A9" w:rsidR="00845845" w:rsidRDefault="00845845" w:rsidP="00845845">
      <w:pPr>
        <w:pStyle w:val="TOC2"/>
        <w:tabs>
          <w:tab w:val="right" w:leader="dot" w:pos="9350"/>
        </w:tabs>
        <w:rPr>
          <w:rFonts w:asciiTheme="minorHAnsi" w:eastAsiaTheme="minorEastAsia" w:hAnsiTheme="minorHAnsi"/>
          <w:noProof/>
        </w:rPr>
      </w:pPr>
      <w:hyperlink w:anchor="_Toc37754261" w:history="1">
        <w:r w:rsidRPr="00272117">
          <w:rPr>
            <w:rStyle w:val="Hyperlink"/>
            <w:caps/>
            <w:noProof/>
          </w:rPr>
          <w:t>SUBPART 217.77--OVER AND ABOVE WORK</w:t>
        </w:r>
      </w:hyperlink>
    </w:p>
    <w:p w14:paraId="380F275F" w14:textId="23B143AB" w:rsidR="00845845" w:rsidRDefault="00845845" w:rsidP="00845845">
      <w:pPr>
        <w:pStyle w:val="TOC3"/>
        <w:tabs>
          <w:tab w:val="right" w:leader="dot" w:pos="9350"/>
        </w:tabs>
        <w:rPr>
          <w:rFonts w:asciiTheme="minorHAnsi" w:eastAsiaTheme="minorEastAsia" w:hAnsiTheme="minorHAnsi"/>
          <w:noProof/>
        </w:rPr>
      </w:pPr>
      <w:hyperlink w:anchor="_Toc37754262" w:history="1">
        <w:r w:rsidRPr="00272117">
          <w:rPr>
            <w:rStyle w:val="Hyperlink"/>
            <w:noProof/>
          </w:rPr>
          <w:t>217.7701  Procedures.</w:t>
        </w:r>
      </w:hyperlink>
    </w:p>
    <w:p w14:paraId="386649BE" w14:textId="0EB52B54" w:rsidR="00845845" w:rsidRDefault="00845845" w:rsidP="00845845">
      <w:pPr>
        <w:pStyle w:val="TOC3"/>
        <w:tabs>
          <w:tab w:val="right" w:leader="dot" w:pos="9350"/>
        </w:tabs>
        <w:rPr>
          <w:rFonts w:asciiTheme="minorHAnsi" w:eastAsiaTheme="minorEastAsia" w:hAnsiTheme="minorHAnsi"/>
          <w:noProof/>
        </w:rPr>
      </w:pPr>
      <w:hyperlink w:anchor="_Toc37754263" w:history="1">
        <w:r w:rsidRPr="00272117">
          <w:rPr>
            <w:rStyle w:val="Hyperlink"/>
            <w:noProof/>
          </w:rPr>
          <w:t>217.7702  Contract clause.</w:t>
        </w:r>
      </w:hyperlink>
    </w:p>
    <w:p w14:paraId="4727DCE2" w14:textId="1752BD25" w:rsidR="00845845" w:rsidRDefault="00845845" w:rsidP="00845845">
      <w:pPr>
        <w:pStyle w:val="TOC2"/>
        <w:tabs>
          <w:tab w:val="right" w:leader="dot" w:pos="9350"/>
        </w:tabs>
        <w:rPr>
          <w:rFonts w:asciiTheme="minorHAnsi" w:eastAsiaTheme="minorEastAsia" w:hAnsiTheme="minorHAnsi"/>
          <w:noProof/>
        </w:rPr>
      </w:pPr>
      <w:hyperlink w:anchor="_Toc37754264" w:history="1">
        <w:r w:rsidRPr="00272117">
          <w:rPr>
            <w:rStyle w:val="Hyperlink"/>
            <w:caps/>
            <w:noProof/>
          </w:rPr>
          <w:t>SUBPART 217.78–REVERSE AUCTIONS</w:t>
        </w:r>
      </w:hyperlink>
    </w:p>
    <w:p w14:paraId="5F51A24A" w14:textId="108C3CA3" w:rsidR="00845845" w:rsidRDefault="00845845" w:rsidP="00845845">
      <w:pPr>
        <w:pStyle w:val="TOC3"/>
        <w:tabs>
          <w:tab w:val="right" w:leader="dot" w:pos="9350"/>
        </w:tabs>
        <w:rPr>
          <w:rFonts w:asciiTheme="minorHAnsi" w:eastAsiaTheme="minorEastAsia" w:hAnsiTheme="minorHAnsi"/>
          <w:noProof/>
        </w:rPr>
      </w:pPr>
      <w:hyperlink w:anchor="_Toc37754265" w:history="1">
        <w:r w:rsidRPr="00272117">
          <w:rPr>
            <w:rStyle w:val="Hyperlink"/>
            <w:noProof/>
          </w:rPr>
          <w:t>217.7801  Prohibition.</w:t>
        </w:r>
      </w:hyperlink>
    </w:p>
    <w:p w14:paraId="22FD3EBD" w14:textId="59CBE911" w:rsidR="00E7125D" w:rsidRPr="00E7125D" w:rsidRDefault="00845845" w:rsidP="00E7125D">
      <w:pPr>
        <w:jc w:val="center"/>
        <w:rPr>
          <w:rFonts w:ascii="Arial" w:hAnsi="Arial" w:cs="Arial"/>
          <w:b/>
        </w:rPr>
      </w:pPr>
      <w:r>
        <w:rPr>
          <w:rStyle w:val="Hyperlink"/>
          <w:noProof/>
        </w:rPr>
        <w:fldChar w:fldCharType="end"/>
      </w:r>
    </w:p>
    <w:p w14:paraId="685CAB9B" w14:textId="77777777" w:rsidR="00E7125D" w:rsidRPr="00E43909" w:rsidRDefault="00E7125D" w:rsidP="00E43909">
      <w:pPr>
        <w:pStyle w:val="Heading2"/>
      </w:pPr>
      <w:bookmarkStart w:id="3" w:name="_Toc37345422"/>
      <w:bookmarkStart w:id="4" w:name="_Toc37676072"/>
      <w:bookmarkStart w:id="5" w:name="_Toc37676688"/>
      <w:bookmarkStart w:id="6" w:name="BM217_1"/>
      <w:bookmarkStart w:id="7" w:name="_Toc37754187"/>
      <w:r w:rsidRPr="00E43909">
        <w:rPr>
          <w:caps/>
        </w:rPr>
        <w:t>SUBPART 217.1--MULTIYEAR CONTRACTING</w:t>
      </w:r>
      <w:bookmarkEnd w:id="3"/>
      <w:bookmarkEnd w:id="4"/>
      <w:bookmarkEnd w:id="5"/>
      <w:bookmarkEnd w:id="7"/>
    </w:p>
    <w:p w14:paraId="46303612" w14:textId="77777777" w:rsidR="00E7125D" w:rsidRPr="00695988" w:rsidRDefault="00E7125D" w:rsidP="00E43909">
      <w:pPr>
        <w:jc w:val="center"/>
      </w:pPr>
      <w:r w:rsidRPr="00695988">
        <w:rPr>
          <w:i/>
        </w:rPr>
        <w:t>(Revised May 10, 2016)</w:t>
      </w:r>
    </w:p>
    <w:p w14:paraId="4297256F" w14:textId="77777777" w:rsidR="00E7125D" w:rsidRPr="00083BF2" w:rsidRDefault="00E7125D" w:rsidP="00695988">
      <w:pPr>
        <w:pStyle w:val="Heading3"/>
      </w:pPr>
      <w:r>
        <w:rPr>
          <w:i/>
        </w:rPr>
        <w:br/>
      </w:r>
      <w:bookmarkStart w:id="8" w:name="_Toc37345423"/>
      <w:bookmarkStart w:id="9" w:name="_Toc37676073"/>
      <w:bookmarkStart w:id="10" w:name="_Toc37676689"/>
      <w:bookmarkStart w:id="11" w:name="_Toc37754188"/>
      <w:r w:rsidRPr="006D2771">
        <w:rPr>
          <w:szCs w:val="24"/>
        </w:rPr>
        <w:t>217</w:t>
      </w:r>
      <w:r w:rsidRPr="00083BF2">
        <w:rPr>
          <w:szCs w:val="24"/>
        </w:rPr>
        <w:t>.</w:t>
      </w:r>
      <w:r w:rsidRPr="006D2771">
        <w:rPr>
          <w:szCs w:val="24"/>
        </w:rPr>
        <w:t>103</w:t>
      </w:r>
      <w:r w:rsidRPr="00083BF2">
        <w:rPr>
          <w:szCs w:val="24"/>
        </w:rPr>
        <w:t xml:space="preserve">  </w:t>
      </w:r>
      <w:r w:rsidRPr="006D2771">
        <w:rPr>
          <w:szCs w:val="24"/>
        </w:rPr>
        <w:t>Definitions</w:t>
      </w:r>
      <w:r w:rsidRPr="00083BF2">
        <w:rPr>
          <w:szCs w:val="24"/>
        </w:rPr>
        <w:t>.</w:t>
      </w:r>
      <w:bookmarkEnd w:id="8"/>
      <w:bookmarkEnd w:id="9"/>
      <w:bookmarkEnd w:id="10"/>
      <w:bookmarkEnd w:id="11"/>
    </w:p>
    <w:p w14:paraId="3B83E572" w14:textId="77777777" w:rsidR="00E7125D" w:rsidRPr="00695988" w:rsidRDefault="00E7125D" w:rsidP="00695988">
      <w:r w:rsidRPr="00695988">
        <w:rPr>
          <w:szCs w:val="24"/>
        </w:rPr>
        <w:t>As used in this subpart—</w:t>
      </w:r>
    </w:p>
    <w:p w14:paraId="4E062340" w14:textId="77777777" w:rsidR="00E7125D" w:rsidRPr="00695988" w:rsidRDefault="00E7125D" w:rsidP="00695988">
      <w:r w:rsidRPr="00695988">
        <w:br/>
        <w:t xml:space="preserve">“Advance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w:t>
      </w:r>
      <w:r w:rsidRPr="00695988">
        <w:lastRenderedPageBreak/>
        <w:t>materials, parts, components, and effort that must be funded in advance to maintain a planned production schedule.</w:t>
      </w:r>
    </w:p>
    <w:p w14:paraId="5C832A1C" w14:textId="77777777" w:rsidR="00E7125D" w:rsidRPr="00695988" w:rsidRDefault="00E7125D" w:rsidP="00695988">
      <w:r w:rsidRPr="00695988">
        <w:br/>
        <w:t>“Congressional defense committees,” means—</w:t>
      </w:r>
    </w:p>
    <w:p w14:paraId="2EF36889" w14:textId="77777777" w:rsidR="00E7125D" w:rsidRDefault="00E7125D" w:rsidP="00695988">
      <w:pPr>
        <w:pStyle w:val="List2"/>
      </w:pPr>
      <w:r>
        <w:rPr>
          <w:szCs w:val="24"/>
        </w:rPr>
        <w:br/>
      </w:r>
      <w:r w:rsidRPr="00A76854">
        <w:rPr>
          <w:szCs w:val="24"/>
        </w:rPr>
        <w:t xml:space="preserve">(1) </w:t>
      </w:r>
      <w:r>
        <w:rPr>
          <w:szCs w:val="24"/>
        </w:rPr>
        <w:t xml:space="preserve"> </w:t>
      </w:r>
      <w:r w:rsidRPr="00A76854">
        <w:rPr>
          <w:szCs w:val="24"/>
        </w:rPr>
        <w:t>The Committee on Armed Services of the Senate;</w:t>
      </w:r>
    </w:p>
    <w:p w14:paraId="4AFE2CFB" w14:textId="77777777" w:rsidR="00E7125D" w:rsidRDefault="00E7125D" w:rsidP="00695988">
      <w:pPr>
        <w:pStyle w:val="List2"/>
      </w:pPr>
      <w:r>
        <w:rPr>
          <w:szCs w:val="24"/>
        </w:rPr>
        <w:br/>
      </w:r>
      <w:r w:rsidRPr="00A76854">
        <w:rPr>
          <w:szCs w:val="24"/>
        </w:rPr>
        <w:t>(2)  The Committee on Appropriations of the Senate;</w:t>
      </w:r>
    </w:p>
    <w:p w14:paraId="14107187" w14:textId="77777777" w:rsidR="00E7125D" w:rsidRDefault="00E7125D" w:rsidP="00695988">
      <w:pPr>
        <w:pStyle w:val="List2"/>
      </w:pPr>
      <w:r>
        <w:rPr>
          <w:szCs w:val="24"/>
        </w:rPr>
        <w:br/>
      </w:r>
      <w:r w:rsidRPr="00A76854">
        <w:rPr>
          <w:szCs w:val="24"/>
        </w:rPr>
        <w:t>(3)  The Subcommittee on Defense of the Committee on Appropriations of the Senate;</w:t>
      </w:r>
    </w:p>
    <w:p w14:paraId="55E00170" w14:textId="77777777" w:rsidR="00E7125D" w:rsidRDefault="00E7125D" w:rsidP="00695988">
      <w:pPr>
        <w:pStyle w:val="List2"/>
      </w:pPr>
      <w:r>
        <w:rPr>
          <w:szCs w:val="24"/>
        </w:rPr>
        <w:br/>
      </w:r>
      <w:r w:rsidRPr="00A76854">
        <w:rPr>
          <w:szCs w:val="24"/>
        </w:rPr>
        <w:t>(4)  The Committee on Armed Services of the House of Representatives</w:t>
      </w:r>
      <w:r>
        <w:rPr>
          <w:szCs w:val="24"/>
        </w:rPr>
        <w:t xml:space="preserve"> </w:t>
      </w:r>
      <w:r w:rsidRPr="00A76854">
        <w:rPr>
          <w:szCs w:val="24"/>
        </w:rPr>
        <w:t>;</w:t>
      </w:r>
    </w:p>
    <w:p w14:paraId="0DA404C6" w14:textId="77777777" w:rsidR="00E7125D" w:rsidRDefault="00E7125D" w:rsidP="00695988">
      <w:pPr>
        <w:pStyle w:val="List2"/>
      </w:pPr>
      <w:r>
        <w:rPr>
          <w:szCs w:val="24"/>
        </w:rPr>
        <w:br/>
      </w:r>
      <w:r w:rsidRPr="00A76854">
        <w:rPr>
          <w:szCs w:val="24"/>
        </w:rPr>
        <w:t>(5)  The Committee on Appropriations of the House of Representatives; and</w:t>
      </w:r>
    </w:p>
    <w:p w14:paraId="6857E6A9" w14:textId="77777777" w:rsidR="00E7125D" w:rsidRDefault="00E7125D" w:rsidP="00695988">
      <w:pPr>
        <w:pStyle w:val="List2"/>
      </w:pPr>
      <w:r>
        <w:rPr>
          <w:szCs w:val="24"/>
        </w:rPr>
        <w:br/>
      </w:r>
      <w:r w:rsidRPr="00A76854">
        <w:rPr>
          <w:szCs w:val="24"/>
        </w:rPr>
        <w:t>(6)  The Subcommittee on Defense of the Committee on Appropriations of the House of Representatives.</w:t>
      </w:r>
    </w:p>
    <w:p w14:paraId="0F38CD38" w14:textId="77777777" w:rsidR="00E7125D" w:rsidRPr="00695988" w:rsidRDefault="00E7125D" w:rsidP="00695988">
      <w:r w:rsidRPr="00695988">
        <w:rPr>
          <w:szCs w:val="24"/>
        </w:rPr>
        <w:br/>
      </w:r>
      <w:bookmarkStart w:id="12" w:name="OLE_LINK1"/>
      <w:bookmarkStart w:id="13" w:name="OLE_LINK2"/>
      <w:r w:rsidRPr="00695988">
        <w:rPr>
          <w:szCs w:val="24"/>
        </w:rP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w:t>
      </w:r>
    </w:p>
    <w:p w14:paraId="11259F6F" w14:textId="77777777" w:rsidR="00E7125D" w:rsidRPr="00695988" w:rsidRDefault="00E7125D" w:rsidP="00695988">
      <w:r w:rsidRPr="00695988">
        <w:t>2801(c)(4)).</w:t>
      </w:r>
      <w:bookmarkEnd w:id="12"/>
      <w:bookmarkEnd w:id="13"/>
    </w:p>
    <w:p w14:paraId="6B6220BD" w14:textId="77777777" w:rsidR="00E7125D" w:rsidRDefault="00E7125D" w:rsidP="00695988">
      <w:pPr>
        <w:pStyle w:val="Heading3"/>
      </w:pPr>
      <w:r>
        <w:rPr>
          <w:szCs w:val="24"/>
        </w:rPr>
        <w:br/>
      </w:r>
      <w:bookmarkStart w:id="14" w:name="_Toc37345424"/>
      <w:bookmarkStart w:id="15" w:name="_Toc37676074"/>
      <w:bookmarkStart w:id="16" w:name="_Toc37676690"/>
      <w:bookmarkStart w:id="17" w:name="_Toc37754189"/>
      <w:r w:rsidRPr="006D2771">
        <w:rPr>
          <w:szCs w:val="24"/>
        </w:rPr>
        <w:t>217</w:t>
      </w:r>
      <w:r>
        <w:rPr>
          <w:szCs w:val="24"/>
        </w:rPr>
        <w:t>.</w:t>
      </w:r>
      <w:r w:rsidRPr="006D2771">
        <w:rPr>
          <w:szCs w:val="24"/>
        </w:rPr>
        <w:t>170</w:t>
      </w:r>
      <w:r>
        <w:rPr>
          <w:szCs w:val="24"/>
        </w:rPr>
        <w:t xml:space="preserve">  </w:t>
      </w:r>
      <w:r w:rsidRPr="006D2771">
        <w:rPr>
          <w:szCs w:val="24"/>
        </w:rPr>
        <w:t>General</w:t>
      </w:r>
      <w:r w:rsidRPr="00083BF2">
        <w:rPr>
          <w:szCs w:val="24"/>
        </w:rPr>
        <w:t>.</w:t>
      </w:r>
      <w:bookmarkEnd w:id="14"/>
      <w:bookmarkEnd w:id="15"/>
      <w:bookmarkEnd w:id="16"/>
      <w:bookmarkEnd w:id="17"/>
    </w:p>
    <w:p w14:paraId="2E8EF470" w14:textId="77777777" w:rsidR="00E7125D" w:rsidRDefault="00E7125D" w:rsidP="00D50DBA">
      <w:pPr>
        <w:pStyle w:val="List1"/>
      </w:pPr>
      <w:r w:rsidRPr="006D2771">
        <w:rPr>
          <w:b/>
        </w:rPr>
        <w:br/>
      </w:r>
      <w:r w:rsidRPr="006D2771">
        <w:t>(a)</w:t>
      </w:r>
      <w:r>
        <w:rPr>
          <w:szCs w:val="24"/>
        </w:rPr>
        <w:t xml:space="preserve">  </w:t>
      </w:r>
      <w:r w:rsidRPr="00083BF2">
        <w:rPr>
          <w:szCs w:val="24"/>
        </w:rPr>
        <w:t xml:space="preserve">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w:t>
      </w:r>
      <w:r>
        <w:rPr>
          <w:szCs w:val="24"/>
        </w:rPr>
        <w:t>s</w:t>
      </w:r>
      <w:r w:rsidRPr="00083BF2">
        <w:rPr>
          <w:szCs w:val="24"/>
        </w:rPr>
        <w:t>ection 8008(a) of Pub. L. 105-56</w:t>
      </w:r>
      <w:r>
        <w:rPr>
          <w:szCs w:val="24"/>
        </w:rPr>
        <w:t>,</w:t>
      </w:r>
      <w:r w:rsidRPr="00083BF2">
        <w:rPr>
          <w:szCs w:val="24"/>
        </w:rPr>
        <w:t xml:space="preserve"> and similar sections in subsequent DoD appropriations acts).</w:t>
      </w:r>
    </w:p>
    <w:p w14:paraId="3D44373E" w14:textId="77777777" w:rsidR="00E7125D" w:rsidRPr="00695988" w:rsidRDefault="00E7125D" w:rsidP="00D50DBA">
      <w:pPr>
        <w:pStyle w:val="List1"/>
      </w:pPr>
      <w:r>
        <w:rPr>
          <w:szCs w:val="24"/>
        </w:rPr>
        <w:br/>
      </w:r>
      <w:r w:rsidRPr="005330A2">
        <w:rPr>
          <w:rFonts w:cs="Courier New"/>
          <w:szCs w:val="24"/>
        </w:rPr>
        <w:t xml:space="preserve">(b)  </w:t>
      </w:r>
      <w:r w:rsidRPr="00083BF2">
        <w:rPr>
          <w:szCs w:val="24"/>
        </w:rPr>
        <w:t xml:space="preserve"> The head of the agency must provide written notice to the congressional</w:t>
      </w:r>
      <w:r>
        <w:rPr>
          <w:szCs w:val="24"/>
        </w:rPr>
        <w:t xml:space="preserve"> </w:t>
      </w:r>
      <w:r w:rsidRPr="00083BF2">
        <w:rPr>
          <w:szCs w:val="24"/>
        </w:rPr>
        <w:t>defense</w:t>
      </w:r>
      <w:r>
        <w:rPr>
          <w:szCs w:val="24"/>
        </w:rPr>
        <w:t xml:space="preserve"> </w:t>
      </w:r>
      <w:r w:rsidRPr="00083BF2">
        <w:rPr>
          <w:szCs w:val="24"/>
        </w:rPr>
        <w:t xml:space="preserve">committees at least </w:t>
      </w:r>
      <w:r>
        <w:rPr>
          <w:szCs w:val="24"/>
        </w:rPr>
        <w:t>3</w:t>
      </w:r>
      <w:r w:rsidRPr="00083BF2">
        <w:rPr>
          <w:szCs w:val="24"/>
        </w:rPr>
        <w:t>0 days before termination of any multiyear contract</w:t>
      </w:r>
      <w:r>
        <w:rPr>
          <w:szCs w:val="24"/>
        </w:rPr>
        <w:t xml:space="preserve"> </w:t>
      </w:r>
      <w:r w:rsidRPr="008515F2">
        <w:rPr>
          <w:szCs w:val="24"/>
        </w:rPr>
        <w:t>(section 8010of Division C, Title VIII, of the Consolidated and Further Continuing Appropriations</w:t>
      </w:r>
      <w:r>
        <w:rPr>
          <w:szCs w:val="24"/>
        </w:rPr>
        <w:t xml:space="preserve"> </w:t>
      </w:r>
      <w:r w:rsidRPr="00695988">
        <w:rPr>
          <w:szCs w:val="24"/>
        </w:rPr>
        <w:t>Act, 2015 (Pub. L. 113-235), and similar sections in subsequent DoD appropriations acts).</w:t>
      </w:r>
    </w:p>
    <w:p w14:paraId="7D081518" w14:textId="77777777" w:rsidR="00E7125D" w:rsidRDefault="00E7125D" w:rsidP="00D50DBA">
      <w:pPr>
        <w:pStyle w:val="List1"/>
      </w:pPr>
      <w:r>
        <w:rPr>
          <w:szCs w:val="24"/>
        </w:rPr>
        <w:br/>
      </w:r>
      <w:r w:rsidRPr="00682DA7">
        <w:rPr>
          <w:szCs w:val="24"/>
        </w:rPr>
        <w:t>(</w:t>
      </w:r>
      <w:r>
        <w:rPr>
          <w:szCs w:val="24"/>
        </w:rPr>
        <w:t>c</w:t>
      </w:r>
      <w:r w:rsidRPr="00682DA7">
        <w:rPr>
          <w:szCs w:val="24"/>
        </w:rPr>
        <w:t>)</w:t>
      </w:r>
      <w:r>
        <w:rPr>
          <w:szCs w:val="24"/>
        </w:rPr>
        <w:t xml:space="preserve"> </w:t>
      </w:r>
      <w:r w:rsidRPr="00083BF2">
        <w:rPr>
          <w:szCs w:val="24"/>
        </w:rPr>
        <w:t xml:space="preserve"> Every multiyear contract must comply with FAR 17.104(c), unless anexception is approved through the budget process in coordination with the cognizant</w:t>
      </w:r>
      <w:r>
        <w:rPr>
          <w:szCs w:val="24"/>
        </w:rPr>
        <w:t xml:space="preserve"> </w:t>
      </w:r>
      <w:r w:rsidRPr="00083BF2">
        <w:rPr>
          <w:szCs w:val="24"/>
        </w:rPr>
        <w:t>comptroller.</w:t>
      </w:r>
    </w:p>
    <w:p w14:paraId="3A1E362D" w14:textId="77777777" w:rsidR="00E7125D" w:rsidRDefault="00E7125D" w:rsidP="00D50DBA">
      <w:pPr>
        <w:pStyle w:val="List1"/>
      </w:pPr>
      <w:r>
        <w:rPr>
          <w:szCs w:val="24"/>
        </w:rPr>
        <w:lastRenderedPageBreak/>
        <w:br/>
      </w:r>
      <w:r w:rsidRPr="00682DA7">
        <w:rPr>
          <w:szCs w:val="24"/>
        </w:rPr>
        <w:t>(</w:t>
      </w:r>
      <w:r>
        <w:rPr>
          <w:szCs w:val="24"/>
        </w:rPr>
        <w:t>d</w:t>
      </w:r>
      <w:r w:rsidRPr="00682DA7">
        <w:rPr>
          <w:szCs w:val="24"/>
        </w:rPr>
        <w:t>)(</w:t>
      </w:r>
      <w:r w:rsidRPr="00083BF2">
        <w:rPr>
          <w:szCs w:val="24"/>
        </w:rPr>
        <w:t>1)  DoD must provide notification to</w:t>
      </w:r>
      <w:r>
        <w:rPr>
          <w:szCs w:val="24"/>
        </w:rPr>
        <w:t xml:space="preserve"> the c</w:t>
      </w:r>
      <w:r w:rsidRPr="00083BF2">
        <w:rPr>
          <w:szCs w:val="24"/>
        </w:rPr>
        <w:t>ongress</w:t>
      </w:r>
      <w:r>
        <w:rPr>
          <w:szCs w:val="24"/>
        </w:rPr>
        <w:t>ional defense committees at least 30 days</w:t>
      </w:r>
      <w:r w:rsidRPr="00083BF2">
        <w:rPr>
          <w:szCs w:val="24"/>
        </w:rPr>
        <w:t xml:space="preserve"> before entering into a multiyear contract for certain procurements,</w:t>
      </w:r>
      <w:r>
        <w:rPr>
          <w:szCs w:val="24"/>
        </w:rPr>
        <w:t xml:space="preserve"> </w:t>
      </w:r>
      <w:r w:rsidRPr="00083BF2">
        <w:rPr>
          <w:szCs w:val="24"/>
        </w:rPr>
        <w:t>including those expected to</w:t>
      </w:r>
      <w:r w:rsidRPr="00083BF2">
        <w:rPr>
          <w:szCs w:val="24"/>
        </w:rPr>
        <w:sym w:font="Symbol" w:char="F0BE"/>
      </w:r>
    </w:p>
    <w:p w14:paraId="34112AF3" w14:textId="77777777" w:rsidR="00E7125D" w:rsidRDefault="00E7125D" w:rsidP="00695988">
      <w:pPr>
        <w:pStyle w:val="List3"/>
      </w:pPr>
      <w:r>
        <w:rPr>
          <w:szCs w:val="24"/>
        </w:rPr>
        <w:br/>
      </w:r>
      <w:r w:rsidRPr="003034D2">
        <w:rPr>
          <w:szCs w:val="24"/>
        </w:rPr>
        <w:t>(i)  Employ an unfunded contingent liability in excess of $20 million (see 10 U.S.C. 2306b(l)(1)(B)(i)(II), 10 U.S.C. 2306c(d)(1), and section 8008(a) of Pub. L. 105-56 and similar sections in subsequent DoD appropriations acts);</w:t>
      </w:r>
    </w:p>
    <w:bookmarkEnd w:id="6"/>
    <w:p w14:paraId="11A97483" w14:textId="77777777" w:rsidR="00E7125D" w:rsidRDefault="00E7125D" w:rsidP="00695988">
      <w:pPr>
        <w:pStyle w:val="List3"/>
      </w:pPr>
      <w:r>
        <w:rPr>
          <w:szCs w:val="24"/>
        </w:rPr>
        <w:br/>
      </w:r>
      <w:r w:rsidRPr="00083BF2">
        <w:rPr>
          <w:szCs w:val="24"/>
        </w:rPr>
        <w:t>(ii)  Employ economic order quantity procurement in excess of $20 million in any one year</w:t>
      </w:r>
      <w:r>
        <w:rPr>
          <w:szCs w:val="24"/>
        </w:rPr>
        <w:t xml:space="preserve"> of the contract </w:t>
      </w:r>
      <w:r w:rsidRPr="00083BF2">
        <w:rPr>
          <w:szCs w:val="24"/>
        </w:rPr>
        <w:t xml:space="preserve">(see </w:t>
      </w:r>
      <w:r>
        <w:rPr>
          <w:szCs w:val="24"/>
        </w:rPr>
        <w:t>10 U.S.C. 2306b(l)(1)(B)(i)(I)</w:t>
      </w:r>
      <w:r w:rsidRPr="00083BF2">
        <w:rPr>
          <w:szCs w:val="24"/>
        </w:rPr>
        <w:t>)</w:t>
      </w:r>
      <w:r>
        <w:rPr>
          <w:szCs w:val="24"/>
        </w:rPr>
        <w:t xml:space="preserve"> </w:t>
      </w:r>
      <w:r w:rsidRPr="00812832">
        <w:rPr>
          <w:szCs w:val="24"/>
        </w:rPr>
        <w:t>and</w:t>
      </w:r>
      <w:r>
        <w:rPr>
          <w:szCs w:val="24"/>
        </w:rPr>
        <w:t xml:space="preserve"> </w:t>
      </w:r>
      <w:r w:rsidRPr="00812832">
        <w:rPr>
          <w:szCs w:val="24"/>
        </w:rPr>
        <w:t>section 8008(a) of Pub. L. 105-56 and similar sections in subsequent DoD appropriations acts</w:t>
      </w:r>
      <w:r>
        <w:rPr>
          <w:szCs w:val="24"/>
        </w:rPr>
        <w:t>)</w:t>
      </w:r>
      <w:r w:rsidRPr="00812832">
        <w:rPr>
          <w:szCs w:val="24"/>
        </w:rPr>
        <w:t>;</w:t>
      </w:r>
    </w:p>
    <w:p w14:paraId="2CE77CF7" w14:textId="77777777" w:rsidR="00E7125D" w:rsidRDefault="00E7125D" w:rsidP="00695988">
      <w:pPr>
        <w:pStyle w:val="List3"/>
      </w:pPr>
      <w:r>
        <w:rPr>
          <w:szCs w:val="24"/>
        </w:rPr>
        <w:br/>
      </w:r>
      <w:r w:rsidRPr="00083BF2">
        <w:rPr>
          <w:szCs w:val="24"/>
        </w:rPr>
        <w:t>(iii)  Involve a contract for advance procurement leading to a multiyear contract that employs economic order quantity procurement in excess of $20 million</w:t>
      </w:r>
      <w:r>
        <w:rPr>
          <w:szCs w:val="24"/>
        </w:rPr>
        <w:t xml:space="preserve"> </w:t>
      </w:r>
      <w:r w:rsidRPr="00083BF2">
        <w:rPr>
          <w:szCs w:val="24"/>
        </w:rPr>
        <w:t>in any one year (</w:t>
      </w:r>
      <w:r w:rsidRPr="003034D2">
        <w:rPr>
          <w:szCs w:val="24"/>
        </w:rPr>
        <w:t xml:space="preserve">see 10 U.S.C. </w:t>
      </w:r>
      <w:r>
        <w:rPr>
          <w:szCs w:val="24"/>
        </w:rPr>
        <w:t>2</w:t>
      </w:r>
      <w:r w:rsidRPr="003034D2">
        <w:rPr>
          <w:szCs w:val="24"/>
        </w:rPr>
        <w:t>306b(l)(1)(B)(ii)and section 8008(a) of Pub. L. 105-56 and similar sections in subsequent DoD appropriations acts); or</w:t>
      </w:r>
    </w:p>
    <w:p w14:paraId="47B1CC1F" w14:textId="77777777" w:rsidR="00E7125D" w:rsidRPr="00695988" w:rsidRDefault="00E7125D" w:rsidP="00A56FC6">
      <w:pPr>
        <w:pStyle w:val="List3"/>
      </w:pPr>
      <w:r>
        <w:rPr>
          <w:szCs w:val="24"/>
        </w:rPr>
        <w:br/>
      </w:r>
      <w:r w:rsidRPr="00083BF2">
        <w:rPr>
          <w:szCs w:val="24"/>
        </w:rPr>
        <w:t>(</w:t>
      </w:r>
      <w:r>
        <w:rPr>
          <w:szCs w:val="24"/>
        </w:rPr>
        <w:t>i</w:t>
      </w:r>
      <w:r w:rsidRPr="00083BF2">
        <w:rPr>
          <w:szCs w:val="24"/>
        </w:rPr>
        <w:t>v)  Include a cancellation ceiling in excess of $1</w:t>
      </w:r>
      <w:r>
        <w:rPr>
          <w:szCs w:val="24"/>
        </w:rPr>
        <w:t>35.5</w:t>
      </w:r>
      <w:r w:rsidRPr="00083BF2">
        <w:rPr>
          <w:szCs w:val="24"/>
        </w:rPr>
        <w:t xml:space="preserve"> million (</w:t>
      </w:r>
      <w:r w:rsidRPr="000943A9">
        <w:rPr>
          <w:szCs w:val="24"/>
        </w:rPr>
        <w:t>see 10</w:t>
      </w:r>
      <w:r w:rsidRPr="00695988">
        <w:rPr>
          <w:szCs w:val="24"/>
        </w:rPr>
        <w:t>U.S.C. 2306c(d)(4) and 10 U.S.C. 2306b(g)(1).</w:t>
      </w:r>
    </w:p>
    <w:p w14:paraId="0AF0AA8A" w14:textId="77777777" w:rsidR="00E7125D" w:rsidRDefault="00E7125D" w:rsidP="00695988">
      <w:pPr>
        <w:pStyle w:val="List2"/>
      </w:pPr>
      <w:r>
        <w:rPr>
          <w:szCs w:val="24"/>
        </w:rPr>
        <w:br/>
      </w:r>
      <w:r w:rsidRPr="00083BF2">
        <w:rPr>
          <w:szCs w:val="24"/>
        </w:rPr>
        <w:t>(2)  A DoD component must submit a request for authority to enter into multiyear contracts described in paragraphs (</w:t>
      </w:r>
      <w:r>
        <w:rPr>
          <w:szCs w:val="24"/>
        </w:rPr>
        <w:t>d</w:t>
      </w:r>
      <w:r w:rsidRPr="00083BF2">
        <w:rPr>
          <w:szCs w:val="24"/>
        </w:rPr>
        <w:t>)(1)(i) through (iv) of this section as</w:t>
      </w:r>
      <w:r>
        <w:rPr>
          <w:szCs w:val="24"/>
        </w:rPr>
        <w:t xml:space="preserve"> </w:t>
      </w:r>
      <w:r w:rsidRPr="00083BF2">
        <w:rPr>
          <w:szCs w:val="24"/>
        </w:rPr>
        <w:t>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w:t>
      </w:r>
      <w:r>
        <w:rPr>
          <w:szCs w:val="24"/>
        </w:rPr>
        <w:t>s</w:t>
      </w:r>
      <w:r w:rsidRPr="00083BF2">
        <w:rPr>
          <w:szCs w:val="24"/>
        </w:rPr>
        <w:t>ection 8008(b) of Pub. L. 105-56).</w:t>
      </w:r>
    </w:p>
    <w:p w14:paraId="4DCB2B7A" w14:textId="77777777" w:rsidR="00E7125D" w:rsidRDefault="00E7125D" w:rsidP="00695988">
      <w:pPr>
        <w:pStyle w:val="List2"/>
      </w:pPr>
      <w:r>
        <w:rPr>
          <w:szCs w:val="24"/>
        </w:rPr>
        <w:br/>
      </w:r>
      <w:r w:rsidRPr="00083BF2">
        <w:rPr>
          <w:szCs w:val="24"/>
        </w:rPr>
        <w:t>(3)  If the advisability of using a multiyear contract becomes apparent too</w:t>
      </w:r>
      <w:r>
        <w:rPr>
          <w:szCs w:val="24"/>
        </w:rPr>
        <w:t xml:space="preserve"> </w:t>
      </w:r>
      <w:r w:rsidRPr="00083BF2">
        <w:rPr>
          <w:szCs w:val="24"/>
        </w:rPr>
        <w:t>late to satisfy the requirements in paragraph (</w:t>
      </w:r>
      <w:r>
        <w:rPr>
          <w:szCs w:val="24"/>
        </w:rPr>
        <w:t>d</w:t>
      </w:r>
      <w:r w:rsidRPr="00083BF2">
        <w:rPr>
          <w:szCs w:val="24"/>
        </w:rPr>
        <w:t>)(2) of this section, the request for</w:t>
      </w:r>
      <w:r>
        <w:rPr>
          <w:szCs w:val="24"/>
        </w:rPr>
        <w:t xml:space="preserve"> </w:t>
      </w:r>
      <w:r w:rsidRPr="00083BF2">
        <w:rPr>
          <w:szCs w:val="24"/>
        </w:rPr>
        <w:t>authority to enter into a multiyear contract must be</w:t>
      </w:r>
      <w:r w:rsidRPr="00083BF2">
        <w:rPr>
          <w:szCs w:val="24"/>
        </w:rPr>
        <w:sym w:font="Symbol" w:char="F0BE"/>
      </w:r>
    </w:p>
    <w:p w14:paraId="064FBBC5" w14:textId="77777777" w:rsidR="00E7125D" w:rsidRDefault="00E7125D" w:rsidP="00695988">
      <w:pPr>
        <w:pStyle w:val="List3"/>
      </w:pPr>
      <w:r>
        <w:rPr>
          <w:szCs w:val="24"/>
        </w:rPr>
        <w:br/>
      </w:r>
      <w:r w:rsidRPr="00083BF2">
        <w:rPr>
          <w:szCs w:val="24"/>
        </w:rPr>
        <w:t>(i)  Formally submitted by the President as a budget amendment; or</w:t>
      </w:r>
    </w:p>
    <w:p w14:paraId="3BE31CE1" w14:textId="77777777" w:rsidR="00E7125D" w:rsidRDefault="00E7125D" w:rsidP="00695988">
      <w:pPr>
        <w:pStyle w:val="List3"/>
      </w:pPr>
      <w:r>
        <w:rPr>
          <w:szCs w:val="24"/>
        </w:rPr>
        <w:br/>
      </w:r>
      <w:r w:rsidRPr="00083BF2">
        <w:rPr>
          <w:szCs w:val="24"/>
        </w:rPr>
        <w:t>(ii)  Made by the Secretary of Defense, in writing, to the congressional defense committees (</w:t>
      </w:r>
      <w:r>
        <w:rPr>
          <w:szCs w:val="24"/>
        </w:rPr>
        <w:t>s</w:t>
      </w:r>
      <w:r w:rsidRPr="00083BF2">
        <w:rPr>
          <w:szCs w:val="24"/>
        </w:rPr>
        <w:t>ection 8008(b) of Pub. L. 105-56)</w:t>
      </w:r>
      <w:r>
        <w:rPr>
          <w:szCs w:val="24"/>
        </w:rPr>
        <w:t>.</w:t>
      </w:r>
    </w:p>
    <w:p w14:paraId="12D7B2F1" w14:textId="77777777" w:rsidR="00E7125D" w:rsidRDefault="00E7125D" w:rsidP="00695988">
      <w:pPr>
        <w:pStyle w:val="List2"/>
      </w:pPr>
      <w:r>
        <w:rPr>
          <w:szCs w:val="24"/>
        </w:rPr>
        <w:br/>
      </w:r>
      <w:r w:rsidRPr="00083BF2">
        <w:rPr>
          <w:szCs w:val="24"/>
        </w:rPr>
        <w:t>(4)  Agencies must establish reporting procedures to meet the congressional</w:t>
      </w:r>
      <w:r>
        <w:rPr>
          <w:szCs w:val="24"/>
        </w:rPr>
        <w:t xml:space="preserve"> </w:t>
      </w:r>
      <w:r w:rsidRPr="00083BF2">
        <w:rPr>
          <w:szCs w:val="24"/>
        </w:rPr>
        <w:t>notification requirements of paragraph (</w:t>
      </w:r>
      <w:r>
        <w:rPr>
          <w:szCs w:val="24"/>
        </w:rPr>
        <w:t>d</w:t>
      </w:r>
      <w:r w:rsidRPr="00083BF2">
        <w:rPr>
          <w:szCs w:val="24"/>
        </w:rPr>
        <w:t>)(1) of this section.  The head of the</w:t>
      </w:r>
      <w:r>
        <w:rPr>
          <w:szCs w:val="24"/>
        </w:rPr>
        <w:t xml:space="preserve"> </w:t>
      </w:r>
      <w:r w:rsidRPr="00083BF2">
        <w:rPr>
          <w:szCs w:val="24"/>
        </w:rPr>
        <w:t>agency must submit a copy of each notice to the Director of Defense Procurement</w:t>
      </w:r>
      <w:r>
        <w:rPr>
          <w:szCs w:val="24"/>
        </w:rPr>
        <w:t xml:space="preserve"> </w:t>
      </w:r>
      <w:r w:rsidRPr="00083BF2">
        <w:rPr>
          <w:szCs w:val="24"/>
        </w:rPr>
        <w:t>and Acquisition Policy, Office of the Under Secretary of Defense (Acquisition, Technology, and Logistics) (OUSD(AT&amp;L)DPAP), and to the Deputy Under Secretary of Defense (Comptroller) (Program/Budget) (OUSD(C)(P/B)).</w:t>
      </w:r>
    </w:p>
    <w:p w14:paraId="77F87ACC" w14:textId="77777777" w:rsidR="00E7125D" w:rsidRDefault="00E7125D" w:rsidP="00695988">
      <w:pPr>
        <w:pStyle w:val="List2"/>
      </w:pPr>
      <w:r>
        <w:rPr>
          <w:szCs w:val="24"/>
        </w:rPr>
        <w:lastRenderedPageBreak/>
        <w:br/>
      </w:r>
      <w:r w:rsidRPr="000943A9">
        <w:rPr>
          <w:szCs w:val="24"/>
        </w:rPr>
        <w:t>(5) If the budget for a contract that contains a cancellation ceiling in excess</w:t>
      </w:r>
      <w:r>
        <w:rPr>
          <w:szCs w:val="24"/>
        </w:rPr>
        <w:t xml:space="preserve"> </w:t>
      </w:r>
      <w:r w:rsidRPr="000943A9">
        <w:rPr>
          <w:szCs w:val="24"/>
        </w:rPr>
        <w:t>of $1</w:t>
      </w:r>
      <w:r>
        <w:rPr>
          <w:szCs w:val="24"/>
        </w:rPr>
        <w:t>35.5</w:t>
      </w:r>
      <w:r w:rsidRPr="000943A9">
        <w:rPr>
          <w:szCs w:val="24"/>
        </w:rPr>
        <w:t xml:space="preserve"> million does not include proposed funding for the costs of contract</w:t>
      </w:r>
      <w:r>
        <w:rPr>
          <w:szCs w:val="24"/>
        </w:rPr>
        <w:t xml:space="preserve"> </w:t>
      </w:r>
      <w:r w:rsidRPr="000943A9">
        <w:rPr>
          <w:szCs w:val="24"/>
        </w:rPr>
        <w:t>cancellation up to the cancellation ceiling established in the contract—</w:t>
      </w:r>
    </w:p>
    <w:p w14:paraId="128BED9B" w14:textId="77777777" w:rsidR="00E7125D" w:rsidRDefault="00E7125D" w:rsidP="00695988">
      <w:pPr>
        <w:pStyle w:val="List3"/>
      </w:pPr>
      <w:r>
        <w:rPr>
          <w:szCs w:val="24"/>
        </w:rPr>
        <w:br/>
      </w:r>
      <w:r w:rsidRPr="000943A9">
        <w:rPr>
          <w:szCs w:val="24"/>
        </w:rPr>
        <w:t>(i)  The notification required by paragraph (</w:t>
      </w:r>
      <w:r>
        <w:rPr>
          <w:szCs w:val="24"/>
        </w:rPr>
        <w:t>d</w:t>
      </w:r>
      <w:r w:rsidRPr="000943A9">
        <w:rPr>
          <w:szCs w:val="24"/>
        </w:rPr>
        <w:t>)(1) of this section shall include—</w:t>
      </w:r>
    </w:p>
    <w:p w14:paraId="1D2712C6" w14:textId="77777777" w:rsidR="00E7125D" w:rsidRDefault="00E7125D" w:rsidP="00695988">
      <w:pPr>
        <w:pStyle w:val="List4"/>
      </w:pPr>
      <w:r>
        <w:rPr>
          <w:szCs w:val="24"/>
        </w:rPr>
        <w:br/>
      </w:r>
      <w:r w:rsidRPr="000943A9">
        <w:rPr>
          <w:szCs w:val="24"/>
        </w:rPr>
        <w:t>(A)  The cancellation ceiling amounts planned for each program year in the proposed multiyear contract, together with the reasons for the amounts planned;</w:t>
      </w:r>
    </w:p>
    <w:p w14:paraId="7F0809FF" w14:textId="77777777" w:rsidR="00E7125D" w:rsidRDefault="00E7125D" w:rsidP="00695988">
      <w:pPr>
        <w:pStyle w:val="List4"/>
      </w:pPr>
      <w:r>
        <w:rPr>
          <w:szCs w:val="24"/>
        </w:rPr>
        <w:br/>
      </w:r>
      <w:r w:rsidRPr="000943A9">
        <w:rPr>
          <w:szCs w:val="24"/>
        </w:rPr>
        <w:t>(B)  The extent to which costs of contract cancellation are not included in the budget for the contract; and</w:t>
      </w:r>
    </w:p>
    <w:p w14:paraId="72747432" w14:textId="77777777" w:rsidR="00E7125D" w:rsidRDefault="00E7125D" w:rsidP="00695988">
      <w:pPr>
        <w:pStyle w:val="List4"/>
      </w:pPr>
      <w:r>
        <w:rPr>
          <w:szCs w:val="24"/>
        </w:rPr>
        <w:br/>
      </w:r>
      <w:r w:rsidRPr="000943A9">
        <w:rPr>
          <w:szCs w:val="24"/>
        </w:rPr>
        <w:t>(C)  A financial risk assessment of not including budgeting for costs of contract cancellation (10 U.S.C. 2306b(g) and 10 U.S.C. 2306c(d)); and</w:t>
      </w:r>
    </w:p>
    <w:p w14:paraId="789A860A" w14:textId="77777777" w:rsidR="00E7125D" w:rsidRDefault="00E7125D" w:rsidP="00695988">
      <w:pPr>
        <w:pStyle w:val="List3"/>
      </w:pPr>
      <w:r>
        <w:rPr>
          <w:szCs w:val="24"/>
        </w:rPr>
        <w:br/>
      </w:r>
      <w:r w:rsidRPr="000943A9">
        <w:rPr>
          <w:szCs w:val="24"/>
        </w:rPr>
        <w:t>(ii)  The head of the agency shall provide copies of the notification to the Office of Management and Budget at least 14 days before contract award.</w:t>
      </w:r>
    </w:p>
    <w:p w14:paraId="5B1532C7" w14:textId="77777777" w:rsidR="00E7125D" w:rsidRDefault="00E7125D" w:rsidP="00695988">
      <w:pPr>
        <w:pStyle w:val="Heading3"/>
      </w:pPr>
      <w:r>
        <w:rPr>
          <w:szCs w:val="24"/>
        </w:rPr>
        <w:br/>
      </w:r>
      <w:bookmarkStart w:id="18" w:name="_Toc37345425"/>
      <w:bookmarkStart w:id="19" w:name="_Toc37676075"/>
      <w:bookmarkStart w:id="20" w:name="_Toc37676691"/>
      <w:bookmarkStart w:id="21" w:name="_Toc37754190"/>
      <w:r w:rsidRPr="006D2771">
        <w:rPr>
          <w:szCs w:val="24"/>
        </w:rPr>
        <w:t>217</w:t>
      </w:r>
      <w:r w:rsidRPr="00083BF2">
        <w:rPr>
          <w:szCs w:val="24"/>
        </w:rPr>
        <w:t>.</w:t>
      </w:r>
      <w:r w:rsidRPr="006D2771">
        <w:rPr>
          <w:szCs w:val="24"/>
        </w:rPr>
        <w:t>171</w:t>
      </w:r>
      <w:r w:rsidRPr="00083BF2">
        <w:rPr>
          <w:szCs w:val="24"/>
        </w:rPr>
        <w:t xml:space="preserve">  </w:t>
      </w:r>
      <w:r w:rsidRPr="006D2771">
        <w:rPr>
          <w:szCs w:val="24"/>
        </w:rPr>
        <w:t>Multiyear</w:t>
      </w:r>
      <w:r w:rsidRPr="00083BF2">
        <w:rPr>
          <w:szCs w:val="24"/>
        </w:rPr>
        <w:t xml:space="preserve"> </w:t>
      </w:r>
      <w:r w:rsidRPr="006D2771">
        <w:rPr>
          <w:szCs w:val="24"/>
        </w:rPr>
        <w:t>contracts</w:t>
      </w:r>
      <w:r w:rsidRPr="00083BF2">
        <w:rPr>
          <w:szCs w:val="24"/>
        </w:rPr>
        <w:t xml:space="preserve"> </w:t>
      </w:r>
      <w:r w:rsidRPr="006D2771">
        <w:rPr>
          <w:szCs w:val="24"/>
        </w:rPr>
        <w:t>for</w:t>
      </w:r>
      <w:r w:rsidRPr="00083BF2">
        <w:rPr>
          <w:szCs w:val="24"/>
        </w:rPr>
        <w:t xml:space="preserve"> </w:t>
      </w:r>
      <w:r w:rsidRPr="006D2771">
        <w:rPr>
          <w:szCs w:val="24"/>
        </w:rPr>
        <w:t>services</w:t>
      </w:r>
      <w:r w:rsidRPr="00083BF2">
        <w:rPr>
          <w:szCs w:val="24"/>
        </w:rPr>
        <w:t>.</w:t>
      </w:r>
      <w:bookmarkEnd w:id="18"/>
      <w:bookmarkEnd w:id="19"/>
      <w:bookmarkEnd w:id="20"/>
      <w:bookmarkEnd w:id="21"/>
    </w:p>
    <w:p w14:paraId="5749F3F4" w14:textId="77777777" w:rsidR="00E7125D" w:rsidRDefault="00E7125D" w:rsidP="00D50DBA">
      <w:pPr>
        <w:pStyle w:val="List1"/>
      </w:pPr>
      <w:r>
        <w:rPr>
          <w:b/>
          <w:szCs w:val="24"/>
        </w:rPr>
        <w:br/>
      </w:r>
      <w:r w:rsidRPr="000943A9">
        <w:rPr>
          <w:spacing w:val="-5"/>
          <w:kern w:val="20"/>
        </w:rPr>
        <w:t xml:space="preserve">(a)  </w:t>
      </w:r>
      <w:r w:rsidRPr="00BB2A08">
        <w:rPr>
          <w:spacing w:val="-5"/>
          <w:kern w:val="20"/>
        </w:rPr>
        <w:t>The head of the agency may enter into a multiyear contract for a period of not more than 5 years for the following types of services (and items of supply relating to such services), even though funds are limited by statute to obligation</w:t>
      </w:r>
      <w:r>
        <w:rPr>
          <w:spacing w:val="-5"/>
          <w:kern w:val="20"/>
        </w:rPr>
        <w:t xml:space="preserve"> </w:t>
      </w:r>
      <w:r w:rsidRPr="00BB2A08">
        <w:rPr>
          <w:spacing w:val="-5"/>
          <w:kern w:val="20"/>
        </w:rPr>
        <w:t>only during the</w:t>
      </w:r>
      <w:r>
        <w:rPr>
          <w:spacing w:val="-5"/>
          <w:kern w:val="20"/>
        </w:rPr>
        <w:t xml:space="preserve"> </w:t>
      </w:r>
      <w:r w:rsidRPr="00BB2A08">
        <w:rPr>
          <w:spacing w:val="-5"/>
          <w:kern w:val="20"/>
        </w:rPr>
        <w:t>fiscal year for which they were appropriated (10 U.S.C. 2306c(a)).</w:t>
      </w:r>
      <w:r>
        <w:rPr>
          <w:spacing w:val="-5"/>
          <w:kern w:val="20"/>
        </w:rPr>
        <w:t xml:space="preserve">  </w:t>
      </w:r>
      <w:r w:rsidRPr="00BB2A08">
        <w:rPr>
          <w:spacing w:val="-5"/>
          <w:kern w:val="20"/>
        </w:rPr>
        <w:t>Covered services</w:t>
      </w:r>
      <w:r>
        <w:rPr>
          <w:spacing w:val="-5"/>
          <w:kern w:val="20"/>
        </w:rPr>
        <w:t xml:space="preserve"> </w:t>
      </w:r>
      <w:r w:rsidRPr="00BB2A08">
        <w:rPr>
          <w:spacing w:val="-5"/>
          <w:kern w:val="20"/>
        </w:rPr>
        <w:t>are—</w:t>
      </w:r>
    </w:p>
    <w:p w14:paraId="4B20B48D" w14:textId="77777777" w:rsidR="00E7125D" w:rsidRDefault="00E7125D" w:rsidP="00695988">
      <w:pPr>
        <w:pStyle w:val="List2"/>
      </w:pPr>
      <w:r>
        <w:rPr>
          <w:spacing w:val="-5"/>
          <w:kern w:val="20"/>
        </w:rPr>
        <w:br/>
      </w:r>
      <w:r w:rsidRPr="00083BF2">
        <w:rPr>
          <w:szCs w:val="24"/>
        </w:rPr>
        <w:t>(</w:t>
      </w:r>
      <w:r>
        <w:rPr>
          <w:szCs w:val="24"/>
        </w:rPr>
        <w:t>1</w:t>
      </w:r>
      <w:r w:rsidRPr="00083BF2">
        <w:rPr>
          <w:szCs w:val="24"/>
        </w:rPr>
        <w:t xml:space="preserve">)  Operation, maintenance, and support </w:t>
      </w:r>
      <w:r>
        <w:rPr>
          <w:szCs w:val="24"/>
        </w:rPr>
        <w:t>of facilities and installations;</w:t>
      </w:r>
    </w:p>
    <w:p w14:paraId="40BB680E" w14:textId="77777777" w:rsidR="00E7125D" w:rsidRDefault="00E7125D" w:rsidP="00695988">
      <w:pPr>
        <w:pStyle w:val="List2"/>
      </w:pPr>
      <w:r>
        <w:rPr>
          <w:szCs w:val="24"/>
        </w:rPr>
        <w:br/>
      </w:r>
      <w:r w:rsidRPr="00083BF2">
        <w:rPr>
          <w:szCs w:val="24"/>
        </w:rPr>
        <w:t>(</w:t>
      </w:r>
      <w:r>
        <w:rPr>
          <w:szCs w:val="24"/>
        </w:rPr>
        <w:t>2</w:t>
      </w:r>
      <w:r w:rsidRPr="00083BF2">
        <w:rPr>
          <w:szCs w:val="24"/>
        </w:rPr>
        <w:t>)  Maintenance or modification of aircraft, ships, vehicles, and other hi</w:t>
      </w:r>
      <w:r>
        <w:rPr>
          <w:szCs w:val="24"/>
        </w:rPr>
        <w:t>ghly complex military equipment;</w:t>
      </w:r>
    </w:p>
    <w:p w14:paraId="7093AAF6" w14:textId="77777777" w:rsidR="00E7125D" w:rsidRDefault="00E7125D" w:rsidP="00695988">
      <w:pPr>
        <w:pStyle w:val="List2"/>
      </w:pPr>
      <w:r>
        <w:rPr>
          <w:szCs w:val="24"/>
        </w:rPr>
        <w:br/>
      </w:r>
      <w:r w:rsidRPr="00083BF2">
        <w:rPr>
          <w:szCs w:val="24"/>
        </w:rPr>
        <w:t>(</w:t>
      </w:r>
      <w:r>
        <w:rPr>
          <w:szCs w:val="24"/>
        </w:rPr>
        <w:t>3</w:t>
      </w:r>
      <w:r w:rsidRPr="00083BF2">
        <w:rPr>
          <w:szCs w:val="24"/>
        </w:rPr>
        <w:t>)  Specialized training requiring high quality instructor skills (e.g., training for pilots and aircrew member</w:t>
      </w:r>
      <w:r>
        <w:rPr>
          <w:szCs w:val="24"/>
        </w:rPr>
        <w:t>s or foreign language training);</w:t>
      </w:r>
    </w:p>
    <w:p w14:paraId="6C12A350" w14:textId="77777777" w:rsidR="00E7125D" w:rsidRDefault="00E7125D" w:rsidP="00695988">
      <w:pPr>
        <w:pStyle w:val="List2"/>
      </w:pPr>
      <w:r>
        <w:rPr>
          <w:szCs w:val="24"/>
        </w:rPr>
        <w:br/>
      </w:r>
      <w:r w:rsidRPr="00083BF2">
        <w:rPr>
          <w:szCs w:val="24"/>
        </w:rPr>
        <w:t>(</w:t>
      </w:r>
      <w:r>
        <w:rPr>
          <w:szCs w:val="24"/>
        </w:rPr>
        <w:t>4</w:t>
      </w:r>
      <w:r w:rsidRPr="00083BF2">
        <w:rPr>
          <w:szCs w:val="24"/>
        </w:rPr>
        <w:t xml:space="preserve">)  Base services (e.g., ground maintenance, in-plane refueling, bus transportation, and </w:t>
      </w:r>
      <w:r>
        <w:rPr>
          <w:szCs w:val="24"/>
        </w:rPr>
        <w:t>refuse collection and disposal); and</w:t>
      </w:r>
    </w:p>
    <w:p w14:paraId="22102F52" w14:textId="77777777" w:rsidR="00E7125D" w:rsidRDefault="00E7125D" w:rsidP="00695988">
      <w:pPr>
        <w:pStyle w:val="List2"/>
      </w:pPr>
      <w:r>
        <w:rPr>
          <w:szCs w:val="24"/>
        </w:rPr>
        <w:br/>
      </w:r>
      <w:r w:rsidRPr="00083BF2">
        <w:rPr>
          <w:szCs w:val="24"/>
        </w:rPr>
        <w:t>(</w:t>
      </w:r>
      <w:r>
        <w:rPr>
          <w:szCs w:val="24"/>
        </w:rPr>
        <w:t>5</w:t>
      </w:r>
      <w:r w:rsidRPr="00083BF2">
        <w:rPr>
          <w:szCs w:val="24"/>
        </w:rPr>
        <w:t>)  Environmental remediation services for—</w:t>
      </w:r>
    </w:p>
    <w:p w14:paraId="61F42EFC" w14:textId="77777777" w:rsidR="00E7125D" w:rsidRDefault="00E7125D" w:rsidP="00695988">
      <w:pPr>
        <w:pStyle w:val="List3"/>
      </w:pPr>
      <w:r>
        <w:rPr>
          <w:szCs w:val="24"/>
        </w:rPr>
        <w:br/>
      </w:r>
      <w:r w:rsidRPr="00083BF2">
        <w:rPr>
          <w:szCs w:val="24"/>
        </w:rPr>
        <w:t>(</w:t>
      </w:r>
      <w:r>
        <w:rPr>
          <w:szCs w:val="24"/>
        </w:rPr>
        <w:t>i</w:t>
      </w:r>
      <w:r w:rsidRPr="00083BF2">
        <w:rPr>
          <w:szCs w:val="24"/>
        </w:rPr>
        <w:t>)  An active military installation;</w:t>
      </w:r>
    </w:p>
    <w:p w14:paraId="6FBB5D59" w14:textId="77777777" w:rsidR="00E7125D" w:rsidRDefault="00E7125D" w:rsidP="00695988">
      <w:pPr>
        <w:pStyle w:val="List3"/>
      </w:pPr>
      <w:r>
        <w:rPr>
          <w:szCs w:val="24"/>
        </w:rPr>
        <w:br/>
      </w:r>
      <w:r w:rsidRPr="00083BF2">
        <w:rPr>
          <w:szCs w:val="24"/>
        </w:rPr>
        <w:t>(</w:t>
      </w:r>
      <w:r>
        <w:rPr>
          <w:szCs w:val="24"/>
        </w:rPr>
        <w:t>ii</w:t>
      </w:r>
      <w:r w:rsidRPr="00083BF2">
        <w:rPr>
          <w:szCs w:val="24"/>
        </w:rPr>
        <w:t>)  A military installation being closed or realigned under a base closure law as defined in 10 U.S.C. 2667(h)(2); or</w:t>
      </w:r>
    </w:p>
    <w:p w14:paraId="01F91D71" w14:textId="77777777" w:rsidR="00E7125D" w:rsidRDefault="00E7125D" w:rsidP="00695988">
      <w:pPr>
        <w:pStyle w:val="List3"/>
      </w:pPr>
      <w:r>
        <w:rPr>
          <w:szCs w:val="24"/>
        </w:rPr>
        <w:lastRenderedPageBreak/>
        <w:br/>
      </w:r>
      <w:r w:rsidRPr="00BB2A08">
        <w:rPr>
          <w:szCs w:val="24"/>
        </w:rPr>
        <w:t>(iii)  A site formerly used by DoD (10 U.S.C. 2306c(b)).</w:t>
      </w:r>
    </w:p>
    <w:p w14:paraId="4CEB2023" w14:textId="77777777" w:rsidR="00E7125D" w:rsidRDefault="00E7125D" w:rsidP="00D50DBA">
      <w:pPr>
        <w:pStyle w:val="List1"/>
      </w:pPr>
      <w:r>
        <w:rPr>
          <w:szCs w:val="24"/>
        </w:rPr>
        <w:br/>
      </w:r>
      <w:r w:rsidRPr="00083BF2">
        <w:rPr>
          <w:szCs w:val="24"/>
        </w:rPr>
        <w:t>(</w:t>
      </w:r>
      <w:r>
        <w:rPr>
          <w:szCs w:val="24"/>
        </w:rPr>
        <w:t>b</w:t>
      </w:r>
      <w:r w:rsidRPr="00083BF2">
        <w:rPr>
          <w:szCs w:val="24"/>
        </w:rPr>
        <w:t>)  The head of the agency must be guided by the following principles when entering into a multiyear contract for services:</w:t>
      </w:r>
    </w:p>
    <w:p w14:paraId="733CBF5F" w14:textId="77777777" w:rsidR="00E7125D" w:rsidRDefault="00E7125D" w:rsidP="00695988">
      <w:pPr>
        <w:pStyle w:val="List2"/>
      </w:pPr>
      <w:r>
        <w:rPr>
          <w:szCs w:val="24"/>
        </w:rPr>
        <w:br/>
      </w:r>
      <w:r w:rsidRPr="00083BF2">
        <w:rPr>
          <w:szCs w:val="24"/>
        </w:rPr>
        <w:t>(</w:t>
      </w:r>
      <w:r>
        <w:rPr>
          <w:szCs w:val="24"/>
        </w:rPr>
        <w:t>1</w:t>
      </w:r>
      <w:r w:rsidRPr="00083BF2">
        <w:rPr>
          <w:szCs w:val="24"/>
        </w:rPr>
        <w:t>)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14:paraId="7C869C7D" w14:textId="77777777" w:rsidR="00E7125D" w:rsidRDefault="00E7125D" w:rsidP="00695988">
      <w:pPr>
        <w:pStyle w:val="List2"/>
      </w:pPr>
      <w:r>
        <w:rPr>
          <w:szCs w:val="24"/>
        </w:rPr>
        <w:br/>
      </w:r>
      <w:r w:rsidRPr="00083BF2">
        <w:rPr>
          <w:szCs w:val="24"/>
        </w:rPr>
        <w:t>(</w:t>
      </w:r>
      <w:r>
        <w:rPr>
          <w:szCs w:val="24"/>
        </w:rPr>
        <w:t>2</w:t>
      </w:r>
      <w:r w:rsidRPr="00083BF2">
        <w:rPr>
          <w:szCs w:val="24"/>
        </w:rPr>
        <w:t>)  Consider the desirability of obtaining an option to extend the term of the contract for a reasonable period not to exceed 3 years at prices that do not include charges for plant, equipment, or other nonrecurring costs already amortized.</w:t>
      </w:r>
    </w:p>
    <w:p w14:paraId="532E66B6" w14:textId="77777777" w:rsidR="00E7125D" w:rsidRDefault="00E7125D" w:rsidP="00695988">
      <w:pPr>
        <w:pStyle w:val="List2"/>
      </w:pPr>
      <w:r>
        <w:rPr>
          <w:szCs w:val="24"/>
        </w:rPr>
        <w:br/>
      </w:r>
      <w:r w:rsidRPr="00083BF2">
        <w:rPr>
          <w:szCs w:val="24"/>
        </w:rPr>
        <w:t>(</w:t>
      </w:r>
      <w:r>
        <w:rPr>
          <w:szCs w:val="24"/>
        </w:rPr>
        <w:t>3</w:t>
      </w:r>
      <w:r w:rsidRPr="00083BF2">
        <w:rPr>
          <w:szCs w:val="24"/>
        </w:rPr>
        <w:t>)  Consider the desirability of reserving the right to take title, under the appropriate circumstances, to the plant or equipment upon payment of theunamortized</w:t>
      </w:r>
      <w:r>
        <w:rPr>
          <w:szCs w:val="24"/>
        </w:rPr>
        <w:t xml:space="preserve"> </w:t>
      </w:r>
      <w:r w:rsidRPr="00083BF2">
        <w:rPr>
          <w:szCs w:val="24"/>
        </w:rPr>
        <w:t xml:space="preserve">portion of the </w:t>
      </w:r>
      <w:r w:rsidRPr="00BB2A08">
        <w:rPr>
          <w:szCs w:val="24"/>
        </w:rPr>
        <w:t>cost (10 U.S.C. 2306c(c)).</w:t>
      </w:r>
    </w:p>
    <w:p w14:paraId="36274556" w14:textId="77777777" w:rsidR="00E7125D" w:rsidRDefault="00E7125D" w:rsidP="00D50DBA">
      <w:pPr>
        <w:pStyle w:val="List1"/>
      </w:pPr>
      <w:r>
        <w:rPr>
          <w:szCs w:val="24"/>
        </w:rPr>
        <w:br/>
      </w:r>
      <w:r w:rsidRPr="00083BF2">
        <w:rPr>
          <w:szCs w:val="24"/>
        </w:rPr>
        <w:t>(</w:t>
      </w:r>
      <w:r>
        <w:rPr>
          <w:szCs w:val="24"/>
        </w:rPr>
        <w:t>c</w:t>
      </w:r>
      <w:r w:rsidRPr="00083BF2">
        <w:rPr>
          <w:szCs w:val="24"/>
        </w:rPr>
        <w:t>)  Before entering into a multiyear contract for services, the head of the agency must make a written determination that</w:t>
      </w:r>
      <w:r w:rsidRPr="00083BF2">
        <w:rPr>
          <w:szCs w:val="24"/>
        </w:rPr>
        <w:sym w:font="Symbol" w:char="F0BE"/>
      </w:r>
    </w:p>
    <w:p w14:paraId="1B9BB954" w14:textId="77777777" w:rsidR="00E7125D" w:rsidRDefault="00E7125D" w:rsidP="00695988">
      <w:pPr>
        <w:pStyle w:val="List2"/>
      </w:pPr>
      <w:r>
        <w:rPr>
          <w:szCs w:val="24"/>
        </w:rPr>
        <w:br/>
      </w:r>
      <w:r w:rsidRPr="00083BF2">
        <w:rPr>
          <w:szCs w:val="24"/>
        </w:rPr>
        <w:t>(</w:t>
      </w:r>
      <w:r>
        <w:rPr>
          <w:szCs w:val="24"/>
        </w:rPr>
        <w:t>1</w:t>
      </w:r>
      <w:r w:rsidRPr="00083BF2">
        <w:rPr>
          <w:szCs w:val="24"/>
        </w:rPr>
        <w:t>)  There will be a continuing requirement for the services consistent with current plans for the proposed contract period;</w:t>
      </w:r>
    </w:p>
    <w:p w14:paraId="40219120" w14:textId="77777777" w:rsidR="00E7125D" w:rsidRDefault="00E7125D" w:rsidP="00695988">
      <w:pPr>
        <w:pStyle w:val="List2"/>
      </w:pPr>
      <w:r>
        <w:rPr>
          <w:szCs w:val="24"/>
        </w:rPr>
        <w:br/>
      </w:r>
      <w:r w:rsidRPr="00083BF2">
        <w:rPr>
          <w:szCs w:val="24"/>
        </w:rPr>
        <w:t>(</w:t>
      </w:r>
      <w:r>
        <w:rPr>
          <w:szCs w:val="24"/>
        </w:rPr>
        <w:t>2</w:t>
      </w:r>
      <w:r w:rsidRPr="00083BF2">
        <w:rPr>
          <w:szCs w:val="24"/>
        </w:rPr>
        <w:t>)  Furnishing the services will require</w:t>
      </w:r>
      <w:r w:rsidRPr="00083BF2">
        <w:rPr>
          <w:szCs w:val="24"/>
        </w:rPr>
        <w:sym w:font="Symbol" w:char="F0BE"/>
      </w:r>
    </w:p>
    <w:p w14:paraId="62C948A6" w14:textId="77777777" w:rsidR="00E7125D" w:rsidRDefault="00E7125D" w:rsidP="00695988">
      <w:pPr>
        <w:pStyle w:val="List3"/>
      </w:pPr>
      <w:r>
        <w:rPr>
          <w:szCs w:val="24"/>
        </w:rPr>
        <w:br/>
      </w:r>
      <w:r w:rsidRPr="00083BF2">
        <w:rPr>
          <w:szCs w:val="24"/>
        </w:rPr>
        <w:t>(</w:t>
      </w:r>
      <w:r>
        <w:rPr>
          <w:szCs w:val="24"/>
        </w:rPr>
        <w:t>i</w:t>
      </w:r>
      <w:r w:rsidRPr="00083BF2">
        <w:rPr>
          <w:szCs w:val="24"/>
        </w:rPr>
        <w:t>)  A substantial initial investment in plant or equipment; or</w:t>
      </w:r>
    </w:p>
    <w:p w14:paraId="5EF4E1D8" w14:textId="77777777" w:rsidR="00E7125D" w:rsidRDefault="00E7125D" w:rsidP="00695988">
      <w:pPr>
        <w:pStyle w:val="List3"/>
      </w:pPr>
      <w:r>
        <w:rPr>
          <w:szCs w:val="24"/>
        </w:rPr>
        <w:br/>
      </w:r>
      <w:r w:rsidRPr="00083BF2">
        <w:rPr>
          <w:szCs w:val="24"/>
        </w:rPr>
        <w:t>(</w:t>
      </w:r>
      <w:r>
        <w:rPr>
          <w:szCs w:val="24"/>
        </w:rPr>
        <w:t>ii</w:t>
      </w:r>
      <w:r w:rsidRPr="00083BF2">
        <w:rPr>
          <w:szCs w:val="24"/>
        </w:rPr>
        <w:t>)  The incurrence of substantial contingent liabilities for the assembly, training, or transportation of a specialized work force; and</w:t>
      </w:r>
    </w:p>
    <w:p w14:paraId="7388F7A1" w14:textId="77777777" w:rsidR="00E7125D" w:rsidRPr="00695988" w:rsidRDefault="00E7125D" w:rsidP="00A56FC6">
      <w:pPr>
        <w:pStyle w:val="List2"/>
      </w:pPr>
      <w:r>
        <w:rPr>
          <w:szCs w:val="24"/>
        </w:rPr>
        <w:br/>
      </w:r>
      <w:r w:rsidRPr="00083BF2">
        <w:rPr>
          <w:szCs w:val="24"/>
        </w:rPr>
        <w:t>(</w:t>
      </w:r>
      <w:r>
        <w:rPr>
          <w:szCs w:val="24"/>
        </w:rPr>
        <w:t>3</w:t>
      </w:r>
      <w:r w:rsidRPr="00083BF2">
        <w:rPr>
          <w:szCs w:val="24"/>
        </w:rPr>
        <w:t>)  Using a multiyear contract will promote the best interests of the United States by encouraging effective competition and promoting economies in operations</w:t>
      </w:r>
      <w:r>
        <w:rPr>
          <w:szCs w:val="24"/>
        </w:rPr>
        <w:t xml:space="preserve"> </w:t>
      </w:r>
      <w:r w:rsidRPr="00695988">
        <w:rPr>
          <w:szCs w:val="24"/>
        </w:rPr>
        <w:t>(10 U.S.C. 2306c(a)).</w:t>
      </w:r>
    </w:p>
    <w:p w14:paraId="6890C55C" w14:textId="77777777" w:rsidR="00E7125D" w:rsidRDefault="00E7125D" w:rsidP="00D50DBA">
      <w:pPr>
        <w:pStyle w:val="List1"/>
      </w:pPr>
      <w:r>
        <w:rPr>
          <w:szCs w:val="24"/>
        </w:rPr>
        <w:br/>
        <w:t>(d)  The head of an agency may not initiate a multiyear contract for services if the value of the multiyear contract exceeds $678.5 million unless a law specifically provides authority for the contract (10 U.S.C. 2306c(d)(2)).</w:t>
      </w:r>
    </w:p>
    <w:p w14:paraId="14F04D97" w14:textId="77777777" w:rsidR="00E7125D" w:rsidRDefault="00E7125D" w:rsidP="00695988">
      <w:pPr>
        <w:pStyle w:val="Heading3"/>
      </w:pPr>
      <w:r>
        <w:rPr>
          <w:szCs w:val="24"/>
        </w:rPr>
        <w:lastRenderedPageBreak/>
        <w:br/>
      </w:r>
      <w:bookmarkStart w:id="22" w:name="_Toc37345426"/>
      <w:bookmarkStart w:id="23" w:name="_Toc37676076"/>
      <w:bookmarkStart w:id="24" w:name="_Toc37676692"/>
      <w:bookmarkStart w:id="25" w:name="_Toc37754191"/>
      <w:r w:rsidRPr="006D2771">
        <w:rPr>
          <w:szCs w:val="24"/>
        </w:rPr>
        <w:t>217</w:t>
      </w:r>
      <w:r w:rsidRPr="00083BF2">
        <w:rPr>
          <w:szCs w:val="24"/>
        </w:rPr>
        <w:t>.</w:t>
      </w:r>
      <w:r w:rsidRPr="006D2771">
        <w:rPr>
          <w:szCs w:val="24"/>
        </w:rPr>
        <w:t>172</w:t>
      </w:r>
      <w:r w:rsidRPr="00083BF2">
        <w:rPr>
          <w:szCs w:val="24"/>
        </w:rPr>
        <w:t xml:space="preserve">  </w:t>
      </w:r>
      <w:r w:rsidRPr="006D2771">
        <w:rPr>
          <w:szCs w:val="24"/>
        </w:rPr>
        <w:t>Multiyear</w:t>
      </w:r>
      <w:r w:rsidRPr="00083BF2">
        <w:rPr>
          <w:szCs w:val="24"/>
        </w:rPr>
        <w:t xml:space="preserve"> </w:t>
      </w:r>
      <w:r w:rsidRPr="006D2771">
        <w:rPr>
          <w:szCs w:val="24"/>
        </w:rPr>
        <w:t>contracts</w:t>
      </w:r>
      <w:r w:rsidRPr="00083BF2">
        <w:rPr>
          <w:szCs w:val="24"/>
        </w:rPr>
        <w:t xml:space="preserve"> </w:t>
      </w:r>
      <w:r w:rsidRPr="006D2771">
        <w:rPr>
          <w:szCs w:val="24"/>
        </w:rPr>
        <w:t>for</w:t>
      </w:r>
      <w:r w:rsidRPr="00083BF2">
        <w:rPr>
          <w:szCs w:val="24"/>
        </w:rPr>
        <w:t xml:space="preserve"> </w:t>
      </w:r>
      <w:r w:rsidRPr="006D2771">
        <w:rPr>
          <w:szCs w:val="24"/>
        </w:rPr>
        <w:t>supplies</w:t>
      </w:r>
      <w:r w:rsidRPr="00083BF2">
        <w:rPr>
          <w:szCs w:val="24"/>
        </w:rPr>
        <w:t>.</w:t>
      </w:r>
      <w:bookmarkEnd w:id="22"/>
      <w:bookmarkEnd w:id="23"/>
      <w:bookmarkEnd w:id="24"/>
      <w:bookmarkEnd w:id="25"/>
    </w:p>
    <w:p w14:paraId="61DD544C" w14:textId="77777777" w:rsidR="00E7125D" w:rsidRDefault="00E7125D" w:rsidP="00D50DBA">
      <w:pPr>
        <w:pStyle w:val="List1"/>
      </w:pPr>
      <w:r>
        <w:rPr>
          <w:b/>
          <w:szCs w:val="24"/>
        </w:rPr>
        <w:br/>
      </w:r>
      <w:r w:rsidRPr="00083BF2">
        <w:rPr>
          <w:szCs w:val="24"/>
        </w:rPr>
        <w:t>(a)  This section applies to all multiyear contracts for supplies, including weapon systems and other multiyear acquisitions specifically authorized by law</w:t>
      </w:r>
      <w:r>
        <w:rPr>
          <w:szCs w:val="24"/>
        </w:rPr>
        <w:t xml:space="preserve"> (10 U.S.C. 2306b)</w:t>
      </w:r>
      <w:r w:rsidRPr="00083BF2">
        <w:rPr>
          <w:szCs w:val="24"/>
        </w:rPr>
        <w:t>.</w:t>
      </w:r>
    </w:p>
    <w:p w14:paraId="02F7DB87" w14:textId="77777777" w:rsidR="00E7125D" w:rsidRDefault="00E7125D" w:rsidP="00D50DBA">
      <w:pPr>
        <w:pStyle w:val="List1"/>
      </w:pPr>
      <w:r>
        <w:rPr>
          <w:szCs w:val="24"/>
        </w:rPr>
        <w:br/>
        <w:t>(b)</w:t>
      </w:r>
      <w:r w:rsidRPr="00083BF2">
        <w:rPr>
          <w:szCs w:val="24"/>
        </w:rPr>
        <w:t xml:space="preserve"> The head of the agency may enter into a multiyear contract for supplies if, in addition to the conditions listed in FAR 17.105-1(b), the use of such a contract will promote the national security of the United States (10 U.S.C. 2306b(a)(6)).</w:t>
      </w:r>
    </w:p>
    <w:p w14:paraId="79AD7D71" w14:textId="77777777" w:rsidR="00E7125D" w:rsidRPr="00FA22F2" w:rsidRDefault="00E7125D" w:rsidP="00D50DBA">
      <w:pPr>
        <w:pStyle w:val="List1"/>
      </w:pPr>
      <w:r>
        <w:rPr>
          <w:szCs w:val="24"/>
        </w:rPr>
        <w:br/>
      </w:r>
      <w:r w:rsidRPr="003C367D">
        <w:t>(c) Multiyear contracts in amounts exceeding $</w:t>
      </w:r>
      <w:r>
        <w:t>678.5</w:t>
      </w:r>
      <w:r w:rsidRPr="003C367D">
        <w:t xml:space="preserve"> million must be specifically</w:t>
      </w:r>
      <w:r>
        <w:t xml:space="preserve"> </w:t>
      </w:r>
      <w:r w:rsidRPr="003C367D">
        <w:t xml:space="preserve">authorized by </w:t>
      </w:r>
      <w:r w:rsidRPr="00FA22F2">
        <w:t>law in an act other than an appropriations act (10 U.S.C.</w:t>
      </w:r>
      <w:r>
        <w:t xml:space="preserve"> </w:t>
      </w:r>
    </w:p>
    <w:p w14:paraId="0FB24920" w14:textId="77777777" w:rsidR="00E7125D" w:rsidRPr="00695988" w:rsidRDefault="00E7125D" w:rsidP="00695988">
      <w:r w:rsidRPr="00695988">
        <w:t>2306b(i)(1)).</w:t>
      </w:r>
    </w:p>
    <w:p w14:paraId="45ABF869" w14:textId="77777777" w:rsidR="00E7125D" w:rsidRDefault="00E7125D" w:rsidP="00D50DBA">
      <w:pPr>
        <w:pStyle w:val="List1"/>
      </w:pPr>
      <w:r>
        <w:br/>
      </w:r>
      <w:r w:rsidRPr="00AA5B91">
        <w:rPr>
          <w:szCs w:val="24"/>
        </w:rPr>
        <w:t>(d)  The head of the agency may not initiate a multiyear procurement contract</w:t>
      </w:r>
      <w:r>
        <w:rPr>
          <w:szCs w:val="24"/>
        </w:rPr>
        <w:t xml:space="preserve"> </w:t>
      </w:r>
      <w:r w:rsidRPr="00AA5B91">
        <w:rPr>
          <w:szCs w:val="24"/>
        </w:rPr>
        <w:t>for any system (or component thereof) if the value of the multiyear contract would</w:t>
      </w:r>
      <w:r>
        <w:rPr>
          <w:szCs w:val="24"/>
        </w:rPr>
        <w:t xml:space="preserve"> </w:t>
      </w:r>
      <w:r w:rsidRPr="00AA5B91">
        <w:rPr>
          <w:szCs w:val="24"/>
        </w:rPr>
        <w:t>exceed $</w:t>
      </w:r>
      <w:r>
        <w:rPr>
          <w:szCs w:val="24"/>
        </w:rPr>
        <w:t>678.5</w:t>
      </w:r>
      <w:r w:rsidRPr="00AA5B91">
        <w:rPr>
          <w:szCs w:val="24"/>
        </w:rPr>
        <w:t xml:space="preserve"> million unless authority for the contract is specifically provided in an</w:t>
      </w:r>
      <w:r>
        <w:rPr>
          <w:szCs w:val="24"/>
        </w:rPr>
        <w:t xml:space="preserve"> </w:t>
      </w:r>
      <w:r w:rsidRPr="00AA5B91">
        <w:rPr>
          <w:szCs w:val="24"/>
        </w:rPr>
        <w:t>appropriations act (10 U.S.C. 2306b(l)(3)).</w:t>
      </w:r>
    </w:p>
    <w:p w14:paraId="7165BF4A" w14:textId="77777777" w:rsidR="00E7125D" w:rsidRDefault="00E7125D" w:rsidP="00D50DBA">
      <w:pPr>
        <w:pStyle w:val="List1"/>
      </w:pPr>
      <w:r>
        <w:rPr>
          <w:szCs w:val="24"/>
        </w:rPr>
        <w:br/>
      </w:r>
      <w:r w:rsidRPr="0090418F">
        <w:rPr>
          <w:rFonts w:cs="Courier New"/>
          <w:szCs w:val="24"/>
        </w:rPr>
        <w:t>(</w:t>
      </w:r>
      <w:r>
        <w:rPr>
          <w:rFonts w:cs="Courier New"/>
          <w:szCs w:val="24"/>
        </w:rPr>
        <w:t>e</w:t>
      </w:r>
      <w:r w:rsidRPr="0090418F">
        <w:rPr>
          <w:rFonts w:cs="Courier New"/>
          <w:szCs w:val="24"/>
        </w:rPr>
        <w:t>)  The head of the agency shall not enter into a multiyear contract unless—</w:t>
      </w:r>
    </w:p>
    <w:p w14:paraId="67687058" w14:textId="77777777" w:rsidR="00E7125D" w:rsidRDefault="00E7125D" w:rsidP="00695988">
      <w:pPr>
        <w:pStyle w:val="List2"/>
      </w:pPr>
      <w:r>
        <w:rPr>
          <w:rFonts w:cs="Courier New"/>
          <w:szCs w:val="24"/>
        </w:rPr>
        <w:br/>
      </w:r>
      <w:r w:rsidRPr="005C375A">
        <w:t>(1)  The Secretary of Defense has submitted to Congress a budget request forfull funding of units to be pro</w:t>
      </w:r>
      <w:r>
        <w:t>cured through the contract;</w:t>
      </w:r>
    </w:p>
    <w:p w14:paraId="2CAAC08E" w14:textId="77777777" w:rsidR="00E7125D" w:rsidRDefault="00E7125D" w:rsidP="00695988">
      <w:pPr>
        <w:pStyle w:val="List2"/>
      </w:pPr>
      <w:r>
        <w:rPr>
          <w:b/>
        </w:rPr>
        <w:br/>
      </w:r>
      <w:r w:rsidRPr="005C375A">
        <w:t>(2)  In the case of a contract for procurement of aircraft, the budget request</w:t>
      </w:r>
      <w:r>
        <w:t xml:space="preserve"> </w:t>
      </w:r>
      <w:r w:rsidRPr="005C375A">
        <w:t>includes full funding of procurement funds for production beyond advance procurement activities of aircraft units to be produced in the fiscal year covered bythe budget</w:t>
      </w:r>
      <w:r>
        <w:t>;</w:t>
      </w:r>
    </w:p>
    <w:p w14:paraId="2DA9C03C" w14:textId="77777777" w:rsidR="00E7125D" w:rsidRDefault="00E7125D" w:rsidP="00695988">
      <w:pPr>
        <w:pStyle w:val="List2"/>
      </w:pPr>
      <w:r>
        <w:rPr>
          <w:b/>
        </w:rPr>
        <w:br/>
      </w:r>
      <w:r w:rsidRPr="008515F2">
        <w:t>(3)  Cancellation provisions in the contract do not include consideration of recurring manufacturing costs of the contractor associated with the production of unfunded units to be delivered under the contract;</w:t>
      </w:r>
    </w:p>
    <w:p w14:paraId="64407D8F" w14:textId="77777777" w:rsidR="00E7125D" w:rsidRDefault="00E7125D" w:rsidP="00695988">
      <w:pPr>
        <w:pStyle w:val="List2"/>
      </w:pPr>
      <w:r>
        <w:rPr>
          <w:b/>
        </w:rPr>
        <w:br/>
      </w:r>
      <w:r w:rsidRPr="008515F2">
        <w:t>(4)  The contract provides that payments to the contractor under the contract shall not be made in advance of incurred costs on funded units; and</w:t>
      </w:r>
    </w:p>
    <w:p w14:paraId="191DC6E5" w14:textId="77777777" w:rsidR="00E7125D" w:rsidRDefault="00E7125D" w:rsidP="00695988">
      <w:pPr>
        <w:pStyle w:val="List2"/>
      </w:pPr>
      <w:r>
        <w:rPr>
          <w:b/>
        </w:rPr>
        <w:br/>
      </w:r>
      <w:r w:rsidRPr="008515F2">
        <w:t>(5)  The contract does not provide for a price adjustment based on a failure to award a follow-on contract (section 8010 of Division C, Title VIII, of the Consolidated and Further Continuing Appropriations Act, 2015 (Pub. L. 113-235) and similar sections in subs</w:t>
      </w:r>
      <w:r>
        <w:t>equent DoD appropriations acts)</w:t>
      </w:r>
      <w:r w:rsidRPr="008515F2">
        <w:t>.</w:t>
      </w:r>
    </w:p>
    <w:p w14:paraId="266400E8" w14:textId="77777777" w:rsidR="00E7125D" w:rsidRDefault="00E7125D" w:rsidP="00D50DBA">
      <w:pPr>
        <w:pStyle w:val="List1"/>
      </w:pPr>
      <w:r>
        <w:rPr>
          <w:b/>
        </w:rPr>
        <w:br/>
      </w:r>
      <w:r w:rsidRPr="005C375A">
        <w:t>(</w:t>
      </w:r>
      <w:r>
        <w:t>f)(1)</w:t>
      </w:r>
      <w:r w:rsidRPr="005C375A">
        <w:t xml:space="preserve"> </w:t>
      </w:r>
      <w:r>
        <w:t xml:space="preserve"> The head of the agency must not enter into or extend a multiyear contract that </w:t>
      </w:r>
      <w:r w:rsidRPr="005C375A">
        <w:t>exceeds $</w:t>
      </w:r>
      <w:r>
        <w:t>678.5</w:t>
      </w:r>
      <w:r w:rsidRPr="005C375A">
        <w:t xml:space="preserve"> million (when entered into or extended</w:t>
      </w:r>
      <w:r>
        <w:t>)</w:t>
      </w:r>
      <w:r w:rsidRPr="005C375A">
        <w:t xml:space="preserve"> until the Secretary of</w:t>
      </w:r>
      <w:r>
        <w:t xml:space="preserve"> </w:t>
      </w:r>
      <w:r w:rsidRPr="005C375A">
        <w:t xml:space="preserve">Defense </w:t>
      </w:r>
      <w:r w:rsidRPr="005C375A">
        <w:lastRenderedPageBreak/>
        <w:t>identifies the contract and any extension in a report submitted to the</w:t>
      </w:r>
      <w:r>
        <w:t xml:space="preserve"> </w:t>
      </w:r>
      <w:r w:rsidRPr="005C375A">
        <w:t>congressional defense commi</w:t>
      </w:r>
      <w:r>
        <w:t>ttees (10 U.S.C. 2306b(l)(5)).</w:t>
      </w:r>
    </w:p>
    <w:p w14:paraId="65838338" w14:textId="77777777" w:rsidR="00E7125D" w:rsidRDefault="00E7125D" w:rsidP="00695988">
      <w:pPr>
        <w:pStyle w:val="List2"/>
      </w:pPr>
      <w:r>
        <w:rPr>
          <w:b/>
        </w:rPr>
        <w:br/>
      </w:r>
      <w:r w:rsidRPr="0090418F">
        <w:rPr>
          <w:rFonts w:cs="Courier New"/>
          <w:szCs w:val="24"/>
        </w:rPr>
        <w:t>(2)  In addition, for contracts equal to or greater than $</w:t>
      </w:r>
      <w:r>
        <w:rPr>
          <w:rFonts w:cs="Courier New"/>
          <w:szCs w:val="24"/>
        </w:rPr>
        <w:t>678.5</w:t>
      </w:r>
      <w:r w:rsidRPr="0090418F">
        <w:rPr>
          <w:rFonts w:cs="Courier New"/>
          <w:szCs w:val="24"/>
        </w:rPr>
        <w:t xml:space="preserve"> million, the</w:t>
      </w:r>
      <w:r>
        <w:rPr>
          <w:rFonts w:cs="Courier New"/>
          <w:szCs w:val="24"/>
        </w:rPr>
        <w:t xml:space="preserve"> </w:t>
      </w:r>
      <w:r w:rsidRPr="0090418F">
        <w:rPr>
          <w:rFonts w:cs="Courier New"/>
          <w:szCs w:val="24"/>
        </w:rPr>
        <w:t>head of the contracting activity must determine that the conditions required by</w:t>
      </w:r>
      <w:r>
        <w:rPr>
          <w:rFonts w:cs="Courier New"/>
          <w:szCs w:val="24"/>
        </w:rPr>
        <w:t xml:space="preserve"> </w:t>
      </w:r>
      <w:r w:rsidRPr="0090418F">
        <w:rPr>
          <w:rFonts w:cs="Courier New"/>
          <w:szCs w:val="24"/>
        </w:rPr>
        <w:t>paragraph</w:t>
      </w:r>
      <w:r>
        <w:rPr>
          <w:rFonts w:cs="Courier New"/>
          <w:szCs w:val="24"/>
        </w:rPr>
        <w:t>s</w:t>
      </w:r>
      <w:r w:rsidRPr="0090418F">
        <w:rPr>
          <w:rFonts w:cs="Courier New"/>
          <w:szCs w:val="24"/>
        </w:rPr>
        <w:t xml:space="preserve"> (</w:t>
      </w:r>
      <w:r>
        <w:rPr>
          <w:rFonts w:cs="Courier New"/>
          <w:szCs w:val="24"/>
        </w:rPr>
        <w:t>h</w:t>
      </w:r>
      <w:r w:rsidRPr="0090418F">
        <w:rPr>
          <w:rFonts w:cs="Courier New"/>
          <w:szCs w:val="24"/>
        </w:rPr>
        <w:t>)(2)(i)</w:t>
      </w:r>
      <w:r>
        <w:rPr>
          <w:rFonts w:cs="Courier New"/>
          <w:szCs w:val="24"/>
        </w:rPr>
        <w:t xml:space="preserve"> through </w:t>
      </w:r>
      <w:r w:rsidRPr="0090418F">
        <w:rPr>
          <w:rFonts w:cs="Courier New"/>
          <w:szCs w:val="24"/>
        </w:rPr>
        <w:t>(vi</w:t>
      </w:r>
      <w:r>
        <w:rPr>
          <w:rFonts w:cs="Courier New"/>
          <w:szCs w:val="24"/>
        </w:rPr>
        <w:t>i</w:t>
      </w:r>
      <w:r w:rsidRPr="0090418F">
        <w:rPr>
          <w:rFonts w:cs="Courier New"/>
          <w:szCs w:val="24"/>
        </w:rPr>
        <w:t>) of this section will be met by such contract, in accordance with the Secretary’s certification and determination required by paragraph (</w:t>
      </w:r>
      <w:r>
        <w:rPr>
          <w:rFonts w:cs="Courier New"/>
          <w:szCs w:val="24"/>
        </w:rPr>
        <w:t>h</w:t>
      </w:r>
      <w:r w:rsidRPr="0090418F">
        <w:rPr>
          <w:rFonts w:cs="Courier New"/>
          <w:szCs w:val="24"/>
        </w:rPr>
        <w:t>)(2) of this section.</w:t>
      </w:r>
    </w:p>
    <w:p w14:paraId="014DEB5E" w14:textId="77777777" w:rsidR="00E7125D" w:rsidRDefault="00E7125D" w:rsidP="00D50DBA">
      <w:pPr>
        <w:pStyle w:val="List1"/>
      </w:pPr>
      <w:r>
        <w:rPr>
          <w:rFonts w:cs="Courier New"/>
          <w:szCs w:val="24"/>
        </w:rPr>
        <w:br/>
      </w:r>
      <w:r w:rsidRPr="0036390C">
        <w:rPr>
          <w:szCs w:val="24"/>
        </w:rPr>
        <w:t>(</w:t>
      </w:r>
      <w:r>
        <w:rPr>
          <w:szCs w:val="24"/>
        </w:rPr>
        <w:t>g</w:t>
      </w:r>
      <w:r w:rsidRPr="0036390C">
        <w:rPr>
          <w:szCs w:val="24"/>
        </w:rPr>
        <w:t xml:space="preserve">)  </w:t>
      </w:r>
      <w:r w:rsidRPr="0036390C">
        <w:t>The head of the agency may enter into a multiyear contract for—</w:t>
      </w:r>
    </w:p>
    <w:p w14:paraId="254B1778" w14:textId="77777777" w:rsidR="00E7125D" w:rsidRDefault="00E7125D" w:rsidP="00695988">
      <w:pPr>
        <w:pStyle w:val="List2"/>
      </w:pPr>
      <w:r>
        <w:br/>
      </w:r>
      <w:r w:rsidRPr="0036390C">
        <w:rPr>
          <w:szCs w:val="24"/>
        </w:rPr>
        <w:t>(1)</w:t>
      </w:r>
      <w:r>
        <w:rPr>
          <w:szCs w:val="24"/>
        </w:rPr>
        <w:t xml:space="preserve"> </w:t>
      </w:r>
      <w:r w:rsidRPr="0036390C">
        <w:rPr>
          <w:szCs w:val="24"/>
        </w:rPr>
        <w:t xml:space="preserve"> A weapon system and associated items, services, and logistics supportfor a weapon </w:t>
      </w:r>
      <w:r w:rsidRPr="00B748F8">
        <w:rPr>
          <w:szCs w:val="24"/>
        </w:rPr>
        <w:t>system (10 U.S.C. 2306b(h)(1)); and</w:t>
      </w:r>
    </w:p>
    <w:p w14:paraId="4CD0116A" w14:textId="77777777" w:rsidR="00E7125D" w:rsidRDefault="00E7125D" w:rsidP="00695988">
      <w:pPr>
        <w:pStyle w:val="List2"/>
      </w:pPr>
      <w:r>
        <w:rPr>
          <w:szCs w:val="24"/>
        </w:rPr>
        <w:br/>
      </w:r>
      <w:r w:rsidRPr="0036390C">
        <w:rPr>
          <w:szCs w:val="24"/>
        </w:rPr>
        <w:t xml:space="preserve">(2) </w:t>
      </w:r>
      <w:r>
        <w:rPr>
          <w:szCs w:val="24"/>
        </w:rPr>
        <w:t xml:space="preserve"> </w:t>
      </w:r>
      <w:r w:rsidRPr="0036390C">
        <w:rPr>
          <w:szCs w:val="24"/>
        </w:rPr>
        <w:t>Advance procurement of components, parts, and materials necessary to manufacture a weapon system, including advance procurement to achieve economic</w:t>
      </w:r>
      <w:r>
        <w:rPr>
          <w:szCs w:val="24"/>
        </w:rPr>
        <w:t xml:space="preserve"> </w:t>
      </w:r>
      <w:r w:rsidRPr="0036390C">
        <w:rPr>
          <w:szCs w:val="24"/>
        </w:rPr>
        <w:t xml:space="preserve">lot purchases or more efficient production rates (see </w:t>
      </w:r>
      <w:hyperlink r:id="rId6" w:anchor="217.172" w:history="1">
        <w:r w:rsidRPr="009715E5">
          <w:rPr>
            <w:rStyle w:val="Hyperlink"/>
            <w:szCs w:val="24"/>
          </w:rPr>
          <w:t>217.172</w:t>
        </w:r>
      </w:hyperlink>
      <w:r>
        <w:t>(h)(3) and (4) of this section</w:t>
      </w:r>
      <w:r w:rsidRPr="0036390C">
        <w:rPr>
          <w:szCs w:val="24"/>
        </w:rPr>
        <w:t xml:space="preserve"> regarding</w:t>
      </w:r>
      <w:r>
        <w:rPr>
          <w:szCs w:val="24"/>
        </w:rPr>
        <w:t xml:space="preserve"> </w:t>
      </w:r>
      <w:r w:rsidRPr="0036390C">
        <w:rPr>
          <w:szCs w:val="24"/>
        </w:rPr>
        <w:t>economic order quantity procurements)</w:t>
      </w:r>
      <w:r>
        <w:rPr>
          <w:szCs w:val="24"/>
        </w:rPr>
        <w:t xml:space="preserve"> </w:t>
      </w:r>
      <w:r w:rsidRPr="00B748F8">
        <w:rPr>
          <w:szCs w:val="24"/>
        </w:rPr>
        <w:t>(10 U.S.C. 2306b(h)(2))</w:t>
      </w:r>
      <w:r w:rsidRPr="0036390C">
        <w:rPr>
          <w:szCs w:val="24"/>
        </w:rPr>
        <w:t>.  Before initiating</w:t>
      </w:r>
      <w:r>
        <w:rPr>
          <w:szCs w:val="24"/>
        </w:rPr>
        <w:t xml:space="preserve"> </w:t>
      </w:r>
      <w:r w:rsidRPr="0036390C">
        <w:rPr>
          <w:szCs w:val="24"/>
        </w:rPr>
        <w:t>an advance procurement, the contracting officer must verify that it is consistent</w:t>
      </w:r>
      <w:r>
        <w:rPr>
          <w:szCs w:val="24"/>
        </w:rPr>
        <w:t xml:space="preserve"> </w:t>
      </w:r>
      <w:r w:rsidRPr="0036390C">
        <w:rPr>
          <w:szCs w:val="24"/>
        </w:rPr>
        <w:t>with DoD policy (e.g., the full funding policy in Volume 2A, chapter 1, of DoD 7000.14-R, Financial Management Regulation).</w:t>
      </w:r>
    </w:p>
    <w:p w14:paraId="6538E509" w14:textId="77777777" w:rsidR="00E7125D" w:rsidRDefault="00E7125D" w:rsidP="00D50DBA">
      <w:pPr>
        <w:pStyle w:val="List1"/>
      </w:pPr>
      <w:r>
        <w:rPr>
          <w:szCs w:val="24"/>
        </w:rPr>
        <w:br/>
      </w:r>
      <w:r w:rsidRPr="005C375A">
        <w:rPr>
          <w:rFonts w:cs="Courier New"/>
          <w:szCs w:val="24"/>
        </w:rPr>
        <w:t>(</w:t>
      </w:r>
      <w:r>
        <w:rPr>
          <w:rFonts w:cs="Courier New"/>
          <w:szCs w:val="24"/>
        </w:rPr>
        <w:t>h</w:t>
      </w:r>
      <w:r w:rsidRPr="005C375A">
        <w:rPr>
          <w:rFonts w:cs="Courier New"/>
          <w:szCs w:val="24"/>
        </w:rPr>
        <w:t>)  The head of the agency shall ensure that the following conditions are</w:t>
      </w:r>
      <w:r>
        <w:rPr>
          <w:rFonts w:cs="Courier New"/>
          <w:szCs w:val="24"/>
        </w:rPr>
        <w:t xml:space="preserve"> </w:t>
      </w:r>
      <w:r w:rsidRPr="005C375A">
        <w:rPr>
          <w:rFonts w:cs="Courier New"/>
          <w:szCs w:val="24"/>
        </w:rPr>
        <w:t xml:space="preserve">satisfiedbefore awarding a multiyear </w:t>
      </w:r>
      <w:r w:rsidRPr="008515F2">
        <w:rPr>
          <w:rFonts w:cs="Courier New"/>
          <w:szCs w:val="24"/>
        </w:rPr>
        <w:t>contract for a defense acquisition program that has been specifically authorized by law to be carried out using multiyear contract authority:</w:t>
      </w:r>
    </w:p>
    <w:p w14:paraId="52B78467" w14:textId="77777777" w:rsidR="00E7125D" w:rsidRDefault="00E7125D" w:rsidP="00695988">
      <w:pPr>
        <w:pStyle w:val="List2"/>
      </w:pPr>
      <w:r>
        <w:rPr>
          <w:rFonts w:cs="Courier New"/>
          <w:szCs w:val="24"/>
        </w:rPr>
        <w:br/>
      </w:r>
      <w:r w:rsidRPr="00083BF2">
        <w:rPr>
          <w:rFonts w:cs="Courier New"/>
          <w:szCs w:val="24"/>
        </w:rPr>
        <w:t>(1)  The multiyear exhibits required by DoD 7000.14-R, Financial Management Regulation, are included in the agency’s budget estimate submission and the President’s budget request.</w:t>
      </w:r>
    </w:p>
    <w:p w14:paraId="655F401A" w14:textId="77777777" w:rsidR="00E7125D" w:rsidRPr="00695988" w:rsidRDefault="00E7125D" w:rsidP="00A56FC6">
      <w:pPr>
        <w:pStyle w:val="List2"/>
      </w:pPr>
      <w:r>
        <w:rPr>
          <w:rFonts w:cs="Courier New"/>
          <w:szCs w:val="24"/>
        </w:rPr>
        <w:br/>
      </w:r>
      <w:r w:rsidRPr="006B315F">
        <w:rPr>
          <w:rFonts w:cs="Courier New"/>
          <w:szCs w:val="24"/>
        </w:rPr>
        <w:t>(2)  The Secretary of Defense certifies to</w:t>
      </w:r>
      <w:r>
        <w:rPr>
          <w:rFonts w:cs="Courier New"/>
          <w:szCs w:val="24"/>
        </w:rPr>
        <w:t xml:space="preserve"> Congress</w:t>
      </w:r>
      <w:r w:rsidRPr="006B315F">
        <w:rPr>
          <w:rFonts w:cs="Courier New"/>
          <w:szCs w:val="24"/>
        </w:rPr>
        <w:t xml:space="preserve"> </w:t>
      </w:r>
      <w:r w:rsidRPr="0090418F">
        <w:rPr>
          <w:rFonts w:cs="Courier New"/>
          <w:szCs w:val="24"/>
        </w:rPr>
        <w:t>in writing, by no later than</w:t>
      </w:r>
      <w:r w:rsidRPr="00695988">
        <w:rPr>
          <w:rFonts w:cs="Courier New"/>
          <w:szCs w:val="24"/>
        </w:rPr>
        <w:t>30 days before entry into such contracts, that each of the conditions in paragraphs (h)(2)(i) through (vii) of this section is satisfied (10 U.S.C. 2306b(i)(3).</w:t>
      </w:r>
    </w:p>
    <w:p w14:paraId="122B19BD" w14:textId="77777777" w:rsidR="00E7125D" w:rsidRPr="00A56FC6" w:rsidRDefault="00E7125D" w:rsidP="00A56FC6">
      <w:pPr>
        <w:pStyle w:val="List3"/>
        <w:rPr>
          <w:rStyle w:val="enumbell"/>
          <w:rFonts w:cs="Courier New"/>
          <w:b w:val="0"/>
          <w:bCs w:val="0"/>
          <w:szCs w:val="24"/>
        </w:rPr>
      </w:pPr>
      <w:r w:rsidRPr="00A56FC6">
        <w:rPr>
          <w:b/>
          <w:bCs/>
        </w:rPr>
        <w:br/>
      </w:r>
      <w:r w:rsidRPr="00A56FC6">
        <w:rPr>
          <w:rStyle w:val="enumbell"/>
          <w:rFonts w:cs="Courier New"/>
          <w:szCs w:val="24"/>
        </w:rPr>
        <w:t>(i)  The Secretary has determined that each of the requirements in</w:t>
      </w:r>
    </w:p>
    <w:p w14:paraId="1A87178B" w14:textId="77777777" w:rsidR="00E7125D" w:rsidRPr="00A56FC6" w:rsidRDefault="00E7125D" w:rsidP="00A56FC6">
      <w:pPr>
        <w:pStyle w:val="List3"/>
        <w:rPr>
          <w:rStyle w:val="enumbell"/>
          <w:rFonts w:cs="Courier New"/>
          <w:b w:val="0"/>
          <w:bCs w:val="0"/>
          <w:szCs w:val="24"/>
        </w:rPr>
      </w:pPr>
      <w:r w:rsidRPr="00A56FC6">
        <w:rPr>
          <w:rStyle w:val="enumbell"/>
          <w:rFonts w:cs="Courier New"/>
          <w:szCs w:val="24"/>
        </w:rPr>
        <w:t>FAR 17.105-1, paragraphs (b)(1) through (b)(5), will be met by such contract and has provided the basis for such determination to the congressional defense committees (10 U.S.C. 2306b(i)(3)(A)).</w:t>
      </w:r>
    </w:p>
    <w:p w14:paraId="4B9EE598" w14:textId="77777777" w:rsidR="00E7125D" w:rsidRPr="00A56FC6" w:rsidRDefault="00E7125D" w:rsidP="00A56FC6">
      <w:pPr>
        <w:pStyle w:val="List3"/>
        <w:rPr>
          <w:rStyle w:val="enumbell"/>
          <w:rFonts w:cs="Courier New"/>
          <w:b w:val="0"/>
          <w:bCs w:val="0"/>
          <w:szCs w:val="24"/>
        </w:rPr>
      </w:pPr>
      <w:r w:rsidRPr="00A56FC6">
        <w:rPr>
          <w:rStyle w:val="enumbell"/>
          <w:rFonts w:cs="Courier New"/>
          <w:szCs w:val="24"/>
        </w:rPr>
        <w:br/>
        <w:t>(ii)  The Secretary’s determination under paragraph (h)(2)(i) of this section was made after the completion of a cost analysis performed by the Defense Cost and Resource Center of the Department of Defense and such analysis supportsthe findings (10 U.S.C. 2306b(i)(3)(B)).</w:t>
      </w:r>
    </w:p>
    <w:p w14:paraId="29DAD79B" w14:textId="77777777" w:rsidR="00E7125D" w:rsidRPr="00A56FC6" w:rsidRDefault="00E7125D" w:rsidP="00A56FC6">
      <w:pPr>
        <w:pStyle w:val="List3"/>
        <w:rPr>
          <w:rStyle w:val="enumbell"/>
          <w:rFonts w:cs="Courier New"/>
          <w:b w:val="0"/>
          <w:bCs w:val="0"/>
          <w:szCs w:val="24"/>
        </w:rPr>
      </w:pPr>
      <w:r w:rsidRPr="00A56FC6">
        <w:rPr>
          <w:rStyle w:val="enumbell"/>
          <w:rFonts w:cs="Courier New"/>
          <w:szCs w:val="24"/>
        </w:rPr>
        <w:lastRenderedPageBreak/>
        <w:b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w:t>
      </w:r>
      <w:r>
        <w:rPr>
          <w:rStyle w:val="enumbell"/>
          <w:rFonts w:cs="Courier New"/>
          <w:szCs w:val="24"/>
        </w:rPr>
        <w:t xml:space="preserve"> </w:t>
      </w:r>
      <w:r w:rsidRPr="00A56FC6">
        <w:rPr>
          <w:rStyle w:val="enumbell"/>
          <w:rFonts w:cs="Courier New"/>
          <w:szCs w:val="24"/>
        </w:rPr>
        <w:t>2306b(i)(3)(C)).</w:t>
      </w:r>
    </w:p>
    <w:p w14:paraId="4B8E118D" w14:textId="77777777" w:rsidR="00E7125D" w:rsidRPr="00A56FC6" w:rsidRDefault="00E7125D" w:rsidP="00A56FC6">
      <w:pPr>
        <w:pStyle w:val="List3"/>
        <w:rPr>
          <w:rStyle w:val="enumbell"/>
          <w:rFonts w:cs="Courier New"/>
          <w:b w:val="0"/>
          <w:bCs w:val="0"/>
          <w:szCs w:val="24"/>
        </w:rPr>
      </w:pPr>
      <w:r w:rsidRPr="00A56FC6">
        <w:rPr>
          <w:rStyle w:val="enumbell"/>
          <w:rFonts w:cs="Courier New"/>
          <w:szCs w:val="24"/>
        </w:rPr>
        <w:b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w:t>
      </w:r>
      <w:r>
        <w:rPr>
          <w:rStyle w:val="enumbell"/>
          <w:rFonts w:cs="Courier New"/>
          <w:szCs w:val="24"/>
        </w:rPr>
        <w:t xml:space="preserve"> </w:t>
      </w:r>
      <w:r w:rsidRPr="00A56FC6">
        <w:rPr>
          <w:rStyle w:val="enumbell"/>
          <w:rFonts w:cs="Courier New"/>
          <w:szCs w:val="24"/>
        </w:rPr>
        <w:t>2306b(i)(3)(D)).</w:t>
      </w:r>
    </w:p>
    <w:p w14:paraId="24442990" w14:textId="77777777" w:rsidR="00E7125D" w:rsidRPr="00A56FC6" w:rsidRDefault="00E7125D" w:rsidP="00A56FC6">
      <w:pPr>
        <w:pStyle w:val="List3"/>
        <w:rPr>
          <w:rStyle w:val="enumbell"/>
          <w:rFonts w:cs="Courier New"/>
          <w:b w:val="0"/>
          <w:bCs w:val="0"/>
          <w:szCs w:val="24"/>
        </w:rPr>
      </w:pPr>
      <w:r w:rsidRPr="00A56FC6">
        <w:rPr>
          <w:rStyle w:val="enumbell"/>
          <w:rFonts w:cs="Courier New"/>
          <w:szCs w:val="24"/>
        </w:rPr>
        <w:br/>
        <w:t>(v)  Sufficient funds will be available in the fiscal year in which the contract is to be awarded to perform the contract, and the future-years defense program for such fiscal year will include the funding required to execute the</w:t>
      </w:r>
      <w:r>
        <w:rPr>
          <w:rStyle w:val="enumbell"/>
          <w:rFonts w:cs="Courier New"/>
          <w:szCs w:val="24"/>
        </w:rPr>
        <w:t xml:space="preserve"> </w:t>
      </w:r>
      <w:r w:rsidRPr="00A56FC6">
        <w:rPr>
          <w:rStyle w:val="enumbell"/>
          <w:rFonts w:cs="Courier New"/>
          <w:szCs w:val="24"/>
        </w:rPr>
        <w:t>program without cancellation (10 U.S.C. 2306b(i)(3)(E)).</w:t>
      </w:r>
    </w:p>
    <w:p w14:paraId="65FB3CE5" w14:textId="77777777" w:rsidR="00E7125D" w:rsidRPr="00A56FC6" w:rsidRDefault="00E7125D" w:rsidP="00A56FC6">
      <w:pPr>
        <w:pStyle w:val="List3"/>
        <w:rPr>
          <w:rStyle w:val="enumbell"/>
          <w:rFonts w:cs="Courier New"/>
          <w:b w:val="0"/>
          <w:bCs w:val="0"/>
          <w:color w:val="000000"/>
          <w:szCs w:val="24"/>
        </w:rPr>
      </w:pPr>
      <w:r w:rsidRPr="00A56FC6">
        <w:rPr>
          <w:rStyle w:val="enumbell"/>
          <w:rFonts w:cs="Courier New"/>
          <w:szCs w:val="24"/>
        </w:rPr>
        <w:br/>
        <w:t>(vi)  The contract is a fix</w:t>
      </w:r>
      <w:r w:rsidRPr="00A56FC6">
        <w:rPr>
          <w:rStyle w:val="enumbell"/>
          <w:rFonts w:cs="Courier New"/>
          <w:color w:val="000000"/>
          <w:szCs w:val="24"/>
        </w:rPr>
        <w:t>ed price type contract (10 U.S.C.2306b(i)(3)(F)).</w:t>
      </w:r>
    </w:p>
    <w:p w14:paraId="725C173F" w14:textId="77777777" w:rsidR="00E7125D" w:rsidRDefault="00E7125D" w:rsidP="00AA3B29">
      <w:pPr>
        <w:pStyle w:val="List3"/>
        <w:rPr>
          <w:rStyle w:val="enumbell"/>
          <w:rFonts w:cs="Courier New"/>
          <w:b w:val="0"/>
          <w:color w:val="000000"/>
          <w:szCs w:val="24"/>
        </w:rPr>
      </w:pPr>
      <w:r>
        <w:rPr>
          <w:rStyle w:val="enumbell"/>
          <w:rFonts w:cs="Courier New"/>
          <w:color w:val="000000"/>
          <w:szCs w:val="24"/>
        </w:rPr>
        <w:br/>
      </w:r>
      <w:r w:rsidRPr="00083BF2">
        <w:rPr>
          <w:rFonts w:cs="Courier New"/>
          <w:szCs w:val="24"/>
        </w:rPr>
        <w:t xml:space="preserve">(vii)  The proposed multiyear contract provides for production at not </w:t>
      </w:r>
      <w:r w:rsidRPr="00B748F8">
        <w:rPr>
          <w:rFonts w:cs="Courier New"/>
          <w:szCs w:val="24"/>
        </w:rPr>
        <w:t>less than minimum economic rates, given the existing tooling and facilities (10</w:t>
      </w:r>
      <w:r>
        <w:rPr>
          <w:rFonts w:cs="Courier New"/>
          <w:szCs w:val="24"/>
        </w:rPr>
        <w:t xml:space="preserve"> </w:t>
      </w:r>
      <w:r w:rsidRPr="00B748F8">
        <w:rPr>
          <w:rFonts w:cs="Courier New"/>
          <w:szCs w:val="24"/>
        </w:rPr>
        <w:t>U.S.C. 2306b(i)(</w:t>
      </w:r>
      <w:r>
        <w:rPr>
          <w:rFonts w:cs="Courier New"/>
          <w:szCs w:val="24"/>
        </w:rPr>
        <w:t>3</w:t>
      </w:r>
      <w:r w:rsidRPr="00B748F8">
        <w:rPr>
          <w:rFonts w:cs="Courier New"/>
          <w:szCs w:val="24"/>
        </w:rPr>
        <w:t>)(G)).  The head of the agency shall submit to OUSD(C)(P/B)</w:t>
      </w:r>
      <w:r>
        <w:rPr>
          <w:rFonts w:cs="Courier New"/>
          <w:szCs w:val="24"/>
        </w:rPr>
        <w:t>i</w:t>
      </w:r>
      <w:r w:rsidRPr="00B748F8">
        <w:rPr>
          <w:rFonts w:cs="Courier New"/>
          <w:szCs w:val="24"/>
        </w:rPr>
        <w:t>nformation supporting the agency’s determination that this requirement has been</w:t>
      </w:r>
      <w:r>
        <w:rPr>
          <w:rFonts w:cs="Courier New"/>
          <w:szCs w:val="24"/>
        </w:rPr>
        <w:t xml:space="preserve"> </w:t>
      </w:r>
      <w:r w:rsidRPr="00B748F8">
        <w:rPr>
          <w:rFonts w:cs="Courier New"/>
          <w:szCs w:val="24"/>
        </w:rPr>
        <w:t>met</w:t>
      </w:r>
      <w:r w:rsidRPr="00B748F8">
        <w:rPr>
          <w:rStyle w:val="enumbell"/>
          <w:rFonts w:cs="Courier New"/>
          <w:color w:val="000000"/>
          <w:szCs w:val="24"/>
        </w:rPr>
        <w:t>.</w:t>
      </w:r>
    </w:p>
    <w:p w14:paraId="51F4C7F8" w14:textId="77777777" w:rsidR="00E7125D" w:rsidRDefault="00E7125D" w:rsidP="00695988">
      <w:pPr>
        <w:pStyle w:val="List3"/>
      </w:pPr>
      <w:r>
        <w:rPr>
          <w:rStyle w:val="enumbell"/>
          <w:rFonts w:cs="Courier New"/>
          <w:color w:val="000000"/>
          <w:szCs w:val="24"/>
        </w:rPr>
        <w:br/>
      </w:r>
      <w:r w:rsidRPr="005C375A">
        <w:rPr>
          <w:rFonts w:cs="Courier New"/>
          <w:szCs w:val="24"/>
        </w:rPr>
        <w:t>(viii)</w:t>
      </w:r>
      <w:r w:rsidRPr="00083BF2">
        <w:rPr>
          <w:rFonts w:cs="Courier New"/>
          <w:szCs w:val="24"/>
        </w:rPr>
        <w:t xml:space="preserve">  The head of the agency shall submit information supporting this</w:t>
      </w:r>
      <w:r>
        <w:rPr>
          <w:rFonts w:cs="Courier New"/>
          <w:szCs w:val="24"/>
        </w:rPr>
        <w:t xml:space="preserve"> </w:t>
      </w:r>
      <w:r w:rsidRPr="00083BF2">
        <w:rPr>
          <w:rFonts w:cs="Courier New"/>
          <w:szCs w:val="24"/>
        </w:rPr>
        <w:t xml:space="preserve">certification to </w:t>
      </w:r>
      <w:r>
        <w:rPr>
          <w:rFonts w:cs="Courier New"/>
          <w:szCs w:val="24"/>
        </w:rPr>
        <w:t>O</w:t>
      </w:r>
      <w:r w:rsidRPr="00083BF2">
        <w:rPr>
          <w:rFonts w:cs="Courier New"/>
          <w:szCs w:val="24"/>
        </w:rPr>
        <w:t>USD(C)(P/B) for transmission to Congress through the Secretary</w:t>
      </w:r>
      <w:r>
        <w:rPr>
          <w:rFonts w:cs="Courier New"/>
          <w:szCs w:val="24"/>
        </w:rPr>
        <w:t xml:space="preserve"> </w:t>
      </w:r>
      <w:r w:rsidRPr="00083BF2">
        <w:rPr>
          <w:rFonts w:cs="Courier New"/>
          <w:szCs w:val="24"/>
        </w:rPr>
        <w:t>of Defense.</w:t>
      </w:r>
    </w:p>
    <w:p w14:paraId="36A84724" w14:textId="77777777" w:rsidR="00E7125D" w:rsidRDefault="00E7125D" w:rsidP="00695988">
      <w:pPr>
        <w:pStyle w:val="List4"/>
      </w:pPr>
      <w:r>
        <w:rPr>
          <w:rFonts w:cs="Courier New"/>
          <w:szCs w:val="24"/>
        </w:rPr>
        <w:br/>
      </w:r>
      <w:r w:rsidRPr="00083BF2">
        <w:rPr>
          <w:rFonts w:cs="Courier New"/>
          <w:szCs w:val="24"/>
        </w:rPr>
        <w:t>(A)  The head of the agency shall, as part of this certification, give written notification to the congressional defense committees of—</w:t>
      </w:r>
    </w:p>
    <w:p w14:paraId="70BE05F1" w14:textId="77777777" w:rsidR="00E7125D" w:rsidRDefault="00E7125D" w:rsidP="00AA3B29">
      <w:pPr>
        <w:pStyle w:val="List7"/>
      </w:pPr>
      <w:r>
        <w:br/>
      </w:r>
      <w:r w:rsidRPr="00083BF2">
        <w:rPr>
          <w:i/>
        </w:rPr>
        <w:t>(1)</w:t>
      </w:r>
      <w:r w:rsidRPr="00083BF2">
        <w:t xml:space="preserve">  The cancellation ceiling amounts planned for each program year in the proposed multiyear contract, together with the reasons for the amounts planned;</w:t>
      </w:r>
    </w:p>
    <w:p w14:paraId="44F6F4E6" w14:textId="77777777" w:rsidR="00E7125D" w:rsidRDefault="00E7125D" w:rsidP="00AA3B29">
      <w:pPr>
        <w:pStyle w:val="List7"/>
      </w:pPr>
      <w:r>
        <w:br/>
      </w:r>
      <w:r w:rsidRPr="00083BF2">
        <w:rPr>
          <w:i/>
        </w:rPr>
        <w:t>(2)</w:t>
      </w:r>
      <w:r w:rsidRPr="00083BF2">
        <w:t xml:space="preserve">  The extent to which costs of contract cancellation are not included in the budget for the contract; and</w:t>
      </w:r>
    </w:p>
    <w:p w14:paraId="511DE941" w14:textId="77777777" w:rsidR="00E7125D" w:rsidRDefault="00E7125D" w:rsidP="00AA3B29">
      <w:pPr>
        <w:pStyle w:val="List7"/>
      </w:pPr>
      <w:r>
        <w:br/>
      </w:r>
      <w:r w:rsidRPr="00083BF2">
        <w:rPr>
          <w:i/>
        </w:rPr>
        <w:t>(3)</w:t>
      </w:r>
      <w:r w:rsidRPr="00083BF2">
        <w:t xml:space="preserve">  A financial risk assessment of not including the budgeting for costs of contract cancellation (10 U.S.C. 2306b(g)); and</w:t>
      </w:r>
    </w:p>
    <w:p w14:paraId="038A4A51" w14:textId="77777777" w:rsidR="00E7125D" w:rsidRDefault="00E7125D" w:rsidP="00695988">
      <w:pPr>
        <w:pStyle w:val="List4"/>
      </w:pPr>
      <w:r>
        <w:rPr>
          <w:rFonts w:cs="Courier New"/>
          <w:szCs w:val="24"/>
        </w:rPr>
        <w:lastRenderedPageBreak/>
        <w:br/>
      </w:r>
      <w:r w:rsidRPr="00083BF2">
        <w:rPr>
          <w:rFonts w:cs="Courier New"/>
          <w:szCs w:val="24"/>
        </w:rPr>
        <w:t>(B)  The head of the agency shall provide copies of the notification to the Office of Management and Budget at least 14 days before contract award.</w:t>
      </w:r>
    </w:p>
    <w:p w14:paraId="6B51C7E3" w14:textId="77777777" w:rsidR="00E7125D" w:rsidRPr="00695988" w:rsidRDefault="00E7125D" w:rsidP="00AA3B29">
      <w:pPr>
        <w:pStyle w:val="List2"/>
      </w:pPr>
      <w:r>
        <w:rPr>
          <w:rFonts w:cs="Courier New"/>
          <w:szCs w:val="24"/>
        </w:rPr>
        <w:br/>
      </w:r>
      <w:r w:rsidRPr="00083BF2">
        <w:rPr>
          <w:rFonts w:cs="Courier New"/>
          <w:szCs w:val="24"/>
        </w:rPr>
        <w:t>(</w:t>
      </w:r>
      <w:r>
        <w:rPr>
          <w:rFonts w:cs="Courier New"/>
          <w:szCs w:val="24"/>
        </w:rPr>
        <w:t>3</w:t>
      </w:r>
      <w:r w:rsidRPr="00083BF2">
        <w:rPr>
          <w:rFonts w:cs="Courier New"/>
          <w:szCs w:val="24"/>
        </w:rPr>
        <w:t>)  The contract is for the procurement of a complete and usable end item (10</w:t>
      </w:r>
      <w:r>
        <w:rPr>
          <w:rFonts w:cs="Courier New"/>
          <w:szCs w:val="24"/>
        </w:rPr>
        <w:t xml:space="preserve"> </w:t>
      </w:r>
      <w:r w:rsidRPr="00695988">
        <w:rPr>
          <w:rFonts w:cs="Courier New"/>
          <w:szCs w:val="24"/>
        </w:rPr>
        <w:t>U.S.C. 2306b(i)(5)(A)).</w:t>
      </w:r>
    </w:p>
    <w:p w14:paraId="3B6E2DBA" w14:textId="77777777" w:rsidR="00E7125D" w:rsidRPr="00695988" w:rsidRDefault="00E7125D" w:rsidP="00AA3B29">
      <w:pPr>
        <w:pStyle w:val="List2"/>
      </w:pPr>
      <w:r>
        <w:rPr>
          <w:rFonts w:cs="Courier New"/>
          <w:szCs w:val="24"/>
        </w:rPr>
        <w:br/>
      </w:r>
      <w:r w:rsidRPr="00083BF2">
        <w:rPr>
          <w:rFonts w:cs="Courier New"/>
          <w:szCs w:val="24"/>
        </w:rPr>
        <w:t>(</w:t>
      </w:r>
      <w:r>
        <w:rPr>
          <w:rFonts w:cs="Courier New"/>
          <w:szCs w:val="24"/>
        </w:rPr>
        <w:t>4</w:t>
      </w:r>
      <w:r w:rsidRPr="00083BF2">
        <w:rPr>
          <w:rFonts w:cs="Courier New"/>
          <w:szCs w:val="24"/>
        </w:rPr>
        <w:t>)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w:t>
      </w:r>
      <w:r>
        <w:rPr>
          <w:rFonts w:cs="Courier New"/>
          <w:szCs w:val="24"/>
        </w:rPr>
        <w:t xml:space="preserve"> </w:t>
      </w:r>
      <w:r w:rsidRPr="00695988">
        <w:rPr>
          <w:rFonts w:cs="Courier New"/>
          <w:szCs w:val="24"/>
        </w:rPr>
        <w:t>(10 U.S.C. 2306b(i)(5)(B)).</w:t>
      </w:r>
    </w:p>
    <w:p w14:paraId="0CDCFF88" w14:textId="77777777" w:rsidR="00E7125D" w:rsidRDefault="00E7125D" w:rsidP="00695988">
      <w:pPr>
        <w:pStyle w:val="List2"/>
        <w:rPr>
          <w:rStyle w:val="ptext-3"/>
          <w:rFonts w:cs="Courier New"/>
          <w:b/>
          <w:color w:val="000000"/>
          <w:szCs w:val="24"/>
        </w:rPr>
      </w:pPr>
      <w:r>
        <w:rPr>
          <w:rFonts w:cs="Courier New"/>
          <w:szCs w:val="24"/>
        </w:rPr>
        <w:br/>
      </w:r>
      <w:r w:rsidRPr="00BB58CD">
        <w:rPr>
          <w:rFonts w:cs="Courier New"/>
          <w:szCs w:val="24"/>
        </w:rPr>
        <w:t>(</w:t>
      </w:r>
      <w:r>
        <w:rPr>
          <w:rFonts w:cs="Courier New"/>
          <w:szCs w:val="24"/>
        </w:rPr>
        <w:t>5</w:t>
      </w:r>
      <w:r w:rsidRPr="00BB58CD">
        <w:rPr>
          <w:rFonts w:cs="Courier New"/>
          <w:szCs w:val="24"/>
        </w:rPr>
        <w:t>)</w:t>
      </w:r>
      <w:r w:rsidRPr="00083BF2">
        <w:rPr>
          <w:rStyle w:val="ptext-3"/>
          <w:rFonts w:cs="Courier New"/>
          <w:color w:val="000000"/>
          <w:szCs w:val="24"/>
        </w:rPr>
        <w:t xml:space="preserve">  The Secretary may make the certification under paragraph (</w:t>
      </w:r>
      <w:r>
        <w:rPr>
          <w:rStyle w:val="ptext-3"/>
          <w:rFonts w:cs="Courier New"/>
          <w:color w:val="000000"/>
          <w:szCs w:val="24"/>
        </w:rPr>
        <w:t>h</w:t>
      </w:r>
      <w:r w:rsidRPr="00083BF2">
        <w:rPr>
          <w:rStyle w:val="ptext-3"/>
          <w:rFonts w:cs="Courier New"/>
          <w:color w:val="000000"/>
          <w:szCs w:val="24"/>
        </w:rPr>
        <w:t>)(2) of this</w:t>
      </w:r>
      <w:r>
        <w:rPr>
          <w:rStyle w:val="ptext-3"/>
          <w:rFonts w:cs="Courier New"/>
          <w:color w:val="000000"/>
          <w:szCs w:val="24"/>
        </w:rPr>
        <w:t xml:space="preserve"> </w:t>
      </w:r>
      <w:r w:rsidRPr="00083BF2">
        <w:rPr>
          <w:rStyle w:val="ptext-3"/>
          <w:rFonts w:cs="Courier New"/>
          <w:color w:val="000000"/>
          <w:szCs w:val="24"/>
        </w:rPr>
        <w:t>section notwithstanding the fact that one or more of the conditions of such</w:t>
      </w:r>
      <w:r>
        <w:rPr>
          <w:rStyle w:val="ptext-3"/>
          <w:rFonts w:cs="Courier New"/>
          <w:color w:val="000000"/>
          <w:szCs w:val="24"/>
        </w:rPr>
        <w:t xml:space="preserve"> </w:t>
      </w:r>
      <w:r w:rsidRPr="00083BF2">
        <w:rPr>
          <w:rStyle w:val="ptext-3"/>
          <w:rFonts w:cs="Courier New"/>
          <w:color w:val="000000"/>
          <w:szCs w:val="24"/>
        </w:rPr>
        <w:t>certification are not met if the Secretary determines that, due to exceptional circumstances, proceeding with a multiyear contract under this section is in the best interest of the Department of Defense and the Secretary provides the basis forsuch determination with the certification (10 U.S.C. 2306b(i)(</w:t>
      </w:r>
      <w:r>
        <w:rPr>
          <w:rStyle w:val="ptext-3"/>
          <w:rFonts w:cs="Courier New"/>
          <w:color w:val="000000"/>
          <w:szCs w:val="24"/>
        </w:rPr>
        <w:t>6</w:t>
      </w:r>
      <w:r w:rsidRPr="00083BF2">
        <w:rPr>
          <w:rStyle w:val="ptext-3"/>
          <w:rFonts w:cs="Courier New"/>
          <w:color w:val="000000"/>
          <w:szCs w:val="24"/>
        </w:rPr>
        <w:t>)).</w:t>
      </w:r>
    </w:p>
    <w:p w14:paraId="1543B869" w14:textId="77777777" w:rsidR="00E7125D" w:rsidRDefault="00E7125D" w:rsidP="00695988">
      <w:pPr>
        <w:pStyle w:val="List2"/>
        <w:rPr>
          <w:rStyle w:val="ptext-3"/>
          <w:rFonts w:cs="Courier New"/>
          <w:b/>
          <w:color w:val="000000"/>
          <w:szCs w:val="24"/>
        </w:rPr>
      </w:pPr>
      <w:r>
        <w:rPr>
          <w:rStyle w:val="ptext-3"/>
          <w:rFonts w:cs="Courier New"/>
          <w:b/>
          <w:color w:val="000000"/>
          <w:szCs w:val="24"/>
        </w:rPr>
        <w:br/>
      </w:r>
      <w:r w:rsidRPr="0028207F">
        <w:rPr>
          <w:rStyle w:val="ptext-3"/>
          <w:rFonts w:cs="Courier New"/>
          <w:color w:val="000000"/>
          <w:szCs w:val="24"/>
        </w:rPr>
        <w:t>(</w:t>
      </w:r>
      <w:r>
        <w:rPr>
          <w:rStyle w:val="ptext-3"/>
          <w:rFonts w:cs="Courier New"/>
          <w:color w:val="000000"/>
          <w:szCs w:val="24"/>
        </w:rPr>
        <w:t>6</w:t>
      </w:r>
      <w:r w:rsidRPr="0028207F">
        <w:rPr>
          <w:rStyle w:val="ptext-3"/>
          <w:rFonts w:cs="Courier New"/>
          <w:color w:val="000000"/>
          <w:szCs w:val="24"/>
        </w:rPr>
        <w:t>)  The Secretary of Defense may not delegate this authority to make the</w:t>
      </w:r>
      <w:r>
        <w:rPr>
          <w:rStyle w:val="ptext-3"/>
          <w:rFonts w:cs="Courier New"/>
          <w:color w:val="000000"/>
          <w:szCs w:val="24"/>
        </w:rPr>
        <w:t xml:space="preserve"> </w:t>
      </w:r>
      <w:r w:rsidRPr="0028207F">
        <w:rPr>
          <w:rStyle w:val="ptext-3"/>
          <w:rFonts w:cs="Courier New"/>
          <w:color w:val="000000"/>
          <w:szCs w:val="24"/>
        </w:rPr>
        <w:t xml:space="preserve">certification under </w:t>
      </w:r>
      <w:r>
        <w:rPr>
          <w:rStyle w:val="ptext-3"/>
          <w:rFonts w:cs="Courier New"/>
          <w:color w:val="000000"/>
          <w:szCs w:val="24"/>
        </w:rPr>
        <w:t xml:space="preserve">paragraph </w:t>
      </w:r>
      <w:r w:rsidRPr="0028207F">
        <w:rPr>
          <w:rStyle w:val="ptext-3"/>
          <w:rFonts w:cs="Courier New"/>
          <w:color w:val="000000"/>
          <w:szCs w:val="24"/>
        </w:rPr>
        <w:t>(</w:t>
      </w:r>
      <w:r>
        <w:rPr>
          <w:rStyle w:val="ptext-3"/>
          <w:rFonts w:cs="Courier New"/>
          <w:color w:val="000000"/>
          <w:szCs w:val="24"/>
        </w:rPr>
        <w:t>h</w:t>
      </w:r>
      <w:r w:rsidRPr="0028207F">
        <w:rPr>
          <w:rStyle w:val="ptext-3"/>
          <w:rFonts w:cs="Courier New"/>
          <w:color w:val="000000"/>
          <w:szCs w:val="24"/>
        </w:rPr>
        <w:t>)(2)</w:t>
      </w:r>
      <w:r>
        <w:rPr>
          <w:rStyle w:val="ptext-3"/>
          <w:rFonts w:cs="Courier New"/>
          <w:color w:val="000000"/>
          <w:szCs w:val="24"/>
        </w:rPr>
        <w:t xml:space="preserve"> of this section</w:t>
      </w:r>
      <w:r w:rsidRPr="0028207F">
        <w:rPr>
          <w:rStyle w:val="ptext-3"/>
          <w:rFonts w:cs="Courier New"/>
          <w:color w:val="000000"/>
          <w:szCs w:val="24"/>
        </w:rPr>
        <w:t xml:space="preserve"> or the determination under</w:t>
      </w:r>
      <w:r>
        <w:rPr>
          <w:rStyle w:val="ptext-3"/>
          <w:rFonts w:cs="Courier New"/>
          <w:color w:val="000000"/>
          <w:szCs w:val="24"/>
        </w:rPr>
        <w:t xml:space="preserve"> paragraph </w:t>
      </w:r>
      <w:r w:rsidRPr="0028207F">
        <w:rPr>
          <w:rStyle w:val="ptext-3"/>
          <w:rFonts w:cs="Courier New"/>
          <w:color w:val="000000"/>
          <w:szCs w:val="24"/>
        </w:rPr>
        <w:t>(</w:t>
      </w:r>
      <w:r>
        <w:rPr>
          <w:rStyle w:val="ptext-3"/>
          <w:rFonts w:cs="Courier New"/>
          <w:color w:val="000000"/>
          <w:szCs w:val="24"/>
        </w:rPr>
        <w:t>h</w:t>
      </w:r>
      <w:r w:rsidRPr="0028207F">
        <w:rPr>
          <w:rStyle w:val="ptext-3"/>
          <w:rFonts w:cs="Courier New"/>
          <w:color w:val="000000"/>
          <w:szCs w:val="24"/>
        </w:rPr>
        <w:t>)(</w:t>
      </w:r>
      <w:r>
        <w:rPr>
          <w:rStyle w:val="ptext-3"/>
          <w:rFonts w:cs="Courier New"/>
          <w:color w:val="000000"/>
          <w:szCs w:val="24"/>
        </w:rPr>
        <w:t>5</w:t>
      </w:r>
      <w:r w:rsidRPr="0028207F">
        <w:rPr>
          <w:rStyle w:val="ptext-3"/>
          <w:rFonts w:cs="Courier New"/>
          <w:color w:val="000000"/>
          <w:szCs w:val="24"/>
        </w:rPr>
        <w:t xml:space="preserve">) </w:t>
      </w:r>
      <w:r>
        <w:rPr>
          <w:rStyle w:val="ptext-3"/>
          <w:rFonts w:cs="Courier New"/>
          <w:color w:val="000000"/>
          <w:szCs w:val="24"/>
        </w:rPr>
        <w:t xml:space="preserve">of this section </w:t>
      </w:r>
      <w:r w:rsidRPr="0028207F">
        <w:rPr>
          <w:rStyle w:val="ptext-3"/>
          <w:rFonts w:cs="Courier New"/>
          <w:color w:val="000000"/>
          <w:szCs w:val="24"/>
        </w:rPr>
        <w:t>to an official below the  level of the Under Secretaryof Defense for Acquisition, Technology, and Logistics (10 U.S.C. 2306b(i)(</w:t>
      </w:r>
      <w:r>
        <w:rPr>
          <w:rStyle w:val="ptext-3"/>
          <w:rFonts w:cs="Courier New"/>
          <w:color w:val="000000"/>
          <w:szCs w:val="24"/>
        </w:rPr>
        <w:t>7</w:t>
      </w:r>
      <w:r w:rsidRPr="0028207F">
        <w:rPr>
          <w:rStyle w:val="ptext-3"/>
          <w:rFonts w:cs="Courier New"/>
          <w:color w:val="000000"/>
          <w:szCs w:val="24"/>
        </w:rPr>
        <w:t>)).</w:t>
      </w:r>
    </w:p>
    <w:p w14:paraId="620649DE" w14:textId="77777777" w:rsidR="00E7125D" w:rsidRDefault="00E7125D" w:rsidP="00695988">
      <w:pPr>
        <w:pStyle w:val="List2"/>
      </w:pPr>
      <w:r>
        <w:rPr>
          <w:rStyle w:val="ptext-3"/>
          <w:rFonts w:cs="Courier New"/>
          <w:b/>
          <w:color w:val="000000"/>
          <w:szCs w:val="24"/>
        </w:rPr>
        <w:br/>
      </w:r>
      <w:r w:rsidRPr="0028207F">
        <w:rPr>
          <w:rStyle w:val="ptext-3"/>
          <w:rFonts w:cs="Courier New"/>
          <w:color w:val="000000"/>
          <w:szCs w:val="24"/>
        </w:rPr>
        <w:t>(</w:t>
      </w:r>
      <w:r>
        <w:rPr>
          <w:rStyle w:val="ptext-3"/>
          <w:rFonts w:cs="Courier New"/>
          <w:color w:val="000000"/>
          <w:szCs w:val="24"/>
        </w:rPr>
        <w:t>7</w:t>
      </w:r>
      <w:r w:rsidRPr="0028207F">
        <w:rPr>
          <w:rStyle w:val="ptext-3"/>
          <w:rFonts w:cs="Courier New"/>
          <w:color w:val="000000"/>
          <w:szCs w:val="24"/>
        </w:rPr>
        <w:t xml:space="preserve">)  </w:t>
      </w:r>
      <w:r w:rsidRPr="005C375A">
        <w:t>All other requirements of law are met and there are no other statutory</w:t>
      </w:r>
      <w:r>
        <w:t xml:space="preserve"> </w:t>
      </w:r>
      <w:r w:rsidRPr="005C375A">
        <w:t>restrictions on using a multiyear contract for the specific system or component.</w:t>
      </w:r>
      <w:r>
        <w:t xml:space="preserve">  </w:t>
      </w:r>
      <w:r w:rsidRPr="005C375A">
        <w:t>One such restriction may be the achievement of specified cost savings.  If the</w:t>
      </w:r>
      <w:r>
        <w:t xml:space="preserve"> </w:t>
      </w:r>
      <w:r w:rsidRPr="005C375A">
        <w:t>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w:t>
      </w:r>
      <w:r>
        <w:t xml:space="preserve"> (10 U.S.C. 2306b(i)(4))</w:t>
      </w:r>
      <w:r w:rsidRPr="005C375A">
        <w:t>.  The request shall</w:t>
      </w:r>
      <w:r w:rsidRPr="005C375A">
        <w:sym w:font="Symbol" w:char="F0BE"/>
      </w:r>
    </w:p>
    <w:p w14:paraId="264CAC8E" w14:textId="77777777" w:rsidR="00E7125D" w:rsidRDefault="00E7125D" w:rsidP="00695988">
      <w:pPr>
        <w:pStyle w:val="List3"/>
      </w:pPr>
      <w:r>
        <w:rPr>
          <w:b/>
        </w:rPr>
        <w:br/>
      </w:r>
      <w:r w:rsidRPr="0028207F">
        <w:rPr>
          <w:rFonts w:cs="Courier New"/>
          <w:szCs w:val="24"/>
        </w:rPr>
        <w:t>(i)  Quantify the savings that can be achieved;</w:t>
      </w:r>
    </w:p>
    <w:p w14:paraId="6684946E" w14:textId="77777777" w:rsidR="00E7125D" w:rsidRDefault="00E7125D" w:rsidP="00695988">
      <w:pPr>
        <w:pStyle w:val="List3"/>
      </w:pPr>
      <w:r>
        <w:rPr>
          <w:rFonts w:cs="Courier New"/>
          <w:szCs w:val="24"/>
        </w:rPr>
        <w:br/>
      </w:r>
      <w:r w:rsidRPr="0028207F">
        <w:rPr>
          <w:rFonts w:cs="Courier New"/>
          <w:szCs w:val="24"/>
        </w:rPr>
        <w:t>(ii)  Explain any other benefits to the Government of using the multiyear contract;</w:t>
      </w:r>
    </w:p>
    <w:p w14:paraId="073F3FCB" w14:textId="77777777" w:rsidR="00E7125D" w:rsidRDefault="00E7125D" w:rsidP="00695988">
      <w:pPr>
        <w:pStyle w:val="List3"/>
      </w:pPr>
      <w:r>
        <w:rPr>
          <w:rFonts w:cs="Courier New"/>
          <w:szCs w:val="24"/>
        </w:rPr>
        <w:br/>
      </w:r>
      <w:r w:rsidRPr="0028207F">
        <w:rPr>
          <w:rFonts w:cs="Courier New"/>
          <w:szCs w:val="24"/>
        </w:rPr>
        <w:t>(iii)  Include details regarding the negotiated contract terms and conditions; and</w:t>
      </w:r>
    </w:p>
    <w:p w14:paraId="207EFD94" w14:textId="77777777" w:rsidR="00E7125D" w:rsidRDefault="00E7125D" w:rsidP="00695988">
      <w:pPr>
        <w:pStyle w:val="List3"/>
      </w:pPr>
      <w:r>
        <w:rPr>
          <w:rFonts w:cs="Courier New"/>
          <w:szCs w:val="24"/>
        </w:rPr>
        <w:br/>
      </w:r>
      <w:r w:rsidRPr="0028207F">
        <w:rPr>
          <w:rFonts w:cs="Courier New"/>
          <w:szCs w:val="24"/>
        </w:rPr>
        <w:t>(iv)  Be submitted to OUSD(AT&amp;L)DPAP for transmission to Congress via the Secretary of Defense and the President.</w:t>
      </w:r>
    </w:p>
    <w:p w14:paraId="42D2DE66" w14:textId="77777777" w:rsidR="00E7125D" w:rsidRDefault="00E7125D" w:rsidP="00695988">
      <w:pPr>
        <w:pStyle w:val="List3"/>
      </w:pPr>
      <w:r>
        <w:rPr>
          <w:rFonts w:cs="Courier New"/>
          <w:szCs w:val="24"/>
        </w:rPr>
        <w:lastRenderedPageBreak/>
        <w:br/>
      </w:r>
      <w:r w:rsidRPr="0028207F">
        <w:rPr>
          <w:rFonts w:cs="Courier New"/>
          <w:szCs w:val="24"/>
        </w:rPr>
        <w:t>(</w:t>
      </w:r>
      <w:r>
        <w:rPr>
          <w:rFonts w:cs="Courier New"/>
          <w:szCs w:val="24"/>
        </w:rPr>
        <w:t>i</w:t>
      </w:r>
      <w:r w:rsidRPr="0028207F">
        <w:rPr>
          <w:rFonts w:cs="Courier New"/>
          <w:szCs w:val="24"/>
        </w:rPr>
        <w:t>)  The Secretary of Defense may instruct the head of the agency proposing a</w:t>
      </w:r>
      <w:r>
        <w:rPr>
          <w:rFonts w:cs="Courier New"/>
          <w:szCs w:val="24"/>
        </w:rPr>
        <w:t xml:space="preserve"> </w:t>
      </w:r>
      <w:r w:rsidRPr="0028207F">
        <w:rPr>
          <w:rFonts w:cs="Courier New"/>
          <w:szCs w:val="24"/>
        </w:rPr>
        <w:t>multiyear contract to include in that contract negotiated priced options for varying</w:t>
      </w:r>
      <w:r>
        <w:rPr>
          <w:rFonts w:cs="Courier New"/>
          <w:szCs w:val="24"/>
        </w:rPr>
        <w:t xml:space="preserve"> </w:t>
      </w:r>
      <w:r w:rsidRPr="0028207F">
        <w:rPr>
          <w:rFonts w:cs="Courier New"/>
          <w:szCs w:val="24"/>
        </w:rPr>
        <w:t>the quantities of end items to be procured over the life of the contract (10 U.S.C. 2306b(j)).</w:t>
      </w:r>
    </w:p>
    <w:p w14:paraId="2EAABB68" w14:textId="77777777" w:rsidR="00E7125D" w:rsidRDefault="00E7125D" w:rsidP="00D50DBA">
      <w:pPr>
        <w:pStyle w:val="List1"/>
      </w:pPr>
      <w:r>
        <w:rPr>
          <w:rFonts w:cs="Courier New"/>
          <w:szCs w:val="24"/>
        </w:rPr>
        <w:br/>
      </w:r>
      <w:r w:rsidRPr="00EB5A1B">
        <w:rPr>
          <w:rFonts w:cs="Courier New"/>
          <w:szCs w:val="24"/>
        </w:rP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hyperlink r:id="rId7" w:anchor="217.172" w:history="1">
        <w:r w:rsidRPr="00EB5A1B">
          <w:rPr>
            <w:rStyle w:val="Hyperlink"/>
            <w:rFonts w:cs="Courier New"/>
            <w:szCs w:val="24"/>
          </w:rPr>
          <w:t>217.172</w:t>
        </w:r>
      </w:hyperlink>
      <w:r w:rsidRPr="00EB5A1B">
        <w:rPr>
          <w:rFonts w:cs="Courier New"/>
          <w:szCs w:val="24"/>
        </w:rPr>
        <w:t>(h)(2) (10 U.S.C. 2306b(m)).</w:t>
      </w:r>
    </w:p>
    <w:p w14:paraId="66E46224" w14:textId="77777777" w:rsidR="00E7125D" w:rsidRPr="0052505E" w:rsidRDefault="00E7125D" w:rsidP="00695988">
      <w:pPr>
        <w:pStyle w:val="Heading3"/>
      </w:pPr>
      <w:r>
        <w:rPr>
          <w:rFonts w:cs="Courier New"/>
          <w:szCs w:val="24"/>
        </w:rPr>
        <w:br/>
      </w:r>
      <w:bookmarkStart w:id="26" w:name="_Toc37345427"/>
      <w:bookmarkStart w:id="27" w:name="_Toc37676077"/>
      <w:bookmarkStart w:id="28" w:name="_Toc37676693"/>
      <w:bookmarkStart w:id="29" w:name="_Toc37754192"/>
      <w:r w:rsidRPr="006D2771">
        <w:t>217</w:t>
      </w:r>
      <w:r w:rsidRPr="0028207F">
        <w:t>.</w:t>
      </w:r>
      <w:r w:rsidRPr="006D2771">
        <w:t>173</w:t>
      </w:r>
      <w:r w:rsidRPr="0028207F">
        <w:t xml:space="preserve">  </w:t>
      </w:r>
      <w:r w:rsidRPr="006D2771">
        <w:rPr>
          <w:rFonts w:cs="Courier New"/>
          <w:bCs/>
        </w:rPr>
        <w:t>Multiyear</w:t>
      </w:r>
      <w:r w:rsidRPr="0052505E">
        <w:rPr>
          <w:rFonts w:cs="Courier New"/>
          <w:bCs/>
        </w:rPr>
        <w:t xml:space="preserve"> </w:t>
      </w:r>
      <w:r w:rsidRPr="006D2771">
        <w:rPr>
          <w:rFonts w:cs="Courier New"/>
          <w:bCs/>
        </w:rPr>
        <w:t>contracts</w:t>
      </w:r>
      <w:r w:rsidRPr="0052505E">
        <w:rPr>
          <w:rFonts w:cs="Courier New"/>
          <w:bCs/>
        </w:rPr>
        <w:t xml:space="preserve"> </w:t>
      </w:r>
      <w:r w:rsidRPr="006D2771">
        <w:rPr>
          <w:rFonts w:cs="Courier New"/>
          <w:bCs/>
        </w:rPr>
        <w:t>for</w:t>
      </w:r>
      <w:r w:rsidRPr="0052505E">
        <w:rPr>
          <w:rFonts w:cs="Courier New"/>
          <w:bCs/>
        </w:rPr>
        <w:t xml:space="preserve"> </w:t>
      </w:r>
      <w:r w:rsidRPr="006D2771">
        <w:rPr>
          <w:rFonts w:cs="Courier New"/>
          <w:bCs/>
        </w:rPr>
        <w:t>military</w:t>
      </w:r>
      <w:r w:rsidRPr="0052505E">
        <w:rPr>
          <w:rFonts w:cs="Courier New"/>
          <w:bCs/>
        </w:rPr>
        <w:t xml:space="preserve"> </w:t>
      </w:r>
      <w:r w:rsidRPr="006D2771">
        <w:rPr>
          <w:rFonts w:cs="Courier New"/>
          <w:bCs/>
        </w:rPr>
        <w:t>family</w:t>
      </w:r>
      <w:r w:rsidRPr="0052505E">
        <w:rPr>
          <w:rFonts w:cs="Courier New"/>
          <w:bCs/>
        </w:rPr>
        <w:t xml:space="preserve"> </w:t>
      </w:r>
      <w:r w:rsidRPr="006D2771">
        <w:rPr>
          <w:rFonts w:cs="Courier New"/>
          <w:bCs/>
        </w:rPr>
        <w:t>housing</w:t>
      </w:r>
      <w:r w:rsidRPr="0052505E">
        <w:rPr>
          <w:rFonts w:cs="Courier New"/>
          <w:bCs/>
        </w:rPr>
        <w:t>.</w:t>
      </w:r>
      <w:bookmarkEnd w:id="26"/>
      <w:bookmarkEnd w:id="27"/>
      <w:bookmarkEnd w:id="28"/>
      <w:bookmarkEnd w:id="29"/>
    </w:p>
    <w:p w14:paraId="6295E55A" w14:textId="77777777" w:rsidR="00E7125D" w:rsidRPr="00695988" w:rsidRDefault="00E7125D" w:rsidP="00695988">
      <w:r w:rsidRPr="00695988">
        <w:rPr>
          <w:rFonts w:cs="Courier New"/>
          <w:bCs/>
        </w:rP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w:p w14:paraId="2B8CAB94" w14:textId="77777777" w:rsidR="00E7125D" w:rsidRDefault="00E7125D" w:rsidP="00695988">
      <w:pPr>
        <w:pStyle w:val="Heading3"/>
      </w:pPr>
      <w:r>
        <w:rPr>
          <w:szCs w:val="24"/>
        </w:rPr>
        <w:br/>
      </w:r>
      <w:bookmarkStart w:id="30" w:name="_Toc37345428"/>
      <w:bookmarkStart w:id="31" w:name="_Toc37676078"/>
      <w:bookmarkStart w:id="32" w:name="_Toc37676694"/>
      <w:bookmarkStart w:id="33" w:name="_Toc37754193"/>
      <w:r w:rsidRPr="006D2771">
        <w:rPr>
          <w:szCs w:val="24"/>
        </w:rPr>
        <w:t>217</w:t>
      </w:r>
      <w:r>
        <w:rPr>
          <w:szCs w:val="24"/>
        </w:rPr>
        <w:t>.</w:t>
      </w:r>
      <w:r w:rsidRPr="006D2771">
        <w:rPr>
          <w:szCs w:val="24"/>
        </w:rPr>
        <w:t>174</w:t>
      </w:r>
      <w:r>
        <w:rPr>
          <w:szCs w:val="24"/>
        </w:rPr>
        <w:t xml:space="preserve">  </w:t>
      </w:r>
      <w:r w:rsidRPr="006D2771">
        <w:rPr>
          <w:szCs w:val="24"/>
        </w:rPr>
        <w:t>Multiyear</w:t>
      </w:r>
      <w:r>
        <w:rPr>
          <w:szCs w:val="24"/>
        </w:rPr>
        <w:t xml:space="preserve"> </w:t>
      </w:r>
      <w:r w:rsidRPr="006D2771">
        <w:rPr>
          <w:szCs w:val="24"/>
        </w:rPr>
        <w:t>contracts</w:t>
      </w:r>
      <w:r>
        <w:rPr>
          <w:szCs w:val="24"/>
        </w:rPr>
        <w:t xml:space="preserve"> </w:t>
      </w:r>
      <w:r w:rsidRPr="006D2771">
        <w:rPr>
          <w:szCs w:val="24"/>
        </w:rPr>
        <w:t>for</w:t>
      </w:r>
      <w:r>
        <w:rPr>
          <w:szCs w:val="24"/>
        </w:rPr>
        <w:t xml:space="preserve"> </w:t>
      </w:r>
      <w:r w:rsidRPr="006D2771">
        <w:rPr>
          <w:szCs w:val="24"/>
        </w:rPr>
        <w:t>electricity</w:t>
      </w:r>
      <w:r>
        <w:rPr>
          <w:szCs w:val="24"/>
        </w:rPr>
        <w:t xml:space="preserve"> </w:t>
      </w:r>
      <w:r w:rsidRPr="006D2771">
        <w:rPr>
          <w:szCs w:val="24"/>
        </w:rPr>
        <w:t>from</w:t>
      </w:r>
      <w:r>
        <w:rPr>
          <w:szCs w:val="24"/>
        </w:rPr>
        <w:t xml:space="preserve"> </w:t>
      </w:r>
      <w:r w:rsidRPr="006D2771">
        <w:rPr>
          <w:szCs w:val="24"/>
        </w:rPr>
        <w:t>renewable</w:t>
      </w:r>
      <w:r>
        <w:rPr>
          <w:szCs w:val="24"/>
        </w:rPr>
        <w:t xml:space="preserve"> </w:t>
      </w:r>
      <w:r w:rsidRPr="006D2771">
        <w:rPr>
          <w:szCs w:val="24"/>
        </w:rPr>
        <w:t>energy</w:t>
      </w:r>
      <w:r>
        <w:rPr>
          <w:szCs w:val="24"/>
        </w:rPr>
        <w:t xml:space="preserve"> </w:t>
      </w:r>
      <w:r w:rsidRPr="006D2771">
        <w:rPr>
          <w:szCs w:val="24"/>
        </w:rPr>
        <w:t>sources</w:t>
      </w:r>
      <w:r>
        <w:rPr>
          <w:szCs w:val="24"/>
        </w:rPr>
        <w:t>.</w:t>
      </w:r>
      <w:bookmarkEnd w:id="30"/>
      <w:bookmarkEnd w:id="31"/>
      <w:bookmarkEnd w:id="32"/>
      <w:bookmarkEnd w:id="33"/>
    </w:p>
    <w:p w14:paraId="4E9F063C" w14:textId="77777777" w:rsidR="00E7125D" w:rsidRDefault="00E7125D" w:rsidP="00D50DBA">
      <w:pPr>
        <w:pStyle w:val="List1"/>
      </w:pPr>
      <w:r>
        <w:rPr>
          <w:b/>
          <w:szCs w:val="24"/>
        </w:rPr>
        <w:br/>
      </w:r>
      <w:r w:rsidRPr="000F6017">
        <w:rPr>
          <w:rFonts w:cs="Courier New"/>
          <w:szCs w:val="24"/>
        </w:rPr>
        <w:t>(a) The head of the contracting activity may enter into</w:t>
      </w:r>
      <w:r>
        <w:rPr>
          <w:rFonts w:cs="Courier New"/>
          <w:szCs w:val="24"/>
        </w:rPr>
        <w:t xml:space="preserve"> a contract for a period not to </w:t>
      </w:r>
      <w:r w:rsidRPr="000F6017">
        <w:rPr>
          <w:rFonts w:cs="Courier New"/>
          <w:szCs w:val="24"/>
        </w:rPr>
        <w:t>exceed 10 years for the purchase of electricity from sources of renewable energy, as that term is defined in section 203(b)(2) of the Energy Policy Act of 2005 (42 U.S.C. 15852(b)(2)).</w:t>
      </w:r>
    </w:p>
    <w:p w14:paraId="45BF11D9" w14:textId="77777777" w:rsidR="00E7125D" w:rsidRDefault="00E7125D" w:rsidP="00D50DBA">
      <w:pPr>
        <w:pStyle w:val="List1"/>
      </w:pPr>
      <w:r>
        <w:rPr>
          <w:rFonts w:cs="Courier New"/>
          <w:b/>
          <w:szCs w:val="24"/>
        </w:rPr>
        <w:br/>
      </w:r>
      <w:r w:rsidRPr="000F6017">
        <w:rPr>
          <w:rFonts w:cs="Courier New"/>
          <w:szCs w:val="24"/>
        </w:rPr>
        <w:t xml:space="preserve">(b) </w:t>
      </w:r>
      <w:r w:rsidRPr="000F6017">
        <w:rPr>
          <w:rFonts w:cs="Courier New"/>
          <w:i/>
          <w:szCs w:val="24"/>
        </w:rPr>
        <w:t>Limitations</w:t>
      </w:r>
      <w:r w:rsidRPr="000F6017">
        <w:rPr>
          <w:rFonts w:cs="Courier New"/>
          <w:szCs w:val="24"/>
        </w:rPr>
        <w:t>.  The head of the contracting activity</w:t>
      </w:r>
      <w:r>
        <w:rPr>
          <w:rFonts w:cs="Courier New"/>
          <w:szCs w:val="24"/>
        </w:rPr>
        <w:t xml:space="preserve"> may exercise the authority </w:t>
      </w:r>
      <w:r w:rsidRPr="000F6017">
        <w:rPr>
          <w:rFonts w:cs="Courier New"/>
          <w:szCs w:val="24"/>
        </w:rPr>
        <w:t>in paragraph (a) of this section to enter into a contract for a period in excess of five</w:t>
      </w:r>
      <w:r>
        <w:rPr>
          <w:rFonts w:cs="Courier New"/>
          <w:szCs w:val="24"/>
        </w:rPr>
        <w:t xml:space="preserve"> </w:t>
      </w:r>
      <w:r w:rsidRPr="000F6017">
        <w:rPr>
          <w:rFonts w:cs="Courier New"/>
          <w:szCs w:val="24"/>
        </w:rPr>
        <w:t xml:space="preserve">years only if the head of the contracting activity determines, on the basis of a business case analysis (see </w:t>
      </w:r>
      <w:hyperlink r:id="rId8" w:history="1">
        <w:r w:rsidRPr="00D906C0">
          <w:rPr>
            <w:rStyle w:val="Hyperlink"/>
            <w:rFonts w:cs="Courier New"/>
            <w:szCs w:val="24"/>
          </w:rPr>
          <w:t>PGI 217.1</w:t>
        </w:r>
      </w:hyperlink>
      <w:r w:rsidRPr="000F6017">
        <w:rPr>
          <w:rFonts w:cs="Courier New"/>
          <w:szCs w:val="24"/>
        </w:rPr>
        <w:t>, Supplemental Information TAB, for a business case analysis template and guidance) prepared by the requiring activity, that—</w:t>
      </w:r>
    </w:p>
    <w:p w14:paraId="4E1C9ACE" w14:textId="77777777" w:rsidR="00E7125D" w:rsidRDefault="00E7125D" w:rsidP="00695988">
      <w:pPr>
        <w:pStyle w:val="List2"/>
      </w:pPr>
      <w:r>
        <w:rPr>
          <w:rFonts w:cs="Courier New"/>
          <w:b/>
          <w:szCs w:val="24"/>
        </w:rPr>
        <w:br/>
      </w:r>
      <w:r w:rsidRPr="000F6017">
        <w:rPr>
          <w:rFonts w:cs="Courier New"/>
          <w:szCs w:val="24"/>
        </w:rPr>
        <w:t>(1)  The proposed purchase of electricity under such contract is cost effective; and</w:t>
      </w:r>
    </w:p>
    <w:p w14:paraId="3A6BBD08" w14:textId="77777777" w:rsidR="00E7125D" w:rsidRDefault="00E7125D" w:rsidP="00695988">
      <w:pPr>
        <w:pStyle w:val="List2"/>
      </w:pPr>
      <w:r>
        <w:rPr>
          <w:rFonts w:cs="Courier New"/>
          <w:b/>
          <w:szCs w:val="24"/>
        </w:rPr>
        <w:br/>
      </w:r>
      <w:r w:rsidRPr="000F6017">
        <w:rPr>
          <w:rFonts w:cs="Courier New"/>
          <w:szCs w:val="24"/>
        </w:rPr>
        <w:t>(2)  It would not be possible to purchase electricity from the source in an economical manner without the use of a contract for a period in excess of five years.</w:t>
      </w:r>
    </w:p>
    <w:p w14:paraId="523FC0D5" w14:textId="77777777" w:rsidR="00E7125D" w:rsidRPr="0096367F" w:rsidRDefault="00E7125D" w:rsidP="00D50DBA">
      <w:pPr>
        <w:pStyle w:val="List1"/>
      </w:pPr>
      <w:r>
        <w:rPr>
          <w:rFonts w:cs="Courier New"/>
          <w:b/>
          <w:szCs w:val="24"/>
        </w:rPr>
        <w:br/>
      </w:r>
      <w:r w:rsidRPr="000F6017">
        <w:rPr>
          <w:rFonts w:cs="Courier New"/>
          <w:szCs w:val="24"/>
        </w:rPr>
        <w:t>(c)  Nothing in this section shall be construed to preclude the DoD from using other multiyear contracting authority of DoD to purchase renewable energy.</w:t>
      </w:r>
    </w:p>
    <w:p w14:paraId="72D59EEA" w14:textId="77777777" w:rsidR="00E7125D" w:rsidRDefault="00E7125D">
      <w:pPr>
        <w:sectPr w:rsidR="00E7125D" w:rsidSect="008F4FDF">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083E7AA9" w14:textId="77777777" w:rsidR="00E7125D" w:rsidRPr="005E57E9" w:rsidRDefault="00E7125D" w:rsidP="005E57E9">
      <w:pPr>
        <w:pStyle w:val="Heading2"/>
      </w:pPr>
      <w:bookmarkStart w:id="34" w:name="_Toc37345429"/>
      <w:bookmarkStart w:id="35" w:name="_Toc37676079"/>
      <w:bookmarkStart w:id="36" w:name="_Toc37676695"/>
      <w:bookmarkStart w:id="37" w:name="BM217_2"/>
      <w:bookmarkStart w:id="38" w:name="_Toc37754194"/>
      <w:r w:rsidRPr="005E57E9">
        <w:rPr>
          <w:caps/>
        </w:rPr>
        <w:lastRenderedPageBreak/>
        <w:t>SUBPART 217.2--OPTIONS</w:t>
      </w:r>
      <w:bookmarkEnd w:id="34"/>
      <w:bookmarkEnd w:id="35"/>
      <w:bookmarkEnd w:id="36"/>
      <w:bookmarkEnd w:id="38"/>
    </w:p>
    <w:p w14:paraId="5FF45E6A" w14:textId="77777777" w:rsidR="00E7125D" w:rsidRPr="003A2A7C" w:rsidRDefault="00E7125D" w:rsidP="005E57E9">
      <w:pPr>
        <w:jc w:val="center"/>
      </w:pPr>
      <w:r w:rsidRPr="003A2A7C">
        <w:rPr>
          <w:i/>
        </w:rPr>
        <w:t>(Revised November 27, 2019)</w:t>
      </w:r>
    </w:p>
    <w:p w14:paraId="3CD6EB1D" w14:textId="77777777" w:rsidR="00E7125D" w:rsidRDefault="00E7125D" w:rsidP="003A2A7C">
      <w:pPr>
        <w:pStyle w:val="Heading3"/>
      </w:pPr>
      <w:r>
        <w:rPr>
          <w:i/>
        </w:rPr>
        <w:br/>
      </w:r>
      <w:bookmarkStart w:id="39" w:name="_Toc37345430"/>
      <w:bookmarkStart w:id="40" w:name="_Toc37676080"/>
      <w:bookmarkStart w:id="41" w:name="_Toc37676696"/>
      <w:bookmarkStart w:id="42" w:name="_Toc37754195"/>
      <w:r w:rsidRPr="002246A5">
        <w:t>217</w:t>
      </w:r>
      <w:r>
        <w:t>.</w:t>
      </w:r>
      <w:r w:rsidRPr="002246A5">
        <w:t>202</w:t>
      </w:r>
      <w:r>
        <w:t xml:space="preserve">  </w:t>
      </w:r>
      <w:r w:rsidRPr="002246A5">
        <w:t>Use</w:t>
      </w:r>
      <w:r>
        <w:t xml:space="preserve"> </w:t>
      </w:r>
      <w:r w:rsidRPr="002246A5">
        <w:t>of</w:t>
      </w:r>
      <w:r>
        <w:t xml:space="preserve"> </w:t>
      </w:r>
      <w:r w:rsidRPr="002246A5">
        <w:t>options</w:t>
      </w:r>
      <w:r>
        <w:t>.</w:t>
      </w:r>
      <w:bookmarkEnd w:id="39"/>
      <w:bookmarkEnd w:id="40"/>
      <w:bookmarkEnd w:id="41"/>
      <w:bookmarkEnd w:id="42"/>
    </w:p>
    <w:p w14:paraId="1C0692E0" w14:textId="77777777" w:rsidR="00E7125D" w:rsidRDefault="00E7125D" w:rsidP="003A2A7C">
      <w:pPr>
        <w:pStyle w:val="List2"/>
      </w:pPr>
      <w:r>
        <w:rPr>
          <w:b/>
        </w:rPr>
        <w:br/>
      </w:r>
      <w:r>
        <w:t xml:space="preserve">(1)  See </w:t>
      </w:r>
      <w:hyperlink r:id="rId13" w:anchor="217.202" w:history="1">
        <w:r w:rsidRPr="00193CD9">
          <w:rPr>
            <w:rStyle w:val="Hyperlink"/>
          </w:rPr>
          <w:t>PGI 217.202</w:t>
        </w:r>
      </w:hyperlink>
      <w:r>
        <w:t xml:space="preserve"> for guidance on the use of options.</w:t>
      </w:r>
    </w:p>
    <w:p w14:paraId="433D5EF6" w14:textId="77777777" w:rsidR="00E7125D" w:rsidRDefault="00E7125D" w:rsidP="003A2A7C">
      <w:pPr>
        <w:pStyle w:val="List3"/>
      </w:pPr>
      <w:r>
        <w:br/>
      </w:r>
      <w:r w:rsidRPr="008E570A">
        <w:rPr>
          <w:bCs/>
          <w:spacing w:val="-5"/>
          <w:kern w:val="20"/>
          <w:szCs w:val="24"/>
        </w:rPr>
        <w:t xml:space="preserve">(i)  See </w:t>
      </w:r>
      <w:hyperlink r:id="rId14" w:anchor="217.202" w:history="1">
        <w:r w:rsidRPr="008830C8">
          <w:rPr>
            <w:rStyle w:val="Hyperlink"/>
            <w:bCs/>
            <w:spacing w:val="-5"/>
            <w:kern w:val="20"/>
            <w:szCs w:val="24"/>
          </w:rPr>
          <w:t>PGI 217.202</w:t>
        </w:r>
      </w:hyperlink>
      <w:r w:rsidRPr="008E570A">
        <w:rPr>
          <w:bCs/>
          <w:spacing w:val="-5"/>
          <w:kern w:val="20"/>
          <w:szCs w:val="24"/>
        </w:rPr>
        <w:t xml:space="preserve">(1) for guidance on the use of options with foreign military sales (FMS).  </w:t>
      </w:r>
    </w:p>
    <w:p w14:paraId="2470D710" w14:textId="77777777" w:rsidR="00E7125D" w:rsidRDefault="00E7125D" w:rsidP="003A2A7C">
      <w:pPr>
        <w:pStyle w:val="List3"/>
      </w:pPr>
      <w:r>
        <w:rPr>
          <w:b/>
          <w:bCs/>
          <w:spacing w:val="-5"/>
          <w:kern w:val="20"/>
          <w:szCs w:val="24"/>
        </w:rPr>
        <w:br/>
      </w:r>
      <w:r w:rsidRPr="008E570A">
        <w:rPr>
          <w:bCs/>
          <w:spacing w:val="-5"/>
          <w:kern w:val="20"/>
          <w:szCs w:val="24"/>
        </w:rPr>
        <w:t xml:space="preserve">(ii)  See </w:t>
      </w:r>
      <w:hyperlink r:id="rId15" w:anchor="217.202" w:history="1">
        <w:r w:rsidRPr="008830C8">
          <w:rPr>
            <w:rStyle w:val="Hyperlink"/>
            <w:bCs/>
            <w:spacing w:val="-5"/>
            <w:kern w:val="20"/>
            <w:szCs w:val="24"/>
          </w:rPr>
          <w:t>PGI 217.202</w:t>
        </w:r>
      </w:hyperlink>
      <w:r w:rsidRPr="008E570A">
        <w:rPr>
          <w:bCs/>
          <w:spacing w:val="-5"/>
          <w:kern w:val="20"/>
          <w:szCs w:val="24"/>
        </w:rPr>
        <w:t>(2) for the use of options with sole source major systems for U.S. and U.S./FMS combined procurements.</w:t>
      </w:r>
    </w:p>
    <w:p w14:paraId="17F75689" w14:textId="77777777" w:rsidR="00E7125D" w:rsidRDefault="00E7125D" w:rsidP="003A2A7C">
      <w:pPr>
        <w:pStyle w:val="List2"/>
      </w:pPr>
      <w:r>
        <w:rPr>
          <w:bCs/>
          <w:szCs w:val="24"/>
        </w:rPr>
        <w:br/>
      </w:r>
      <w:r w:rsidRPr="00886F88">
        <w:t>(2)</w:t>
      </w:r>
      <w:r w:rsidRPr="004C313D">
        <w:t xml:space="preserve">  </w:t>
      </w:r>
      <w:r w:rsidRPr="00886F88">
        <w:t xml:space="preserve">See </w:t>
      </w:r>
      <w:hyperlink r:id="rId16" w:anchor="234.005-1" w:history="1">
        <w:r w:rsidRPr="005F77C2">
          <w:rPr>
            <w:rStyle w:val="Hyperlink"/>
          </w:rPr>
          <w:t>234.005-1</w:t>
        </w:r>
      </w:hyperlink>
      <w:r w:rsidRPr="00886F88">
        <w:t xml:space="preserve"> for limitations on the use of contract options for the provision</w:t>
      </w:r>
      <w:r>
        <w:t xml:space="preserve"> </w:t>
      </w:r>
      <w:r w:rsidRPr="00886F88">
        <w:t>of advanced component development</w:t>
      </w:r>
      <w:r>
        <w:t>,</w:t>
      </w:r>
      <w:r w:rsidRPr="00886F88">
        <w:t xml:space="preserve"> prototype</w:t>
      </w:r>
      <w:r>
        <w:t xml:space="preserve">, or initial production </w:t>
      </w:r>
      <w:r w:rsidRPr="00886F88">
        <w:t>of technology</w:t>
      </w:r>
      <w:r>
        <w:t xml:space="preserve"> </w:t>
      </w:r>
      <w:r w:rsidRPr="00886F88">
        <w:t>developed under the contract or the delivery of initial or additional items.</w:t>
      </w:r>
    </w:p>
    <w:p w14:paraId="06BF7175" w14:textId="77777777" w:rsidR="00E7125D" w:rsidRDefault="00E7125D" w:rsidP="003A2A7C">
      <w:pPr>
        <w:pStyle w:val="Heading3"/>
      </w:pPr>
      <w:r>
        <w:br/>
      </w:r>
      <w:bookmarkStart w:id="43" w:name="_Toc37345431"/>
      <w:bookmarkStart w:id="44" w:name="_Toc37676081"/>
      <w:bookmarkStart w:id="45" w:name="_Toc37676697"/>
      <w:bookmarkStart w:id="46" w:name="_Toc37754196"/>
      <w:r w:rsidRPr="002246A5">
        <w:t>217</w:t>
      </w:r>
      <w:r>
        <w:t>.</w:t>
      </w:r>
      <w:r w:rsidRPr="002246A5">
        <w:t>204</w:t>
      </w:r>
      <w:r>
        <w:t xml:space="preserve">  </w:t>
      </w:r>
      <w:r w:rsidRPr="002246A5">
        <w:t>Contracts</w:t>
      </w:r>
      <w:r>
        <w:t>.</w:t>
      </w:r>
      <w:bookmarkEnd w:id="43"/>
      <w:bookmarkEnd w:id="44"/>
      <w:bookmarkEnd w:id="45"/>
      <w:bookmarkEnd w:id="46"/>
    </w:p>
    <w:p w14:paraId="79704501" w14:textId="77777777" w:rsidR="00E7125D" w:rsidRDefault="00E7125D" w:rsidP="00D50DBA">
      <w:pPr>
        <w:pStyle w:val="List1"/>
      </w:pPr>
      <w:r>
        <w:rPr>
          <w:b/>
        </w:rPr>
        <w:br/>
      </w:r>
      <w:r>
        <w:t>(e)(i)  Notwithstanding FAR 17.204(e), the ordering period of a task order or delivery order contract (including a contract for information technology) awarded by DoD pursuant to 10 U.S.C. 2304a—</w:t>
      </w:r>
    </w:p>
    <w:p w14:paraId="63143DB5" w14:textId="77777777" w:rsidR="00E7125D" w:rsidRDefault="00E7125D" w:rsidP="003A2A7C">
      <w:pPr>
        <w:pStyle w:val="List4"/>
      </w:pPr>
      <w:r>
        <w:br/>
        <w:t>(A)  May be for any period up to 5 years;</w:t>
      </w:r>
    </w:p>
    <w:p w14:paraId="1A903CD2" w14:textId="77777777" w:rsidR="00E7125D" w:rsidRDefault="00E7125D" w:rsidP="003A2A7C">
      <w:pPr>
        <w:pStyle w:val="List4"/>
      </w:pPr>
      <w:r>
        <w:br/>
        <w:t>(B)  May be subsequently extended for one or more successive periods in accordance with an option provided in the contract or a modification of the contract; and</w:t>
      </w:r>
    </w:p>
    <w:p w14:paraId="2A7A05A1" w14:textId="77777777" w:rsidR="00E7125D" w:rsidRDefault="00E7125D" w:rsidP="003A2A7C">
      <w:pPr>
        <w:pStyle w:val="List4"/>
      </w:pPr>
      <w:r>
        <w:br/>
        <w:t>(C)  Shall not exceed 10 years unless the head of the agency determines in writing that exceptional circumstances require a longer ordering period.</w:t>
      </w:r>
    </w:p>
    <w:p w14:paraId="2636B3F4" w14:textId="77777777" w:rsidR="00E7125D" w:rsidRDefault="00E7125D" w:rsidP="003A2A7C">
      <w:pPr>
        <w:pStyle w:val="List3"/>
      </w:pPr>
      <w:r>
        <w:br/>
        <w:t>(ii)  Paragraph (e)(i) of this section does not apply to the following:</w:t>
      </w:r>
    </w:p>
    <w:p w14:paraId="1BA24F8A" w14:textId="77777777" w:rsidR="00E7125D" w:rsidRDefault="00E7125D" w:rsidP="003A2A7C">
      <w:pPr>
        <w:pStyle w:val="List4"/>
      </w:pPr>
      <w:r>
        <w:br/>
        <w:t xml:space="preserve">(A)  Contracts, including task or delivery order contracts, awarded under other statutory authority. </w:t>
      </w:r>
    </w:p>
    <w:p w14:paraId="3CD227F1" w14:textId="77777777" w:rsidR="00E7125D" w:rsidRDefault="00E7125D" w:rsidP="003A2A7C">
      <w:pPr>
        <w:pStyle w:val="List4"/>
      </w:pPr>
      <w:r>
        <w:br/>
        <w:t>(B)  Advisory and assistance service task order contracts (authorized by 10 U.S.C. 2304b that are limited by statute to 5 years, with the authority to extend an additional 6 months (see FAR 16.505(c)).</w:t>
      </w:r>
    </w:p>
    <w:p w14:paraId="655314FA" w14:textId="77777777" w:rsidR="00E7125D" w:rsidRDefault="00E7125D" w:rsidP="003A2A7C">
      <w:pPr>
        <w:pStyle w:val="List4"/>
      </w:pPr>
      <w:r>
        <w:br/>
        <w:t>(C)  Definite-quantity contracts.</w:t>
      </w:r>
    </w:p>
    <w:p w14:paraId="3F589F26" w14:textId="77777777" w:rsidR="00E7125D" w:rsidRDefault="00E7125D" w:rsidP="003A2A7C">
      <w:pPr>
        <w:pStyle w:val="List4"/>
      </w:pPr>
      <w:r>
        <w:lastRenderedPageBreak/>
        <w:br/>
        <w:t>(D)  GSA schedule contracts.</w:t>
      </w:r>
    </w:p>
    <w:p w14:paraId="45DE56F6" w14:textId="77777777" w:rsidR="00E7125D" w:rsidRDefault="00E7125D" w:rsidP="003A2A7C">
      <w:pPr>
        <w:pStyle w:val="List4"/>
      </w:pPr>
      <w:r>
        <w:br/>
        <w:t>(E)  Multi-agency contracts awarded by agencies other than NASA, DoD, or the Coast Guard.</w:t>
      </w:r>
    </w:p>
    <w:p w14:paraId="7DBAF341" w14:textId="77777777" w:rsidR="00E7125D" w:rsidRDefault="00E7125D" w:rsidP="003A2A7C">
      <w:pPr>
        <w:pStyle w:val="List3"/>
      </w:pPr>
      <w:r>
        <w:b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w:p w14:paraId="0813074B" w14:textId="77777777" w:rsidR="00E7125D" w:rsidRDefault="00E7125D" w:rsidP="003A2A7C">
      <w:pPr>
        <w:pStyle w:val="Heading3"/>
      </w:pPr>
      <w:r>
        <w:br/>
      </w:r>
      <w:bookmarkStart w:id="47" w:name="_Toc37345432"/>
      <w:bookmarkStart w:id="48" w:name="_Toc37676082"/>
      <w:bookmarkStart w:id="49" w:name="_Toc37676698"/>
      <w:bookmarkStart w:id="50" w:name="_Toc37754197"/>
      <w:r w:rsidRPr="002246A5">
        <w:rPr>
          <w:rFonts w:cs="Courier New"/>
          <w:szCs w:val="24"/>
        </w:rPr>
        <w:t>217</w:t>
      </w:r>
      <w:r w:rsidRPr="007A5210">
        <w:rPr>
          <w:rFonts w:cs="Courier New"/>
          <w:szCs w:val="24"/>
        </w:rPr>
        <w:t>.</w:t>
      </w:r>
      <w:r w:rsidRPr="002246A5">
        <w:rPr>
          <w:rFonts w:cs="Courier New"/>
          <w:szCs w:val="24"/>
        </w:rPr>
        <w:t>207</w:t>
      </w:r>
      <w:r w:rsidRPr="007A5210">
        <w:rPr>
          <w:rFonts w:cs="Courier New"/>
          <w:szCs w:val="24"/>
        </w:rPr>
        <w:t xml:space="preserve">  </w:t>
      </w:r>
      <w:r w:rsidRPr="002246A5">
        <w:rPr>
          <w:rFonts w:cs="Courier New"/>
          <w:szCs w:val="24"/>
        </w:rPr>
        <w:t>Exercise</w:t>
      </w:r>
      <w:r w:rsidRPr="007A5210">
        <w:rPr>
          <w:rFonts w:cs="Courier New"/>
          <w:szCs w:val="24"/>
        </w:rPr>
        <w:t xml:space="preserve"> </w:t>
      </w:r>
      <w:r w:rsidRPr="002246A5">
        <w:rPr>
          <w:rFonts w:cs="Courier New"/>
          <w:szCs w:val="24"/>
        </w:rPr>
        <w:t>of</w:t>
      </w:r>
      <w:r w:rsidRPr="007A5210">
        <w:rPr>
          <w:rFonts w:cs="Courier New"/>
          <w:szCs w:val="24"/>
        </w:rPr>
        <w:t xml:space="preserve"> </w:t>
      </w:r>
      <w:r w:rsidRPr="002246A5">
        <w:rPr>
          <w:rFonts w:cs="Courier New"/>
          <w:szCs w:val="24"/>
        </w:rPr>
        <w:t>options</w:t>
      </w:r>
      <w:r w:rsidRPr="007A5210">
        <w:rPr>
          <w:rFonts w:cs="Courier New"/>
          <w:szCs w:val="24"/>
        </w:rPr>
        <w:t>.</w:t>
      </w:r>
      <w:bookmarkEnd w:id="47"/>
      <w:bookmarkEnd w:id="48"/>
      <w:bookmarkEnd w:id="49"/>
      <w:bookmarkEnd w:id="50"/>
    </w:p>
    <w:p w14:paraId="5D0B7354" w14:textId="77777777" w:rsidR="00E7125D" w:rsidRDefault="00E7125D" w:rsidP="00D50DBA">
      <w:pPr>
        <w:pStyle w:val="List1"/>
      </w:pPr>
      <w:r>
        <w:rPr>
          <w:rFonts w:cs="Courier New"/>
          <w:b/>
          <w:szCs w:val="24"/>
        </w:rPr>
        <w:br/>
      </w:r>
      <w:r w:rsidRPr="007A5210">
        <w:rPr>
          <w:rFonts w:cs="Courier New"/>
          <w:szCs w:val="24"/>
        </w:rPr>
        <w:t xml:space="preserve">(c)  In addition to the requirements at FAR 17.207(c), exercise an option only after determining that the contractor’s record in the </w:t>
      </w:r>
      <w:r w:rsidRPr="00495808">
        <w:rPr>
          <w:bCs/>
          <w:szCs w:val="24"/>
        </w:rPr>
        <w:t>System for Award Management</w:t>
      </w:r>
      <w:r w:rsidRPr="007A5210">
        <w:rPr>
          <w:rFonts w:cs="Courier New"/>
          <w:szCs w:val="24"/>
        </w:rPr>
        <w:t xml:space="preserve"> database is active and the contractor’s Data Universal Numbering System (DUNS) number, Commercial and Government Entity (CAGE) code, name, and physical address are accurately reflected in the contract document.</w:t>
      </w:r>
      <w:r>
        <w:rPr>
          <w:rFonts w:cs="Courier New"/>
          <w:szCs w:val="24"/>
        </w:rPr>
        <w:t xml:space="preserve">  </w:t>
      </w:r>
      <w:r w:rsidRPr="002B54C9">
        <w:rPr>
          <w:rFonts w:cs="Courier New"/>
          <w:szCs w:val="24"/>
        </w:rPr>
        <w:t xml:space="preserve">See </w:t>
      </w:r>
      <w:hyperlink r:id="rId17" w:anchor="217.207" w:history="1">
        <w:r w:rsidRPr="008830C8">
          <w:rPr>
            <w:rStyle w:val="Hyperlink"/>
            <w:rFonts w:cs="Courier New"/>
            <w:szCs w:val="24"/>
          </w:rPr>
          <w:t>PGI 217.207</w:t>
        </w:r>
      </w:hyperlink>
      <w:r w:rsidRPr="002B54C9">
        <w:rPr>
          <w:rFonts w:cs="Courier New"/>
          <w:szCs w:val="24"/>
        </w:rPr>
        <w:t xml:space="preserve"> for the requirement to perform cost or price analysis of spare parts prior to exercising any option for firm-fixed-price contracts containing spare parts. </w:t>
      </w:r>
    </w:p>
    <w:p w14:paraId="1B54485E" w14:textId="77777777" w:rsidR="00E7125D" w:rsidRDefault="00E7125D" w:rsidP="003A2A7C">
      <w:pPr>
        <w:pStyle w:val="Heading3"/>
      </w:pPr>
      <w:r>
        <w:rPr>
          <w:rFonts w:cs="Courier New"/>
          <w:szCs w:val="24"/>
        </w:rPr>
        <w:br/>
      </w:r>
      <w:bookmarkStart w:id="51" w:name="_Toc37345433"/>
      <w:bookmarkStart w:id="52" w:name="_Toc37676083"/>
      <w:bookmarkStart w:id="53" w:name="_Toc37676699"/>
      <w:bookmarkStart w:id="54" w:name="_Toc37754198"/>
      <w:r w:rsidRPr="002246A5">
        <w:t>217</w:t>
      </w:r>
      <w:r>
        <w:t>.</w:t>
      </w:r>
      <w:r w:rsidRPr="002246A5">
        <w:t>208</w:t>
      </w:r>
      <w:r>
        <w:t xml:space="preserve">  </w:t>
      </w:r>
      <w:r w:rsidRPr="002246A5">
        <w:t>Solicitation</w:t>
      </w:r>
      <w:r>
        <w:t xml:space="preserve"> </w:t>
      </w:r>
      <w:r w:rsidRPr="002246A5">
        <w:t>provisions</w:t>
      </w:r>
      <w:r>
        <w:t xml:space="preserve"> </w:t>
      </w:r>
      <w:r w:rsidRPr="002246A5">
        <w:t>and</w:t>
      </w:r>
      <w:r>
        <w:t xml:space="preserve"> </w:t>
      </w:r>
      <w:r w:rsidRPr="002246A5">
        <w:t>contract</w:t>
      </w:r>
      <w:r>
        <w:t xml:space="preserve"> </w:t>
      </w:r>
      <w:r w:rsidRPr="002246A5">
        <w:t>clauses</w:t>
      </w:r>
      <w:r>
        <w:t>.</w:t>
      </w:r>
      <w:bookmarkEnd w:id="51"/>
      <w:bookmarkEnd w:id="52"/>
      <w:bookmarkEnd w:id="53"/>
      <w:bookmarkEnd w:id="54"/>
    </w:p>
    <w:p w14:paraId="0B68F261" w14:textId="77777777" w:rsidR="00E7125D" w:rsidRPr="003A2A7C" w:rsidRDefault="00E7125D" w:rsidP="003A2A7C">
      <w:r w:rsidRPr="003A2A7C">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w:p w14:paraId="54271781" w14:textId="77777777" w:rsidR="00E7125D" w:rsidRDefault="00E7125D" w:rsidP="003A2A7C">
      <w:pPr>
        <w:pStyle w:val="Heading4"/>
      </w:pPr>
      <w:r>
        <w:br/>
      </w:r>
      <w:bookmarkStart w:id="55" w:name="_Toc37676084"/>
      <w:bookmarkStart w:id="56" w:name="_Toc37676700"/>
      <w:bookmarkStart w:id="57" w:name="_Toc37754199"/>
      <w:r w:rsidRPr="00F6108D">
        <w:t>217</w:t>
      </w:r>
      <w:r>
        <w:t>.</w:t>
      </w:r>
      <w:r w:rsidRPr="00F6108D">
        <w:t>208</w:t>
      </w:r>
      <w:r>
        <w:t>-</w:t>
      </w:r>
      <w:r w:rsidRPr="00F6108D">
        <w:t>70</w:t>
      </w:r>
      <w:r>
        <w:t xml:space="preserve">  </w:t>
      </w:r>
      <w:r w:rsidRPr="00F6108D">
        <w:t>Additional</w:t>
      </w:r>
      <w:r>
        <w:t xml:space="preserve"> </w:t>
      </w:r>
      <w:r w:rsidRPr="00F6108D">
        <w:t>clauses</w:t>
      </w:r>
      <w:r>
        <w:t>.</w:t>
      </w:r>
      <w:bookmarkEnd w:id="55"/>
      <w:bookmarkEnd w:id="56"/>
      <w:bookmarkEnd w:id="57"/>
    </w:p>
    <w:p w14:paraId="7ABD8667" w14:textId="77777777" w:rsidR="00E7125D" w:rsidRDefault="00E7125D" w:rsidP="00D50DBA">
      <w:pPr>
        <w:pStyle w:val="List1"/>
      </w:pPr>
      <w:r w:rsidRPr="003A2A7C">
        <w:rPr>
          <w:b/>
        </w:rPr>
        <w:br/>
      </w:r>
      <w:r w:rsidRPr="003A2A7C">
        <w:t>(a)</w:t>
      </w:r>
      <w:r w:rsidRPr="0049466B">
        <w:rPr>
          <w:spacing w:val="-5"/>
          <w:kern w:val="20"/>
        </w:rPr>
        <w:t xml:space="preserve">  Use the basic or the alternate of the clause at </w:t>
      </w:r>
      <w:hyperlink r:id="rId18" w:anchor="252.217-7000" w:history="1">
        <w:r w:rsidRPr="0092614E">
          <w:rPr>
            <w:rStyle w:val="Hyperlink"/>
            <w:spacing w:val="-5"/>
            <w:kern w:val="20"/>
          </w:rPr>
          <w:t>252.217-7000</w:t>
        </w:r>
      </w:hyperlink>
      <w:r w:rsidRPr="0049466B">
        <w:rPr>
          <w:spacing w:val="-5"/>
          <w:kern w:val="20"/>
        </w:rPr>
        <w:t>,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14:paraId="53DA15C0" w14:textId="77777777" w:rsidR="00E7125D" w:rsidRDefault="00E7125D" w:rsidP="003A2A7C">
      <w:pPr>
        <w:pStyle w:val="List2"/>
      </w:pPr>
      <w:r>
        <w:rPr>
          <w:b/>
          <w:spacing w:val="-5"/>
          <w:kern w:val="20"/>
        </w:rPr>
        <w:br/>
      </w:r>
      <w:r w:rsidRPr="0049466B">
        <w:rPr>
          <w:spacing w:val="-5"/>
          <w:kern w:val="20"/>
        </w:rPr>
        <w:t>(1)  Use the basic clause when the foreign military sales country is known at the time of solicitation or award.</w:t>
      </w:r>
    </w:p>
    <w:p w14:paraId="70815C29" w14:textId="77777777" w:rsidR="00E7125D" w:rsidRDefault="00E7125D" w:rsidP="003A2A7C">
      <w:pPr>
        <w:pStyle w:val="List2"/>
      </w:pPr>
      <w:r>
        <w:rPr>
          <w:b/>
          <w:spacing w:val="-5"/>
          <w:kern w:val="20"/>
        </w:rPr>
        <w:br/>
      </w:r>
      <w:r w:rsidRPr="0049466B">
        <w:rPr>
          <w:spacing w:val="-5"/>
          <w:kern w:val="20"/>
        </w:rPr>
        <w:t>(2)  Use the alternate I clause when the foreign military sale country is not known at the time of solicitation or award.</w:t>
      </w:r>
    </w:p>
    <w:p w14:paraId="2DB982F0" w14:textId="77777777" w:rsidR="00E7125D" w:rsidRDefault="00E7125D" w:rsidP="00D50DBA">
      <w:pPr>
        <w:pStyle w:val="List1"/>
      </w:pPr>
      <w:r>
        <w:rPr>
          <w:b/>
          <w:spacing w:val="-5"/>
          <w:kern w:val="20"/>
        </w:rPr>
        <w:lastRenderedPageBreak/>
        <w:br/>
      </w:r>
      <w:r>
        <w:t xml:space="preserve">(b)  When a surge option is needed in support of industrial capability production planning, use the clause at </w:t>
      </w:r>
      <w:hyperlink r:id="rId19" w:anchor="252.217-7001" w:history="1">
        <w:r w:rsidRPr="00193CD9">
          <w:rPr>
            <w:rStyle w:val="Hyperlink"/>
          </w:rPr>
          <w:t>252.217-7001</w:t>
        </w:r>
      </w:hyperlink>
      <w:r>
        <w:t>, Surge Option, in solicitations and contracts.</w:t>
      </w:r>
    </w:p>
    <w:p w14:paraId="40E0F659" w14:textId="77777777" w:rsidR="00E7125D" w:rsidRDefault="00E7125D" w:rsidP="003A2A7C">
      <w:pPr>
        <w:pStyle w:val="List2"/>
      </w:pPr>
      <w:r>
        <w:br/>
        <w:t>(1)  Insert the percentage or quantity of increase the option represents in paragraph (a) of the clause to ensure adequate quantities are available to meet item requirements.</w:t>
      </w:r>
    </w:p>
    <w:p w14:paraId="115780E9" w14:textId="77777777" w:rsidR="00E7125D" w:rsidRDefault="00E7125D" w:rsidP="003A2A7C">
      <w:pPr>
        <w:pStyle w:val="List2"/>
      </w:pPr>
      <w:r>
        <w:br/>
        <w:t>(2)  Change 30 days in paragraphs (b)(2) and (d)(1) to longer periods, if appropriate.</w:t>
      </w:r>
    </w:p>
    <w:p w14:paraId="64F9368C" w14:textId="77777777" w:rsidR="00E7125D" w:rsidRDefault="00E7125D" w:rsidP="003A2A7C">
      <w:pPr>
        <w:pStyle w:val="List2"/>
      </w:pPr>
      <w:r>
        <w:br/>
        <w:t>(3)  Change the 24-month period in paragraph (c)(3), if appropriate.</w:t>
      </w:r>
      <w:bookmarkEnd w:id="37"/>
    </w:p>
    <w:p w14:paraId="47AE72C6" w14:textId="77777777" w:rsidR="00E7125D" w:rsidRPr="003A2A7C" w:rsidRDefault="00E7125D" w:rsidP="003A2A7C">
      <w:r w:rsidRPr="003A2A7C">
        <w:br/>
      </w:r>
    </w:p>
    <w:p w14:paraId="0A75EE93" w14:textId="77777777" w:rsidR="00E7125D" w:rsidRDefault="00E7125D">
      <w:pPr>
        <w:sectPr w:rsidR="00E7125D" w:rsidSect="00794A4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pPr>
    </w:p>
    <w:p w14:paraId="694E2C4E" w14:textId="77777777" w:rsidR="00E7125D" w:rsidRPr="00261220" w:rsidRDefault="00E7125D" w:rsidP="00261220">
      <w:pPr>
        <w:pStyle w:val="Heading2"/>
      </w:pPr>
      <w:bookmarkStart w:id="58" w:name="_Toc37345434"/>
      <w:bookmarkStart w:id="59" w:name="_Toc37676085"/>
      <w:bookmarkStart w:id="60" w:name="_Toc37676701"/>
      <w:bookmarkStart w:id="61" w:name="BM217_4"/>
      <w:bookmarkStart w:id="62" w:name="_Toc37754200"/>
      <w:r w:rsidRPr="00261220">
        <w:rPr>
          <w:caps/>
        </w:rPr>
        <w:lastRenderedPageBreak/>
        <w:t>subpart 217.4</w:t>
      </w:r>
      <w:bookmarkEnd w:id="58"/>
      <w:bookmarkEnd w:id="59"/>
      <w:bookmarkEnd w:id="60"/>
      <w:bookmarkEnd w:id="62"/>
    </w:p>
    <w:p w14:paraId="7706A14C" w14:textId="77777777" w:rsidR="00E7125D" w:rsidRPr="00BF4CE1" w:rsidRDefault="00E7125D" w:rsidP="00261220">
      <w:pPr>
        <w:jc w:val="center"/>
      </w:pPr>
      <w:r w:rsidRPr="00BF4CE1">
        <w:rPr>
          <w:i/>
          <w:szCs w:val="24"/>
        </w:rPr>
        <w:t xml:space="preserve">(Removed </w:t>
      </w:r>
      <w:smartTag w:uri="urn:schemas-microsoft-com:office:smarttags" w:element="date">
        <w:smartTagPr>
          <w:attr w:name="Year" w:val="2004"/>
          <w:attr w:name="Day" w:val="22"/>
          <w:attr w:name="Month" w:val="11"/>
        </w:smartTagPr>
        <w:r w:rsidRPr="00BF4CE1">
          <w:rPr>
            <w:i/>
            <w:szCs w:val="24"/>
          </w:rPr>
          <w:t>November 22, 2004</w:t>
        </w:r>
      </w:smartTag>
      <w:r w:rsidRPr="00BF4CE1">
        <w:rPr>
          <w:i/>
          <w:szCs w:val="24"/>
        </w:rPr>
        <w:t>)</w:t>
      </w:r>
    </w:p>
    <w:p w14:paraId="5466CF34" w14:textId="77777777" w:rsidR="00E7125D" w:rsidRPr="00BF4CE1" w:rsidRDefault="00E7125D" w:rsidP="00BF4CE1">
      <w:r w:rsidRPr="00BF4CE1">
        <w:br/>
      </w:r>
      <w:bookmarkEnd w:id="61"/>
    </w:p>
    <w:p w14:paraId="0727DBA1" w14:textId="77777777" w:rsidR="00E7125D" w:rsidRDefault="00E7125D">
      <w:pPr>
        <w:sectPr w:rsidR="00E7125D" w:rsidSect="00150493">
          <w:headerReference w:type="default" r:id="rId26"/>
          <w:footerReference w:type="default" r:id="rId27"/>
          <w:pgSz w:w="12240" w:h="15840"/>
          <w:pgMar w:top="1440" w:right="1440" w:bottom="1440" w:left="1440" w:header="720" w:footer="720" w:gutter="0"/>
          <w:cols w:space="720"/>
          <w:docGrid w:linePitch="360"/>
        </w:sectPr>
      </w:pPr>
    </w:p>
    <w:p w14:paraId="1F216BE2" w14:textId="77777777" w:rsidR="00E7125D" w:rsidRPr="00B166FC" w:rsidRDefault="00E7125D" w:rsidP="00B166FC">
      <w:pPr>
        <w:pStyle w:val="Heading2"/>
      </w:pPr>
      <w:bookmarkStart w:id="63" w:name="_Toc37345435"/>
      <w:bookmarkStart w:id="64" w:name="_Toc37676086"/>
      <w:bookmarkStart w:id="65" w:name="_Toc37676702"/>
      <w:bookmarkStart w:id="66" w:name="BM217_5"/>
      <w:bookmarkStart w:id="67" w:name="_Toc37754201"/>
      <w:r w:rsidRPr="00B166FC">
        <w:rPr>
          <w:caps/>
        </w:rPr>
        <w:lastRenderedPageBreak/>
        <w:t>SUBPART 217.5--INTERAGENCY ACQUISITIONS</w:t>
      </w:r>
      <w:bookmarkEnd w:id="63"/>
      <w:bookmarkEnd w:id="64"/>
      <w:bookmarkEnd w:id="65"/>
      <w:bookmarkEnd w:id="67"/>
      <w:r w:rsidRPr="00B166FC">
        <w:rPr>
          <w:caps/>
        </w:rPr>
        <w:t xml:space="preserve"> </w:t>
      </w:r>
    </w:p>
    <w:p w14:paraId="60348003" w14:textId="77777777" w:rsidR="00E7125D" w:rsidRPr="00373EEE" w:rsidRDefault="00E7125D" w:rsidP="00B166FC">
      <w:pPr>
        <w:jc w:val="center"/>
      </w:pPr>
      <w:r w:rsidRPr="00373EEE">
        <w:rPr>
          <w:i/>
        </w:rPr>
        <w:t>(Revised December 4, 2018)</w:t>
      </w:r>
    </w:p>
    <w:p w14:paraId="591FD4CC" w14:textId="77777777" w:rsidR="00E7125D" w:rsidRDefault="00E7125D" w:rsidP="00373EEE">
      <w:pPr>
        <w:pStyle w:val="Heading3"/>
      </w:pPr>
      <w:r>
        <w:rPr>
          <w:i/>
        </w:rPr>
        <w:br/>
      </w:r>
      <w:bookmarkStart w:id="68" w:name="_Toc37345436"/>
      <w:bookmarkStart w:id="69" w:name="_Toc37676087"/>
      <w:bookmarkStart w:id="70" w:name="_Toc37676703"/>
      <w:bookmarkStart w:id="71" w:name="_Toc37754202"/>
      <w:r w:rsidRPr="00D24D65">
        <w:t>217</w:t>
      </w:r>
      <w:r>
        <w:t>.</w:t>
      </w:r>
      <w:r w:rsidRPr="00D24D65">
        <w:t>500</w:t>
      </w:r>
      <w:r>
        <w:t xml:space="preserve">  </w:t>
      </w:r>
      <w:r w:rsidRPr="00D24D65">
        <w:t>Scope</w:t>
      </w:r>
      <w:r>
        <w:t xml:space="preserve"> </w:t>
      </w:r>
      <w:r w:rsidRPr="00D24D65">
        <w:t>of</w:t>
      </w:r>
      <w:r>
        <w:t xml:space="preserve"> </w:t>
      </w:r>
      <w:r w:rsidRPr="00D24D65">
        <w:t>subpart</w:t>
      </w:r>
      <w:r>
        <w:t>.</w:t>
      </w:r>
      <w:bookmarkEnd w:id="68"/>
      <w:bookmarkEnd w:id="69"/>
      <w:bookmarkEnd w:id="70"/>
      <w:bookmarkEnd w:id="71"/>
    </w:p>
    <w:p w14:paraId="35336A8E" w14:textId="77777777" w:rsidR="00E7125D" w:rsidRDefault="00E7125D" w:rsidP="00D50DBA">
      <w:pPr>
        <w:pStyle w:val="List1"/>
      </w:pPr>
      <w:r>
        <w:rPr>
          <w:b/>
        </w:rPr>
        <w:br/>
      </w: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14:paraId="108B9844" w14:textId="77777777" w:rsidR="00E7125D" w:rsidRDefault="00E7125D" w:rsidP="00D50DBA">
      <w:pPr>
        <w:pStyle w:val="List1"/>
      </w:pPr>
      <w:r>
        <w:br/>
      </w:r>
      <w:r w:rsidRPr="00870177">
        <w:t xml:space="preserve">(b)  A contracting activity from one DoD Component may provide acquisition assistance to deployed DoD units or personnel from another DoD Component.  See </w:t>
      </w:r>
      <w:hyperlink r:id="rId28" w:anchor="217.502-1" w:history="1">
        <w:r w:rsidRPr="00A41894">
          <w:rPr>
            <w:rStyle w:val="Hyperlink"/>
          </w:rPr>
          <w:t>PGI 217.502-1</w:t>
        </w:r>
      </w:hyperlink>
      <w:r w:rsidRPr="00A41894">
        <w:t xml:space="preserve"> </w:t>
      </w:r>
      <w:r>
        <w:t>for guidance and procedures.</w:t>
      </w:r>
    </w:p>
    <w:p w14:paraId="565D118A" w14:textId="77777777" w:rsidR="00E7125D" w:rsidRDefault="00E7125D" w:rsidP="00373EEE">
      <w:pPr>
        <w:pStyle w:val="Heading3"/>
      </w:pPr>
      <w:r>
        <w:br/>
      </w:r>
      <w:bookmarkStart w:id="72" w:name="_Toc37345437"/>
      <w:bookmarkStart w:id="73" w:name="_Toc37676088"/>
      <w:bookmarkStart w:id="74" w:name="_Toc37676704"/>
      <w:bookmarkStart w:id="75" w:name="_Toc37754203"/>
      <w:r w:rsidRPr="00D24D65">
        <w:t>217</w:t>
      </w:r>
      <w:r w:rsidRPr="00870177">
        <w:t>.</w:t>
      </w:r>
      <w:r w:rsidRPr="00D24D65">
        <w:t>502</w:t>
      </w:r>
      <w:r w:rsidRPr="00870177">
        <w:t xml:space="preserve">  </w:t>
      </w:r>
      <w:r w:rsidRPr="00D24D65">
        <w:t>Procedures</w:t>
      </w:r>
      <w:r w:rsidRPr="00870177">
        <w:t>.</w:t>
      </w:r>
      <w:bookmarkEnd w:id="72"/>
      <w:bookmarkEnd w:id="73"/>
      <w:bookmarkEnd w:id="74"/>
      <w:bookmarkEnd w:id="75"/>
    </w:p>
    <w:p w14:paraId="4B76B4BF" w14:textId="77777777" w:rsidR="00E7125D" w:rsidRDefault="00E7125D" w:rsidP="00373EEE">
      <w:pPr>
        <w:pStyle w:val="Heading4"/>
      </w:pPr>
      <w:r>
        <w:br/>
      </w:r>
      <w:bookmarkStart w:id="76" w:name="_Toc37676089"/>
      <w:bookmarkStart w:id="77" w:name="_Toc37676705"/>
      <w:bookmarkStart w:id="78" w:name="_Toc37754204"/>
      <w:r w:rsidRPr="00535FCE">
        <w:t>217</w:t>
      </w:r>
      <w:r w:rsidRPr="00870177">
        <w:t>.</w:t>
      </w:r>
      <w:r w:rsidRPr="00535FCE">
        <w:t>502</w:t>
      </w:r>
      <w:r w:rsidRPr="00870177">
        <w:t>-</w:t>
      </w:r>
      <w:r w:rsidRPr="00535FCE">
        <w:t>1</w:t>
      </w:r>
      <w:r w:rsidRPr="00870177">
        <w:t xml:space="preserve">  </w:t>
      </w:r>
      <w:r w:rsidRPr="00535FCE">
        <w:t>General</w:t>
      </w:r>
      <w:r w:rsidRPr="00870177">
        <w:t>.</w:t>
      </w:r>
      <w:bookmarkEnd w:id="76"/>
      <w:bookmarkEnd w:id="77"/>
      <w:bookmarkEnd w:id="78"/>
    </w:p>
    <w:p w14:paraId="2400E685" w14:textId="77777777" w:rsidR="00E7125D" w:rsidRDefault="00E7125D" w:rsidP="00D50DBA">
      <w:pPr>
        <w:pStyle w:val="List1"/>
      </w:pPr>
      <w:r>
        <w:rPr>
          <w:b/>
        </w:rPr>
        <w:br/>
      </w:r>
      <w:r w:rsidRPr="00870177">
        <w:t xml:space="preserve">(a)  </w:t>
      </w:r>
      <w:r w:rsidRPr="00870177">
        <w:rPr>
          <w:i/>
        </w:rPr>
        <w:t>Written agreement on responsibility for management and administration—</w:t>
      </w:r>
    </w:p>
    <w:p w14:paraId="51983BB4" w14:textId="77777777" w:rsidR="00E7125D" w:rsidRPr="00373EEE" w:rsidRDefault="00E7125D" w:rsidP="000C57AA">
      <w:pPr>
        <w:pStyle w:val="List2"/>
      </w:pPr>
      <w:r>
        <w:br/>
      </w:r>
      <w:r w:rsidRPr="00870177">
        <w:t xml:space="preserve">(1)  </w:t>
      </w:r>
      <w:r w:rsidRPr="00870177">
        <w:rPr>
          <w:i/>
        </w:rPr>
        <w:t>Assisted acquisitions.</w:t>
      </w:r>
      <w:r w:rsidRPr="00870177">
        <w:t xml:space="preserve">  Follow the procedures at </w:t>
      </w:r>
      <w:hyperlink r:id="rId29" w:anchor="217.502-1" w:history="1">
        <w:r w:rsidRPr="00B07521">
          <w:rPr>
            <w:rStyle w:val="Hyperlink"/>
          </w:rPr>
          <w:t>PGI 217.502-1</w:t>
        </w:r>
      </w:hyperlink>
      <w:r w:rsidRPr="00870177">
        <w:t>(</w:t>
      </w:r>
      <w:r>
        <w:t>a</w:t>
      </w:r>
      <w:r w:rsidRPr="00870177">
        <w:t xml:space="preserve">)(1), when a contracting activity from a DoD Component provides acquisition assistance to deployed </w:t>
      </w:r>
      <w:r w:rsidRPr="00373EEE">
        <w:t>DoD units or personnel from another DoD Component.</w:t>
      </w:r>
    </w:p>
    <w:p w14:paraId="58375BDB" w14:textId="77777777" w:rsidR="00E7125D" w:rsidRDefault="00E7125D" w:rsidP="00373EEE">
      <w:pPr>
        <w:pStyle w:val="Heading3"/>
      </w:pPr>
      <w:r>
        <w:br/>
      </w:r>
      <w:bookmarkStart w:id="79" w:name="_Toc37345438"/>
      <w:bookmarkStart w:id="80" w:name="_Toc37676090"/>
      <w:bookmarkStart w:id="81" w:name="_Toc37676706"/>
      <w:bookmarkStart w:id="82" w:name="_Toc37754205"/>
      <w:r w:rsidRPr="00D24D65">
        <w:t>217</w:t>
      </w:r>
      <w:r>
        <w:t>.</w:t>
      </w:r>
      <w:r w:rsidRPr="00D24D65">
        <w:t>503</w:t>
      </w:r>
      <w:r>
        <w:t xml:space="preserve">  </w:t>
      </w:r>
      <w:r w:rsidRPr="00D24D65">
        <w:t>Ordering</w:t>
      </w:r>
      <w:r>
        <w:t xml:space="preserve"> </w:t>
      </w:r>
      <w:r w:rsidRPr="00D24D65">
        <w:t>procedures</w:t>
      </w:r>
      <w:r>
        <w:t>.</w:t>
      </w:r>
      <w:bookmarkEnd w:id="79"/>
      <w:bookmarkEnd w:id="80"/>
      <w:bookmarkEnd w:id="81"/>
      <w:bookmarkEnd w:id="82"/>
    </w:p>
    <w:p w14:paraId="5ECBB6E0" w14:textId="77777777" w:rsidR="00E7125D" w:rsidRDefault="00E7125D" w:rsidP="00D50DBA">
      <w:pPr>
        <w:pStyle w:val="List1"/>
      </w:pPr>
      <w:r>
        <w:rPr>
          <w:b/>
        </w:rPr>
        <w:br/>
      </w: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bookmarkEnd w:id="66"/>
    </w:p>
    <w:p w14:paraId="483392CE" w14:textId="77777777" w:rsidR="00E7125D" w:rsidRPr="00373EEE" w:rsidRDefault="00E7125D" w:rsidP="00373EEE">
      <w:r w:rsidRPr="00373EEE">
        <w:br/>
      </w:r>
    </w:p>
    <w:p w14:paraId="7D93C418" w14:textId="77777777" w:rsidR="00E7125D" w:rsidRDefault="00E7125D">
      <w:pPr>
        <w:sectPr w:rsidR="00E7125D" w:rsidSect="0052183F">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pPr>
    </w:p>
    <w:p w14:paraId="28D6D610" w14:textId="77777777" w:rsidR="00E7125D" w:rsidRPr="00BA4348" w:rsidRDefault="00E7125D" w:rsidP="00BA4348">
      <w:pPr>
        <w:pStyle w:val="Heading2"/>
      </w:pPr>
      <w:bookmarkStart w:id="83" w:name="_Toc37345439"/>
      <w:bookmarkStart w:id="84" w:name="_Toc37676091"/>
      <w:bookmarkStart w:id="85" w:name="_Toc37676707"/>
      <w:bookmarkStart w:id="86" w:name="BM217_6"/>
      <w:bookmarkStart w:id="87" w:name="_Toc37754206"/>
      <w:r w:rsidRPr="00BA4348">
        <w:rPr>
          <w:caps/>
        </w:rPr>
        <w:lastRenderedPageBreak/>
        <w:t>SUBPART 217.6--MANAGEMENT AND OPERATING CONTRACTS</w:t>
      </w:r>
      <w:bookmarkEnd w:id="83"/>
      <w:bookmarkEnd w:id="84"/>
      <w:bookmarkEnd w:id="85"/>
      <w:bookmarkEnd w:id="87"/>
    </w:p>
    <w:p w14:paraId="54DEFBB4" w14:textId="77777777" w:rsidR="00E7125D" w:rsidRDefault="00E7125D" w:rsidP="00066BA3">
      <w:pPr>
        <w:pStyle w:val="Heading3"/>
      </w:pPr>
      <w:r>
        <w:rPr>
          <w:b w:val="0"/>
        </w:rPr>
        <w:br/>
      </w:r>
      <w:bookmarkStart w:id="88" w:name="_Toc37345440"/>
      <w:bookmarkStart w:id="89" w:name="_Toc37676092"/>
      <w:bookmarkStart w:id="90" w:name="_Toc37676708"/>
      <w:bookmarkStart w:id="91" w:name="_Toc37754207"/>
      <w:r w:rsidRPr="00A80035">
        <w:t>217</w:t>
      </w:r>
      <w:r>
        <w:t>.</w:t>
      </w:r>
      <w:r w:rsidRPr="00A80035">
        <w:t>600</w:t>
      </w:r>
      <w:r>
        <w:t xml:space="preserve">  </w:t>
      </w:r>
      <w:r w:rsidRPr="00A80035">
        <w:t>Scope</w:t>
      </w:r>
      <w:r>
        <w:t xml:space="preserve"> </w:t>
      </w:r>
      <w:r w:rsidRPr="00A80035">
        <w:t>of</w:t>
      </w:r>
      <w:r>
        <w:t xml:space="preserve"> </w:t>
      </w:r>
      <w:r w:rsidRPr="00A80035">
        <w:t>subpart</w:t>
      </w:r>
      <w:r>
        <w:t>.</w:t>
      </w:r>
      <w:bookmarkEnd w:id="88"/>
      <w:bookmarkEnd w:id="89"/>
      <w:bookmarkEnd w:id="90"/>
      <w:bookmarkEnd w:id="91"/>
    </w:p>
    <w:p w14:paraId="096B04B5" w14:textId="77777777" w:rsidR="00E7125D" w:rsidRPr="00066BA3" w:rsidRDefault="00E7125D" w:rsidP="00066BA3">
      <w:r w:rsidRPr="00066BA3">
        <w:t>FAR Subpart 17.6 does not apply to DoD.</w:t>
      </w:r>
      <w:bookmarkEnd w:id="86"/>
    </w:p>
    <w:p w14:paraId="69A03ED6" w14:textId="77777777" w:rsidR="00E7125D" w:rsidRPr="00066BA3" w:rsidRDefault="00E7125D" w:rsidP="00066BA3">
      <w:r w:rsidRPr="00066BA3">
        <w:br/>
      </w:r>
    </w:p>
    <w:p w14:paraId="43978297" w14:textId="77777777" w:rsidR="00E7125D" w:rsidRDefault="00E7125D">
      <w:pPr>
        <w:sectPr w:rsidR="00E7125D" w:rsidSect="00634FDA">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2679B572" w14:textId="77777777" w:rsidR="00E7125D" w:rsidRPr="00FC4282" w:rsidRDefault="00E7125D" w:rsidP="00FC4282">
      <w:pPr>
        <w:pStyle w:val="Heading2"/>
      </w:pPr>
      <w:bookmarkStart w:id="92" w:name="_Toc37345441"/>
      <w:bookmarkStart w:id="93" w:name="_Toc37676093"/>
      <w:bookmarkStart w:id="94" w:name="_Toc37676709"/>
      <w:bookmarkStart w:id="95" w:name="_Toc37754208"/>
      <w:r w:rsidRPr="00FC4282">
        <w:rPr>
          <w:caps/>
        </w:rPr>
        <w:lastRenderedPageBreak/>
        <w:t>SUBPART 217.7-- Interagency Acquisitions: Acquisitions by Nondefense Agencies on Behalf of the Department Of Defense</w:t>
      </w:r>
      <w:bookmarkEnd w:id="92"/>
      <w:bookmarkEnd w:id="93"/>
      <w:bookmarkEnd w:id="94"/>
      <w:bookmarkEnd w:id="95"/>
    </w:p>
    <w:p w14:paraId="2632A10B" w14:textId="77777777" w:rsidR="00E7125D" w:rsidRPr="00555ACB" w:rsidRDefault="00E7125D" w:rsidP="00FC4282">
      <w:pPr>
        <w:jc w:val="center"/>
      </w:pPr>
      <w:r w:rsidRPr="00555ACB">
        <w:rPr>
          <w:i/>
        </w:rPr>
        <w:t>(Revised September 21, 2015)</w:t>
      </w:r>
    </w:p>
    <w:p w14:paraId="7F58F989" w14:textId="77777777" w:rsidR="00E7125D" w:rsidRDefault="00E7125D" w:rsidP="00555ACB">
      <w:pPr>
        <w:pStyle w:val="Heading3"/>
      </w:pPr>
      <w:r>
        <w:rPr>
          <w:i/>
        </w:rPr>
        <w:br/>
      </w:r>
      <w:bookmarkStart w:id="96" w:name="_Toc37345442"/>
      <w:bookmarkStart w:id="97" w:name="_Toc37676094"/>
      <w:bookmarkStart w:id="98" w:name="_Toc37676710"/>
      <w:bookmarkStart w:id="99" w:name="_Toc37754209"/>
      <w:r w:rsidRPr="00283AAE">
        <w:rPr>
          <w:rFonts w:cs="Courier New"/>
          <w:spacing w:val="-5"/>
          <w:kern w:val="20"/>
          <w:szCs w:val="24"/>
        </w:rPr>
        <w:t>217</w:t>
      </w:r>
      <w:r w:rsidRPr="00840EB4">
        <w:rPr>
          <w:rFonts w:cs="Courier New"/>
          <w:spacing w:val="-5"/>
          <w:kern w:val="20"/>
          <w:szCs w:val="24"/>
        </w:rPr>
        <w:t>.</w:t>
      </w:r>
      <w:r w:rsidRPr="00283AAE">
        <w:rPr>
          <w:rFonts w:cs="Courier New"/>
          <w:spacing w:val="-5"/>
          <w:kern w:val="20"/>
          <w:szCs w:val="24"/>
        </w:rPr>
        <w:t>700</w:t>
      </w:r>
      <w:r w:rsidRPr="00840EB4">
        <w:rPr>
          <w:rFonts w:cs="Courier New"/>
          <w:spacing w:val="-5"/>
          <w:kern w:val="20"/>
          <w:szCs w:val="24"/>
        </w:rPr>
        <w:t xml:space="preserve">  </w:t>
      </w:r>
      <w:r w:rsidRPr="00283AAE">
        <w:rPr>
          <w:rFonts w:cs="Courier New"/>
          <w:spacing w:val="-5"/>
          <w:kern w:val="20"/>
          <w:szCs w:val="24"/>
        </w:rPr>
        <w:t>Scope</w:t>
      </w:r>
      <w:r w:rsidRPr="00840EB4">
        <w:rPr>
          <w:rFonts w:cs="Courier New"/>
          <w:spacing w:val="-5"/>
          <w:kern w:val="20"/>
          <w:szCs w:val="24"/>
        </w:rPr>
        <w:t xml:space="preserve"> </w:t>
      </w:r>
      <w:r w:rsidRPr="00283AAE">
        <w:rPr>
          <w:rFonts w:cs="Courier New"/>
          <w:spacing w:val="-5"/>
          <w:kern w:val="20"/>
          <w:szCs w:val="24"/>
        </w:rPr>
        <w:t>of</w:t>
      </w:r>
      <w:r w:rsidRPr="00840EB4">
        <w:rPr>
          <w:rFonts w:cs="Courier New"/>
          <w:spacing w:val="-5"/>
          <w:kern w:val="20"/>
          <w:szCs w:val="24"/>
        </w:rPr>
        <w:t xml:space="preserve"> </w:t>
      </w:r>
      <w:r w:rsidRPr="00283AAE">
        <w:rPr>
          <w:rFonts w:cs="Courier New"/>
          <w:spacing w:val="-5"/>
          <w:kern w:val="20"/>
          <w:szCs w:val="24"/>
        </w:rPr>
        <w:t>subpart</w:t>
      </w:r>
      <w:r w:rsidRPr="00840EB4">
        <w:rPr>
          <w:rFonts w:cs="Courier New"/>
          <w:spacing w:val="-5"/>
          <w:kern w:val="20"/>
          <w:szCs w:val="24"/>
        </w:rPr>
        <w:t>.</w:t>
      </w:r>
      <w:bookmarkEnd w:id="96"/>
      <w:bookmarkEnd w:id="97"/>
      <w:bookmarkEnd w:id="98"/>
      <w:bookmarkEnd w:id="99"/>
    </w:p>
    <w:p w14:paraId="1369F51C" w14:textId="77777777" w:rsidR="00E7125D" w:rsidRDefault="00E7125D" w:rsidP="00283AAE">
      <w:r>
        <w:br/>
      </w:r>
      <w:r w:rsidRPr="004E5041">
        <w:t>This subpart</w:t>
      </w:r>
      <w:r w:rsidRPr="00840EB4">
        <w:t>—</w:t>
      </w:r>
    </w:p>
    <w:p w14:paraId="62ECDBDB" w14:textId="77777777" w:rsidR="00E7125D" w:rsidRDefault="00E7125D" w:rsidP="00D50DBA">
      <w:pPr>
        <w:pStyle w:val="List1"/>
      </w:pPr>
      <w:r w:rsidRPr="00283AAE">
        <w:br/>
        <w:t>(a)</w:t>
      </w:r>
      <w:r w:rsidRPr="00840EB4">
        <w:rPr>
          <w:rFonts w:cs="Courier New"/>
          <w:spacing w:val="-5"/>
          <w:kern w:val="20"/>
          <w:szCs w:val="24"/>
        </w:rPr>
        <w:t xml:space="preserve">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14:paraId="33BB529A" w14:textId="77777777" w:rsidR="00E7125D" w:rsidRDefault="00E7125D" w:rsidP="00D50DBA">
      <w:pPr>
        <w:pStyle w:val="List1"/>
      </w:pPr>
      <w:r>
        <w:rPr>
          <w:rFonts w:cs="Courier New"/>
          <w:b/>
          <w:spacing w:val="-5"/>
          <w:kern w:val="20"/>
          <w:szCs w:val="24"/>
        </w:rPr>
        <w:br/>
      </w:r>
      <w:r w:rsidRPr="00840EB4">
        <w:rPr>
          <w:rFonts w:cs="Courier New"/>
          <w:spacing w:val="-5"/>
          <w:kern w:val="20"/>
          <w:szCs w:val="24"/>
        </w:rPr>
        <w:t>(b)  Prescribes policy for the acquisition of supplies and services through the use of contracts or orders issued by non-DoD agencies.</w:t>
      </w:r>
    </w:p>
    <w:p w14:paraId="345CA2F5" w14:textId="77777777" w:rsidR="00E7125D" w:rsidRDefault="00E7125D" w:rsidP="00555ACB">
      <w:pPr>
        <w:pStyle w:val="Heading3"/>
      </w:pPr>
      <w:r>
        <w:rPr>
          <w:rFonts w:cs="Courier New"/>
          <w:b w:val="0"/>
          <w:spacing w:val="-5"/>
          <w:kern w:val="20"/>
          <w:szCs w:val="24"/>
        </w:rPr>
        <w:br/>
      </w:r>
      <w:bookmarkStart w:id="100" w:name="_Toc37345443"/>
      <w:bookmarkStart w:id="101" w:name="_Toc37676095"/>
      <w:bookmarkStart w:id="102" w:name="_Toc37676711"/>
      <w:bookmarkStart w:id="103" w:name="_Toc37754210"/>
      <w:r w:rsidRPr="00283AAE">
        <w:rPr>
          <w:rFonts w:cs="Courier New"/>
          <w:spacing w:val="-5"/>
          <w:kern w:val="20"/>
          <w:szCs w:val="24"/>
        </w:rPr>
        <w:t>217</w:t>
      </w:r>
      <w:r w:rsidRPr="00840EB4">
        <w:rPr>
          <w:rFonts w:cs="Courier New"/>
          <w:spacing w:val="-5"/>
          <w:kern w:val="20"/>
          <w:szCs w:val="24"/>
        </w:rPr>
        <w:t>.</w:t>
      </w:r>
      <w:r w:rsidRPr="00283AAE">
        <w:rPr>
          <w:rFonts w:cs="Courier New"/>
          <w:spacing w:val="-5"/>
          <w:kern w:val="20"/>
          <w:szCs w:val="24"/>
        </w:rPr>
        <w:t>701</w:t>
      </w:r>
      <w:r w:rsidRPr="00840EB4">
        <w:rPr>
          <w:rFonts w:cs="Courier New"/>
          <w:spacing w:val="-5"/>
          <w:kern w:val="20"/>
          <w:szCs w:val="24"/>
        </w:rPr>
        <w:t xml:space="preserve">  </w:t>
      </w:r>
      <w:r w:rsidRPr="00283AAE">
        <w:rPr>
          <w:rFonts w:cs="Courier New"/>
          <w:spacing w:val="-5"/>
          <w:kern w:val="20"/>
          <w:szCs w:val="24"/>
        </w:rPr>
        <w:t>Definitions</w:t>
      </w:r>
      <w:r w:rsidRPr="00840EB4">
        <w:rPr>
          <w:rFonts w:cs="Courier New"/>
          <w:spacing w:val="-5"/>
          <w:kern w:val="20"/>
          <w:szCs w:val="24"/>
        </w:rPr>
        <w:t>.</w:t>
      </w:r>
      <w:bookmarkEnd w:id="100"/>
      <w:bookmarkEnd w:id="101"/>
      <w:bookmarkEnd w:id="102"/>
      <w:bookmarkEnd w:id="103"/>
    </w:p>
    <w:p w14:paraId="60E44FA4" w14:textId="77777777" w:rsidR="00E7125D" w:rsidRDefault="00E7125D" w:rsidP="004A31E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Pr>
          <w:rFonts w:cs="Courier New"/>
          <w:spacing w:val="-5"/>
          <w:kern w:val="20"/>
          <w:szCs w:val="24"/>
        </w:rPr>
        <w:br/>
      </w:r>
      <w:r w:rsidRPr="00840EB4">
        <w:rPr>
          <w:rFonts w:cs="Courier New"/>
          <w:spacing w:val="-5"/>
          <w:kern w:val="20"/>
          <w:szCs w:val="24"/>
        </w:rPr>
        <w:t>As used in this subpart—</w:t>
      </w:r>
    </w:p>
    <w:p w14:paraId="31D04116" w14:textId="77777777" w:rsidR="00E7125D" w:rsidRDefault="00E7125D" w:rsidP="004A31E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Pr>
          <w:rFonts w:cs="Courier New"/>
          <w:spacing w:val="-5"/>
          <w:kern w:val="20"/>
          <w:szCs w:val="24"/>
        </w:rPr>
        <w:br/>
      </w:r>
      <w:r w:rsidRPr="00840EB4">
        <w:rPr>
          <w:rFonts w:cs="Courier New"/>
          <w:spacing w:val="-5"/>
          <w:kern w:val="20"/>
          <w:szCs w:val="24"/>
        </w:rPr>
        <w:t>“Assisted acquisition” means the type of interagency contracting through which acquisition officials of a non-DoD agency award a contract or a task or delivery order for the acquisition of supplies or services on behalf of DoD.</w:t>
      </w:r>
    </w:p>
    <w:p w14:paraId="1D5DC229" w14:textId="77777777" w:rsidR="00E7125D" w:rsidRDefault="00E7125D" w:rsidP="004A31E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Pr>
          <w:rFonts w:cs="Courier New"/>
          <w:spacing w:val="-5"/>
          <w:kern w:val="20"/>
          <w:szCs w:val="24"/>
        </w:rPr>
        <w:br/>
      </w:r>
      <w:r w:rsidRPr="00840EB4">
        <w:rPr>
          <w:rFonts w:cs="Courier New"/>
          <w:spacing w:val="-5"/>
          <w:kern w:val="20"/>
          <w:szCs w:val="24"/>
        </w:rPr>
        <w:t>“Direct acquisition” means the type of interagency contracting through which DoD orders a supply or service from a Governmentwide acquisition contract maintained by a non-DoD agency.</w:t>
      </w:r>
    </w:p>
    <w:p w14:paraId="30EE5837" w14:textId="77777777" w:rsidR="00E7125D" w:rsidRDefault="00E7125D" w:rsidP="004A31EC">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rFonts w:cs="Courier New"/>
          <w:b/>
          <w:spacing w:val="-5"/>
          <w:kern w:val="20"/>
          <w:szCs w:val="24"/>
        </w:rPr>
      </w:pPr>
      <w:r>
        <w:rPr>
          <w:rFonts w:cs="Courier New"/>
          <w:spacing w:val="-5"/>
          <w:kern w:val="20"/>
          <w:szCs w:val="24"/>
        </w:rPr>
        <w:br/>
      </w:r>
      <w:r w:rsidRPr="00840EB4">
        <w:rPr>
          <w:rFonts w:cs="Courier New"/>
          <w:spacing w:val="-5"/>
          <w:kern w:val="20"/>
          <w:szCs w:val="24"/>
        </w:rPr>
        <w:t>“Governmentwide acquisition contract” means a task or delivery order contract that–</w:t>
      </w:r>
    </w:p>
    <w:p w14:paraId="42BB0E19" w14:textId="77777777" w:rsidR="00E7125D" w:rsidRDefault="00E7125D" w:rsidP="00555ACB">
      <w:pPr>
        <w:pStyle w:val="List3"/>
      </w:pPr>
      <w:r>
        <w:rPr>
          <w:rFonts w:cs="Courier New"/>
          <w:b/>
          <w:spacing w:val="-5"/>
          <w:kern w:val="20"/>
          <w:szCs w:val="24"/>
        </w:rPr>
        <w:br/>
      </w:r>
      <w:r w:rsidRPr="00840EB4">
        <w:rPr>
          <w:rFonts w:cs="Courier New"/>
          <w:spacing w:val="-5"/>
          <w:kern w:val="20"/>
          <w:szCs w:val="24"/>
        </w:rPr>
        <w:t>(i)  Is entered into by a non-defense agency; and</w:t>
      </w:r>
    </w:p>
    <w:p w14:paraId="1D189FF0" w14:textId="77777777" w:rsidR="00E7125D" w:rsidRDefault="00E7125D" w:rsidP="00555ACB">
      <w:pPr>
        <w:pStyle w:val="List3"/>
      </w:pPr>
      <w:r>
        <w:rPr>
          <w:rFonts w:cs="Courier New"/>
          <w:b/>
          <w:spacing w:val="-5"/>
          <w:kern w:val="20"/>
          <w:szCs w:val="24"/>
        </w:rPr>
        <w:br/>
      </w:r>
      <w:r w:rsidRPr="00840EB4">
        <w:rPr>
          <w:rFonts w:cs="Courier New"/>
          <w:spacing w:val="-5"/>
          <w:kern w:val="20"/>
          <w:szCs w:val="24"/>
        </w:rPr>
        <w:t>(ii)  May be used as the contract under which property or services are procured for one or more other departments or agencies of the Federal Government.</w:t>
      </w:r>
    </w:p>
    <w:p w14:paraId="54BC7F45" w14:textId="77777777" w:rsidR="00E7125D" w:rsidRPr="00840EB4" w:rsidRDefault="00E7125D" w:rsidP="00555ACB">
      <w:pPr>
        <w:pStyle w:val="Heading3"/>
      </w:pPr>
      <w:r>
        <w:rPr>
          <w:rFonts w:cs="Courier New"/>
          <w:b w:val="0"/>
          <w:spacing w:val="-5"/>
          <w:kern w:val="20"/>
          <w:szCs w:val="24"/>
        </w:rPr>
        <w:br/>
      </w:r>
      <w:bookmarkStart w:id="104" w:name="_Toc37345444"/>
      <w:bookmarkStart w:id="105" w:name="_Toc37676096"/>
      <w:bookmarkStart w:id="106" w:name="_Toc37676712"/>
      <w:bookmarkStart w:id="107" w:name="_Toc37754211"/>
      <w:r w:rsidRPr="00283AAE">
        <w:rPr>
          <w:rFonts w:cs="Courier New"/>
          <w:spacing w:val="-5"/>
          <w:kern w:val="20"/>
          <w:szCs w:val="24"/>
        </w:rPr>
        <w:t>217</w:t>
      </w:r>
      <w:r w:rsidRPr="00840EB4">
        <w:rPr>
          <w:rFonts w:cs="Courier New"/>
          <w:spacing w:val="-5"/>
          <w:kern w:val="20"/>
          <w:szCs w:val="24"/>
        </w:rPr>
        <w:t>.</w:t>
      </w:r>
      <w:r w:rsidRPr="00283AAE">
        <w:rPr>
          <w:rFonts w:cs="Courier New"/>
          <w:spacing w:val="-5"/>
          <w:kern w:val="20"/>
          <w:szCs w:val="24"/>
        </w:rPr>
        <w:t>770</w:t>
      </w:r>
      <w:r w:rsidRPr="00840EB4">
        <w:rPr>
          <w:rFonts w:cs="Courier New"/>
          <w:spacing w:val="-5"/>
          <w:kern w:val="20"/>
          <w:szCs w:val="24"/>
        </w:rPr>
        <w:t xml:space="preserve">  </w:t>
      </w:r>
      <w:r w:rsidRPr="00283AAE">
        <w:rPr>
          <w:rFonts w:cs="Courier New"/>
          <w:spacing w:val="-5"/>
          <w:kern w:val="20"/>
          <w:szCs w:val="24"/>
        </w:rPr>
        <w:t>Procedures</w:t>
      </w:r>
      <w:r w:rsidRPr="00840EB4">
        <w:rPr>
          <w:rFonts w:cs="Courier New"/>
          <w:spacing w:val="-5"/>
          <w:kern w:val="20"/>
          <w:szCs w:val="24"/>
        </w:rPr>
        <w:t>.</w:t>
      </w:r>
      <w:bookmarkEnd w:id="104"/>
      <w:bookmarkEnd w:id="105"/>
      <w:bookmarkEnd w:id="106"/>
      <w:bookmarkEnd w:id="107"/>
    </w:p>
    <w:p w14:paraId="5E6B6609" w14:textId="77777777" w:rsidR="00E7125D" w:rsidRDefault="00E7125D" w:rsidP="00555ACB">
      <w:pPr>
        <w:rPr>
          <w:b/>
        </w:rPr>
      </w:pPr>
      <w:r w:rsidRPr="00840EB4">
        <w:t xml:space="preserve">Departments and agencies shall establish and maintain procedures for reviewing and approving orders placed for supplies and services under non-DoD contracts, whether </w:t>
      </w:r>
      <w:r w:rsidRPr="00840EB4">
        <w:lastRenderedPageBreak/>
        <w:t>through direct acquisition or assisted acquisition, when the amount of the order exceeds the simplified acquisition threshold.  These procedures shall include—</w:t>
      </w:r>
    </w:p>
    <w:p w14:paraId="59365DA8" w14:textId="77777777" w:rsidR="00E7125D" w:rsidRDefault="00E7125D" w:rsidP="00D50DBA">
      <w:pPr>
        <w:pStyle w:val="List1"/>
      </w:pPr>
      <w:r>
        <w:rPr>
          <w:rFonts w:cs="Courier New"/>
          <w:b/>
          <w:spacing w:val="-5"/>
          <w:kern w:val="20"/>
          <w:szCs w:val="24"/>
        </w:rPr>
        <w:br/>
      </w:r>
      <w:r w:rsidRPr="00840EB4">
        <w:rPr>
          <w:rFonts w:cs="Courier New"/>
          <w:spacing w:val="-5"/>
          <w:kern w:val="20"/>
          <w:szCs w:val="24"/>
        </w:rPr>
        <w:t>(a)  Evaluating whether using a non-DoD contract for the acquisition is in the best interest of DoD.  Factors to be considered include—</w:t>
      </w:r>
    </w:p>
    <w:p w14:paraId="15B3CF93" w14:textId="77777777" w:rsidR="00E7125D" w:rsidRDefault="00E7125D" w:rsidP="00555ACB">
      <w:pPr>
        <w:pStyle w:val="List2"/>
      </w:pPr>
      <w:r>
        <w:rPr>
          <w:rFonts w:cs="Courier New"/>
          <w:b/>
          <w:spacing w:val="-5"/>
          <w:kern w:val="20"/>
          <w:szCs w:val="24"/>
        </w:rPr>
        <w:br/>
      </w:r>
      <w:r w:rsidRPr="00840EB4">
        <w:rPr>
          <w:rFonts w:cs="Courier New"/>
          <w:spacing w:val="-5"/>
          <w:kern w:val="20"/>
          <w:szCs w:val="24"/>
        </w:rPr>
        <w:t>(1)  Satisfying customer requirements;</w:t>
      </w:r>
    </w:p>
    <w:p w14:paraId="2E2EF034" w14:textId="77777777" w:rsidR="00E7125D" w:rsidRDefault="00E7125D" w:rsidP="00555ACB">
      <w:pPr>
        <w:pStyle w:val="List2"/>
      </w:pPr>
      <w:r>
        <w:rPr>
          <w:rFonts w:cs="Courier New"/>
          <w:b/>
          <w:spacing w:val="-5"/>
          <w:kern w:val="20"/>
          <w:szCs w:val="24"/>
        </w:rPr>
        <w:br/>
      </w:r>
      <w:r w:rsidRPr="00840EB4">
        <w:rPr>
          <w:rFonts w:cs="Courier New"/>
          <w:spacing w:val="-5"/>
          <w:kern w:val="20"/>
          <w:szCs w:val="24"/>
        </w:rPr>
        <w:t>(2)  Schedule;</w:t>
      </w:r>
    </w:p>
    <w:p w14:paraId="59C1BE66" w14:textId="77777777" w:rsidR="00E7125D" w:rsidRDefault="00E7125D" w:rsidP="00555ACB">
      <w:pPr>
        <w:pStyle w:val="List2"/>
      </w:pPr>
      <w:r>
        <w:rPr>
          <w:rFonts w:cs="Courier New"/>
          <w:b/>
          <w:spacing w:val="-5"/>
          <w:kern w:val="20"/>
          <w:szCs w:val="24"/>
        </w:rPr>
        <w:br/>
      </w:r>
      <w:r w:rsidRPr="00840EB4">
        <w:rPr>
          <w:rFonts w:cs="Courier New"/>
          <w:spacing w:val="-5"/>
          <w:kern w:val="20"/>
          <w:szCs w:val="24"/>
        </w:rPr>
        <w:t>(3)  Cost effectiveness (taking into account discounts and fees).  In order to ensure awareness of the total cost of fees associated with use of a non-DoD contract, follow the procedures at</w:t>
      </w:r>
      <w:r w:rsidRPr="004E5041">
        <w:rPr>
          <w:rFonts w:cs="Courier New"/>
          <w:spacing w:val="-5"/>
          <w:kern w:val="20"/>
          <w:szCs w:val="24"/>
        </w:rPr>
        <w:t xml:space="preserve"> </w:t>
      </w:r>
      <w:hyperlink r:id="rId38" w:anchor="217.770" w:history="1">
        <w:r>
          <w:rPr>
            <w:rStyle w:val="Hyperlink"/>
            <w:rFonts w:cs="Courier New"/>
            <w:spacing w:val="-5"/>
            <w:kern w:val="20"/>
            <w:szCs w:val="24"/>
          </w:rPr>
          <w:t>PGI 217.770</w:t>
        </w:r>
      </w:hyperlink>
      <w:r>
        <w:rPr>
          <w:rFonts w:cs="Courier New"/>
          <w:spacing w:val="-5"/>
          <w:kern w:val="20"/>
          <w:szCs w:val="24"/>
        </w:rPr>
        <w:t>(a)(3)</w:t>
      </w:r>
      <w:r w:rsidRPr="00840EB4">
        <w:rPr>
          <w:rFonts w:cs="Courier New"/>
          <w:spacing w:val="-5"/>
          <w:kern w:val="20"/>
          <w:szCs w:val="24"/>
        </w:rPr>
        <w:t>; and</w:t>
      </w:r>
    </w:p>
    <w:p w14:paraId="78B24224" w14:textId="77777777" w:rsidR="00E7125D" w:rsidRDefault="00E7125D" w:rsidP="00555ACB">
      <w:pPr>
        <w:pStyle w:val="List2"/>
      </w:pPr>
      <w:r>
        <w:rPr>
          <w:rFonts w:cs="Courier New"/>
          <w:b/>
          <w:spacing w:val="-5"/>
          <w:kern w:val="20"/>
          <w:szCs w:val="24"/>
        </w:rPr>
        <w:br/>
      </w:r>
      <w:r w:rsidRPr="00840EB4">
        <w:rPr>
          <w:rFonts w:cs="Courier New"/>
          <w:spacing w:val="-5"/>
          <w:kern w:val="20"/>
          <w:szCs w:val="24"/>
        </w:rPr>
        <w:t>(4)  Contract administration (including oversight);</w:t>
      </w:r>
    </w:p>
    <w:p w14:paraId="69A05F47" w14:textId="77777777" w:rsidR="00E7125D" w:rsidRDefault="00E7125D" w:rsidP="00D50DBA">
      <w:pPr>
        <w:pStyle w:val="List1"/>
      </w:pPr>
      <w:r>
        <w:rPr>
          <w:rFonts w:cs="Courier New"/>
          <w:b/>
          <w:spacing w:val="-5"/>
          <w:kern w:val="20"/>
          <w:szCs w:val="24"/>
        </w:rPr>
        <w:br/>
      </w:r>
      <w:r w:rsidRPr="00840EB4">
        <w:rPr>
          <w:rFonts w:cs="Courier New"/>
          <w:spacing w:val="-5"/>
          <w:kern w:val="20"/>
          <w:szCs w:val="24"/>
        </w:rPr>
        <w:t>(b)  Determining that the tasks to be accomplished or supplies to be provided are within the scope of the contract to be used;</w:t>
      </w:r>
    </w:p>
    <w:p w14:paraId="48741EE7" w14:textId="77777777" w:rsidR="00E7125D" w:rsidRDefault="00E7125D" w:rsidP="00D50DBA">
      <w:pPr>
        <w:pStyle w:val="List1"/>
      </w:pPr>
      <w:r>
        <w:rPr>
          <w:rFonts w:cs="Courier New"/>
          <w:b/>
          <w:spacing w:val="-5"/>
          <w:kern w:val="20"/>
          <w:szCs w:val="24"/>
        </w:rPr>
        <w:br/>
      </w:r>
      <w:r w:rsidRPr="00840EB4">
        <w:rPr>
          <w:rFonts w:cs="Courier New"/>
          <w:spacing w:val="-5"/>
          <w:kern w:val="20"/>
          <w:szCs w:val="24"/>
        </w:rPr>
        <w:t>(c)  Reviewing funding to ensure that it is used in accordance with appropriation limitations; and</w:t>
      </w:r>
    </w:p>
    <w:p w14:paraId="29D26447" w14:textId="77777777" w:rsidR="00E7125D" w:rsidRDefault="00E7125D" w:rsidP="00D50DBA">
      <w:pPr>
        <w:pStyle w:val="List1"/>
      </w:pPr>
      <w:r>
        <w:rPr>
          <w:rFonts w:cs="Courier New"/>
          <w:b/>
          <w:spacing w:val="-5"/>
          <w:kern w:val="20"/>
          <w:szCs w:val="24"/>
        </w:rPr>
        <w:br/>
      </w:r>
      <w:r w:rsidRPr="00840EB4">
        <w:rPr>
          <w:rFonts w:cs="Courier New"/>
          <w:spacing w:val="-5"/>
          <w:kern w:val="20"/>
          <w:szCs w:val="24"/>
        </w:rPr>
        <w:t xml:space="preserve">(d)  Collecting and reporting data on the use of assisted acquisition for analysis.  Follow the reporting requirements in subpart </w:t>
      </w:r>
      <w:hyperlink r:id="rId39" w:history="1">
        <w:r w:rsidRPr="00840EB4">
          <w:rPr>
            <w:rFonts w:cs="Courier New"/>
            <w:color w:val="0000FF"/>
            <w:spacing w:val="-5"/>
            <w:kern w:val="20"/>
            <w:szCs w:val="24"/>
            <w:u w:val="single"/>
          </w:rPr>
          <w:t>204.6</w:t>
        </w:r>
      </w:hyperlink>
      <w:r w:rsidRPr="00840EB4">
        <w:rPr>
          <w:rFonts w:cs="Courier New"/>
          <w:spacing w:val="-5"/>
          <w:kern w:val="20"/>
          <w:szCs w:val="24"/>
        </w:rPr>
        <w:t>.</w:t>
      </w:r>
    </w:p>
    <w:p w14:paraId="075DC1E7" w14:textId="77777777" w:rsidR="00E7125D" w:rsidRPr="00555ACB" w:rsidRDefault="00E7125D" w:rsidP="00555ACB">
      <w:r w:rsidRPr="00555ACB">
        <w:rPr>
          <w:rFonts w:cs="Courier New"/>
          <w:szCs w:val="24"/>
        </w:rPr>
        <w:br/>
      </w:r>
    </w:p>
    <w:p w14:paraId="32E460AF" w14:textId="77777777" w:rsidR="00E7125D" w:rsidRDefault="00E7125D">
      <w:pPr>
        <w:sectPr w:rsidR="00E7125D" w:rsidSect="00AB37F3">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pPr>
    </w:p>
    <w:p w14:paraId="7E5DE207" w14:textId="77777777" w:rsidR="00E7125D" w:rsidRPr="005357EF" w:rsidRDefault="00E7125D" w:rsidP="005357EF">
      <w:pPr>
        <w:pStyle w:val="Heading2"/>
      </w:pPr>
      <w:bookmarkStart w:id="108" w:name="_Toc37345445"/>
      <w:bookmarkStart w:id="109" w:name="_Toc37676097"/>
      <w:bookmarkStart w:id="110" w:name="_Toc37676713"/>
      <w:bookmarkStart w:id="111" w:name="BM217_70"/>
      <w:bookmarkStart w:id="112" w:name="_Toc37754212"/>
      <w:r w:rsidRPr="005357EF">
        <w:rPr>
          <w:caps/>
        </w:rPr>
        <w:lastRenderedPageBreak/>
        <w:t>SUBPART 217.70--EXCHANGE OF PERSONAL PROPERTY</w:t>
      </w:r>
      <w:bookmarkEnd w:id="108"/>
      <w:bookmarkEnd w:id="109"/>
      <w:bookmarkEnd w:id="110"/>
      <w:bookmarkEnd w:id="112"/>
    </w:p>
    <w:p w14:paraId="72B5192E" w14:textId="77777777" w:rsidR="00E7125D" w:rsidRPr="002B72E5" w:rsidRDefault="00E7125D" w:rsidP="005357EF">
      <w:pPr>
        <w:jc w:val="center"/>
      </w:pPr>
      <w:r w:rsidRPr="002B72E5">
        <w:rPr>
          <w:i/>
          <w:caps/>
        </w:rPr>
        <w:t>(R</w:t>
      </w:r>
      <w:r w:rsidRPr="002B72E5">
        <w:rPr>
          <w:i/>
        </w:rPr>
        <w:t>evised December 28, 2017)</w:t>
      </w:r>
    </w:p>
    <w:p w14:paraId="2893F69E" w14:textId="77777777" w:rsidR="00E7125D" w:rsidRDefault="00E7125D" w:rsidP="002B72E5">
      <w:pPr>
        <w:pStyle w:val="Heading3"/>
      </w:pPr>
      <w:r>
        <w:rPr>
          <w:i/>
        </w:rPr>
        <w:br/>
      </w:r>
      <w:bookmarkStart w:id="113" w:name="_Toc37345446"/>
      <w:bookmarkStart w:id="114" w:name="_Toc37676098"/>
      <w:bookmarkStart w:id="115" w:name="_Toc37676714"/>
      <w:bookmarkStart w:id="116" w:name="_Toc37754213"/>
      <w:r w:rsidRPr="00363535">
        <w:t>217</w:t>
      </w:r>
      <w:r>
        <w:t>.</w:t>
      </w:r>
      <w:r w:rsidRPr="00363535">
        <w:t>7000</w:t>
      </w:r>
      <w:r>
        <w:t xml:space="preserve">  </w:t>
      </w:r>
      <w:r w:rsidRPr="00363535">
        <w:t>Scope</w:t>
      </w:r>
      <w:r>
        <w:t xml:space="preserve"> </w:t>
      </w:r>
      <w:r w:rsidRPr="00363535">
        <w:t>of</w:t>
      </w:r>
      <w:r>
        <w:t xml:space="preserve"> </w:t>
      </w:r>
      <w:r w:rsidRPr="00363535">
        <w:t>subpart</w:t>
      </w:r>
      <w:r>
        <w:t>.</w:t>
      </w:r>
      <w:bookmarkEnd w:id="113"/>
      <w:bookmarkEnd w:id="114"/>
      <w:bookmarkEnd w:id="115"/>
      <w:bookmarkEnd w:id="116"/>
    </w:p>
    <w:p w14:paraId="4F68DD72" w14:textId="77777777" w:rsidR="00E7125D" w:rsidRPr="002B72E5" w:rsidRDefault="00E7125D" w:rsidP="002B72E5">
      <w:r w:rsidRPr="002B72E5">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w:p w14:paraId="05043449" w14:textId="77777777" w:rsidR="00E7125D" w:rsidRDefault="00E7125D" w:rsidP="002B72E5">
      <w:pPr>
        <w:pStyle w:val="Heading3"/>
      </w:pPr>
      <w:r>
        <w:br/>
      </w:r>
      <w:bookmarkStart w:id="117" w:name="_Toc37345447"/>
      <w:bookmarkStart w:id="118" w:name="_Toc37676099"/>
      <w:bookmarkStart w:id="119" w:name="_Toc37676715"/>
      <w:bookmarkStart w:id="120" w:name="_Toc37754214"/>
      <w:r w:rsidRPr="00363535">
        <w:t>217</w:t>
      </w:r>
      <w:r>
        <w:t>.</w:t>
      </w:r>
      <w:r w:rsidRPr="00363535">
        <w:t>7001</w:t>
      </w:r>
      <w:r>
        <w:t xml:space="preserve">  </w:t>
      </w:r>
      <w:r w:rsidRPr="00363535">
        <w:t>Definitions</w:t>
      </w:r>
      <w:r>
        <w:t>.</w:t>
      </w:r>
      <w:bookmarkEnd w:id="117"/>
      <w:bookmarkEnd w:id="118"/>
      <w:bookmarkEnd w:id="119"/>
      <w:bookmarkEnd w:id="120"/>
    </w:p>
    <w:p w14:paraId="0D568E25" w14:textId="77777777" w:rsidR="00E7125D" w:rsidRPr="002B72E5" w:rsidRDefault="00E7125D" w:rsidP="002B72E5">
      <w:r w:rsidRPr="002B72E5">
        <w:t>As used in this subpart—</w:t>
      </w:r>
    </w:p>
    <w:p w14:paraId="4C97C8B4" w14:textId="77777777" w:rsidR="00E7125D" w:rsidRDefault="00E7125D" w:rsidP="00D50DBA">
      <w:pPr>
        <w:pStyle w:val="List1"/>
      </w:pPr>
      <w:r>
        <w:br/>
        <w:t>(a)  “Exchange (trade-in) property” means property which—</w:t>
      </w:r>
    </w:p>
    <w:p w14:paraId="75FB821F" w14:textId="77777777" w:rsidR="00E7125D" w:rsidRDefault="00E7125D" w:rsidP="002B72E5">
      <w:pPr>
        <w:pStyle w:val="List2"/>
      </w:pPr>
      <w:r>
        <w:br/>
        <w:t>(1)  Is not excess but is eligible for replacement (because of obsolescence, unserviceability, or other reason); and</w:t>
      </w:r>
    </w:p>
    <w:p w14:paraId="4CBBCC35" w14:textId="77777777" w:rsidR="00E7125D" w:rsidRDefault="00E7125D" w:rsidP="002B72E5">
      <w:pPr>
        <w:pStyle w:val="List2"/>
      </w:pPr>
      <w:r>
        <w:br/>
        <w:t>(2)  Is applied as whole or partial payment toward the acquisition of similar items (i.e., items designed and constructed for the same purpose).</w:t>
      </w:r>
    </w:p>
    <w:p w14:paraId="5B95EB4A" w14:textId="77777777" w:rsidR="00E7125D" w:rsidRDefault="00E7125D" w:rsidP="00D50DBA">
      <w:pPr>
        <w:pStyle w:val="List1"/>
      </w:pPr>
      <w:r>
        <w:br/>
        <w:t xml:space="preserve">(b)  “Property” means items that fall within one of the generic categories listed in </w:t>
      </w:r>
    </w:p>
    <w:p w14:paraId="21704E27" w14:textId="77777777" w:rsidR="00E7125D" w:rsidRPr="002B72E5" w:rsidRDefault="00E7125D" w:rsidP="002B72E5">
      <w:r w:rsidRPr="002B72E5">
        <w:t>DoD Manual 4140.01, Volume 9, DoD Supply Chain Materiel Management Procedures:  Materiel Programs.</w:t>
      </w:r>
    </w:p>
    <w:p w14:paraId="6C72E098" w14:textId="77777777" w:rsidR="00E7125D" w:rsidRDefault="00E7125D" w:rsidP="002B72E5">
      <w:pPr>
        <w:pStyle w:val="Heading3"/>
      </w:pPr>
      <w:r>
        <w:br/>
      </w:r>
      <w:bookmarkStart w:id="121" w:name="_Toc37345448"/>
      <w:bookmarkStart w:id="122" w:name="_Toc37676100"/>
      <w:bookmarkStart w:id="123" w:name="_Toc37676716"/>
      <w:bookmarkStart w:id="124" w:name="_Toc37754215"/>
      <w:r w:rsidRPr="00363535">
        <w:t>217</w:t>
      </w:r>
      <w:r>
        <w:t>.</w:t>
      </w:r>
      <w:r w:rsidRPr="00363535">
        <w:t>7002</w:t>
      </w:r>
      <w:r>
        <w:t xml:space="preserve">  </w:t>
      </w:r>
      <w:r w:rsidRPr="00363535">
        <w:t>Policy</w:t>
      </w:r>
      <w:r>
        <w:t>.</w:t>
      </w:r>
      <w:bookmarkEnd w:id="121"/>
      <w:bookmarkEnd w:id="122"/>
      <w:bookmarkEnd w:id="123"/>
      <w:bookmarkEnd w:id="124"/>
    </w:p>
    <w:p w14:paraId="0E1F0A6D" w14:textId="77777777" w:rsidR="00E7125D" w:rsidRPr="002B72E5" w:rsidRDefault="00E7125D" w:rsidP="002B72E5">
      <w:r w:rsidRPr="002B72E5">
        <w:t>DoD policy is to exchange, rather than replace, eligible nonexcess property whenever exchange promotes economical and efficient program accomplishment.  Exchange policy, authority, and applicability are governed by—</w:t>
      </w:r>
    </w:p>
    <w:p w14:paraId="57DFBDF4" w14:textId="77777777" w:rsidR="00E7125D" w:rsidRDefault="00E7125D" w:rsidP="00D50DBA">
      <w:pPr>
        <w:pStyle w:val="List1"/>
      </w:pPr>
      <w:r>
        <w:br/>
        <w:t>(a)  The Federal Property Management Regulations issued by the Administrator of the General Services Administration; and</w:t>
      </w:r>
    </w:p>
    <w:p w14:paraId="3D8728FC" w14:textId="77777777" w:rsidR="00E7125D" w:rsidRDefault="00E7125D" w:rsidP="00D50DBA">
      <w:pPr>
        <w:pStyle w:val="List1"/>
      </w:pPr>
      <w:r>
        <w:br/>
        <w:t>(b)  DoD Manual 4140.01, Volume 9, DoD Supply Chain Materiel Management Procedures:  Materiel Programs.</w:t>
      </w:r>
    </w:p>
    <w:p w14:paraId="053C223E" w14:textId="77777777" w:rsidR="00E7125D" w:rsidRDefault="00E7125D" w:rsidP="002B72E5">
      <w:pPr>
        <w:pStyle w:val="Heading3"/>
      </w:pPr>
      <w:r>
        <w:lastRenderedPageBreak/>
        <w:br/>
      </w:r>
      <w:bookmarkStart w:id="125" w:name="_Toc37345449"/>
      <w:bookmarkStart w:id="126" w:name="_Toc37676101"/>
      <w:bookmarkStart w:id="127" w:name="_Toc37676717"/>
      <w:bookmarkStart w:id="128" w:name="_Toc37754216"/>
      <w:r w:rsidRPr="00363535">
        <w:t>217</w:t>
      </w:r>
      <w:r>
        <w:t>.</w:t>
      </w:r>
      <w:r w:rsidRPr="00363535">
        <w:t>7003</w:t>
      </w:r>
      <w:r>
        <w:t xml:space="preserve">  </w:t>
      </w:r>
      <w:r w:rsidRPr="00363535">
        <w:t>Purchase</w:t>
      </w:r>
      <w:r>
        <w:t xml:space="preserve"> </w:t>
      </w:r>
      <w:r w:rsidRPr="00363535">
        <w:t>request</w:t>
      </w:r>
      <w:r>
        <w:t>.</w:t>
      </w:r>
      <w:bookmarkEnd w:id="125"/>
      <w:bookmarkEnd w:id="126"/>
      <w:bookmarkEnd w:id="127"/>
      <w:bookmarkEnd w:id="128"/>
    </w:p>
    <w:p w14:paraId="6EFA5E11" w14:textId="77777777" w:rsidR="00E7125D" w:rsidRPr="002B72E5" w:rsidRDefault="00E7125D" w:rsidP="002B72E5">
      <w:r w:rsidRPr="002B72E5">
        <w:t>Ensure that the requiring activity provides all of the following in support of the purchase request—</w:t>
      </w:r>
    </w:p>
    <w:p w14:paraId="15F79F33" w14:textId="77777777" w:rsidR="00E7125D" w:rsidRDefault="00E7125D" w:rsidP="00D50DBA">
      <w:pPr>
        <w:pStyle w:val="List1"/>
      </w:pPr>
      <w:r>
        <w:br/>
        <w:t>(a)  A certification that the property is eligible for exchange and complies with all conditions and limitations of DoD Manual 4140.01, Volume 9, DoD Supply Chain Materiel Management Procedures:  Materiel Programs.</w:t>
      </w:r>
    </w:p>
    <w:p w14:paraId="57A32617" w14:textId="77777777" w:rsidR="00E7125D" w:rsidRDefault="00E7125D" w:rsidP="00D50DBA">
      <w:pPr>
        <w:pStyle w:val="List1"/>
      </w:pPr>
      <w:r>
        <w:br/>
        <w:t>(b)  A written determination of economic advantage indicating—</w:t>
      </w:r>
    </w:p>
    <w:p w14:paraId="28F933E6" w14:textId="77777777" w:rsidR="00E7125D" w:rsidRDefault="00E7125D" w:rsidP="002B72E5">
      <w:pPr>
        <w:pStyle w:val="List2"/>
      </w:pPr>
      <w:r>
        <w:br/>
        <w:t>(1)  The anticipated economic advantage to the Government from use of the exchange authority;</w:t>
      </w:r>
    </w:p>
    <w:p w14:paraId="7B48B579" w14:textId="77777777" w:rsidR="00E7125D" w:rsidRDefault="00E7125D" w:rsidP="002B72E5">
      <w:pPr>
        <w:pStyle w:val="List2"/>
      </w:pPr>
      <w:r>
        <w:br/>
        <w:t>(2)  That exchange allowances shall be applied toward, or in partial payment of, the items to be acquired; and</w:t>
      </w:r>
    </w:p>
    <w:p w14:paraId="2F66E8A1" w14:textId="77777777" w:rsidR="00E7125D" w:rsidRDefault="00E7125D" w:rsidP="002B72E5">
      <w:pPr>
        <w:pStyle w:val="List2"/>
      </w:pPr>
      <w:r>
        <w:br/>
        <w:t xml:space="preserve">(3)  That, if required, the exchange property has been rendered safe or innocuous or has been demilitarized; </w:t>
      </w:r>
    </w:p>
    <w:p w14:paraId="19F74421" w14:textId="77777777" w:rsidR="00E7125D" w:rsidRDefault="00E7125D" w:rsidP="00D50DBA">
      <w:pPr>
        <w:pStyle w:val="List1"/>
      </w:pPr>
      <w:r>
        <w:br/>
        <w:t>(c)  All applicable approvals for the exchange; and</w:t>
      </w:r>
    </w:p>
    <w:p w14:paraId="3DFD5F16" w14:textId="77777777" w:rsidR="00E7125D" w:rsidRDefault="00E7125D" w:rsidP="00D50DBA">
      <w:pPr>
        <w:pStyle w:val="List1"/>
      </w:pPr>
      <w:r>
        <w:br/>
        <w:t>(d)  A description of the property available for exchange (e.g., nomenclature, location, serial number, estimated travel value).</w:t>
      </w:r>
    </w:p>
    <w:p w14:paraId="3C359234" w14:textId="77777777" w:rsidR="00E7125D" w:rsidRDefault="00E7125D" w:rsidP="002B72E5">
      <w:pPr>
        <w:pStyle w:val="Heading3"/>
      </w:pPr>
      <w:r>
        <w:br/>
      </w:r>
      <w:bookmarkStart w:id="129" w:name="_Toc37345450"/>
      <w:bookmarkStart w:id="130" w:name="_Toc37676102"/>
      <w:bookmarkStart w:id="131" w:name="_Toc37676718"/>
      <w:bookmarkStart w:id="132" w:name="_Toc37754217"/>
      <w:r w:rsidRPr="00363535">
        <w:t>217</w:t>
      </w:r>
      <w:r>
        <w:t>.</w:t>
      </w:r>
      <w:r w:rsidRPr="00363535">
        <w:t>7004</w:t>
      </w:r>
      <w:r>
        <w:t xml:space="preserve">  </w:t>
      </w:r>
      <w:r w:rsidRPr="00363535">
        <w:t>Solicitation</w:t>
      </w:r>
      <w:r>
        <w:t xml:space="preserve"> </w:t>
      </w:r>
      <w:r w:rsidRPr="00363535">
        <w:t>and</w:t>
      </w:r>
      <w:r>
        <w:t xml:space="preserve"> </w:t>
      </w:r>
      <w:r w:rsidRPr="00363535">
        <w:t>award</w:t>
      </w:r>
      <w:r>
        <w:t>.</w:t>
      </w:r>
      <w:bookmarkEnd w:id="129"/>
      <w:bookmarkEnd w:id="130"/>
      <w:bookmarkEnd w:id="131"/>
      <w:bookmarkEnd w:id="132"/>
    </w:p>
    <w:p w14:paraId="6E36AC1B" w14:textId="77777777" w:rsidR="00E7125D" w:rsidRDefault="00E7125D" w:rsidP="00D50DBA">
      <w:pPr>
        <w:pStyle w:val="List1"/>
      </w:pPr>
      <w:r>
        <w:rPr>
          <w:b/>
        </w:rPr>
        <w:br/>
      </w:r>
      <w:r>
        <w:t>(a)  Solicitations shall include a request for offerors to state prices—</w:t>
      </w:r>
    </w:p>
    <w:p w14:paraId="42757222" w14:textId="77777777" w:rsidR="00E7125D" w:rsidRDefault="00E7125D" w:rsidP="002B72E5">
      <w:pPr>
        <w:pStyle w:val="List2"/>
      </w:pPr>
      <w:r>
        <w:br/>
        <w:t>(1)  For the new items being acquired without any exchange; and</w:t>
      </w:r>
    </w:p>
    <w:p w14:paraId="2EA8529A" w14:textId="77777777" w:rsidR="00E7125D" w:rsidRDefault="00E7125D" w:rsidP="002B72E5">
      <w:pPr>
        <w:pStyle w:val="List2"/>
      </w:pPr>
      <w:r>
        <w:br/>
        <w:t>(2)  For the new items with the exchange (trade-in allowance) for the exchange property listed.</w:t>
      </w:r>
    </w:p>
    <w:p w14:paraId="0A75A608" w14:textId="77777777" w:rsidR="00E7125D" w:rsidRDefault="00E7125D" w:rsidP="00D50DBA">
      <w:pPr>
        <w:pStyle w:val="List1"/>
      </w:pPr>
      <w:r>
        <w:br/>
        <w:t>(b)  The contracting officer is not obligated to award on an exchange basis.  If the lowest evaluated offer is an offer for the new items without any exchange, the contracting officer may award on that basis and forgo the exchange.</w:t>
      </w:r>
    </w:p>
    <w:p w14:paraId="5E6F2A57" w14:textId="77777777" w:rsidR="00E7125D" w:rsidRDefault="00E7125D" w:rsidP="00D50DBA">
      <w:pPr>
        <w:pStyle w:val="List1"/>
      </w:pPr>
      <w:r>
        <w:br/>
        <w:t xml:space="preserve">(c)  Exchanges may be made only with the successful offeror.  When the successful offer includes an exchange, award one contract for both the acquisition of the new property and the trade-in of the exchange property.  The only exception is when the items must be </w:t>
      </w:r>
      <w:r>
        <w:lastRenderedPageBreak/>
        <w:t>acquired against a mandatory Federal supply schedule contract, in which case, award a separate contract for the exchange.</w:t>
      </w:r>
    </w:p>
    <w:p w14:paraId="69B8369A" w14:textId="77777777" w:rsidR="00E7125D" w:rsidRDefault="00E7125D" w:rsidP="002B72E5">
      <w:pPr>
        <w:pStyle w:val="Heading3"/>
      </w:pPr>
      <w:r>
        <w:br/>
      </w:r>
      <w:bookmarkStart w:id="133" w:name="_Toc37345451"/>
      <w:bookmarkStart w:id="134" w:name="_Toc37676103"/>
      <w:bookmarkStart w:id="135" w:name="_Toc37676719"/>
      <w:bookmarkStart w:id="136" w:name="_Toc37754218"/>
      <w:r w:rsidRPr="00363535">
        <w:t>217</w:t>
      </w:r>
      <w:r>
        <w:t>.</w:t>
      </w:r>
      <w:r w:rsidRPr="00363535">
        <w:t>7005</w:t>
      </w:r>
      <w:r>
        <w:t xml:space="preserve">  </w:t>
      </w:r>
      <w:r w:rsidRPr="00363535">
        <w:t>Solicitation</w:t>
      </w:r>
      <w:r>
        <w:t xml:space="preserve"> </w:t>
      </w:r>
      <w:r w:rsidRPr="00363535">
        <w:t>provision</w:t>
      </w:r>
      <w:r>
        <w:t>.</w:t>
      </w:r>
      <w:bookmarkEnd w:id="133"/>
      <w:bookmarkEnd w:id="134"/>
      <w:bookmarkEnd w:id="135"/>
      <w:bookmarkEnd w:id="136"/>
    </w:p>
    <w:p w14:paraId="5B139A78" w14:textId="77777777" w:rsidR="00E7125D" w:rsidRPr="002B72E5" w:rsidRDefault="00E7125D" w:rsidP="002B72E5">
      <w:r w:rsidRPr="002B72E5">
        <w:t xml:space="preserve">Use the provision at </w:t>
      </w:r>
      <w:hyperlink r:id="rId44" w:anchor="252.217-7002" w:history="1">
        <w:r w:rsidRPr="002B72E5">
          <w:rPr>
            <w:rStyle w:val="Hyperlink"/>
          </w:rPr>
          <w:t>252.217-7002</w:t>
        </w:r>
      </w:hyperlink>
      <w:r w:rsidRPr="002B72E5">
        <w:t>,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w:p w14:paraId="1A19D659" w14:textId="77777777" w:rsidR="00E7125D" w:rsidRPr="002B72E5" w:rsidRDefault="00E7125D" w:rsidP="002B72E5">
      <w:r w:rsidRPr="002B72E5">
        <w:br/>
      </w:r>
    </w:p>
    <w:bookmarkEnd w:id="111"/>
    <w:p w14:paraId="6C40C542" w14:textId="77777777" w:rsidR="00E7125D" w:rsidRDefault="00E7125D">
      <w:pPr>
        <w:sectPr w:rsidR="00E7125D" w:rsidSect="00EA62BB">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360"/>
        </w:sectPr>
      </w:pPr>
    </w:p>
    <w:p w14:paraId="0BDC6646" w14:textId="77777777" w:rsidR="00E7125D" w:rsidRPr="00E81BA9" w:rsidRDefault="00E7125D" w:rsidP="00E81BA9">
      <w:pPr>
        <w:pStyle w:val="Heading2"/>
      </w:pPr>
      <w:bookmarkStart w:id="137" w:name="_Toc37345452"/>
      <w:bookmarkStart w:id="138" w:name="_Toc37676104"/>
      <w:bookmarkStart w:id="139" w:name="_Toc37676720"/>
      <w:bookmarkStart w:id="140" w:name="BM217_71"/>
      <w:bookmarkStart w:id="141" w:name="_Toc37754219"/>
      <w:r w:rsidRPr="00E81BA9">
        <w:rPr>
          <w:caps/>
        </w:rPr>
        <w:lastRenderedPageBreak/>
        <w:t>SUBPART 217.71--MASTER AGREEMENT FOR REPAIR AND ALTERATION OF VESSELS</w:t>
      </w:r>
      <w:bookmarkEnd w:id="137"/>
      <w:bookmarkEnd w:id="138"/>
      <w:bookmarkEnd w:id="139"/>
      <w:bookmarkEnd w:id="141"/>
    </w:p>
    <w:p w14:paraId="214C311F" w14:textId="77777777" w:rsidR="00E7125D" w:rsidRPr="00C033F6" w:rsidRDefault="00E7125D" w:rsidP="00E81BA9">
      <w:pPr>
        <w:jc w:val="center"/>
      </w:pPr>
      <w:r w:rsidRPr="00C033F6">
        <w:rPr>
          <w:i/>
        </w:rPr>
        <w:t>(Revised May 12, 2006)</w:t>
      </w:r>
    </w:p>
    <w:p w14:paraId="030533C1" w14:textId="77777777" w:rsidR="00E7125D" w:rsidRDefault="00E7125D" w:rsidP="00C033F6">
      <w:pPr>
        <w:pStyle w:val="Heading3"/>
      </w:pPr>
      <w:r>
        <w:rPr>
          <w:i/>
        </w:rPr>
        <w:br/>
      </w:r>
      <w:bookmarkStart w:id="142" w:name="_Toc37345453"/>
      <w:bookmarkStart w:id="143" w:name="_Toc37676105"/>
      <w:bookmarkStart w:id="144" w:name="_Toc37676721"/>
      <w:bookmarkStart w:id="145" w:name="_Toc37754220"/>
      <w:r w:rsidRPr="00D45F40">
        <w:t>217</w:t>
      </w:r>
      <w:r>
        <w:t>.</w:t>
      </w:r>
      <w:r w:rsidRPr="00D45F40">
        <w:t>7100</w:t>
      </w:r>
      <w:r>
        <w:t xml:space="preserve">  </w:t>
      </w:r>
      <w:r w:rsidRPr="00D45F40">
        <w:t>Scope</w:t>
      </w:r>
      <w:r>
        <w:t xml:space="preserve"> </w:t>
      </w:r>
      <w:r w:rsidRPr="00D45F40">
        <w:t>of</w:t>
      </w:r>
      <w:r>
        <w:t xml:space="preserve"> </w:t>
      </w:r>
      <w:r w:rsidRPr="00D45F40">
        <w:t>subpart</w:t>
      </w:r>
      <w:r>
        <w:t>.</w:t>
      </w:r>
      <w:bookmarkEnd w:id="142"/>
      <w:bookmarkEnd w:id="143"/>
      <w:bookmarkEnd w:id="144"/>
      <w:bookmarkEnd w:id="145"/>
    </w:p>
    <w:p w14:paraId="799F1D25" w14:textId="77777777" w:rsidR="00E7125D" w:rsidRPr="00C033F6" w:rsidRDefault="00E7125D" w:rsidP="00C033F6">
      <w:r w:rsidRPr="00C033F6">
        <w:t>This subpart contains acquisition policies and procedures for master agreements for repair and alteration of vessels.</w:t>
      </w:r>
    </w:p>
    <w:p w14:paraId="682E10D3" w14:textId="77777777" w:rsidR="00E7125D" w:rsidRDefault="00E7125D" w:rsidP="00C033F6">
      <w:pPr>
        <w:pStyle w:val="Heading3"/>
      </w:pPr>
      <w:r>
        <w:br/>
      </w:r>
      <w:bookmarkStart w:id="146" w:name="_Toc37345454"/>
      <w:bookmarkStart w:id="147" w:name="_Toc37676106"/>
      <w:bookmarkStart w:id="148" w:name="_Toc37676722"/>
      <w:bookmarkStart w:id="149" w:name="_Toc37754221"/>
      <w:r w:rsidRPr="00D45F40">
        <w:t>217</w:t>
      </w:r>
      <w:r>
        <w:t>.</w:t>
      </w:r>
      <w:r w:rsidRPr="00D45F40">
        <w:t>7101</w:t>
      </w:r>
      <w:r>
        <w:t xml:space="preserve">  </w:t>
      </w:r>
      <w:r w:rsidRPr="00D45F40">
        <w:t>Definitions</w:t>
      </w:r>
      <w:r>
        <w:t>.</w:t>
      </w:r>
      <w:bookmarkEnd w:id="146"/>
      <w:bookmarkEnd w:id="147"/>
      <w:bookmarkEnd w:id="148"/>
      <w:bookmarkEnd w:id="149"/>
    </w:p>
    <w:p w14:paraId="4A484D49" w14:textId="77777777" w:rsidR="00E7125D" w:rsidRDefault="00E7125D" w:rsidP="00D50DBA">
      <w:pPr>
        <w:pStyle w:val="List1"/>
      </w:pPr>
      <w:r>
        <w:rPr>
          <w:b/>
        </w:rPr>
        <w:br/>
      </w:r>
      <w:r>
        <w:t>(a)  “Master agreement for repair and alteration of vessels”—</w:t>
      </w:r>
    </w:p>
    <w:p w14:paraId="52C9D32B" w14:textId="77777777" w:rsidR="00E7125D" w:rsidRDefault="00E7125D" w:rsidP="00C033F6">
      <w:pPr>
        <w:pStyle w:val="List2"/>
      </w:pPr>
      <w:r>
        <w:br/>
        <w:t>(1)  Is a written instrument of understanding, negotiated between a contracting activity and a contractor that—</w:t>
      </w:r>
    </w:p>
    <w:p w14:paraId="23B6F6CF" w14:textId="77777777" w:rsidR="00E7125D" w:rsidRDefault="00E7125D" w:rsidP="00C033F6">
      <w:pPr>
        <w:pStyle w:val="List4"/>
      </w:pPr>
      <w:r>
        <w:br/>
        <w:t>(A)  Contains contract clauses, terms, and conditions applying to future contracts for repairs, alterations, and/or additions to vessels; and</w:t>
      </w:r>
    </w:p>
    <w:p w14:paraId="3D27230A" w14:textId="77777777" w:rsidR="00E7125D" w:rsidRDefault="00E7125D" w:rsidP="00C033F6">
      <w:pPr>
        <w:pStyle w:val="List4"/>
      </w:pPr>
      <w:r>
        <w:br/>
        <w:t>(B)  Contemplates separate future contracts that will incorporate by reference or attachment the required and applicable clauses agreed upon in the master agreement.</w:t>
      </w:r>
    </w:p>
    <w:p w14:paraId="2178072F" w14:textId="77777777" w:rsidR="00E7125D" w:rsidRDefault="00E7125D" w:rsidP="00C033F6">
      <w:pPr>
        <w:pStyle w:val="List2"/>
      </w:pPr>
      <w:r>
        <w:br/>
        <w:t>(2)  Is not a contract.</w:t>
      </w:r>
    </w:p>
    <w:p w14:paraId="14B853AB" w14:textId="77777777" w:rsidR="00E7125D" w:rsidRDefault="00E7125D" w:rsidP="00D50DBA">
      <w:pPr>
        <w:pStyle w:val="List1"/>
      </w:pPr>
      <w:r>
        <w:br/>
        <w:t>(b)  “Job order”—</w:t>
      </w:r>
    </w:p>
    <w:p w14:paraId="7E6E866F" w14:textId="77777777" w:rsidR="00E7125D" w:rsidRDefault="00E7125D" w:rsidP="00C033F6">
      <w:pPr>
        <w:pStyle w:val="List2"/>
      </w:pPr>
      <w:r>
        <w:br/>
        <w:t>(1)  Is a fixed price contract incorporating, by reference or attachment, a master agreement for repair and alteration of vessels;</w:t>
      </w:r>
    </w:p>
    <w:p w14:paraId="71283CD1" w14:textId="77777777" w:rsidR="00E7125D" w:rsidRDefault="00E7125D" w:rsidP="00C033F6">
      <w:pPr>
        <w:pStyle w:val="List2"/>
      </w:pPr>
      <w:r>
        <w:br/>
        <w:t>(2)  May include clauses pertaining to subjects not covered by the master agreement; but applicable to the job order being awarded; and</w:t>
      </w:r>
    </w:p>
    <w:p w14:paraId="2FB21EBB" w14:textId="77777777" w:rsidR="00E7125D" w:rsidRDefault="00E7125D" w:rsidP="00C033F6">
      <w:pPr>
        <w:pStyle w:val="List2"/>
      </w:pPr>
      <w:r>
        <w:br/>
        <w:t>(3)  Applies to a specific acquisition and sets forth the scope of work, price, delivery date, and other appropriate terms that apply to the particular job order.</w:t>
      </w:r>
    </w:p>
    <w:p w14:paraId="5F51A8B3" w14:textId="77777777" w:rsidR="00E7125D" w:rsidRDefault="00E7125D" w:rsidP="00C033F6">
      <w:pPr>
        <w:pStyle w:val="Heading3"/>
      </w:pPr>
      <w:r>
        <w:br/>
      </w:r>
      <w:bookmarkStart w:id="150" w:name="_Toc37345455"/>
      <w:bookmarkStart w:id="151" w:name="_Toc37676107"/>
      <w:bookmarkStart w:id="152" w:name="_Toc37676723"/>
      <w:bookmarkStart w:id="153" w:name="_Toc37754222"/>
      <w:r w:rsidRPr="00D45F40">
        <w:t>217</w:t>
      </w:r>
      <w:r>
        <w:t>.</w:t>
      </w:r>
      <w:r w:rsidRPr="00D45F40">
        <w:t>7102</w:t>
      </w:r>
      <w:r>
        <w:t xml:space="preserve">  </w:t>
      </w:r>
      <w:r w:rsidRPr="00D45F40">
        <w:t>General</w:t>
      </w:r>
      <w:r>
        <w:t>.</w:t>
      </w:r>
      <w:bookmarkEnd w:id="150"/>
      <w:bookmarkEnd w:id="151"/>
      <w:bookmarkEnd w:id="152"/>
      <w:bookmarkEnd w:id="153"/>
    </w:p>
    <w:p w14:paraId="5AC1C0C7" w14:textId="77777777" w:rsidR="00E7125D" w:rsidRDefault="00E7125D" w:rsidP="00D50DBA">
      <w:pPr>
        <w:pStyle w:val="List1"/>
      </w:pPr>
      <w:r>
        <w:rPr>
          <w:b/>
        </w:rPr>
        <w:br/>
      </w:r>
      <w:r>
        <w:t>(a)  Activities shall enter into master agreements for repair and alteration of vessels with all prospective contractors located within the United States or its outlying areas, which—</w:t>
      </w:r>
    </w:p>
    <w:p w14:paraId="560D85C2" w14:textId="77777777" w:rsidR="00E7125D" w:rsidRDefault="00E7125D" w:rsidP="00C033F6">
      <w:pPr>
        <w:pStyle w:val="List2"/>
      </w:pPr>
      <w:r>
        <w:lastRenderedPageBreak/>
        <w:br/>
        <w:t>(1)  Request ship repair work; and</w:t>
      </w:r>
    </w:p>
    <w:p w14:paraId="5FD139CB" w14:textId="77777777" w:rsidR="00E7125D" w:rsidRDefault="00E7125D" w:rsidP="00C033F6">
      <w:pPr>
        <w:pStyle w:val="List2"/>
      </w:pPr>
      <w:r>
        <w:b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14:paraId="78A3042C" w14:textId="77777777" w:rsidR="00E7125D" w:rsidRDefault="00E7125D" w:rsidP="00D50DBA">
      <w:pPr>
        <w:pStyle w:val="List1"/>
      </w:pPr>
      <w:r>
        <w:br/>
        <w:t>(b)  Activities may use master agreements in work with prospective contractors located outside the United States and its outlying areas.</w:t>
      </w:r>
    </w:p>
    <w:p w14:paraId="20E40D9D" w14:textId="77777777" w:rsidR="00E7125D" w:rsidRPr="00C033F6" w:rsidRDefault="00E7125D" w:rsidP="00C033F6">
      <w:r w:rsidRPr="00C033F6">
        <w:br w:type="page"/>
      </w:r>
      <w:r w:rsidRPr="00C033F6">
        <w:lastRenderedPageBreak/>
        <w:t xml:space="preserve"> (c)  Activities may issue job orders under master agreements to effect repairs, alterations, and/or additions to vessels belonging to foreign governments.</w:t>
      </w:r>
    </w:p>
    <w:p w14:paraId="67EAFCCD" w14:textId="77777777" w:rsidR="00E7125D" w:rsidRDefault="00E7125D" w:rsidP="00C033F6">
      <w:pPr>
        <w:pStyle w:val="List2"/>
      </w:pPr>
      <w:r>
        <w:br/>
        <w:t>(1)  Contractors shall treat vessels of a foreign government as if they were vessels of the U.S. Government whenever requested to do so by the contracting officer.</w:t>
      </w:r>
    </w:p>
    <w:p w14:paraId="3CF12A3A" w14:textId="77777777" w:rsidR="00E7125D" w:rsidRDefault="00E7125D" w:rsidP="00C033F6">
      <w:pPr>
        <w:pStyle w:val="List2"/>
      </w:pPr>
      <w:r>
        <w:br/>
        <w:t>(2)  Identify the vessel and the foreign government in the solicitation and job order.</w:t>
      </w:r>
    </w:p>
    <w:p w14:paraId="0AEDC02D" w14:textId="77777777" w:rsidR="00E7125D" w:rsidRDefault="00E7125D" w:rsidP="00C033F6">
      <w:pPr>
        <w:pStyle w:val="Heading3"/>
      </w:pPr>
      <w:r>
        <w:br/>
      </w:r>
      <w:bookmarkStart w:id="154" w:name="_Toc37345456"/>
      <w:bookmarkStart w:id="155" w:name="_Toc37676108"/>
      <w:bookmarkStart w:id="156" w:name="_Toc37676724"/>
      <w:bookmarkStart w:id="157" w:name="_Toc37754223"/>
      <w:r w:rsidRPr="00D45F40">
        <w:t>217</w:t>
      </w:r>
      <w:r>
        <w:t>.</w:t>
      </w:r>
      <w:r w:rsidRPr="00D45F40">
        <w:t>7103</w:t>
      </w:r>
      <w:r>
        <w:t xml:space="preserve">  </w:t>
      </w:r>
      <w:r w:rsidRPr="00D45F40">
        <w:t>Master</w:t>
      </w:r>
      <w:r>
        <w:t xml:space="preserve"> </w:t>
      </w:r>
      <w:r w:rsidRPr="00D45F40">
        <w:t>agreements</w:t>
      </w:r>
      <w:r>
        <w:t xml:space="preserve"> </w:t>
      </w:r>
      <w:r w:rsidRPr="00D45F40">
        <w:t>and</w:t>
      </w:r>
      <w:r>
        <w:t xml:space="preserve"> </w:t>
      </w:r>
      <w:r w:rsidRPr="00D45F40">
        <w:t>job</w:t>
      </w:r>
      <w:r>
        <w:t xml:space="preserve"> </w:t>
      </w:r>
      <w:r w:rsidRPr="00D45F40">
        <w:t>orders</w:t>
      </w:r>
      <w:r>
        <w:t>.</w:t>
      </w:r>
      <w:bookmarkEnd w:id="154"/>
      <w:bookmarkEnd w:id="155"/>
      <w:bookmarkEnd w:id="156"/>
      <w:bookmarkEnd w:id="157"/>
    </w:p>
    <w:p w14:paraId="5DF22E4D" w14:textId="77777777" w:rsidR="00E7125D" w:rsidRDefault="00E7125D" w:rsidP="00C033F6">
      <w:pPr>
        <w:pStyle w:val="Heading4"/>
      </w:pPr>
      <w:r>
        <w:br/>
      </w:r>
      <w:bookmarkStart w:id="158" w:name="_Toc37676109"/>
      <w:bookmarkStart w:id="159" w:name="_Toc37676725"/>
      <w:bookmarkStart w:id="160" w:name="_Toc37754224"/>
      <w:r w:rsidRPr="000A4030">
        <w:t>217</w:t>
      </w:r>
      <w:r>
        <w:t>.</w:t>
      </w:r>
      <w:r w:rsidRPr="000A4030">
        <w:t>7103</w:t>
      </w:r>
      <w:r>
        <w:t>-</w:t>
      </w:r>
      <w:r w:rsidRPr="000A4030">
        <w:t>1</w:t>
      </w:r>
      <w:r>
        <w:t xml:space="preserve">  </w:t>
      </w:r>
      <w:r w:rsidRPr="000A4030">
        <w:t>Content</w:t>
      </w:r>
      <w:r>
        <w:t xml:space="preserve"> </w:t>
      </w:r>
      <w:r w:rsidRPr="000A4030">
        <w:t>and</w:t>
      </w:r>
      <w:r>
        <w:t xml:space="preserve"> </w:t>
      </w:r>
      <w:r w:rsidRPr="000A4030">
        <w:t>format</w:t>
      </w:r>
      <w:r>
        <w:t xml:space="preserve"> </w:t>
      </w:r>
      <w:r w:rsidRPr="000A4030">
        <w:t>of</w:t>
      </w:r>
      <w:r>
        <w:t xml:space="preserve"> </w:t>
      </w:r>
      <w:r w:rsidRPr="000A4030">
        <w:t>master</w:t>
      </w:r>
      <w:r>
        <w:t xml:space="preserve"> </w:t>
      </w:r>
      <w:r w:rsidRPr="000A4030">
        <w:t>agreements</w:t>
      </w:r>
      <w:r>
        <w:t>.</w:t>
      </w:r>
      <w:bookmarkEnd w:id="158"/>
      <w:bookmarkEnd w:id="159"/>
      <w:bookmarkEnd w:id="160"/>
    </w:p>
    <w:p w14:paraId="2EE72367" w14:textId="77777777" w:rsidR="00E7125D" w:rsidRPr="00C033F6" w:rsidRDefault="00E7125D" w:rsidP="00C033F6">
      <w:r w:rsidRPr="00C033F6">
        <w:t>Follow the procedures at PGI 217.7103-1 for preparation of master agreements.</w:t>
      </w:r>
    </w:p>
    <w:p w14:paraId="744601AE" w14:textId="77777777" w:rsidR="00E7125D" w:rsidRDefault="00E7125D" w:rsidP="00C033F6">
      <w:pPr>
        <w:pStyle w:val="Heading4"/>
      </w:pPr>
      <w:r>
        <w:br/>
      </w:r>
      <w:bookmarkStart w:id="161" w:name="_Toc37676110"/>
      <w:bookmarkStart w:id="162" w:name="_Toc37676726"/>
      <w:bookmarkStart w:id="163" w:name="_Toc37754225"/>
      <w:r w:rsidRPr="000A4030">
        <w:t>217</w:t>
      </w:r>
      <w:r>
        <w:t>.</w:t>
      </w:r>
      <w:r w:rsidRPr="000A4030">
        <w:t>7103</w:t>
      </w:r>
      <w:r>
        <w:t>-</w:t>
      </w:r>
      <w:r w:rsidRPr="000A4030">
        <w:t>2</w:t>
      </w:r>
      <w:r>
        <w:t xml:space="preserve">  </w:t>
      </w:r>
      <w:r w:rsidRPr="000A4030">
        <w:t>Period</w:t>
      </w:r>
      <w:r>
        <w:t xml:space="preserve"> </w:t>
      </w:r>
      <w:r w:rsidRPr="000A4030">
        <w:t>of</w:t>
      </w:r>
      <w:r>
        <w:t xml:space="preserve"> </w:t>
      </w:r>
      <w:r w:rsidRPr="000A4030">
        <w:t>agreement</w:t>
      </w:r>
      <w:r>
        <w:t>.</w:t>
      </w:r>
      <w:bookmarkEnd w:id="161"/>
      <w:bookmarkEnd w:id="162"/>
      <w:bookmarkEnd w:id="163"/>
    </w:p>
    <w:p w14:paraId="3CBB5331" w14:textId="77777777" w:rsidR="00E7125D" w:rsidRDefault="00E7125D" w:rsidP="00D50DBA">
      <w:pPr>
        <w:pStyle w:val="List1"/>
      </w:pPr>
      <w:r>
        <w:rPr>
          <w:b/>
        </w:rPr>
        <w:br/>
      </w:r>
      <w:r>
        <w:t>(a)  Master agreements remain in effect until cancelled by either the contractor or the contracting officer.</w:t>
      </w:r>
    </w:p>
    <w:p w14:paraId="797356B0" w14:textId="77777777" w:rsidR="00E7125D" w:rsidRDefault="00E7125D" w:rsidP="00D50DBA">
      <w:pPr>
        <w:pStyle w:val="List1"/>
      </w:pPr>
      <w:r>
        <w:br/>
        <w:t>(b)  Master agreements can be cancelled by either the contractor or the contracting officer by giving 30 days written notice to the other.</w:t>
      </w:r>
    </w:p>
    <w:p w14:paraId="58D1A09C" w14:textId="77777777" w:rsidR="00E7125D" w:rsidRDefault="00E7125D" w:rsidP="00D50DBA">
      <w:pPr>
        <w:pStyle w:val="List1"/>
      </w:pPr>
      <w:r>
        <w:b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w:p w14:paraId="7D0B787B" w14:textId="77777777" w:rsidR="00E7125D" w:rsidRDefault="00E7125D" w:rsidP="00C033F6">
      <w:pPr>
        <w:pStyle w:val="Heading4"/>
      </w:pPr>
      <w:r>
        <w:br/>
      </w:r>
      <w:bookmarkStart w:id="164" w:name="_Toc37676111"/>
      <w:bookmarkStart w:id="165" w:name="_Toc37676727"/>
      <w:bookmarkStart w:id="166" w:name="_Toc37754226"/>
      <w:r w:rsidRPr="000A4030">
        <w:t>217</w:t>
      </w:r>
      <w:r>
        <w:t>.</w:t>
      </w:r>
      <w:r w:rsidRPr="000A4030">
        <w:t>7103</w:t>
      </w:r>
      <w:r>
        <w:t>-</w:t>
      </w:r>
      <w:r w:rsidRPr="000A4030">
        <w:t>3</w:t>
      </w:r>
      <w:r>
        <w:t xml:space="preserve">  </w:t>
      </w:r>
      <w:r w:rsidRPr="000A4030">
        <w:t>Solicitations</w:t>
      </w:r>
      <w:r>
        <w:t xml:space="preserve"> </w:t>
      </w:r>
      <w:r w:rsidRPr="000A4030">
        <w:t>for</w:t>
      </w:r>
      <w:r>
        <w:t xml:space="preserve"> </w:t>
      </w:r>
      <w:r w:rsidRPr="000A4030">
        <w:t>job</w:t>
      </w:r>
      <w:r>
        <w:t xml:space="preserve"> </w:t>
      </w:r>
      <w:r w:rsidRPr="000A4030">
        <w:t>orders</w:t>
      </w:r>
      <w:r>
        <w:t>.</w:t>
      </w:r>
      <w:bookmarkEnd w:id="164"/>
      <w:bookmarkEnd w:id="165"/>
      <w:bookmarkEnd w:id="166"/>
    </w:p>
    <w:p w14:paraId="3C19F188" w14:textId="77777777" w:rsidR="00E7125D" w:rsidRDefault="00E7125D" w:rsidP="00D50DBA">
      <w:pPr>
        <w:pStyle w:val="List1"/>
      </w:pPr>
      <w:r>
        <w:rPr>
          <w:b/>
        </w:rPr>
        <w:br/>
      </w:r>
      <w:r>
        <w:t>(a)  When a requirement arises within the United States or its outlying areas for the type of work covered by the master agreement, solicit offers from prospective contractors that—</w:t>
      </w:r>
    </w:p>
    <w:p w14:paraId="4A53C925" w14:textId="77777777" w:rsidR="00E7125D" w:rsidRDefault="00E7125D" w:rsidP="00C033F6">
      <w:pPr>
        <w:pStyle w:val="List2"/>
      </w:pPr>
      <w:r>
        <w:br/>
        <w:t>(1)  Previously executed a master agreement; or</w:t>
      </w:r>
    </w:p>
    <w:p w14:paraId="0B586903" w14:textId="77777777" w:rsidR="00E7125D" w:rsidRDefault="00E7125D" w:rsidP="00C033F6">
      <w:pPr>
        <w:pStyle w:val="List2"/>
      </w:pPr>
      <w:r>
        <w:br/>
        <w:t>(2)  Have not previously executed a master agreement, but possess the necessary qualifications to perform the work and agree to execute a master agreement before award of a job order.</w:t>
      </w:r>
    </w:p>
    <w:p w14:paraId="59C14006" w14:textId="77777777" w:rsidR="00E7125D" w:rsidRDefault="00E7125D" w:rsidP="00D50DBA">
      <w:pPr>
        <w:pStyle w:val="List1"/>
      </w:pPr>
      <w:r>
        <w:br/>
        <w:t xml:space="preserve">(b)  Follow the procedures at PGI 217.7103-3 when preparing solicitations for job orders </w:t>
      </w:r>
    </w:p>
    <w:p w14:paraId="65C21F43" w14:textId="77777777" w:rsidR="00E7125D" w:rsidRDefault="00E7125D" w:rsidP="00C033F6">
      <w:pPr>
        <w:pStyle w:val="Heading4"/>
      </w:pPr>
      <w:bookmarkStart w:id="167" w:name="_Toc37676112"/>
      <w:bookmarkStart w:id="168" w:name="_Toc37676728"/>
      <w:bookmarkStart w:id="169" w:name="_Toc37754227"/>
      <w:r>
        <w:t>217.7103-4  Emergency work.</w:t>
      </w:r>
      <w:bookmarkEnd w:id="167"/>
      <w:bookmarkEnd w:id="168"/>
      <w:bookmarkEnd w:id="169"/>
    </w:p>
    <w:p w14:paraId="63363B8F" w14:textId="77777777" w:rsidR="00E7125D" w:rsidRDefault="00E7125D" w:rsidP="00D50DBA">
      <w:pPr>
        <w:pStyle w:val="List1"/>
      </w:pPr>
      <w:r>
        <w:rPr>
          <w:b/>
        </w:rPr>
        <w:lastRenderedPageBreak/>
        <w:br/>
      </w:r>
      <w:r>
        <w:t>(a)  The contracting officer, without soliciting offers, may issue a written job order to a contractor that has previously executed a master agreement when—</w:t>
      </w:r>
    </w:p>
    <w:p w14:paraId="3297BE35" w14:textId="77777777" w:rsidR="00E7125D" w:rsidRDefault="00E7125D" w:rsidP="00C033F6">
      <w:pPr>
        <w:pStyle w:val="List3"/>
      </w:pPr>
      <w:r>
        <w:br/>
        <w:t>(i)  Delay in the performance of necessary repair work would endanger a vessel, its cargo or stores; or</w:t>
      </w:r>
    </w:p>
    <w:p w14:paraId="0268C841" w14:textId="77777777" w:rsidR="00E7125D" w:rsidRDefault="00E7125D" w:rsidP="00C033F6">
      <w:pPr>
        <w:pStyle w:val="List3"/>
      </w:pPr>
      <w:r>
        <w:br/>
        <w:t>(ii)  Military necessity requires immediate work on a vessel.</w:t>
      </w:r>
    </w:p>
    <w:p w14:paraId="08D726A8" w14:textId="77777777" w:rsidR="00E7125D" w:rsidRDefault="00E7125D" w:rsidP="00D50DBA">
      <w:pPr>
        <w:pStyle w:val="List1"/>
      </w:pPr>
      <w:r>
        <w:br/>
        <w:t>(b)  Follow the procedures at PGI 217.7103-4 when processing this type of undefinitized contract action.</w:t>
      </w:r>
    </w:p>
    <w:p w14:paraId="40F2A19F" w14:textId="77777777" w:rsidR="00E7125D" w:rsidRDefault="00E7125D" w:rsidP="00C033F6">
      <w:pPr>
        <w:pStyle w:val="Heading4"/>
      </w:pPr>
      <w:r>
        <w:br/>
      </w:r>
      <w:bookmarkStart w:id="170" w:name="_Toc37676113"/>
      <w:bookmarkStart w:id="171" w:name="_Toc37676729"/>
      <w:bookmarkStart w:id="172" w:name="_Toc37754228"/>
      <w:r w:rsidRPr="000A4030">
        <w:t>217</w:t>
      </w:r>
      <w:r>
        <w:t>.</w:t>
      </w:r>
      <w:r w:rsidRPr="000A4030">
        <w:t>7103</w:t>
      </w:r>
      <w:r>
        <w:t>-</w:t>
      </w:r>
      <w:r w:rsidRPr="000A4030">
        <w:t>5</w:t>
      </w:r>
      <w:r>
        <w:t xml:space="preserve">  </w:t>
      </w:r>
      <w:r w:rsidRPr="000A4030">
        <w:t>Repair</w:t>
      </w:r>
      <w:r>
        <w:t xml:space="preserve"> </w:t>
      </w:r>
      <w:r w:rsidRPr="000A4030">
        <w:t>costs</w:t>
      </w:r>
      <w:r>
        <w:t xml:space="preserve"> </w:t>
      </w:r>
      <w:r w:rsidRPr="000A4030">
        <w:t>not</w:t>
      </w:r>
      <w:r>
        <w:t xml:space="preserve"> </w:t>
      </w:r>
      <w:r w:rsidRPr="000A4030">
        <w:t>readily</w:t>
      </w:r>
      <w:r>
        <w:t xml:space="preserve"> </w:t>
      </w:r>
      <w:r w:rsidRPr="000A4030">
        <w:t>ascertainable</w:t>
      </w:r>
      <w:r>
        <w:t>.</w:t>
      </w:r>
      <w:bookmarkEnd w:id="170"/>
      <w:bookmarkEnd w:id="171"/>
      <w:bookmarkEnd w:id="172"/>
    </w:p>
    <w:p w14:paraId="372F3023" w14:textId="77777777" w:rsidR="00E7125D" w:rsidRPr="00C033F6" w:rsidRDefault="00E7125D" w:rsidP="00C033F6">
      <w:r w:rsidRPr="00C033F6">
        <w:t>Follow the procedures at PGI 217.7103-5 if the nature of any repairs is such that their extent and probable cost cannot be ascertained readily.</w:t>
      </w:r>
    </w:p>
    <w:p w14:paraId="28568209" w14:textId="77777777" w:rsidR="00E7125D" w:rsidRDefault="00E7125D" w:rsidP="00C033F6">
      <w:pPr>
        <w:pStyle w:val="Heading4"/>
      </w:pPr>
      <w:r>
        <w:br/>
      </w:r>
      <w:bookmarkStart w:id="173" w:name="_Toc37676114"/>
      <w:bookmarkStart w:id="174" w:name="_Toc37676730"/>
      <w:bookmarkStart w:id="175" w:name="_Toc37754229"/>
      <w:r w:rsidRPr="000A4030">
        <w:t>217</w:t>
      </w:r>
      <w:r>
        <w:t>.</w:t>
      </w:r>
      <w:r w:rsidRPr="000A4030">
        <w:t>7103</w:t>
      </w:r>
      <w:r>
        <w:t>-</w:t>
      </w:r>
      <w:r w:rsidRPr="000A4030">
        <w:t>6</w:t>
      </w:r>
      <w:r>
        <w:t xml:space="preserve">  </w:t>
      </w:r>
      <w:r w:rsidRPr="000A4030">
        <w:t>Modification</w:t>
      </w:r>
      <w:r>
        <w:t xml:space="preserve"> </w:t>
      </w:r>
      <w:r w:rsidRPr="000A4030">
        <w:t>of</w:t>
      </w:r>
      <w:r>
        <w:t xml:space="preserve"> </w:t>
      </w:r>
      <w:r w:rsidRPr="000A4030">
        <w:t>master</w:t>
      </w:r>
      <w:r>
        <w:t xml:space="preserve"> </w:t>
      </w:r>
      <w:r w:rsidRPr="000A4030">
        <w:t>agreements</w:t>
      </w:r>
      <w:r>
        <w:t>.</w:t>
      </w:r>
      <w:bookmarkEnd w:id="173"/>
      <w:bookmarkEnd w:id="174"/>
      <w:bookmarkEnd w:id="175"/>
    </w:p>
    <w:p w14:paraId="19C76C83" w14:textId="77777777" w:rsidR="00E7125D" w:rsidRDefault="00E7125D" w:rsidP="00D50DBA">
      <w:pPr>
        <w:pStyle w:val="List1"/>
      </w:pPr>
      <w:r>
        <w:rPr>
          <w:b/>
        </w:rPr>
        <w:br/>
      </w: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14:paraId="129A9DE2" w14:textId="77777777" w:rsidR="00E7125D" w:rsidRDefault="00E7125D" w:rsidP="00D50DBA">
      <w:pPr>
        <w:pStyle w:val="List1"/>
      </w:pPr>
      <w:r>
        <w:br/>
        <w:t>(b)  A master agreement shall be changed only by modifying the master agreement itself.  It shall not be changed through a job order.</w:t>
      </w:r>
    </w:p>
    <w:p w14:paraId="50A794BB" w14:textId="77777777" w:rsidR="00E7125D" w:rsidRDefault="00E7125D" w:rsidP="00D50DBA">
      <w:pPr>
        <w:pStyle w:val="List1"/>
      </w:pPr>
      <w:r>
        <w:br/>
        <w:t>(c)  A modification to a master agreement shall not affect job orders issued before the effective date of the modification.</w:t>
      </w:r>
    </w:p>
    <w:p w14:paraId="4801BB86" w14:textId="77777777" w:rsidR="00E7125D" w:rsidRDefault="00E7125D" w:rsidP="00C033F6">
      <w:pPr>
        <w:pStyle w:val="Heading3"/>
      </w:pPr>
      <w:r>
        <w:br/>
      </w:r>
      <w:bookmarkStart w:id="176" w:name="_Toc37345457"/>
      <w:bookmarkStart w:id="177" w:name="_Toc37676115"/>
      <w:bookmarkStart w:id="178" w:name="_Toc37676731"/>
      <w:bookmarkStart w:id="179" w:name="_Toc37754230"/>
      <w:r w:rsidRPr="00D45F40">
        <w:t>217</w:t>
      </w:r>
      <w:r>
        <w:t>.</w:t>
      </w:r>
      <w:r w:rsidRPr="00D45F40">
        <w:t>7104</w:t>
      </w:r>
      <w:r>
        <w:t xml:space="preserve">  </w:t>
      </w:r>
      <w:r w:rsidRPr="00D45F40">
        <w:t>Contract</w:t>
      </w:r>
      <w:r>
        <w:t xml:space="preserve"> </w:t>
      </w:r>
      <w:r w:rsidRPr="00D45F40">
        <w:t>clauses</w:t>
      </w:r>
      <w:r>
        <w:t>.</w:t>
      </w:r>
      <w:bookmarkEnd w:id="176"/>
      <w:bookmarkEnd w:id="177"/>
      <w:bookmarkEnd w:id="178"/>
      <w:bookmarkEnd w:id="179"/>
    </w:p>
    <w:p w14:paraId="0583EB9C" w14:textId="77777777" w:rsidR="00E7125D" w:rsidRDefault="00E7125D" w:rsidP="00D50DBA">
      <w:pPr>
        <w:pStyle w:val="List1"/>
      </w:pPr>
      <w:r>
        <w:rPr>
          <w:b/>
        </w:rPr>
        <w:br/>
      </w:r>
      <w:r>
        <w:t>(a)  Use the following clauses in solicitations for, and in, master agreements for repair and alteration of vessels:</w:t>
      </w:r>
    </w:p>
    <w:p w14:paraId="30F270AD" w14:textId="77777777" w:rsidR="00E7125D" w:rsidRDefault="00E7125D" w:rsidP="00C033F6">
      <w:pPr>
        <w:pStyle w:val="List2"/>
      </w:pPr>
      <w:r>
        <w:br/>
        <w:t>(1)  252.217-7003, Changes.</w:t>
      </w:r>
    </w:p>
    <w:p w14:paraId="5FD96EBE" w14:textId="77777777" w:rsidR="00E7125D" w:rsidRDefault="00E7125D" w:rsidP="00C033F6">
      <w:pPr>
        <w:pStyle w:val="List2"/>
      </w:pPr>
      <w:r>
        <w:br/>
        <w:t>(2)  252.217-7004, Job Orders and Compensation.</w:t>
      </w:r>
    </w:p>
    <w:p w14:paraId="337A5D52" w14:textId="77777777" w:rsidR="00E7125D" w:rsidRDefault="00E7125D" w:rsidP="00C033F6">
      <w:pPr>
        <w:pStyle w:val="List2"/>
      </w:pPr>
      <w:r>
        <w:br/>
        <w:t>(3)  252.217-7005, Inspection and Manner of Doing Work.</w:t>
      </w:r>
    </w:p>
    <w:p w14:paraId="785AD4A6" w14:textId="77777777" w:rsidR="00E7125D" w:rsidRDefault="00E7125D" w:rsidP="00C033F6">
      <w:pPr>
        <w:pStyle w:val="List2"/>
      </w:pPr>
      <w:r>
        <w:lastRenderedPageBreak/>
        <w:br/>
        <w:t>(4)  252.217-7006, Title.</w:t>
      </w:r>
    </w:p>
    <w:p w14:paraId="4F9CD78B" w14:textId="77777777" w:rsidR="00E7125D" w:rsidRDefault="00E7125D" w:rsidP="00C033F6">
      <w:pPr>
        <w:pStyle w:val="List2"/>
      </w:pPr>
      <w:r>
        <w:br/>
        <w:t>(5)  252.217-7007, Payments.</w:t>
      </w:r>
    </w:p>
    <w:p w14:paraId="4F05D76C" w14:textId="77777777" w:rsidR="00E7125D" w:rsidRDefault="00E7125D" w:rsidP="00C033F6">
      <w:pPr>
        <w:pStyle w:val="List2"/>
      </w:pPr>
      <w:r>
        <w:br/>
        <w:t>(6)  252.217-7008, Bonds.</w:t>
      </w:r>
    </w:p>
    <w:p w14:paraId="2E26219A" w14:textId="77777777" w:rsidR="00E7125D" w:rsidRDefault="00E7125D" w:rsidP="00C033F6">
      <w:pPr>
        <w:pStyle w:val="List2"/>
      </w:pPr>
      <w:r>
        <w:br/>
        <w:t>(7)  252.217-7009, Default.</w:t>
      </w:r>
    </w:p>
    <w:p w14:paraId="07E3E2D8" w14:textId="77777777" w:rsidR="00E7125D" w:rsidRDefault="00E7125D" w:rsidP="00C033F6">
      <w:pPr>
        <w:pStyle w:val="List2"/>
      </w:pPr>
      <w:r>
        <w:br/>
        <w:t>(8)  252.217-7010, Performance.</w:t>
      </w:r>
    </w:p>
    <w:p w14:paraId="4C824066" w14:textId="77777777" w:rsidR="00E7125D" w:rsidRDefault="00E7125D" w:rsidP="00C033F6">
      <w:pPr>
        <w:pStyle w:val="List2"/>
      </w:pPr>
      <w:r>
        <w:br/>
        <w:t>(9)  252.217-7011, Access to Vessel.</w:t>
      </w:r>
    </w:p>
    <w:p w14:paraId="3BED7148" w14:textId="77777777" w:rsidR="00E7125D" w:rsidRPr="00C033F6" w:rsidRDefault="00E7125D" w:rsidP="00F75622">
      <w:pPr>
        <w:pStyle w:val="List2"/>
      </w:pPr>
      <w:r w:rsidRPr="00C033F6">
        <w:br/>
        <w:t>(10)  252.217-7012, Liability and Insurance.</w:t>
      </w:r>
    </w:p>
    <w:p w14:paraId="1F1FA409" w14:textId="77777777" w:rsidR="00E7125D" w:rsidRPr="00C033F6" w:rsidRDefault="00E7125D" w:rsidP="00F75622">
      <w:pPr>
        <w:pStyle w:val="List2"/>
      </w:pPr>
      <w:r w:rsidRPr="00C033F6">
        <w:br/>
        <w:t>(11)  252.217-7013, Guarantees.</w:t>
      </w:r>
    </w:p>
    <w:p w14:paraId="1BE4AEAF" w14:textId="77777777" w:rsidR="00E7125D" w:rsidRPr="00C033F6" w:rsidRDefault="00E7125D" w:rsidP="00F75622">
      <w:pPr>
        <w:pStyle w:val="List2"/>
      </w:pPr>
      <w:r w:rsidRPr="00C033F6">
        <w:br/>
        <w:t>(12)  252.217-7014, Discharge of Liens.</w:t>
      </w:r>
    </w:p>
    <w:p w14:paraId="2F0E3901" w14:textId="77777777" w:rsidR="00E7125D" w:rsidRPr="00C033F6" w:rsidRDefault="00E7125D" w:rsidP="00F75622">
      <w:pPr>
        <w:pStyle w:val="List2"/>
      </w:pPr>
      <w:r w:rsidRPr="00C033F6">
        <w:br/>
        <w:t>(13)  252.217-7015, Safety and Health.</w:t>
      </w:r>
    </w:p>
    <w:p w14:paraId="4FADB580" w14:textId="77777777" w:rsidR="00E7125D" w:rsidRPr="00C033F6" w:rsidRDefault="00E7125D" w:rsidP="00F75622">
      <w:pPr>
        <w:pStyle w:val="List2"/>
      </w:pPr>
      <w:r w:rsidRPr="00C033F6">
        <w:br/>
        <w:t>(14)  252.217-7016, Plant Protection, as applicable.</w:t>
      </w:r>
    </w:p>
    <w:p w14:paraId="5618DD0B" w14:textId="77777777" w:rsidR="00E7125D" w:rsidRDefault="00E7125D" w:rsidP="00D50DBA">
      <w:pPr>
        <w:pStyle w:val="List1"/>
      </w:pPr>
      <w:r>
        <w:br/>
        <w:t>(b)(1)  Incorporate in solicitations for, and in, job orders, the clauses in the master agreement, and any other clauses on subjects not covered by the master agreement, but applicable to the job order to be awarded.</w:t>
      </w:r>
    </w:p>
    <w:p w14:paraId="12E4DE45" w14:textId="77777777" w:rsidR="00E7125D" w:rsidRDefault="00E7125D" w:rsidP="00C033F6">
      <w:pPr>
        <w:pStyle w:val="List2"/>
      </w:pPr>
      <w:r>
        <w:br/>
        <w:t>(2)  Use the clause at 252.217-7016, Plant Protection, in job orders where performance is to occur at the contractor's facility.</w:t>
      </w:r>
      <w:bookmarkEnd w:id="140"/>
    </w:p>
    <w:p w14:paraId="712FA66D" w14:textId="77777777" w:rsidR="00E7125D" w:rsidRPr="00C033F6" w:rsidRDefault="00E7125D" w:rsidP="00C033F6">
      <w:r w:rsidRPr="00C033F6">
        <w:br/>
      </w:r>
    </w:p>
    <w:p w14:paraId="4C1087A0" w14:textId="77777777" w:rsidR="00E7125D" w:rsidRDefault="00E7125D">
      <w:pPr>
        <w:sectPr w:rsidR="00E7125D" w:rsidSect="00FF5CB7">
          <w:headerReference w:type="default" r:id="rId49"/>
          <w:footerReference w:type="default" r:id="rId50"/>
          <w:pgSz w:w="12240" w:h="15840"/>
          <w:pgMar w:top="1440" w:right="1440" w:bottom="1440" w:left="1440" w:header="720" w:footer="720" w:gutter="0"/>
          <w:cols w:space="720"/>
          <w:docGrid w:linePitch="360"/>
        </w:sectPr>
      </w:pPr>
    </w:p>
    <w:p w14:paraId="312FF1D9" w14:textId="77777777" w:rsidR="00E7125D" w:rsidRPr="009257B5" w:rsidRDefault="00E7125D" w:rsidP="009257B5">
      <w:pPr>
        <w:pStyle w:val="Heading2"/>
      </w:pPr>
      <w:bookmarkStart w:id="180" w:name="_Toc37345458"/>
      <w:bookmarkStart w:id="181" w:name="_Toc37676116"/>
      <w:bookmarkStart w:id="182" w:name="_Toc37676732"/>
      <w:bookmarkStart w:id="183" w:name="BM217_72"/>
      <w:bookmarkStart w:id="184" w:name="_Toc37754231"/>
      <w:r w:rsidRPr="009257B5">
        <w:rPr>
          <w:caps/>
        </w:rPr>
        <w:lastRenderedPageBreak/>
        <w:t>SUBPART 217.72</w:t>
      </w:r>
      <w:bookmarkEnd w:id="180"/>
      <w:bookmarkEnd w:id="181"/>
      <w:bookmarkEnd w:id="182"/>
      <w:bookmarkEnd w:id="184"/>
    </w:p>
    <w:p w14:paraId="175DDAD1" w14:textId="77777777" w:rsidR="00E7125D" w:rsidRPr="000A451A" w:rsidRDefault="00E7125D" w:rsidP="009257B5">
      <w:pPr>
        <w:jc w:val="center"/>
      </w:pPr>
      <w:r w:rsidRPr="000A451A">
        <w:rPr>
          <w:i/>
        </w:rPr>
        <w:t>(Removed May 12, 2006)</w:t>
      </w:r>
    </w:p>
    <w:p w14:paraId="06A03442" w14:textId="77777777" w:rsidR="00E7125D" w:rsidRPr="000A451A" w:rsidRDefault="00E7125D" w:rsidP="000A451A">
      <w:r w:rsidRPr="000A451A">
        <w:br/>
      </w:r>
      <w:bookmarkEnd w:id="183"/>
    </w:p>
    <w:p w14:paraId="4B018185" w14:textId="77777777" w:rsidR="00E7125D" w:rsidRDefault="00E7125D">
      <w:pPr>
        <w:sectPr w:rsidR="00E7125D" w:rsidSect="002902EC">
          <w:headerReference w:type="even" r:id="rId51"/>
          <w:headerReference w:type="default" r:id="rId52"/>
          <w:footerReference w:type="even" r:id="rId53"/>
          <w:footerReference w:type="default" r:id="rId54"/>
          <w:pgSz w:w="12240" w:h="15840"/>
          <w:pgMar w:top="1440" w:right="1440" w:bottom="1440" w:left="1440" w:header="720" w:footer="720" w:gutter="0"/>
          <w:cols w:space="720"/>
          <w:docGrid w:linePitch="360"/>
        </w:sectPr>
      </w:pPr>
    </w:p>
    <w:p w14:paraId="13D2B857" w14:textId="77777777" w:rsidR="00E7125D" w:rsidRPr="00751F6D" w:rsidRDefault="00E7125D" w:rsidP="00751F6D">
      <w:pPr>
        <w:pStyle w:val="Heading2"/>
      </w:pPr>
      <w:bookmarkStart w:id="185" w:name="_Toc37345459"/>
      <w:bookmarkStart w:id="186" w:name="_Toc37676117"/>
      <w:bookmarkStart w:id="187" w:name="_Toc37676733"/>
      <w:bookmarkStart w:id="188" w:name="BM217_73"/>
      <w:bookmarkStart w:id="189" w:name="_Toc37754232"/>
      <w:r w:rsidRPr="00751F6D">
        <w:rPr>
          <w:caps/>
        </w:rPr>
        <w:lastRenderedPageBreak/>
        <w:t>SUBPART 217.73--IDENTIFICATION OF SOURCES OF SUPPLY</w:t>
      </w:r>
      <w:bookmarkEnd w:id="185"/>
      <w:bookmarkEnd w:id="186"/>
      <w:bookmarkEnd w:id="187"/>
      <w:bookmarkEnd w:id="189"/>
    </w:p>
    <w:p w14:paraId="15F6A019" w14:textId="77777777" w:rsidR="00E7125D" w:rsidRPr="00D76BE9" w:rsidRDefault="00E7125D" w:rsidP="00751F6D">
      <w:pPr>
        <w:jc w:val="center"/>
      </w:pPr>
      <w:r w:rsidRPr="00D76BE9">
        <w:rPr>
          <w:i/>
          <w:caps/>
        </w:rPr>
        <w:t>(R</w:t>
      </w:r>
      <w:r w:rsidRPr="00D76BE9">
        <w:rPr>
          <w:i/>
        </w:rPr>
        <w:t>evised</w:t>
      </w:r>
      <w:r w:rsidRPr="00D76BE9">
        <w:rPr>
          <w:i/>
          <w:caps/>
        </w:rPr>
        <w:t xml:space="preserve"> J</w:t>
      </w:r>
      <w:r w:rsidRPr="00D76BE9">
        <w:rPr>
          <w:i/>
        </w:rPr>
        <w:t>anuary</w:t>
      </w:r>
      <w:r w:rsidRPr="00D76BE9">
        <w:rPr>
          <w:i/>
          <w:caps/>
        </w:rPr>
        <w:t xml:space="preserve"> 15, 1999)</w:t>
      </w:r>
    </w:p>
    <w:p w14:paraId="3168A54B" w14:textId="77777777" w:rsidR="00E7125D" w:rsidRDefault="00E7125D" w:rsidP="00D76BE9">
      <w:pPr>
        <w:pStyle w:val="Heading3"/>
      </w:pPr>
      <w:r>
        <w:rPr>
          <w:caps/>
        </w:rPr>
        <w:br/>
      </w:r>
      <w:bookmarkStart w:id="190" w:name="_Toc37345460"/>
      <w:bookmarkStart w:id="191" w:name="_Toc37676118"/>
      <w:bookmarkStart w:id="192" w:name="_Toc37676734"/>
      <w:bookmarkStart w:id="193" w:name="_Toc37754233"/>
      <w:r w:rsidRPr="00835748">
        <w:t>217</w:t>
      </w:r>
      <w:r>
        <w:t>.</w:t>
      </w:r>
      <w:r w:rsidRPr="00835748">
        <w:t>7300</w:t>
      </w:r>
      <w:r>
        <w:t xml:space="preserve">  </w:t>
      </w:r>
      <w:r w:rsidRPr="00835748">
        <w:t>Scope</w:t>
      </w:r>
      <w:r>
        <w:t>.</w:t>
      </w:r>
      <w:bookmarkEnd w:id="190"/>
      <w:bookmarkEnd w:id="191"/>
      <w:bookmarkEnd w:id="192"/>
      <w:bookmarkEnd w:id="193"/>
    </w:p>
    <w:p w14:paraId="1699E94B" w14:textId="77777777" w:rsidR="00E7125D" w:rsidRPr="00D76BE9" w:rsidRDefault="00E7125D" w:rsidP="00D76BE9">
      <w:r w:rsidRPr="00D76BE9">
        <w:t>This subpart implements 10 U.S.C. 2384.  It contains policy and procedures for requiring contractors to identify the actual manufacturer of supplies furnished to DoD.</w:t>
      </w:r>
    </w:p>
    <w:p w14:paraId="29979AD2" w14:textId="77777777" w:rsidR="00E7125D" w:rsidRDefault="00E7125D" w:rsidP="00D76BE9">
      <w:pPr>
        <w:pStyle w:val="Heading3"/>
      </w:pPr>
      <w:r>
        <w:br/>
      </w:r>
      <w:bookmarkStart w:id="194" w:name="_Toc37345461"/>
      <w:bookmarkStart w:id="195" w:name="_Toc37676119"/>
      <w:bookmarkStart w:id="196" w:name="_Toc37676735"/>
      <w:bookmarkStart w:id="197" w:name="_Toc37754234"/>
      <w:r w:rsidRPr="00835748">
        <w:t>217</w:t>
      </w:r>
      <w:r>
        <w:t>.</w:t>
      </w:r>
      <w:r w:rsidRPr="00835748">
        <w:t>7301</w:t>
      </w:r>
      <w:r>
        <w:t xml:space="preserve">  </w:t>
      </w:r>
      <w:r w:rsidRPr="00835748">
        <w:t>Policy</w:t>
      </w:r>
      <w:r>
        <w:t>.</w:t>
      </w:r>
      <w:bookmarkEnd w:id="194"/>
      <w:bookmarkEnd w:id="195"/>
      <w:bookmarkEnd w:id="196"/>
      <w:bookmarkEnd w:id="197"/>
    </w:p>
    <w:p w14:paraId="381B2316" w14:textId="77777777" w:rsidR="00E7125D" w:rsidRPr="00D76BE9" w:rsidRDefault="00E7125D" w:rsidP="00D76BE9">
      <w:r w:rsidRPr="00D76BE9">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w:p w14:paraId="041DD0B2" w14:textId="77777777" w:rsidR="00E7125D" w:rsidRDefault="00E7125D" w:rsidP="00D76BE9">
      <w:pPr>
        <w:pStyle w:val="Heading3"/>
      </w:pPr>
      <w:r>
        <w:br/>
      </w:r>
      <w:bookmarkStart w:id="198" w:name="_Toc37345462"/>
      <w:bookmarkStart w:id="199" w:name="_Toc37676120"/>
      <w:bookmarkStart w:id="200" w:name="_Toc37676736"/>
      <w:bookmarkStart w:id="201" w:name="_Toc37754235"/>
      <w:r w:rsidRPr="00835748">
        <w:t>217</w:t>
      </w:r>
      <w:r>
        <w:t>.</w:t>
      </w:r>
      <w:r w:rsidRPr="00835748">
        <w:t>7302</w:t>
      </w:r>
      <w:r>
        <w:t xml:space="preserve">  </w:t>
      </w:r>
      <w:r w:rsidRPr="00835748">
        <w:t>Procedures</w:t>
      </w:r>
      <w:r>
        <w:t>.</w:t>
      </w:r>
      <w:bookmarkEnd w:id="198"/>
      <w:bookmarkEnd w:id="199"/>
      <w:bookmarkEnd w:id="200"/>
      <w:bookmarkEnd w:id="201"/>
    </w:p>
    <w:p w14:paraId="06DBFE01" w14:textId="77777777" w:rsidR="00E7125D" w:rsidRDefault="00E7125D" w:rsidP="00D50DBA">
      <w:pPr>
        <w:pStyle w:val="List1"/>
      </w:pPr>
      <w:r>
        <w:rPr>
          <w:b/>
        </w:rPr>
        <w:br/>
      </w:r>
      <w:r>
        <w:t>(a)  Whenever practicable, include a requirement for contractor identification of sources of supply in all contracts for the delivery of supplies.  The identification shall include—</w:t>
      </w:r>
    </w:p>
    <w:p w14:paraId="40AC2ED3" w14:textId="77777777" w:rsidR="00E7125D" w:rsidRDefault="00E7125D" w:rsidP="00D76BE9">
      <w:pPr>
        <w:pStyle w:val="List2"/>
      </w:pPr>
      <w:r>
        <w:br/>
        <w:t>(1)  The item's actual manufacturer or producer, or all the contractor's sources for the item;</w:t>
      </w:r>
    </w:p>
    <w:p w14:paraId="288D32EA" w14:textId="77777777" w:rsidR="00E7125D" w:rsidRDefault="00E7125D" w:rsidP="00D76BE9">
      <w:pPr>
        <w:pStyle w:val="List2"/>
      </w:pPr>
      <w:r>
        <w:br/>
        <w:t>(2)  The item's national stock number (if there is one);</w:t>
      </w:r>
    </w:p>
    <w:p w14:paraId="4BE701D1" w14:textId="77777777" w:rsidR="00E7125D" w:rsidRDefault="00E7125D" w:rsidP="00D76BE9">
      <w:pPr>
        <w:pStyle w:val="List2"/>
      </w:pPr>
      <w:r>
        <w:br/>
        <w:t>(3)  The item identification number used by—</w:t>
      </w:r>
    </w:p>
    <w:p w14:paraId="783D7B59" w14:textId="77777777" w:rsidR="00E7125D" w:rsidRDefault="00E7125D" w:rsidP="00D76BE9">
      <w:pPr>
        <w:pStyle w:val="List3"/>
      </w:pPr>
      <w:r>
        <w:br/>
        <w:t>(i)  The actual manufacturer or producer of the item; or</w:t>
      </w:r>
    </w:p>
    <w:p w14:paraId="69B21006" w14:textId="77777777" w:rsidR="00E7125D" w:rsidRDefault="00E7125D" w:rsidP="00D76BE9">
      <w:pPr>
        <w:pStyle w:val="List3"/>
      </w:pPr>
      <w:r>
        <w:br/>
        <w:t>(ii)  Each of the contractor's sources for the item; and</w:t>
      </w:r>
    </w:p>
    <w:p w14:paraId="6F1D9868" w14:textId="77777777" w:rsidR="00E7125D" w:rsidRDefault="00E7125D" w:rsidP="00D76BE9">
      <w:pPr>
        <w:pStyle w:val="List2"/>
      </w:pPr>
      <w:r>
        <w:br/>
        <w:t>(4)  The source of any technical data delivered under the contract.</w:t>
      </w:r>
    </w:p>
    <w:p w14:paraId="5D6CD301" w14:textId="77777777" w:rsidR="00E7125D" w:rsidRDefault="00E7125D" w:rsidP="00D50DBA">
      <w:pPr>
        <w:pStyle w:val="List1"/>
      </w:pPr>
      <w:r>
        <w:br/>
        <w:t>(b)  The requirement in paragraph (a) of this section does not apply to contracts that are—</w:t>
      </w:r>
    </w:p>
    <w:p w14:paraId="32E7A5B4" w14:textId="77777777" w:rsidR="00E7125D" w:rsidRDefault="00E7125D" w:rsidP="00D76BE9">
      <w:pPr>
        <w:pStyle w:val="List2"/>
      </w:pPr>
      <w:r>
        <w:br/>
        <w:t>(1)  For commercial items; or</w:t>
      </w:r>
    </w:p>
    <w:p w14:paraId="7BCCCA25" w14:textId="77777777" w:rsidR="00E7125D" w:rsidRDefault="00E7125D" w:rsidP="00D76BE9">
      <w:pPr>
        <w:pStyle w:val="List2"/>
      </w:pPr>
      <w:r>
        <w:br/>
        <w:t>(2)  Valued at or below the simplified acquisition threshold.</w:t>
      </w:r>
    </w:p>
    <w:p w14:paraId="7A73F2E3" w14:textId="77777777" w:rsidR="00E7125D" w:rsidRDefault="00E7125D" w:rsidP="00D76BE9">
      <w:pPr>
        <w:pStyle w:val="Heading3"/>
      </w:pPr>
      <w:r>
        <w:lastRenderedPageBreak/>
        <w:br/>
      </w:r>
      <w:bookmarkStart w:id="202" w:name="_Toc37345463"/>
      <w:bookmarkStart w:id="203" w:name="_Toc37676121"/>
      <w:bookmarkStart w:id="204" w:name="_Toc37676737"/>
      <w:bookmarkStart w:id="205" w:name="_Toc37754236"/>
      <w:r w:rsidRPr="00835748">
        <w:t>217</w:t>
      </w:r>
      <w:r>
        <w:t>.</w:t>
      </w:r>
      <w:r w:rsidRPr="00835748">
        <w:t>7303</w:t>
      </w:r>
      <w:r>
        <w:t xml:space="preserve">  </w:t>
      </w:r>
      <w:r w:rsidRPr="00835748">
        <w:t>Solicitation</w:t>
      </w:r>
      <w:r>
        <w:t xml:space="preserve"> </w:t>
      </w:r>
      <w:r w:rsidRPr="00835748">
        <w:t>provision</w:t>
      </w:r>
      <w:r>
        <w:t>.</w:t>
      </w:r>
      <w:bookmarkEnd w:id="202"/>
      <w:bookmarkEnd w:id="203"/>
      <w:bookmarkEnd w:id="204"/>
      <w:bookmarkEnd w:id="205"/>
    </w:p>
    <w:p w14:paraId="4D39DBA3" w14:textId="77777777" w:rsidR="00E7125D" w:rsidRDefault="00E7125D" w:rsidP="00D50DBA">
      <w:pPr>
        <w:pStyle w:val="List1"/>
      </w:pPr>
      <w:r>
        <w:rPr>
          <w:b/>
        </w:rPr>
        <w:br/>
      </w:r>
      <w:r>
        <w:t>(a)  Use the provision at 252.217-7026, Identification of Sources of Supply, or one substantially the same, in all solicitations for supplies when the acquisition is being conducted under other than full and open competition, except when—</w:t>
      </w:r>
    </w:p>
    <w:p w14:paraId="3FABC8B8" w14:textId="77777777" w:rsidR="00E7125D" w:rsidRDefault="00E7125D" w:rsidP="00D76BE9">
      <w:pPr>
        <w:pStyle w:val="List2"/>
      </w:pPr>
      <w:r>
        <w:br/>
        <w:t>(1)  Using FAR 6.302-5;</w:t>
      </w:r>
    </w:p>
    <w:p w14:paraId="3C3FFFC7" w14:textId="77777777" w:rsidR="00E7125D" w:rsidRDefault="00E7125D" w:rsidP="00D76BE9">
      <w:pPr>
        <w:pStyle w:val="List2"/>
      </w:pPr>
      <w:r>
        <w:br/>
        <w:t>(2)  The contracting officer already has the information required by the provision (e.g., the information was obtained under other acquisitions);</w:t>
      </w:r>
    </w:p>
    <w:p w14:paraId="7E445353" w14:textId="77777777" w:rsidR="00E7125D" w:rsidRDefault="00E7125D" w:rsidP="00D76BE9">
      <w:pPr>
        <w:pStyle w:val="List2"/>
      </w:pPr>
      <w:r>
        <w:br/>
        <w:t>(3)  The contract is for subsistence, clothing or textiles, fuels, or supplies purchased and used outside the United States;</w:t>
      </w:r>
    </w:p>
    <w:p w14:paraId="1E3D95C9" w14:textId="77777777" w:rsidR="00E7125D" w:rsidRDefault="00E7125D" w:rsidP="00D76BE9">
      <w:pPr>
        <w:pStyle w:val="List2"/>
      </w:pPr>
      <w:r>
        <w:br/>
        <w:t>(4)  The contracting officer determines that it would not be practicable to require offerors/contractors to provide the information, e.g., nonrepetitive local purchases; or</w:t>
      </w:r>
    </w:p>
    <w:p w14:paraId="3BA7F299" w14:textId="77777777" w:rsidR="00E7125D" w:rsidRDefault="00E7125D" w:rsidP="00D76BE9">
      <w:pPr>
        <w:pStyle w:val="List2"/>
      </w:pPr>
      <w:r>
        <w:br/>
        <w:t>(5)  The contracting officer determines that the exception at 217.7302(b) applies to all items under the solicitation.</w:t>
      </w:r>
    </w:p>
    <w:p w14:paraId="3512A25D" w14:textId="77777777" w:rsidR="00E7125D" w:rsidRDefault="00E7125D" w:rsidP="00D50DBA">
      <w:pPr>
        <w:pStyle w:val="List1"/>
      </w:pPr>
      <w:r>
        <w:br/>
        <w:t>(b)  If appropriate, use the provision at 252.217-7026, Identification of Sources of Supply, or one substantially the same, in service contracts requiring the delivery of supplies.</w:t>
      </w:r>
      <w:bookmarkEnd w:id="188"/>
    </w:p>
    <w:p w14:paraId="26EB87E7" w14:textId="77777777" w:rsidR="00E7125D" w:rsidRPr="00D76BE9" w:rsidRDefault="00E7125D" w:rsidP="00D76BE9">
      <w:r w:rsidRPr="00D76BE9">
        <w:br/>
      </w:r>
    </w:p>
    <w:p w14:paraId="34C972A6" w14:textId="77777777" w:rsidR="00E7125D" w:rsidRDefault="00E7125D">
      <w:pPr>
        <w:sectPr w:rsidR="00E7125D" w:rsidSect="00730126">
          <w:headerReference w:type="even" r:id="rId55"/>
          <w:headerReference w:type="default" r:id="rId56"/>
          <w:footerReference w:type="even" r:id="rId57"/>
          <w:footerReference w:type="default" r:id="rId58"/>
          <w:pgSz w:w="12240" w:h="15840"/>
          <w:pgMar w:top="1440" w:right="1440" w:bottom="1440" w:left="1440" w:header="720" w:footer="720" w:gutter="0"/>
          <w:cols w:space="720"/>
          <w:docGrid w:linePitch="360"/>
        </w:sectPr>
      </w:pPr>
    </w:p>
    <w:p w14:paraId="2F4019F4" w14:textId="77777777" w:rsidR="00E7125D" w:rsidRPr="003070E5" w:rsidRDefault="00E7125D" w:rsidP="003070E5">
      <w:pPr>
        <w:pStyle w:val="Heading2"/>
      </w:pPr>
      <w:bookmarkStart w:id="206" w:name="_Toc37345464"/>
      <w:bookmarkStart w:id="207" w:name="_Toc37676122"/>
      <w:bookmarkStart w:id="208" w:name="_Toc37676738"/>
      <w:bookmarkStart w:id="209" w:name="BM217_74"/>
      <w:bookmarkStart w:id="210" w:name="_Toc37754237"/>
      <w:r w:rsidRPr="003070E5">
        <w:rPr>
          <w:caps/>
        </w:rPr>
        <w:lastRenderedPageBreak/>
        <w:t>SUBPART 217.74--UNDEFINITIZED CONTRACT ACTIONS</w:t>
      </w:r>
      <w:bookmarkEnd w:id="206"/>
      <w:bookmarkEnd w:id="207"/>
      <w:bookmarkEnd w:id="208"/>
      <w:bookmarkEnd w:id="210"/>
    </w:p>
    <w:p w14:paraId="493082B4" w14:textId="77777777" w:rsidR="00E7125D" w:rsidRPr="00B16AD6" w:rsidRDefault="00E7125D" w:rsidP="003070E5">
      <w:pPr>
        <w:jc w:val="center"/>
      </w:pPr>
      <w:r w:rsidRPr="00B16AD6">
        <w:rPr>
          <w:i/>
        </w:rPr>
        <w:t>(Revised September 13, 2019)</w:t>
      </w:r>
    </w:p>
    <w:p w14:paraId="6512FDCB" w14:textId="77777777" w:rsidR="00E7125D" w:rsidRDefault="00E7125D" w:rsidP="00B16AD6">
      <w:pPr>
        <w:pStyle w:val="Heading3"/>
      </w:pPr>
      <w:r>
        <w:rPr>
          <w:i/>
        </w:rPr>
        <w:br/>
      </w:r>
      <w:bookmarkStart w:id="211" w:name="_Toc37345465"/>
      <w:bookmarkStart w:id="212" w:name="_Toc37676123"/>
      <w:bookmarkStart w:id="213" w:name="_Toc37676739"/>
      <w:bookmarkStart w:id="214" w:name="_Toc37754238"/>
      <w:r w:rsidRPr="00E63558">
        <w:t>217</w:t>
      </w:r>
      <w:r w:rsidRPr="00C05868">
        <w:t>.</w:t>
      </w:r>
      <w:r w:rsidRPr="00E63558">
        <w:t>7400</w:t>
      </w:r>
      <w:r w:rsidRPr="00C05868">
        <w:t xml:space="preserve">  </w:t>
      </w:r>
      <w:r w:rsidRPr="00E63558">
        <w:t>Scope</w:t>
      </w:r>
      <w:r>
        <w:t>.</w:t>
      </w:r>
      <w:bookmarkEnd w:id="211"/>
      <w:bookmarkEnd w:id="212"/>
      <w:bookmarkEnd w:id="213"/>
      <w:bookmarkEnd w:id="214"/>
    </w:p>
    <w:p w14:paraId="249F3CC0" w14:textId="77777777" w:rsidR="00E7125D" w:rsidRPr="00B16AD6" w:rsidRDefault="00E7125D" w:rsidP="00B16AD6">
      <w:r w:rsidRPr="00B16AD6">
        <w:t>This subpart prescribes policies and procedures implementing 10 U.S.C. 2326.</w:t>
      </w:r>
    </w:p>
    <w:p w14:paraId="0BEA49BA" w14:textId="77777777" w:rsidR="00E7125D" w:rsidRDefault="00E7125D" w:rsidP="00B16AD6">
      <w:pPr>
        <w:pStyle w:val="Heading3"/>
      </w:pPr>
      <w:r>
        <w:br/>
      </w:r>
      <w:bookmarkStart w:id="215" w:name="_Toc37345466"/>
      <w:bookmarkStart w:id="216" w:name="_Toc37676124"/>
      <w:bookmarkStart w:id="217" w:name="_Toc37676740"/>
      <w:bookmarkStart w:id="218" w:name="_Toc37754239"/>
      <w:r w:rsidRPr="00E63558">
        <w:t>217</w:t>
      </w:r>
      <w:r w:rsidRPr="00C05868">
        <w:t>.</w:t>
      </w:r>
      <w:r w:rsidRPr="00E63558">
        <w:t>7401</w:t>
      </w:r>
      <w:r w:rsidRPr="00C05868">
        <w:t xml:space="preserve">  </w:t>
      </w:r>
      <w:r w:rsidRPr="00E63558">
        <w:t>Definitions</w:t>
      </w:r>
      <w:r>
        <w:t>.</w:t>
      </w:r>
      <w:bookmarkEnd w:id="215"/>
      <w:bookmarkEnd w:id="216"/>
      <w:bookmarkEnd w:id="217"/>
      <w:bookmarkEnd w:id="218"/>
    </w:p>
    <w:p w14:paraId="361B0BFC" w14:textId="77777777" w:rsidR="00E7125D" w:rsidRPr="00B16AD6" w:rsidRDefault="00E7125D" w:rsidP="00B16AD6">
      <w:r w:rsidRPr="00B16AD6">
        <w:t>As used in this subpart—</w:t>
      </w:r>
    </w:p>
    <w:p w14:paraId="46A78ADA" w14:textId="77777777" w:rsidR="00E7125D" w:rsidRPr="00B16AD6" w:rsidRDefault="00E7125D" w:rsidP="00B16AD6">
      <w:r w:rsidRPr="00B16AD6">
        <w:br/>
        <w:t>“Contract action” means an action which results in a contract.</w:t>
      </w:r>
    </w:p>
    <w:p w14:paraId="2486B1E7" w14:textId="77777777" w:rsidR="00E7125D" w:rsidRDefault="00E7125D" w:rsidP="00B16AD6">
      <w:pPr>
        <w:pStyle w:val="List2"/>
      </w:pPr>
      <w:r>
        <w:br/>
        <w:t>(1)  It includes contract modifications for additional supplies or services.</w:t>
      </w:r>
    </w:p>
    <w:p w14:paraId="5E63A330" w14:textId="77777777" w:rsidR="00E7125D" w:rsidRDefault="00E7125D" w:rsidP="00B16AD6">
      <w:pPr>
        <w:pStyle w:val="List2"/>
      </w:pPr>
      <w:r>
        <w:br/>
        <w:t>(2)  It includes task orders and delivery orders.</w:t>
      </w:r>
    </w:p>
    <w:p w14:paraId="2F785216" w14:textId="77777777" w:rsidR="00E7125D" w:rsidRDefault="00E7125D" w:rsidP="00B16AD6">
      <w:pPr>
        <w:pStyle w:val="List2"/>
      </w:pPr>
      <w:r>
        <w:b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w:t>
      </w:r>
      <w:hyperlink r:id="rId59" w:history="1">
        <w:r w:rsidRPr="00215736">
          <w:rPr>
            <w:rStyle w:val="Hyperlink"/>
          </w:rPr>
          <w:t>217.77</w:t>
        </w:r>
      </w:hyperlink>
      <w:r>
        <w:t xml:space="preserve">.  For policy relating to definitization of change orders, see </w:t>
      </w:r>
      <w:hyperlink r:id="rId60" w:anchor="243.204-70" w:history="1">
        <w:r w:rsidRPr="00215736">
          <w:rPr>
            <w:rStyle w:val="Hyperlink"/>
          </w:rPr>
          <w:t>243.204-70</w:t>
        </w:r>
      </w:hyperlink>
      <w:r>
        <w:t>.</w:t>
      </w:r>
    </w:p>
    <w:p w14:paraId="35F1F42E" w14:textId="77777777" w:rsidR="00E7125D" w:rsidRPr="00B16AD6" w:rsidRDefault="00E7125D" w:rsidP="00B16AD6">
      <w:r w:rsidRPr="00B16AD6">
        <w:br/>
        <w:t>“Definitization” means the agreement on, or determination of, contract terms, specifications, and price, which converts the undefinitized contract action to a definitive contract.</w:t>
      </w:r>
    </w:p>
    <w:p w14:paraId="1E31488D" w14:textId="77777777" w:rsidR="00E7125D" w:rsidRPr="00B16AD6" w:rsidRDefault="00E7125D" w:rsidP="00B16AD6">
      <w:r w:rsidRPr="00B16AD6">
        <w:br/>
        <w:t>“Qualifying proposal” means a proposal that contains sufficient information to enable DoD to conduct meaningful analyses and audits of the information contained in the proposal.</w:t>
      </w:r>
    </w:p>
    <w:p w14:paraId="63B919C5" w14:textId="77777777" w:rsidR="00E7125D" w:rsidRPr="00B16AD6" w:rsidRDefault="00E7125D" w:rsidP="00B16AD6">
      <w:r w:rsidRPr="00B16AD6">
        <w:b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hyperlink r:id="rId61" w:anchor="243.204-70" w:history="1">
        <w:r w:rsidRPr="00B16AD6">
          <w:rPr>
            <w:rStyle w:val="Hyperlink"/>
          </w:rPr>
          <w:t>243.204-70</w:t>
        </w:r>
      </w:hyperlink>
      <w:r w:rsidRPr="00B16AD6">
        <w:t>.</w:t>
      </w:r>
    </w:p>
    <w:p w14:paraId="4F1E7E85" w14:textId="77777777" w:rsidR="00E7125D" w:rsidRDefault="00E7125D" w:rsidP="00B16AD6">
      <w:pPr>
        <w:pStyle w:val="Heading3"/>
      </w:pPr>
      <w:r>
        <w:br/>
      </w:r>
      <w:bookmarkStart w:id="219" w:name="_Toc37345467"/>
      <w:bookmarkStart w:id="220" w:name="_Toc37676125"/>
      <w:bookmarkStart w:id="221" w:name="_Toc37676741"/>
      <w:bookmarkStart w:id="222" w:name="_Toc37754240"/>
      <w:r w:rsidRPr="00E63558">
        <w:t>217</w:t>
      </w:r>
      <w:r w:rsidRPr="004D7F1A">
        <w:t>.</w:t>
      </w:r>
      <w:r w:rsidRPr="00E63558">
        <w:t>7402</w:t>
      </w:r>
      <w:r w:rsidRPr="004D7F1A">
        <w:t xml:space="preserve">  </w:t>
      </w:r>
      <w:r w:rsidRPr="00E63558">
        <w:t>Exceptions</w:t>
      </w:r>
      <w:r>
        <w:t>.</w:t>
      </w:r>
      <w:bookmarkEnd w:id="219"/>
      <w:bookmarkEnd w:id="220"/>
      <w:bookmarkEnd w:id="221"/>
      <w:bookmarkEnd w:id="222"/>
    </w:p>
    <w:p w14:paraId="5FE899FE" w14:textId="77777777" w:rsidR="00E7125D" w:rsidRDefault="00E7125D" w:rsidP="00D50DBA">
      <w:pPr>
        <w:pStyle w:val="List1"/>
      </w:pPr>
      <w:r>
        <w:br/>
        <w:t xml:space="preserve">(a)  The following undefinitized contract actions (UCAs) are not subject to this subpart.   </w:t>
      </w:r>
      <w:r>
        <w:lastRenderedPageBreak/>
        <w:t>However, the contracting officer shall apply the policy and procedures to them to the maximum extent practicable (also see paragraph (b) of this section):</w:t>
      </w:r>
    </w:p>
    <w:p w14:paraId="796891C4" w14:textId="77777777" w:rsidR="00E7125D" w:rsidRDefault="00E7125D" w:rsidP="00B16AD6">
      <w:pPr>
        <w:pStyle w:val="List2"/>
      </w:pPr>
      <w:r>
        <w:br/>
        <w:t>(1)  Purchases at or below the simplified acquisition threshold.</w:t>
      </w:r>
    </w:p>
    <w:p w14:paraId="3BAD0D01" w14:textId="77777777" w:rsidR="00E7125D" w:rsidRDefault="00E7125D" w:rsidP="00B16AD6">
      <w:pPr>
        <w:pStyle w:val="List2"/>
      </w:pPr>
      <w:r>
        <w:br/>
        <w:t>(2)  Special access programs.</w:t>
      </w:r>
    </w:p>
    <w:p w14:paraId="78D8C27E" w14:textId="77777777" w:rsidR="00E7125D" w:rsidRDefault="00E7125D" w:rsidP="00B16AD6">
      <w:pPr>
        <w:pStyle w:val="List2"/>
      </w:pPr>
      <w:r>
        <w:br/>
        <w:t>(3)  Congressionally mandated long-lead procurement contracts.</w:t>
      </w:r>
    </w:p>
    <w:p w14:paraId="2EAA4187" w14:textId="77777777" w:rsidR="00E7125D" w:rsidRDefault="00E7125D" w:rsidP="00D50DBA">
      <w:pPr>
        <w:pStyle w:val="List1"/>
      </w:pPr>
      <w:r>
        <w:br/>
      </w:r>
      <w:r w:rsidRPr="003268C5">
        <w:rPr>
          <w:rFonts w:cs="Courier New"/>
          <w:spacing w:val="-5"/>
          <w:kern w:val="20"/>
          <w:szCs w:val="24"/>
        </w:rP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w:t>
      </w:r>
      <w:r>
        <w:rPr>
          <w:rFonts w:cs="Courier New"/>
          <w:spacing w:val="-5"/>
          <w:kern w:val="20"/>
          <w:szCs w:val="24"/>
        </w:rPr>
        <w:t xml:space="preserve"> (Contract Policy)</w:t>
      </w:r>
      <w:r w:rsidRPr="003268C5">
        <w:rPr>
          <w:rFonts w:cs="Courier New"/>
          <w:spacing w:val="-5"/>
          <w:kern w:val="20"/>
          <w:szCs w:val="24"/>
        </w:rPr>
        <w:t xml:space="preserve">, at </w:t>
      </w:r>
      <w:hyperlink r:id="rId62" w:history="1">
        <w:r w:rsidRPr="003268C5">
          <w:rPr>
            <w:color w:val="0000FF"/>
            <w:szCs w:val="24"/>
            <w:u w:val="single"/>
          </w:rPr>
          <w:t>osd.pentagon.ousd-a-s.mbx.dpc-cp@mail.mil</w:t>
        </w:r>
      </w:hyperlink>
      <w:r w:rsidRPr="003268C5">
        <w:rPr>
          <w:rFonts w:cs="Courier New"/>
          <w:spacing w:val="-5"/>
          <w:kern w:val="20"/>
          <w:szCs w:val="24"/>
        </w:rPr>
        <w:t>.</w:t>
      </w:r>
    </w:p>
    <w:p w14:paraId="54A0A54B" w14:textId="77777777" w:rsidR="00E7125D" w:rsidRDefault="00E7125D" w:rsidP="00B16AD6">
      <w:pPr>
        <w:pStyle w:val="Heading3"/>
      </w:pPr>
      <w:r>
        <w:rPr>
          <w:rFonts w:cs="Courier New"/>
          <w:b w:val="0"/>
          <w:spacing w:val="-5"/>
          <w:kern w:val="20"/>
          <w:szCs w:val="24"/>
        </w:rPr>
        <w:br/>
      </w:r>
      <w:bookmarkStart w:id="223" w:name="_Toc37345468"/>
      <w:bookmarkStart w:id="224" w:name="_Toc37676126"/>
      <w:bookmarkStart w:id="225" w:name="_Toc37676742"/>
      <w:bookmarkStart w:id="226" w:name="_Toc37754241"/>
      <w:r w:rsidRPr="00E63558">
        <w:t>217</w:t>
      </w:r>
      <w:r w:rsidRPr="00C05868">
        <w:t>.</w:t>
      </w:r>
      <w:r w:rsidRPr="00E63558">
        <w:t>7403</w:t>
      </w:r>
      <w:r w:rsidRPr="00C05868">
        <w:t xml:space="preserve">  </w:t>
      </w:r>
      <w:r w:rsidRPr="00E63558">
        <w:t>Policy</w:t>
      </w:r>
      <w:r>
        <w:t>.</w:t>
      </w:r>
      <w:bookmarkEnd w:id="223"/>
      <w:bookmarkEnd w:id="224"/>
      <w:bookmarkEnd w:id="225"/>
      <w:bookmarkEnd w:id="226"/>
    </w:p>
    <w:p w14:paraId="31F21280" w14:textId="77777777" w:rsidR="00E7125D" w:rsidRPr="00B16AD6" w:rsidRDefault="00E7125D" w:rsidP="00B16AD6">
      <w:r w:rsidRPr="00B16AD6">
        <w:t>DoD policy is that undefinitized contract actions shall—</w:t>
      </w:r>
    </w:p>
    <w:p w14:paraId="2EBC93B0" w14:textId="77777777" w:rsidR="00E7125D" w:rsidRDefault="00E7125D" w:rsidP="00D50DBA">
      <w:pPr>
        <w:pStyle w:val="List1"/>
      </w:pPr>
      <w:r>
        <w:rPr>
          <w:rFonts w:cs="Courier New"/>
          <w:szCs w:val="24"/>
        </w:rPr>
        <w:br/>
      </w:r>
      <w:r>
        <w:t>(a)  Be used only when—</w:t>
      </w:r>
    </w:p>
    <w:p w14:paraId="137AA2F4" w14:textId="77777777" w:rsidR="00E7125D" w:rsidRDefault="00E7125D" w:rsidP="00B16AD6">
      <w:pPr>
        <w:pStyle w:val="List2"/>
      </w:pPr>
      <w:r>
        <w:br/>
        <w:t>(1)  The negotiation of a definitive contract action is not possible in sufficient time to meet the Government's requirements; and</w:t>
      </w:r>
    </w:p>
    <w:p w14:paraId="62CA2036" w14:textId="77777777" w:rsidR="00E7125D" w:rsidRDefault="00E7125D" w:rsidP="00B16AD6">
      <w:pPr>
        <w:pStyle w:val="List2"/>
      </w:pPr>
      <w:r>
        <w:br/>
        <w:t>(2)  The Government's interest demands that the contractor be given a binding commitment so that contract performance can begin immediately.</w:t>
      </w:r>
    </w:p>
    <w:p w14:paraId="7F42B2F2" w14:textId="77777777" w:rsidR="00E7125D" w:rsidRDefault="00E7125D" w:rsidP="00D50DBA">
      <w:pPr>
        <w:pStyle w:val="List1"/>
      </w:pPr>
      <w:r>
        <w:br/>
        <w:t>(b)  Be as complete and definite as practicable under the particular circumstances.</w:t>
      </w:r>
    </w:p>
    <w:p w14:paraId="3CD7ED5E" w14:textId="77777777" w:rsidR="00E7125D" w:rsidRDefault="00E7125D" w:rsidP="00B16AD6">
      <w:pPr>
        <w:pStyle w:val="Heading3"/>
      </w:pPr>
      <w:r>
        <w:br/>
      </w:r>
      <w:bookmarkStart w:id="227" w:name="_Toc37345469"/>
      <w:bookmarkStart w:id="228" w:name="_Toc37676127"/>
      <w:bookmarkStart w:id="229" w:name="_Toc37676743"/>
      <w:bookmarkStart w:id="230" w:name="_Toc37754242"/>
      <w:r w:rsidRPr="00E63558">
        <w:t>217</w:t>
      </w:r>
      <w:r w:rsidRPr="00C05868">
        <w:t>.</w:t>
      </w:r>
      <w:r w:rsidRPr="00E63558">
        <w:t>7404</w:t>
      </w:r>
      <w:r w:rsidRPr="00C05868">
        <w:t xml:space="preserve">  </w:t>
      </w:r>
      <w:r w:rsidRPr="00E63558">
        <w:t>Limitations</w:t>
      </w:r>
      <w:r>
        <w:t>.</w:t>
      </w:r>
      <w:bookmarkEnd w:id="227"/>
      <w:bookmarkEnd w:id="228"/>
      <w:bookmarkEnd w:id="229"/>
      <w:bookmarkEnd w:id="230"/>
    </w:p>
    <w:p w14:paraId="42BA07F0" w14:textId="77777777" w:rsidR="00E7125D" w:rsidRPr="00B16AD6" w:rsidRDefault="00E7125D" w:rsidP="00B16AD6">
      <w:r w:rsidRPr="00B16AD6">
        <w:t xml:space="preserve">See </w:t>
      </w:r>
      <w:hyperlink r:id="rId63" w:anchor="217.7404" w:history="1">
        <w:r w:rsidRPr="00B16AD6">
          <w:rPr>
            <w:rStyle w:val="Hyperlink"/>
          </w:rPr>
          <w:t>PGI 217.7404</w:t>
        </w:r>
      </w:hyperlink>
      <w:r w:rsidRPr="00B16AD6">
        <w:t xml:space="preserve"> for additional guidance on obtaining approval to authorize use of an undefinitized contact action, documentation requirements, and other limitations on their use.</w:t>
      </w:r>
    </w:p>
    <w:p w14:paraId="75CF6564" w14:textId="77777777" w:rsidR="00E7125D" w:rsidRDefault="00E7125D" w:rsidP="00D50DBA">
      <w:pPr>
        <w:pStyle w:val="List1"/>
      </w:pPr>
      <w:r>
        <w:br/>
      </w:r>
      <w:r w:rsidRPr="002C0D5D">
        <w:rPr>
          <w:spacing w:val="-5"/>
          <w:kern w:val="20"/>
          <w:szCs w:val="24"/>
        </w:rPr>
        <w:t xml:space="preserve">(a)  </w:t>
      </w:r>
      <w:r w:rsidRPr="002C0D5D">
        <w:rPr>
          <w:i/>
          <w:spacing w:val="-5"/>
          <w:kern w:val="20"/>
          <w:szCs w:val="24"/>
        </w:rPr>
        <w:t xml:space="preserve">Foreign military sales contracts. </w:t>
      </w:r>
      <w:r w:rsidRPr="002C0D5D">
        <w:rPr>
          <w:spacing w:val="-5"/>
          <w:kern w:val="20"/>
          <w:szCs w:val="24"/>
        </w:rPr>
        <w:t xml:space="preserve"> </w:t>
      </w:r>
    </w:p>
    <w:p w14:paraId="30719A0D" w14:textId="77777777" w:rsidR="00E7125D" w:rsidRDefault="00E7125D" w:rsidP="00B16AD6">
      <w:pPr>
        <w:pStyle w:val="List2"/>
      </w:pPr>
      <w:r>
        <w:rPr>
          <w:b/>
          <w:spacing w:val="-5"/>
          <w:kern w:val="20"/>
          <w:szCs w:val="24"/>
        </w:rPr>
        <w:br/>
      </w:r>
      <w:r w:rsidRPr="002C0D5D">
        <w:rPr>
          <w:spacing w:val="-5"/>
          <w:kern w:val="20"/>
          <w:szCs w:val="24"/>
        </w:rPr>
        <w:t>(1)  A contracting officer may not enter into a UCA for a foreign military sale unless—</w:t>
      </w:r>
    </w:p>
    <w:p w14:paraId="112FADC8" w14:textId="77777777" w:rsidR="00E7125D" w:rsidRDefault="00E7125D" w:rsidP="00B16AD6">
      <w:pPr>
        <w:pStyle w:val="List3"/>
      </w:pPr>
      <w:r>
        <w:rPr>
          <w:b/>
          <w:spacing w:val="-5"/>
          <w:kern w:val="20"/>
          <w:szCs w:val="24"/>
        </w:rPr>
        <w:br/>
      </w:r>
      <w:r w:rsidRPr="002C0D5D">
        <w:rPr>
          <w:spacing w:val="-5"/>
          <w:kern w:val="20"/>
          <w:szCs w:val="24"/>
        </w:rPr>
        <w:t xml:space="preserve">(i)  The UCA provides for agreement upon contractual terms, specifications, and price </w:t>
      </w:r>
      <w:r w:rsidRPr="002C0D5D">
        <w:rPr>
          <w:spacing w:val="-5"/>
          <w:kern w:val="20"/>
          <w:szCs w:val="24"/>
        </w:rPr>
        <w:lastRenderedPageBreak/>
        <w:t xml:space="preserve">by the end of the 180-day period beginning on the date on which the contractor submits a qualifying proposal; and </w:t>
      </w:r>
    </w:p>
    <w:p w14:paraId="6D2A88F3" w14:textId="77777777" w:rsidR="00E7125D" w:rsidRDefault="00E7125D" w:rsidP="00B16AD6">
      <w:pPr>
        <w:pStyle w:val="List3"/>
      </w:pPr>
      <w:r>
        <w:rPr>
          <w:b/>
          <w:spacing w:val="-5"/>
          <w:kern w:val="20"/>
          <w:szCs w:val="24"/>
        </w:rPr>
        <w:br/>
      </w:r>
      <w:r w:rsidRPr="002C0D5D">
        <w:rPr>
          <w:spacing w:val="-5"/>
          <w:kern w:val="20"/>
          <w:szCs w:val="24"/>
        </w:rPr>
        <w:t xml:space="preserve">(ii)  The contracting officer obtains approval from the head of the contracting activity to enter into a UCA in accordance with </w:t>
      </w:r>
      <w:hyperlink r:id="rId64" w:anchor="217.7404-1" w:history="1">
        <w:r w:rsidRPr="00954801">
          <w:rPr>
            <w:rStyle w:val="Hyperlink"/>
            <w:spacing w:val="-5"/>
            <w:kern w:val="20"/>
            <w:szCs w:val="24"/>
          </w:rPr>
          <w:t>217.7404-1</w:t>
        </w:r>
      </w:hyperlink>
      <w:r w:rsidRPr="002C0D5D">
        <w:rPr>
          <w:spacing w:val="-5"/>
          <w:kern w:val="20"/>
          <w:szCs w:val="24"/>
        </w:rPr>
        <w:t xml:space="preserve">.  </w:t>
      </w:r>
    </w:p>
    <w:p w14:paraId="13D4D46E" w14:textId="77777777" w:rsidR="00E7125D" w:rsidRDefault="00E7125D" w:rsidP="00B16AD6">
      <w:pPr>
        <w:pStyle w:val="List2"/>
      </w:pPr>
      <w:r>
        <w:rPr>
          <w:b/>
          <w:spacing w:val="-5"/>
          <w:kern w:val="20"/>
          <w:szCs w:val="24"/>
        </w:rPr>
        <w:br/>
      </w:r>
      <w:r w:rsidRPr="002C0D5D">
        <w:rPr>
          <w:spacing w:val="-5"/>
          <w:kern w:val="20"/>
          <w:szCs w:val="24"/>
        </w:rPr>
        <w:t xml:space="preserve">(2)  The head of the contracting activity may waive the requirements of paragraph (a)(1) of this section, if a waiver is necessary in order to support any of the following operations: </w:t>
      </w:r>
    </w:p>
    <w:p w14:paraId="66E64711" w14:textId="77777777" w:rsidR="00E7125D" w:rsidRDefault="00E7125D" w:rsidP="00B16AD6">
      <w:pPr>
        <w:pStyle w:val="List3"/>
      </w:pPr>
      <w:r>
        <w:rPr>
          <w:b/>
          <w:spacing w:val="-5"/>
          <w:kern w:val="20"/>
          <w:szCs w:val="24"/>
        </w:rPr>
        <w:br/>
      </w:r>
      <w:r w:rsidRPr="002C0D5D">
        <w:rPr>
          <w:spacing w:val="-5"/>
          <w:kern w:val="20"/>
          <w:szCs w:val="24"/>
        </w:rPr>
        <w:t>(i)  A contingency operation.</w:t>
      </w:r>
    </w:p>
    <w:p w14:paraId="2B413F7A" w14:textId="77777777" w:rsidR="00E7125D" w:rsidRDefault="00E7125D" w:rsidP="00B16AD6">
      <w:pPr>
        <w:pStyle w:val="List3"/>
      </w:pPr>
      <w:r>
        <w:rPr>
          <w:b/>
          <w:spacing w:val="-5"/>
          <w:kern w:val="20"/>
          <w:szCs w:val="24"/>
        </w:rPr>
        <w:br/>
      </w:r>
      <w:r w:rsidRPr="002C0D5D">
        <w:rPr>
          <w:spacing w:val="-5"/>
          <w:kern w:val="20"/>
          <w:szCs w:val="24"/>
        </w:rPr>
        <w:t>(ii)  A humanitarian or peacekeeping operation.</w:t>
      </w:r>
    </w:p>
    <w:p w14:paraId="012CFF2B" w14:textId="77777777" w:rsidR="00E7125D" w:rsidRDefault="00E7125D" w:rsidP="00D50DBA">
      <w:pPr>
        <w:pStyle w:val="List1"/>
      </w:pPr>
      <w:r>
        <w:rPr>
          <w:b/>
          <w:spacing w:val="-5"/>
          <w:kern w:val="20"/>
          <w:szCs w:val="24"/>
        </w:rPr>
        <w:br/>
      </w:r>
      <w:r w:rsidRPr="002C0D5D">
        <w:rPr>
          <w:spacing w:val="-5"/>
          <w:kern w:val="20"/>
          <w:szCs w:val="24"/>
        </w:rPr>
        <w:t xml:space="preserve">(b)  </w:t>
      </w:r>
      <w:r w:rsidRPr="002C0D5D">
        <w:rPr>
          <w:i/>
          <w:spacing w:val="-5"/>
          <w:kern w:val="20"/>
          <w:szCs w:val="24"/>
        </w:rPr>
        <w:t xml:space="preserve">Unilateral definitization by a contracting officer.  </w:t>
      </w:r>
      <w:r w:rsidRPr="002C0D5D">
        <w:rPr>
          <w:spacing w:val="-5"/>
          <w:kern w:val="20"/>
          <w:szCs w:val="24"/>
        </w:rPr>
        <w:t>Any UCA with a value greater than $50 million may not be unilaterally definitized until—</w:t>
      </w:r>
    </w:p>
    <w:p w14:paraId="3645D1EA" w14:textId="77777777" w:rsidR="00E7125D" w:rsidRDefault="00E7125D" w:rsidP="00B16AD6">
      <w:pPr>
        <w:pStyle w:val="List2"/>
      </w:pPr>
      <w:r>
        <w:rPr>
          <w:b/>
          <w:spacing w:val="-5"/>
          <w:kern w:val="20"/>
          <w:szCs w:val="24"/>
        </w:rPr>
        <w:br/>
      </w:r>
      <w:r w:rsidRPr="002C0D5D">
        <w:rPr>
          <w:spacing w:val="-5"/>
          <w:kern w:val="20"/>
          <w:szCs w:val="24"/>
        </w:rPr>
        <w:t>(1)  The earlier of—</w:t>
      </w:r>
    </w:p>
    <w:p w14:paraId="2F92C7D1" w14:textId="77777777" w:rsidR="00E7125D" w:rsidRDefault="00E7125D" w:rsidP="00B16AD6">
      <w:pPr>
        <w:pStyle w:val="List3"/>
      </w:pPr>
      <w:r>
        <w:rPr>
          <w:b/>
          <w:spacing w:val="-5"/>
          <w:kern w:val="20"/>
          <w:szCs w:val="24"/>
        </w:rPr>
        <w:br/>
      </w:r>
      <w:r w:rsidRPr="002C0D5D">
        <w:rPr>
          <w:spacing w:val="-5"/>
          <w:kern w:val="20"/>
          <w:szCs w:val="24"/>
        </w:rPr>
        <w:t xml:space="preserve">(i)  The end of the 180-day period, beginning on the date on which the contractor submits a qualifying proposal to definitize the contractual terms, specifications, and price; or </w:t>
      </w:r>
    </w:p>
    <w:p w14:paraId="2D0858A5" w14:textId="77777777" w:rsidR="00E7125D" w:rsidRDefault="00E7125D" w:rsidP="00B16AD6">
      <w:pPr>
        <w:pStyle w:val="List3"/>
      </w:pPr>
      <w:r>
        <w:rPr>
          <w:b/>
          <w:spacing w:val="-5"/>
          <w:kern w:val="20"/>
          <w:szCs w:val="24"/>
        </w:rPr>
        <w:br/>
      </w:r>
      <w:r w:rsidRPr="002C0D5D">
        <w:rPr>
          <w:spacing w:val="-5"/>
          <w:kern w:val="20"/>
          <w:szCs w:val="24"/>
        </w:rPr>
        <w:t>(ii)  The date on which the amount of funds expended under the contractual action is equal to more than 50 percent of the negotiated overall not-to-exceed price for the contractual action;</w:t>
      </w:r>
    </w:p>
    <w:p w14:paraId="343D82DD" w14:textId="77777777" w:rsidR="00E7125D" w:rsidRDefault="00E7125D" w:rsidP="00B16AD6">
      <w:pPr>
        <w:pStyle w:val="List2"/>
      </w:pPr>
      <w:r>
        <w:rPr>
          <w:b/>
          <w:spacing w:val="-5"/>
          <w:kern w:val="20"/>
          <w:szCs w:val="24"/>
        </w:rPr>
        <w:br/>
      </w:r>
      <w:r w:rsidRPr="002C0D5D">
        <w:rPr>
          <w:spacing w:val="-5"/>
          <w:kern w:val="20"/>
          <w:szCs w:val="24"/>
        </w:rPr>
        <w:t>(2)  The head of the contracting activity, without power of redelegation, approves the definitization in writing;</w:t>
      </w:r>
    </w:p>
    <w:p w14:paraId="36D238B8" w14:textId="77777777" w:rsidR="00E7125D" w:rsidRDefault="00E7125D" w:rsidP="00B16AD6">
      <w:pPr>
        <w:pStyle w:val="List2"/>
      </w:pPr>
      <w:r>
        <w:rPr>
          <w:b/>
          <w:spacing w:val="-5"/>
          <w:kern w:val="20"/>
          <w:szCs w:val="24"/>
        </w:rPr>
        <w:br/>
      </w:r>
      <w:r w:rsidRPr="002C0D5D">
        <w:rPr>
          <w:spacing w:val="-5"/>
          <w:kern w:val="20"/>
          <w:szCs w:val="24"/>
        </w:rPr>
        <w:t>(3)  The contracting officer provides a copy of the written approval to the contractor; and</w:t>
      </w:r>
    </w:p>
    <w:p w14:paraId="39D6BBEB" w14:textId="77777777" w:rsidR="00E7125D" w:rsidRDefault="00E7125D" w:rsidP="00B16AD6">
      <w:pPr>
        <w:pStyle w:val="List2"/>
      </w:pPr>
      <w:r>
        <w:rPr>
          <w:b/>
          <w:spacing w:val="-5"/>
          <w:kern w:val="20"/>
          <w:szCs w:val="24"/>
        </w:rPr>
        <w:br/>
      </w:r>
      <w:r w:rsidRPr="002C0D5D">
        <w:rPr>
          <w:szCs w:val="24"/>
        </w:rPr>
        <w:t>(4)  A period of 30 calendar days has elapsed after the written approval is provided to the contractor.</w:t>
      </w:r>
    </w:p>
    <w:p w14:paraId="7DF3EE60" w14:textId="77777777" w:rsidR="00E7125D" w:rsidRDefault="00E7125D" w:rsidP="00B16AD6">
      <w:pPr>
        <w:pStyle w:val="Heading4"/>
      </w:pPr>
      <w:r>
        <w:br/>
      </w:r>
      <w:bookmarkStart w:id="231" w:name="_Toc37676128"/>
      <w:bookmarkStart w:id="232" w:name="_Toc37676744"/>
      <w:bookmarkStart w:id="233" w:name="_Toc37754243"/>
      <w:r w:rsidRPr="00FC1C8F">
        <w:t>217</w:t>
      </w:r>
      <w:r w:rsidRPr="00C05868">
        <w:t>.</w:t>
      </w:r>
      <w:r w:rsidRPr="00FC1C8F">
        <w:t>7404</w:t>
      </w:r>
      <w:r w:rsidRPr="00C05868">
        <w:t>-</w:t>
      </w:r>
      <w:r w:rsidRPr="00FC1C8F">
        <w:t>1</w:t>
      </w:r>
      <w:r w:rsidRPr="00C05868">
        <w:t xml:space="preserve">  </w:t>
      </w:r>
      <w:r w:rsidRPr="00FC1C8F">
        <w:t>Authorization</w:t>
      </w:r>
      <w:r>
        <w:t>.</w:t>
      </w:r>
      <w:bookmarkEnd w:id="231"/>
      <w:bookmarkEnd w:id="232"/>
      <w:bookmarkEnd w:id="233"/>
    </w:p>
    <w:p w14:paraId="120CC812" w14:textId="77777777" w:rsidR="00E7125D" w:rsidRPr="00B16AD6" w:rsidRDefault="00E7125D" w:rsidP="00B16AD6">
      <w:r w:rsidRPr="00B16AD6">
        <w:t>The contracting officer shall obtain approval from the head of the contracting activity before—</w:t>
      </w:r>
    </w:p>
    <w:p w14:paraId="0F64234C" w14:textId="77777777" w:rsidR="00E7125D" w:rsidRDefault="00E7125D" w:rsidP="00D50DBA">
      <w:pPr>
        <w:pStyle w:val="List1"/>
      </w:pPr>
      <w:r>
        <w:br/>
        <w:t>(a)  Entering into a UCA.  The request for approval must fully explain the need to begin performance before definitization, including the adverse impact on agency requirements resulting from delays in beginning performance.</w:t>
      </w:r>
    </w:p>
    <w:p w14:paraId="0FAADC66" w14:textId="77777777" w:rsidR="00E7125D" w:rsidRDefault="00E7125D" w:rsidP="00D50DBA">
      <w:pPr>
        <w:pStyle w:val="List1"/>
      </w:pPr>
      <w:r>
        <w:br/>
        <w:t xml:space="preserve">(b)  Including requirements for non-urgent spare parts and support equipment in a UCA.  </w:t>
      </w:r>
      <w:r>
        <w:lastRenderedPageBreak/>
        <w:t>The request should show that inclusion of the non-urgent items is consistent with good business practices and in the best interest of the United States.</w:t>
      </w:r>
    </w:p>
    <w:p w14:paraId="28D5FAF7" w14:textId="77777777" w:rsidR="00E7125D" w:rsidRDefault="00E7125D" w:rsidP="00D50DBA">
      <w:pPr>
        <w:pStyle w:val="List1"/>
      </w:pPr>
      <w:r>
        <w:br/>
        <w:t>(c)  Modifying the scope of a UCA when performance has already begun.  The request should show that the modification is consistent with good business practices and in the best interests of the United States.</w:t>
      </w:r>
    </w:p>
    <w:p w14:paraId="34099B44" w14:textId="77777777" w:rsidR="00E7125D" w:rsidRDefault="00E7125D" w:rsidP="00B16AD6">
      <w:pPr>
        <w:pStyle w:val="Heading4"/>
      </w:pPr>
      <w:r>
        <w:br/>
      </w:r>
      <w:bookmarkStart w:id="234" w:name="_Toc37676129"/>
      <w:bookmarkStart w:id="235" w:name="_Toc37676745"/>
      <w:bookmarkStart w:id="236" w:name="_Toc37754244"/>
      <w:r w:rsidRPr="00FC1C8F">
        <w:t>217</w:t>
      </w:r>
      <w:r w:rsidRPr="00C05868">
        <w:t>.</w:t>
      </w:r>
      <w:r w:rsidRPr="00FC1C8F">
        <w:t>7404</w:t>
      </w:r>
      <w:r w:rsidRPr="00C05868">
        <w:t>-</w:t>
      </w:r>
      <w:r w:rsidRPr="00FC1C8F">
        <w:t>2</w:t>
      </w:r>
      <w:r w:rsidRPr="00C05868">
        <w:t xml:space="preserve">  </w:t>
      </w:r>
      <w:r w:rsidRPr="00FC1C8F">
        <w:t>Price</w:t>
      </w:r>
      <w:r w:rsidRPr="00C05868">
        <w:t xml:space="preserve"> </w:t>
      </w:r>
      <w:r w:rsidRPr="00FC1C8F">
        <w:t>ceiling</w:t>
      </w:r>
      <w:r>
        <w:t>.</w:t>
      </w:r>
      <w:bookmarkEnd w:id="234"/>
      <w:bookmarkEnd w:id="235"/>
      <w:bookmarkEnd w:id="236"/>
    </w:p>
    <w:p w14:paraId="6F9648C1" w14:textId="77777777" w:rsidR="00E7125D" w:rsidRPr="00B16AD6" w:rsidRDefault="00E7125D" w:rsidP="00B16AD6">
      <w:r w:rsidRPr="00B16AD6">
        <w:t>UCAs shall include a not-to-exceed price.</w:t>
      </w:r>
    </w:p>
    <w:p w14:paraId="73721822" w14:textId="77777777" w:rsidR="00E7125D" w:rsidRDefault="00E7125D" w:rsidP="00B16AD6">
      <w:pPr>
        <w:pStyle w:val="Heading4"/>
      </w:pPr>
      <w:r>
        <w:br/>
      </w:r>
      <w:bookmarkStart w:id="237" w:name="_Toc37676130"/>
      <w:bookmarkStart w:id="238" w:name="_Toc37676746"/>
      <w:bookmarkStart w:id="239" w:name="_Toc37754245"/>
      <w:r w:rsidRPr="00FC1C8F">
        <w:t>217</w:t>
      </w:r>
      <w:r w:rsidRPr="00C05868">
        <w:t>.</w:t>
      </w:r>
      <w:r w:rsidRPr="00FC1C8F">
        <w:t>7404</w:t>
      </w:r>
      <w:r w:rsidRPr="00C05868">
        <w:t>-</w:t>
      </w:r>
      <w:r w:rsidRPr="00FC1C8F">
        <w:t>3</w:t>
      </w:r>
      <w:r w:rsidRPr="00C05868">
        <w:t xml:space="preserve">  </w:t>
      </w:r>
      <w:r w:rsidRPr="00FC1C8F">
        <w:t>Definitization</w:t>
      </w:r>
      <w:r w:rsidRPr="00C05868">
        <w:t xml:space="preserve"> </w:t>
      </w:r>
      <w:r w:rsidRPr="00FC1C8F">
        <w:t>schedule</w:t>
      </w:r>
      <w:r>
        <w:t>.</w:t>
      </w:r>
      <w:bookmarkEnd w:id="237"/>
      <w:bookmarkEnd w:id="238"/>
      <w:bookmarkEnd w:id="239"/>
    </w:p>
    <w:p w14:paraId="7B14D2A6" w14:textId="77777777" w:rsidR="00E7125D" w:rsidRDefault="00E7125D" w:rsidP="00D50DBA">
      <w:pPr>
        <w:pStyle w:val="List1"/>
      </w:pPr>
      <w:r>
        <w:br/>
        <w:t>(a)  UCAs shall contain definitization schedules that provide for definitization by the earlier of—</w:t>
      </w:r>
    </w:p>
    <w:p w14:paraId="68E225B6" w14:textId="77777777" w:rsidR="00E7125D" w:rsidRDefault="00E7125D" w:rsidP="00B16AD6">
      <w:pPr>
        <w:pStyle w:val="List2"/>
      </w:pPr>
      <w:r>
        <w:br/>
      </w:r>
      <w:r w:rsidRPr="002C0D5D">
        <w:rPr>
          <w:spacing w:val="-5"/>
          <w:kern w:val="20"/>
          <w:szCs w:val="24"/>
        </w:rP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14:paraId="46CD9740" w14:textId="77777777" w:rsidR="00E7125D" w:rsidRDefault="00E7125D" w:rsidP="00B16AD6">
      <w:pPr>
        <w:pStyle w:val="List2"/>
      </w:pPr>
      <w:r>
        <w:rPr>
          <w:b/>
          <w:spacing w:val="-5"/>
          <w:kern w:val="20"/>
          <w:szCs w:val="24"/>
        </w:rPr>
        <w:br/>
      </w:r>
      <w:r>
        <w:t>(2)  The date on which the amount of funds obligated under the contract action is equal to more than 50 percent of the not-to-exceed price.</w:t>
      </w:r>
    </w:p>
    <w:p w14:paraId="58304DD0" w14:textId="77777777" w:rsidR="00E7125D" w:rsidRDefault="00E7125D" w:rsidP="00D50DBA">
      <w:pPr>
        <w:pStyle w:val="List1"/>
      </w:pPr>
      <w:r>
        <w:b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w:p w14:paraId="5025FD0D" w14:textId="77777777" w:rsidR="00E7125D" w:rsidRDefault="00E7125D" w:rsidP="00B16AD6">
      <w:pPr>
        <w:pStyle w:val="Heading4"/>
      </w:pPr>
      <w:r>
        <w:br/>
      </w:r>
      <w:bookmarkStart w:id="240" w:name="_Toc37676131"/>
      <w:bookmarkStart w:id="241" w:name="_Toc37676747"/>
      <w:bookmarkStart w:id="242" w:name="_Toc37754246"/>
      <w:r w:rsidRPr="00FC1C8F">
        <w:t>217</w:t>
      </w:r>
      <w:r w:rsidRPr="00C05868">
        <w:t>.</w:t>
      </w:r>
      <w:r w:rsidRPr="00FC1C8F">
        <w:t>7404</w:t>
      </w:r>
      <w:r w:rsidRPr="00C05868">
        <w:t>-</w:t>
      </w:r>
      <w:r w:rsidRPr="00FC1C8F">
        <w:t>4</w:t>
      </w:r>
      <w:r w:rsidRPr="00C05868">
        <w:t xml:space="preserve">  </w:t>
      </w:r>
      <w:r w:rsidRPr="00FC1C8F">
        <w:t>Limitations</w:t>
      </w:r>
      <w:r w:rsidRPr="00C05868">
        <w:t xml:space="preserve"> </w:t>
      </w:r>
      <w:r w:rsidRPr="00FC1C8F">
        <w:t>on</w:t>
      </w:r>
      <w:r w:rsidRPr="00C05868">
        <w:t xml:space="preserve"> </w:t>
      </w:r>
      <w:r w:rsidRPr="00FC1C8F">
        <w:t>obligations</w:t>
      </w:r>
      <w:r>
        <w:t>.</w:t>
      </w:r>
      <w:bookmarkEnd w:id="240"/>
      <w:bookmarkEnd w:id="241"/>
      <w:bookmarkEnd w:id="242"/>
    </w:p>
    <w:p w14:paraId="5C69C96B" w14:textId="77777777" w:rsidR="00E7125D" w:rsidRDefault="00E7125D" w:rsidP="00D50DBA">
      <w:pPr>
        <w:pStyle w:val="List1"/>
      </w:pPr>
      <w:r>
        <w:b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hyperlink r:id="rId65" w:anchor="232.102-70" w:history="1">
        <w:r w:rsidRPr="00215736">
          <w:rPr>
            <w:rStyle w:val="Hyperlink"/>
          </w:rPr>
          <w:t>232.102-70</w:t>
        </w:r>
      </w:hyperlink>
      <w:r>
        <w:t xml:space="preserve"> for coverage on provisional delivery payments).</w:t>
      </w:r>
    </w:p>
    <w:p w14:paraId="6160E4B6" w14:textId="77777777" w:rsidR="00E7125D" w:rsidRDefault="00E7125D" w:rsidP="00D50DBA">
      <w:pPr>
        <w:pStyle w:val="List1"/>
      </w:pPr>
      <w:r>
        <w:br/>
      </w:r>
      <w:r w:rsidRPr="008D2CAD">
        <w:rPr>
          <w:rFonts w:cs="Courier New"/>
        </w:rPr>
        <w:t xml:space="preserve">(b)  In determining the appropriate amount to obligate, the contracting officer shall assess </w:t>
      </w:r>
      <w:r w:rsidRPr="008D2CAD">
        <w:rPr>
          <w:rFonts w:cs="Courier New"/>
        </w:rPr>
        <w:lastRenderedPageBreak/>
        <w:t xml:space="preserve">the contractor’s proposal for the undefinitized period and shall obligate funds only in an amount consistent with the contractor’s requirements for the undefinitized period. </w:t>
      </w:r>
    </w:p>
    <w:p w14:paraId="5D3307F6" w14:textId="77777777" w:rsidR="00E7125D" w:rsidRDefault="00E7125D" w:rsidP="00B16AD6">
      <w:pPr>
        <w:pStyle w:val="Heading4"/>
      </w:pPr>
      <w:r>
        <w:rPr>
          <w:rFonts w:cs="Courier New"/>
        </w:rPr>
        <w:br/>
      </w:r>
      <w:bookmarkStart w:id="243" w:name="_Toc37676132"/>
      <w:bookmarkStart w:id="244" w:name="_Toc37676748"/>
      <w:bookmarkStart w:id="245" w:name="_Toc37754247"/>
      <w:r w:rsidRPr="00FC1C8F">
        <w:t>217</w:t>
      </w:r>
      <w:r w:rsidRPr="00C05868">
        <w:t>.</w:t>
      </w:r>
      <w:r w:rsidRPr="00FC1C8F">
        <w:t>7404</w:t>
      </w:r>
      <w:r w:rsidRPr="00C05868">
        <w:t>-</w:t>
      </w:r>
      <w:r w:rsidRPr="00FC1C8F">
        <w:t>5</w:t>
      </w:r>
      <w:r w:rsidRPr="00C05868">
        <w:t xml:space="preserve">  </w:t>
      </w:r>
      <w:r w:rsidRPr="00FC1C8F">
        <w:t>Exceptions</w:t>
      </w:r>
      <w:r>
        <w:t>.</w:t>
      </w:r>
      <w:bookmarkEnd w:id="243"/>
      <w:bookmarkEnd w:id="244"/>
      <w:bookmarkEnd w:id="245"/>
    </w:p>
    <w:p w14:paraId="09C54D26" w14:textId="77777777" w:rsidR="00E7125D" w:rsidRDefault="00E7125D" w:rsidP="00D50DBA">
      <w:pPr>
        <w:pStyle w:val="List1"/>
      </w:pPr>
      <w:r>
        <w:br/>
        <w:t xml:space="preserve">(a)  The limitations in </w:t>
      </w:r>
      <w:hyperlink r:id="rId66" w:anchor="217.7404-2" w:history="1">
        <w:r w:rsidRPr="00215736">
          <w:rPr>
            <w:rStyle w:val="Hyperlink"/>
          </w:rPr>
          <w:t>217.7404-2</w:t>
        </w:r>
      </w:hyperlink>
      <w:r>
        <w:t xml:space="preserve">, </w:t>
      </w:r>
      <w:hyperlink r:id="rId67" w:anchor="217.7404-3" w:history="1">
        <w:r w:rsidRPr="00215736">
          <w:rPr>
            <w:rStyle w:val="Hyperlink"/>
          </w:rPr>
          <w:t>217.7404-3</w:t>
        </w:r>
      </w:hyperlink>
      <w:r>
        <w:t xml:space="preserve">, and </w:t>
      </w:r>
      <w:hyperlink r:id="rId68" w:anchor="217.7404-4" w:history="1">
        <w:r w:rsidRPr="00215736">
          <w:rPr>
            <w:rStyle w:val="Hyperlink"/>
          </w:rPr>
          <w:t>217.7404-4</w:t>
        </w:r>
      </w:hyperlink>
      <w:r>
        <w:t xml:space="preserve"> do not apply to UCAs for the purchase of initial spares.</w:t>
      </w:r>
    </w:p>
    <w:p w14:paraId="712D6A0B" w14:textId="77777777" w:rsidR="00E7125D" w:rsidRDefault="00E7125D" w:rsidP="00D50DBA">
      <w:pPr>
        <w:pStyle w:val="List1"/>
      </w:pPr>
      <w:r>
        <w:br/>
        <w:t xml:space="preserve">(b)  The head of an agency may waive the limitations in </w:t>
      </w:r>
      <w:hyperlink r:id="rId69" w:anchor="217.7404" w:history="1">
        <w:r w:rsidRPr="007D704F">
          <w:rPr>
            <w:rStyle w:val="Hyperlink"/>
          </w:rPr>
          <w:t>217.7404</w:t>
        </w:r>
      </w:hyperlink>
      <w:r>
        <w:t xml:space="preserve">(a), </w:t>
      </w:r>
      <w:hyperlink r:id="rId70" w:anchor="217.7404-2" w:history="1">
        <w:r w:rsidRPr="006877E5">
          <w:rPr>
            <w:rStyle w:val="Hyperlink"/>
          </w:rPr>
          <w:t>217.7404-2</w:t>
        </w:r>
      </w:hyperlink>
      <w:r>
        <w:t xml:space="preserve">, </w:t>
      </w:r>
    </w:p>
    <w:p w14:paraId="764A0D85" w14:textId="77777777" w:rsidR="00E7125D" w:rsidRPr="00B16AD6" w:rsidRDefault="007B254B" w:rsidP="00B16AD6">
      <w:hyperlink r:id="rId71" w:anchor="217.7404-3" w:history="1">
        <w:r w:rsidR="00E7125D" w:rsidRPr="00B16AD6">
          <w:rPr>
            <w:rStyle w:val="Hyperlink"/>
          </w:rPr>
          <w:t>217.7404-3</w:t>
        </w:r>
      </w:hyperlink>
      <w:r w:rsidR="00E7125D" w:rsidRPr="00B16AD6">
        <w:t xml:space="preserve">, and </w:t>
      </w:r>
      <w:hyperlink r:id="rId72" w:anchor="217.7404-4" w:history="1">
        <w:r w:rsidR="00E7125D" w:rsidRPr="00B16AD6">
          <w:rPr>
            <w:rStyle w:val="Hyperlink"/>
          </w:rPr>
          <w:t>217.7404-4</w:t>
        </w:r>
      </w:hyperlink>
      <w:r w:rsidR="00E7125D" w:rsidRPr="00B16AD6">
        <w:t xml:space="preserve"> for UCAs if the head of the agency determines that the waiver is necessary to support—</w:t>
      </w:r>
    </w:p>
    <w:p w14:paraId="11F5AC51" w14:textId="77777777" w:rsidR="00E7125D" w:rsidRDefault="00E7125D" w:rsidP="00B16AD6">
      <w:pPr>
        <w:pStyle w:val="List2"/>
      </w:pPr>
      <w:r>
        <w:br/>
        <w:t>(1)  A contingency operation; or</w:t>
      </w:r>
    </w:p>
    <w:p w14:paraId="18E062CA" w14:textId="77777777" w:rsidR="00E7125D" w:rsidRDefault="00E7125D" w:rsidP="00B16AD6">
      <w:pPr>
        <w:pStyle w:val="List2"/>
      </w:pPr>
      <w:r>
        <w:br/>
        <w:t>(2)  A humanitarian or peacekeeping operation.</w:t>
      </w:r>
    </w:p>
    <w:p w14:paraId="733A9E2C" w14:textId="77777777" w:rsidR="00E7125D" w:rsidRDefault="00E7125D" w:rsidP="00B16AD6">
      <w:pPr>
        <w:pStyle w:val="Heading4"/>
      </w:pPr>
      <w:r>
        <w:br/>
      </w:r>
      <w:bookmarkStart w:id="246" w:name="_Toc37676133"/>
      <w:bookmarkStart w:id="247" w:name="_Toc37676749"/>
      <w:bookmarkStart w:id="248" w:name="_Toc37754248"/>
      <w:r w:rsidRPr="00FC1C8F">
        <w:t>217</w:t>
      </w:r>
      <w:r w:rsidRPr="00C05868">
        <w:t>.</w:t>
      </w:r>
      <w:r w:rsidRPr="00FC1C8F">
        <w:t>7404</w:t>
      </w:r>
      <w:r w:rsidRPr="00C05868">
        <w:t>-</w:t>
      </w:r>
      <w:r w:rsidRPr="00FC1C8F">
        <w:t>6</w:t>
      </w:r>
      <w:r w:rsidRPr="00C05868">
        <w:t xml:space="preserve">  </w:t>
      </w:r>
      <w:r w:rsidRPr="00FC1C8F">
        <w:t>Allowable</w:t>
      </w:r>
      <w:r w:rsidRPr="00C05868">
        <w:t xml:space="preserve"> </w:t>
      </w:r>
      <w:r w:rsidRPr="00FC1C8F">
        <w:t>profit</w:t>
      </w:r>
      <w:r>
        <w:t>.</w:t>
      </w:r>
      <w:bookmarkEnd w:id="246"/>
      <w:bookmarkEnd w:id="247"/>
      <w:bookmarkEnd w:id="248"/>
    </w:p>
    <w:p w14:paraId="2AD2E011" w14:textId="77777777" w:rsidR="00E7125D" w:rsidRPr="00B16AD6" w:rsidRDefault="00E7125D" w:rsidP="00B16AD6">
      <w:r w:rsidRPr="00B16AD6">
        <w:t>When the final price of a UCA is negotiated after a substantial portion of the required performance has been completed, the head of the contracting activity shall ensure the profit allowed reflects—</w:t>
      </w:r>
    </w:p>
    <w:p w14:paraId="76EABD2C" w14:textId="77777777" w:rsidR="00E7125D" w:rsidRDefault="00E7125D" w:rsidP="00D50DBA">
      <w:pPr>
        <w:pStyle w:val="List1"/>
      </w:pPr>
      <w:r>
        <w:br/>
      </w:r>
      <w:r w:rsidRPr="002C0D5D">
        <w:t xml:space="preserve">(a)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 </w:t>
      </w:r>
    </w:p>
    <w:p w14:paraId="26682863" w14:textId="77777777" w:rsidR="00E7125D" w:rsidRDefault="00E7125D" w:rsidP="00D50DBA">
      <w:pPr>
        <w:pStyle w:val="List1"/>
      </w:pPr>
      <w:r>
        <w:rPr>
          <w:szCs w:val="24"/>
        </w:rPr>
        <w:br/>
      </w:r>
      <w:r w:rsidRPr="00515904">
        <w:t xml:space="preserve">(b)  </w:t>
      </w:r>
      <w:r>
        <w:t xml:space="preserve">Any </w:t>
      </w:r>
      <w:r w:rsidRPr="00515904">
        <w:t xml:space="preserve">reduced cost risk </w:t>
      </w:r>
      <w:r>
        <w:t xml:space="preserve">to the contractor </w:t>
      </w:r>
      <w:r w:rsidRPr="00515904">
        <w:t xml:space="preserve">for costs </w:t>
      </w:r>
      <w:r>
        <w:t xml:space="preserve">expected to be </w:t>
      </w:r>
      <w:r w:rsidRPr="00515904">
        <w:t>incurred during performance of the remainder of the contract</w:t>
      </w:r>
      <w:r>
        <w:t xml:space="preserve"> after negotiation of the final price</w:t>
      </w:r>
      <w:r w:rsidRPr="00515904">
        <w:t>; and</w:t>
      </w:r>
    </w:p>
    <w:p w14:paraId="04E22AEC" w14:textId="77777777" w:rsidR="00E7125D" w:rsidRDefault="00E7125D" w:rsidP="00D50DBA">
      <w:pPr>
        <w:pStyle w:val="List1"/>
      </w:pPr>
      <w:r>
        <w:br/>
      </w:r>
      <w:r w:rsidRPr="00515904">
        <w:rPr>
          <w:rFonts w:cs="Courier New"/>
        </w:rPr>
        <w:t xml:space="preserve">(c)  The requirements at </w:t>
      </w:r>
      <w:hyperlink r:id="rId73" w:anchor="215.404-71-3" w:history="1">
        <w:r w:rsidRPr="006877E5">
          <w:rPr>
            <w:rStyle w:val="Hyperlink"/>
            <w:rFonts w:cs="Courier New"/>
          </w:rPr>
          <w:t>215.404-71-3</w:t>
        </w:r>
      </w:hyperlink>
      <w:r w:rsidRPr="00515904">
        <w:rPr>
          <w:rFonts w:cs="Courier New"/>
        </w:rPr>
        <w:t xml:space="preserve">(d)(2).  The risk assessment shall be documented in the </w:t>
      </w:r>
      <w:r>
        <w:rPr>
          <w:rFonts w:cs="Courier New"/>
        </w:rPr>
        <w:t>price negotiation memorandum</w:t>
      </w:r>
      <w:r w:rsidRPr="00515904">
        <w:rPr>
          <w:rFonts w:cs="Courier New"/>
        </w:rPr>
        <w:t>.</w:t>
      </w:r>
    </w:p>
    <w:p w14:paraId="739541C0" w14:textId="77777777" w:rsidR="00E7125D" w:rsidRDefault="00E7125D" w:rsidP="00B16AD6">
      <w:pPr>
        <w:pStyle w:val="Heading3"/>
      </w:pPr>
      <w:r>
        <w:rPr>
          <w:rFonts w:cs="Courier New"/>
        </w:rPr>
        <w:br/>
      </w:r>
      <w:bookmarkStart w:id="249" w:name="_Toc37345470"/>
      <w:bookmarkStart w:id="250" w:name="_Toc37676134"/>
      <w:bookmarkStart w:id="251" w:name="_Toc37676750"/>
      <w:bookmarkStart w:id="252" w:name="_Toc37754249"/>
      <w:r w:rsidRPr="00E63558">
        <w:rPr>
          <w:rFonts w:cs="Courier New"/>
          <w:szCs w:val="24"/>
        </w:rPr>
        <w:t>217</w:t>
      </w:r>
      <w:r w:rsidRPr="00C05868">
        <w:rPr>
          <w:rFonts w:cs="Courier New"/>
          <w:szCs w:val="24"/>
        </w:rPr>
        <w:t>.</w:t>
      </w:r>
      <w:r w:rsidRPr="00E63558">
        <w:rPr>
          <w:rFonts w:cs="Courier New"/>
          <w:szCs w:val="24"/>
        </w:rPr>
        <w:t>7405</w:t>
      </w:r>
      <w:r w:rsidRPr="00C05868">
        <w:rPr>
          <w:rFonts w:cs="Courier New"/>
          <w:szCs w:val="24"/>
        </w:rPr>
        <w:t xml:space="preserve">  </w:t>
      </w:r>
      <w:r w:rsidRPr="00E63558">
        <w:rPr>
          <w:rFonts w:cs="Courier New"/>
          <w:szCs w:val="24"/>
        </w:rPr>
        <w:t>Plans</w:t>
      </w:r>
      <w:r w:rsidRPr="00C05868">
        <w:rPr>
          <w:rFonts w:cs="Courier New"/>
          <w:szCs w:val="24"/>
        </w:rPr>
        <w:t xml:space="preserve"> </w:t>
      </w:r>
      <w:r w:rsidRPr="00E63558">
        <w:rPr>
          <w:rFonts w:cs="Courier New"/>
          <w:szCs w:val="24"/>
        </w:rPr>
        <w:t>and</w:t>
      </w:r>
      <w:r w:rsidRPr="00C05868">
        <w:rPr>
          <w:rFonts w:cs="Courier New"/>
          <w:szCs w:val="24"/>
        </w:rPr>
        <w:t xml:space="preserve"> </w:t>
      </w:r>
      <w:r w:rsidRPr="00E63558">
        <w:rPr>
          <w:rFonts w:cs="Courier New"/>
          <w:szCs w:val="24"/>
        </w:rPr>
        <w:t>reports</w:t>
      </w:r>
      <w:r w:rsidRPr="00656486">
        <w:rPr>
          <w:rFonts w:cs="Courier New"/>
          <w:szCs w:val="24"/>
        </w:rPr>
        <w:t>.</w:t>
      </w:r>
      <w:bookmarkEnd w:id="249"/>
      <w:bookmarkEnd w:id="250"/>
      <w:bookmarkEnd w:id="251"/>
      <w:bookmarkEnd w:id="252"/>
    </w:p>
    <w:p w14:paraId="40084E6C" w14:textId="77777777" w:rsidR="00E7125D" w:rsidRDefault="00E7125D" w:rsidP="00D50DBA">
      <w:pPr>
        <w:pStyle w:val="List1"/>
      </w:pPr>
      <w:r>
        <w:rPr>
          <w:rFonts w:cs="Courier New"/>
          <w:szCs w:val="24"/>
        </w:rPr>
        <w:br/>
      </w:r>
      <w:r w:rsidRPr="00656486">
        <w:rPr>
          <w:rFonts w:cs="Courier New"/>
          <w:szCs w:val="24"/>
        </w:rPr>
        <w:t>(a)  To provide for enhanced management and oversight of UCAs, departments and agencies shall—</w:t>
      </w:r>
    </w:p>
    <w:p w14:paraId="19B55FD3" w14:textId="77777777" w:rsidR="00E7125D" w:rsidRDefault="00E7125D" w:rsidP="00B16AD6">
      <w:pPr>
        <w:pStyle w:val="List2"/>
      </w:pPr>
      <w:r>
        <w:rPr>
          <w:rFonts w:cs="Courier New"/>
          <w:szCs w:val="24"/>
        </w:rPr>
        <w:lastRenderedPageBreak/>
        <w:br/>
      </w:r>
      <w:r w:rsidRPr="00656486">
        <w:rPr>
          <w:rFonts w:cs="Courier New"/>
          <w:szCs w:val="24"/>
        </w:rPr>
        <w:t xml:space="preserve">(1)  Prepare and maintain a Consolidated UCA Management Plan; and </w:t>
      </w:r>
    </w:p>
    <w:p w14:paraId="5E29EC48" w14:textId="77777777" w:rsidR="00E7125D" w:rsidRDefault="00E7125D" w:rsidP="00B16AD6">
      <w:pPr>
        <w:pStyle w:val="List2"/>
      </w:pPr>
      <w:r>
        <w:rPr>
          <w:rFonts w:cs="Courier New"/>
          <w:szCs w:val="24"/>
        </w:rPr>
        <w:br/>
      </w:r>
      <w:r w:rsidRPr="00656486">
        <w:rPr>
          <w:rFonts w:cs="Courier New"/>
          <w:szCs w:val="24"/>
        </w:rPr>
        <w:t>(2)  Prepare semi-annual Consolidated UCA Management Reports addressing each UCA with an estimated value exceeding $5 million.</w:t>
      </w:r>
    </w:p>
    <w:p w14:paraId="095A5CB4" w14:textId="77777777" w:rsidR="00E7125D" w:rsidRDefault="00E7125D" w:rsidP="00D50DBA">
      <w:pPr>
        <w:pStyle w:val="List1"/>
      </w:pPr>
      <w:r>
        <w:rPr>
          <w:rFonts w:cs="Courier New"/>
          <w:szCs w:val="24"/>
        </w:rPr>
        <w:br/>
      </w:r>
      <w:r w:rsidRPr="00656486">
        <w:rPr>
          <w:rFonts w:cs="Courier New"/>
          <w:szCs w:val="24"/>
        </w:rPr>
        <w:t xml:space="preserve">(b)  Consolidated UCA Management Reports and Consolidated UCA Management Plan updates shall be submitted to the Office of the Director, Defense Procurement and Acquisition Policy, by October 31 and April 30 of each year in accordance with the procedures at </w:t>
      </w:r>
      <w:hyperlink r:id="rId74" w:anchor="217.7405" w:history="1">
        <w:r w:rsidRPr="006877E5">
          <w:rPr>
            <w:rStyle w:val="Hyperlink"/>
            <w:rFonts w:cs="Courier New"/>
            <w:szCs w:val="24"/>
          </w:rPr>
          <w:t>PGI 217.7405</w:t>
        </w:r>
      </w:hyperlink>
      <w:r w:rsidRPr="00656486">
        <w:rPr>
          <w:rFonts w:cs="Courier New"/>
          <w:szCs w:val="24"/>
        </w:rPr>
        <w:t>.</w:t>
      </w:r>
    </w:p>
    <w:p w14:paraId="6AA310FF" w14:textId="77777777" w:rsidR="00E7125D" w:rsidRDefault="00E7125D" w:rsidP="00D50DBA">
      <w:pPr>
        <w:pStyle w:val="List1"/>
      </w:pPr>
      <w:r>
        <w:rPr>
          <w:rFonts w:cs="Courier New"/>
          <w:szCs w:val="24"/>
        </w:rPr>
        <w:br/>
      </w:r>
      <w:r w:rsidRPr="000503CF">
        <w:rPr>
          <w:rFonts w:cs="Courier New"/>
          <w:szCs w:val="24"/>
        </w:rPr>
        <w:t>(c)  Consolidated UCA Management Reports shall include information about all change orders that are not forward priced (i.e., unpriced) and have an estimated value exceeding $5 million.</w:t>
      </w:r>
    </w:p>
    <w:p w14:paraId="0CCFFBE7" w14:textId="77777777" w:rsidR="00E7125D" w:rsidRDefault="00E7125D" w:rsidP="00B16AD6">
      <w:pPr>
        <w:pStyle w:val="Heading3"/>
      </w:pPr>
      <w:r>
        <w:rPr>
          <w:rFonts w:cs="Courier New"/>
          <w:szCs w:val="24"/>
        </w:rPr>
        <w:br/>
      </w:r>
      <w:bookmarkStart w:id="253" w:name="_Toc37345471"/>
      <w:bookmarkStart w:id="254" w:name="_Toc37676135"/>
      <w:bookmarkStart w:id="255" w:name="_Toc37676751"/>
      <w:bookmarkStart w:id="256" w:name="_Toc37754250"/>
      <w:r w:rsidRPr="00E63558">
        <w:t>217</w:t>
      </w:r>
      <w:r w:rsidRPr="00C05868">
        <w:t>.</w:t>
      </w:r>
      <w:r w:rsidRPr="00E63558">
        <w:t>7406</w:t>
      </w:r>
      <w:r w:rsidRPr="00C05868">
        <w:t xml:space="preserve">  </w:t>
      </w:r>
      <w:r w:rsidRPr="00E63558">
        <w:t>Contract</w:t>
      </w:r>
      <w:r w:rsidRPr="00C05868">
        <w:t xml:space="preserve"> </w:t>
      </w:r>
      <w:r w:rsidRPr="00E63558">
        <w:t>clauses</w:t>
      </w:r>
      <w:r>
        <w:t>.</w:t>
      </w:r>
      <w:bookmarkEnd w:id="253"/>
      <w:bookmarkEnd w:id="254"/>
      <w:bookmarkEnd w:id="255"/>
      <w:bookmarkEnd w:id="256"/>
    </w:p>
    <w:p w14:paraId="21FF8AA9" w14:textId="77777777" w:rsidR="00E7125D" w:rsidRDefault="00E7125D" w:rsidP="00D50DBA">
      <w:pPr>
        <w:pStyle w:val="List1"/>
      </w:pPr>
      <w:r>
        <w:br/>
        <w:t>(a)  Use the clause at FAR 52.216-24, Limitation of Government Liability, in—</w:t>
      </w:r>
    </w:p>
    <w:p w14:paraId="637742A5" w14:textId="77777777" w:rsidR="00E7125D" w:rsidRDefault="00E7125D" w:rsidP="00B16AD6">
      <w:pPr>
        <w:pStyle w:val="List2"/>
      </w:pPr>
      <w:r>
        <w:br/>
        <w:t>(1)  All UCAs;</w:t>
      </w:r>
    </w:p>
    <w:p w14:paraId="71449831" w14:textId="77777777" w:rsidR="00E7125D" w:rsidRDefault="00E7125D" w:rsidP="00B16AD6">
      <w:pPr>
        <w:pStyle w:val="List2"/>
      </w:pPr>
      <w:r>
        <w:br/>
        <w:t xml:space="preserve">(2)  Solicitations associated with UCAs; </w:t>
      </w:r>
    </w:p>
    <w:p w14:paraId="6F8F9159" w14:textId="77777777" w:rsidR="00E7125D" w:rsidRDefault="00E7125D" w:rsidP="00B16AD6">
      <w:pPr>
        <w:pStyle w:val="List2"/>
      </w:pPr>
      <w:r>
        <w:br/>
        <w:t>(3)  Basic ordering agreements;</w:t>
      </w:r>
    </w:p>
    <w:p w14:paraId="71C805C8" w14:textId="77777777" w:rsidR="00E7125D" w:rsidRDefault="00E7125D" w:rsidP="00B16AD6">
      <w:pPr>
        <w:pStyle w:val="List2"/>
      </w:pPr>
      <w:r>
        <w:br/>
        <w:t>(4)  Indefinite delivery contracts;</w:t>
      </w:r>
    </w:p>
    <w:p w14:paraId="2192ACA4" w14:textId="77777777" w:rsidR="00E7125D" w:rsidRDefault="00E7125D" w:rsidP="00B16AD6">
      <w:pPr>
        <w:pStyle w:val="List2"/>
      </w:pPr>
      <w:r>
        <w:br/>
        <w:t>(5)  Any other type of contract providing for the use of UCAs; and</w:t>
      </w:r>
    </w:p>
    <w:p w14:paraId="12F5C11C" w14:textId="77777777" w:rsidR="00E7125D" w:rsidRDefault="00E7125D" w:rsidP="00B16AD6">
      <w:pPr>
        <w:pStyle w:val="List2"/>
      </w:pPr>
      <w:r>
        <w:br/>
        <w:t>(6)  Unpriced change orders with an estimated value exceeding $5 million.</w:t>
      </w:r>
    </w:p>
    <w:p w14:paraId="78FE051E" w14:textId="77777777" w:rsidR="00E7125D" w:rsidRDefault="00E7125D" w:rsidP="00D50DBA">
      <w:pPr>
        <w:pStyle w:val="List1"/>
      </w:pPr>
      <w:r>
        <w:br/>
        <w:t xml:space="preserve">(b)(1)  Use the clause at </w:t>
      </w:r>
      <w:hyperlink r:id="rId75" w:anchor="252.217-7027" w:history="1">
        <w:r w:rsidRPr="006877E5">
          <w:rPr>
            <w:rStyle w:val="Hyperlink"/>
          </w:rPr>
          <w:t>252.217-7027</w:t>
        </w:r>
      </w:hyperlink>
      <w:r>
        <w:t>, Contract Definitization, in—</w:t>
      </w:r>
    </w:p>
    <w:p w14:paraId="441747B5" w14:textId="77777777" w:rsidR="00E7125D" w:rsidRDefault="00E7125D" w:rsidP="00B16AD6">
      <w:pPr>
        <w:pStyle w:val="List3"/>
      </w:pPr>
      <w:r>
        <w:br/>
        <w:t xml:space="preserve">(i)  All UCAs; </w:t>
      </w:r>
    </w:p>
    <w:p w14:paraId="4C26D5AD" w14:textId="77777777" w:rsidR="00E7125D" w:rsidRDefault="00E7125D" w:rsidP="00B16AD6">
      <w:pPr>
        <w:pStyle w:val="List3"/>
      </w:pPr>
      <w:r>
        <w:br/>
        <w:t xml:space="preserve">(ii)  Solicitations associated with UCAs; </w:t>
      </w:r>
    </w:p>
    <w:p w14:paraId="08E02F68" w14:textId="77777777" w:rsidR="00E7125D" w:rsidRDefault="00E7125D" w:rsidP="00B16AD6">
      <w:pPr>
        <w:pStyle w:val="List3"/>
      </w:pPr>
      <w:r>
        <w:br/>
        <w:t>(iii)  Basic ordering agreements;</w:t>
      </w:r>
    </w:p>
    <w:p w14:paraId="1B876F4B" w14:textId="77777777" w:rsidR="00E7125D" w:rsidRDefault="00E7125D" w:rsidP="00B16AD6">
      <w:pPr>
        <w:pStyle w:val="List3"/>
      </w:pPr>
      <w:r>
        <w:br/>
        <w:t xml:space="preserve">(iv)  Indefinite delivery contracts;  </w:t>
      </w:r>
    </w:p>
    <w:p w14:paraId="35C540CD" w14:textId="77777777" w:rsidR="00E7125D" w:rsidRDefault="00E7125D" w:rsidP="00B16AD6">
      <w:pPr>
        <w:pStyle w:val="List3"/>
      </w:pPr>
      <w:r>
        <w:br/>
        <w:t>(v)  Any other type of contract providing for the use of UCAs; and</w:t>
      </w:r>
    </w:p>
    <w:p w14:paraId="6B53C6EC" w14:textId="77777777" w:rsidR="00E7125D" w:rsidRDefault="00E7125D" w:rsidP="00B16AD6">
      <w:pPr>
        <w:pStyle w:val="List3"/>
      </w:pPr>
      <w:r>
        <w:lastRenderedPageBreak/>
        <w:br/>
        <w:t>(vi)  Unpriced change orders with an estimated value exceeding $5 million.</w:t>
      </w:r>
    </w:p>
    <w:bookmarkEnd w:id="209"/>
    <w:p w14:paraId="08032C65" w14:textId="77777777" w:rsidR="00E7125D" w:rsidRDefault="00E7125D" w:rsidP="00B16AD6">
      <w:pPr>
        <w:pStyle w:val="List2"/>
      </w:pPr>
      <w:r>
        <w:br/>
      </w:r>
      <w:r w:rsidRPr="00AE7703">
        <w:rPr>
          <w:rFonts w:cs="Courier New"/>
          <w:szCs w:val="24"/>
        </w:rPr>
        <w:t xml:space="preserve">(2)  Insert the applicable information in paragraphs (a), (b), and (d) of the clause. </w:t>
      </w:r>
    </w:p>
    <w:p w14:paraId="7CCADE74" w14:textId="77777777" w:rsidR="00E7125D" w:rsidRDefault="00E7125D" w:rsidP="00B16AD6">
      <w:pPr>
        <w:pStyle w:val="List2"/>
      </w:pPr>
      <w:r>
        <w:rPr>
          <w:rFonts w:cs="Courier New"/>
          <w:szCs w:val="24"/>
        </w:rPr>
        <w:br/>
      </w:r>
      <w:r w:rsidRPr="00AE7703">
        <w:rPr>
          <w:rFonts w:cs="Courier New"/>
          <w:szCs w:val="24"/>
        </w:rPr>
        <w:t>(3)  If, at the time of entering into the UCA or unpriced change order, the contracting officer knows that the definitive contract action will meet the criteria of</w:t>
      </w:r>
      <w:r>
        <w:rPr>
          <w:rFonts w:cs="Courier New"/>
          <w:szCs w:val="24"/>
        </w:rPr>
        <w:t xml:space="preserve"> </w:t>
      </w:r>
      <w:r w:rsidRPr="00AE7703">
        <w:rPr>
          <w:rFonts w:cs="Courier New"/>
          <w:szCs w:val="24"/>
        </w:rPr>
        <w:t xml:space="preserve">FAR 15.403-1, 15.403-2, or 15.403-3 for not requiring submission of </w:t>
      </w:r>
      <w:r>
        <w:rPr>
          <w:rFonts w:cs="Courier New"/>
          <w:szCs w:val="24"/>
        </w:rPr>
        <w:t xml:space="preserve">certified </w:t>
      </w:r>
      <w:r w:rsidRPr="00AE7703">
        <w:rPr>
          <w:rFonts w:cs="Courier New"/>
          <w:szCs w:val="24"/>
        </w:rPr>
        <w:t xml:space="preserve">cost or pricing data, the words “and </w:t>
      </w:r>
      <w:r>
        <w:rPr>
          <w:rFonts w:cs="Courier New"/>
          <w:szCs w:val="24"/>
        </w:rPr>
        <w:t xml:space="preserve">certified </w:t>
      </w:r>
      <w:r w:rsidRPr="00AE7703">
        <w:rPr>
          <w:rFonts w:cs="Courier New"/>
          <w:szCs w:val="24"/>
        </w:rPr>
        <w:t>cost or pricing data” may be d from paragraph (a) of the clause.</w:t>
      </w:r>
    </w:p>
    <w:p w14:paraId="0DC4F816" w14:textId="77777777" w:rsidR="00E7125D" w:rsidRPr="00B16AD6" w:rsidRDefault="00E7125D" w:rsidP="00B16AD6">
      <w:r w:rsidRPr="00B16AD6">
        <w:rPr>
          <w:rFonts w:cs="Courier New"/>
          <w:szCs w:val="24"/>
        </w:rPr>
        <w:br/>
      </w:r>
    </w:p>
    <w:p w14:paraId="586E25DA" w14:textId="77777777" w:rsidR="00E7125D" w:rsidRDefault="00E7125D">
      <w:pPr>
        <w:sectPr w:rsidR="00E7125D" w:rsidSect="00942867">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cols w:space="720"/>
          <w:docGrid w:linePitch="360"/>
        </w:sectPr>
      </w:pPr>
    </w:p>
    <w:p w14:paraId="14AF0F70" w14:textId="77777777" w:rsidR="00E7125D" w:rsidRPr="00D45442" w:rsidRDefault="00E7125D" w:rsidP="00D45442">
      <w:pPr>
        <w:pStyle w:val="Heading2"/>
      </w:pPr>
      <w:bookmarkStart w:id="257" w:name="_Toc37345472"/>
      <w:bookmarkStart w:id="258" w:name="_Toc37676136"/>
      <w:bookmarkStart w:id="259" w:name="_Toc37676752"/>
      <w:bookmarkStart w:id="260" w:name="BM217_75"/>
      <w:bookmarkStart w:id="261" w:name="_Toc37754251"/>
      <w:r w:rsidRPr="00D45442">
        <w:rPr>
          <w:caps/>
        </w:rPr>
        <w:lastRenderedPageBreak/>
        <w:t>SUBPART 217.75--ACQUISITION of replenishment parts</w:t>
      </w:r>
      <w:bookmarkEnd w:id="257"/>
      <w:bookmarkEnd w:id="258"/>
      <w:bookmarkEnd w:id="259"/>
      <w:bookmarkEnd w:id="261"/>
    </w:p>
    <w:p w14:paraId="1AEFFD1A" w14:textId="77777777" w:rsidR="00E7125D" w:rsidRPr="00B363D6" w:rsidRDefault="00E7125D" w:rsidP="00D45442">
      <w:pPr>
        <w:jc w:val="center"/>
      </w:pPr>
      <w:r w:rsidRPr="00B363D6">
        <w:rPr>
          <w:i/>
        </w:rPr>
        <w:t>(Revised December 28, 2017)</w:t>
      </w:r>
    </w:p>
    <w:p w14:paraId="03CD97E1" w14:textId="77777777" w:rsidR="00E7125D" w:rsidRDefault="00E7125D" w:rsidP="00B363D6">
      <w:pPr>
        <w:pStyle w:val="Heading3"/>
      </w:pPr>
      <w:r>
        <w:rPr>
          <w:i/>
        </w:rPr>
        <w:br/>
      </w:r>
      <w:bookmarkStart w:id="262" w:name="_Toc37345473"/>
      <w:bookmarkStart w:id="263" w:name="_Toc37676137"/>
      <w:bookmarkStart w:id="264" w:name="_Toc37676753"/>
      <w:bookmarkStart w:id="265" w:name="_Toc37754252"/>
      <w:r w:rsidRPr="00F66F34">
        <w:t>217</w:t>
      </w:r>
      <w:r>
        <w:t>.</w:t>
      </w:r>
      <w:r w:rsidRPr="00F66F34">
        <w:t>7500</w:t>
      </w:r>
      <w:r>
        <w:t xml:space="preserve">  </w:t>
      </w:r>
      <w:r w:rsidRPr="00F66F34">
        <w:t>Scope</w:t>
      </w:r>
      <w:r>
        <w:t xml:space="preserve"> </w:t>
      </w:r>
      <w:r w:rsidRPr="00F66F34">
        <w:t>of</w:t>
      </w:r>
      <w:r>
        <w:t xml:space="preserve"> </w:t>
      </w:r>
      <w:r w:rsidRPr="00F66F34">
        <w:t>subpart</w:t>
      </w:r>
      <w:r>
        <w:t>.</w:t>
      </w:r>
      <w:bookmarkEnd w:id="262"/>
      <w:bookmarkEnd w:id="263"/>
      <w:bookmarkEnd w:id="264"/>
      <w:bookmarkEnd w:id="265"/>
    </w:p>
    <w:p w14:paraId="01484685" w14:textId="77777777" w:rsidR="00E7125D" w:rsidRPr="00B363D6" w:rsidRDefault="00E7125D" w:rsidP="00B363D6">
      <w:r w:rsidRPr="00B363D6">
        <w:t>This subpart provides guidance on additional requirements related to acquisition of replenishment parts.</w:t>
      </w:r>
    </w:p>
    <w:p w14:paraId="4CC5FD22" w14:textId="77777777" w:rsidR="00E7125D" w:rsidRDefault="00E7125D" w:rsidP="00B363D6">
      <w:pPr>
        <w:pStyle w:val="Heading3"/>
      </w:pPr>
      <w:r>
        <w:br/>
      </w:r>
      <w:bookmarkStart w:id="266" w:name="_Toc37345474"/>
      <w:bookmarkStart w:id="267" w:name="_Toc37676138"/>
      <w:bookmarkStart w:id="268" w:name="_Toc37676754"/>
      <w:bookmarkStart w:id="269" w:name="_Toc37754253"/>
      <w:r w:rsidRPr="00F66F34">
        <w:t>217</w:t>
      </w:r>
      <w:r>
        <w:t>.</w:t>
      </w:r>
      <w:r w:rsidRPr="00F66F34">
        <w:t>7501</w:t>
      </w:r>
      <w:r>
        <w:t xml:space="preserve">  </w:t>
      </w:r>
      <w:r w:rsidRPr="00F66F34">
        <w:t>Definition</w:t>
      </w:r>
      <w:r>
        <w:t>.</w:t>
      </w:r>
      <w:bookmarkEnd w:id="266"/>
      <w:bookmarkEnd w:id="267"/>
      <w:bookmarkEnd w:id="268"/>
      <w:bookmarkEnd w:id="269"/>
    </w:p>
    <w:p w14:paraId="628CF09F" w14:textId="77777777" w:rsidR="00E7125D" w:rsidRPr="00B363D6" w:rsidRDefault="00E7125D" w:rsidP="00B363D6">
      <w:r w:rsidRPr="00B363D6">
        <w:t>“Replenishment parts,” as used in this subpart, means repairable or consumable parts acquired after the initial provisioning process.</w:t>
      </w:r>
    </w:p>
    <w:p w14:paraId="53F7DEF3" w14:textId="77777777" w:rsidR="00E7125D" w:rsidRDefault="00E7125D" w:rsidP="00B363D6">
      <w:pPr>
        <w:pStyle w:val="Heading3"/>
      </w:pPr>
      <w:r>
        <w:br/>
      </w:r>
      <w:bookmarkStart w:id="270" w:name="_Toc37345475"/>
      <w:bookmarkStart w:id="271" w:name="_Toc37676139"/>
      <w:bookmarkStart w:id="272" w:name="_Toc37676755"/>
      <w:bookmarkStart w:id="273" w:name="_Toc37754254"/>
      <w:r w:rsidRPr="00F66F34">
        <w:t>217</w:t>
      </w:r>
      <w:r>
        <w:t>.</w:t>
      </w:r>
      <w:r w:rsidRPr="00F66F34">
        <w:t>7502</w:t>
      </w:r>
      <w:r>
        <w:t xml:space="preserve">  </w:t>
      </w:r>
      <w:r w:rsidRPr="00F66F34">
        <w:t>General</w:t>
      </w:r>
      <w:r>
        <w:t>.</w:t>
      </w:r>
      <w:bookmarkEnd w:id="270"/>
      <w:bookmarkEnd w:id="271"/>
      <w:bookmarkEnd w:id="272"/>
      <w:bookmarkEnd w:id="273"/>
    </w:p>
    <w:p w14:paraId="6730EC4A" w14:textId="77777777" w:rsidR="00E7125D" w:rsidRPr="00B363D6" w:rsidRDefault="00E7125D" w:rsidP="00B363D6">
      <w:r w:rsidRPr="00B363D6">
        <w:t>Departments and agencies—</w:t>
      </w:r>
    </w:p>
    <w:p w14:paraId="5AE5AED2" w14:textId="77777777" w:rsidR="00E7125D" w:rsidRDefault="00E7125D" w:rsidP="00D50DBA">
      <w:pPr>
        <w:pStyle w:val="List1"/>
      </w:pPr>
      <w:r>
        <w:br/>
        <w:t>(a)  May acquire replenishment parts concurrently with production of the end item.</w:t>
      </w:r>
    </w:p>
    <w:p w14:paraId="38708342" w14:textId="77777777" w:rsidR="00E7125D" w:rsidRDefault="00E7125D" w:rsidP="00D50DBA">
      <w:pPr>
        <w:pStyle w:val="List1"/>
      </w:pPr>
      <w:r>
        <w:br/>
        <w:t>(b)  Shall provide for full and open competition when fully adequate drawings and any other needed data are available with the right to use for acquisition purposes (see Part 227).  However—</w:t>
      </w:r>
    </w:p>
    <w:p w14:paraId="4F685411" w14:textId="77777777" w:rsidR="00E7125D" w:rsidRDefault="00E7125D" w:rsidP="00B363D6">
      <w:pPr>
        <w:pStyle w:val="List2"/>
      </w:pPr>
      <w:r>
        <w:br/>
        <w:t xml:space="preserve">(1)  When data is not available for a competitive acquisition, use one of the procedures in </w:t>
      </w:r>
      <w:hyperlink r:id="rId82" w:anchor="217.7504" w:history="1">
        <w:r w:rsidRPr="00F65FE6">
          <w:rPr>
            <w:rStyle w:val="Hyperlink"/>
          </w:rPr>
          <w:t>PGI 217.7504</w:t>
        </w:r>
      </w:hyperlink>
      <w:r>
        <w:t>.</w:t>
      </w:r>
    </w:p>
    <w:p w14:paraId="706DE8E3" w14:textId="77777777" w:rsidR="00E7125D" w:rsidRDefault="00E7125D" w:rsidP="00B363D6">
      <w:pPr>
        <w:pStyle w:val="List2"/>
      </w:pPr>
      <w:r>
        <w:b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hyperlink r:id="rId83" w:anchor="209.270" w:history="1">
        <w:r w:rsidRPr="00F65FE6">
          <w:rPr>
            <w:rStyle w:val="Hyperlink"/>
          </w:rPr>
          <w:t>209.270</w:t>
        </w:r>
      </w:hyperlink>
      <w:r>
        <w:t xml:space="preserve"> for requirements applicable to replenishment parts for aviation or ship critical safety items.</w:t>
      </w:r>
    </w:p>
    <w:p w14:paraId="438C4F11" w14:textId="77777777" w:rsidR="00E7125D" w:rsidRDefault="00E7125D" w:rsidP="00D50DBA">
      <w:pPr>
        <w:pStyle w:val="List1"/>
      </w:pPr>
      <w:r>
        <w:br/>
        <w:t xml:space="preserve">(c)  Shall follow the limitations on price increases in </w:t>
      </w:r>
      <w:hyperlink r:id="rId84" w:anchor="217.7505" w:history="1">
        <w:r w:rsidRPr="00F65FE6">
          <w:rPr>
            <w:rStyle w:val="Hyperlink"/>
          </w:rPr>
          <w:t>217.7505</w:t>
        </w:r>
      </w:hyperlink>
      <w:r>
        <w:t>.</w:t>
      </w:r>
    </w:p>
    <w:p w14:paraId="78C209BA" w14:textId="77777777" w:rsidR="00E7125D" w:rsidRDefault="00E7125D" w:rsidP="00B363D6">
      <w:pPr>
        <w:pStyle w:val="Heading3"/>
      </w:pPr>
      <w:r>
        <w:br/>
      </w:r>
      <w:bookmarkStart w:id="274" w:name="_Toc37345476"/>
      <w:bookmarkStart w:id="275" w:name="_Toc37676140"/>
      <w:bookmarkStart w:id="276" w:name="_Toc37676756"/>
      <w:bookmarkStart w:id="277" w:name="_Toc37754255"/>
      <w:r w:rsidRPr="00F66F34">
        <w:t>217</w:t>
      </w:r>
      <w:r>
        <w:t>.</w:t>
      </w:r>
      <w:r w:rsidRPr="00F66F34">
        <w:t>7503</w:t>
      </w:r>
      <w:r>
        <w:t xml:space="preserve">  </w:t>
      </w:r>
      <w:r w:rsidRPr="00F66F34">
        <w:t>Spares</w:t>
      </w:r>
      <w:r>
        <w:t xml:space="preserve"> </w:t>
      </w:r>
      <w:r w:rsidRPr="00F66F34">
        <w:t>acquisition</w:t>
      </w:r>
      <w:r>
        <w:t xml:space="preserve"> </w:t>
      </w:r>
      <w:r w:rsidRPr="00F66F34">
        <w:t>integrated</w:t>
      </w:r>
      <w:r>
        <w:t xml:space="preserve"> </w:t>
      </w:r>
      <w:r w:rsidRPr="00F66F34">
        <w:t>with</w:t>
      </w:r>
      <w:r>
        <w:t xml:space="preserve"> </w:t>
      </w:r>
      <w:r w:rsidRPr="00F66F34">
        <w:t>production</w:t>
      </w:r>
      <w:r>
        <w:t>.</w:t>
      </w:r>
      <w:bookmarkEnd w:id="274"/>
      <w:bookmarkEnd w:id="275"/>
      <w:bookmarkEnd w:id="276"/>
      <w:bookmarkEnd w:id="277"/>
    </w:p>
    <w:p w14:paraId="46FC1A82" w14:textId="77777777" w:rsidR="00E7125D" w:rsidRPr="00B363D6" w:rsidRDefault="00E7125D" w:rsidP="00B363D6">
      <w:r w:rsidRPr="00B363D6">
        <w:t xml:space="preserve">Follow the procedures at </w:t>
      </w:r>
      <w:hyperlink r:id="rId85" w:anchor="217.7503" w:history="1">
        <w:r w:rsidRPr="00B363D6">
          <w:rPr>
            <w:rStyle w:val="Hyperlink"/>
          </w:rPr>
          <w:t>PGI 217.7503</w:t>
        </w:r>
      </w:hyperlink>
      <w:r w:rsidRPr="00B363D6">
        <w:t xml:space="preserve"> for acquiring spare parts concurrently with the end item.</w:t>
      </w:r>
    </w:p>
    <w:p w14:paraId="5091C378" w14:textId="77777777" w:rsidR="00E7125D" w:rsidRDefault="00E7125D" w:rsidP="00B363D6">
      <w:pPr>
        <w:pStyle w:val="Heading3"/>
      </w:pPr>
      <w:r>
        <w:lastRenderedPageBreak/>
        <w:br/>
      </w:r>
      <w:bookmarkStart w:id="278" w:name="_Toc37345477"/>
      <w:bookmarkStart w:id="279" w:name="_Toc37676141"/>
      <w:bookmarkStart w:id="280" w:name="_Toc37676757"/>
      <w:bookmarkStart w:id="281" w:name="_Toc37754256"/>
      <w:r w:rsidRPr="00F66F34">
        <w:t>217</w:t>
      </w:r>
      <w:r>
        <w:t>.</w:t>
      </w:r>
      <w:r w:rsidRPr="00F66F34">
        <w:t>7504</w:t>
      </w:r>
      <w:r>
        <w:t xml:space="preserve">  </w:t>
      </w:r>
      <w:r w:rsidRPr="00F66F34">
        <w:t>Acquisition</w:t>
      </w:r>
      <w:r>
        <w:t xml:space="preserve"> </w:t>
      </w:r>
      <w:r w:rsidRPr="00F66F34">
        <w:t>of</w:t>
      </w:r>
      <w:r>
        <w:t xml:space="preserve"> </w:t>
      </w:r>
      <w:r w:rsidRPr="00F66F34">
        <w:t>parts</w:t>
      </w:r>
      <w:r>
        <w:t xml:space="preserve"> </w:t>
      </w:r>
      <w:r w:rsidRPr="00F66F34">
        <w:t>when</w:t>
      </w:r>
      <w:r>
        <w:t xml:space="preserve"> </w:t>
      </w:r>
      <w:r w:rsidRPr="00F66F34">
        <w:t>data</w:t>
      </w:r>
      <w:r>
        <w:t xml:space="preserve"> </w:t>
      </w:r>
      <w:r w:rsidRPr="00F66F34">
        <w:t>is</w:t>
      </w:r>
      <w:r>
        <w:t xml:space="preserve"> </w:t>
      </w:r>
      <w:r w:rsidRPr="00F66F34">
        <w:t>not</w:t>
      </w:r>
      <w:r>
        <w:t xml:space="preserve"> </w:t>
      </w:r>
      <w:r w:rsidRPr="00F66F34">
        <w:t>available</w:t>
      </w:r>
      <w:r>
        <w:t>.</w:t>
      </w:r>
      <w:bookmarkEnd w:id="278"/>
      <w:bookmarkEnd w:id="279"/>
      <w:bookmarkEnd w:id="280"/>
      <w:bookmarkEnd w:id="281"/>
    </w:p>
    <w:p w14:paraId="0304AF0F" w14:textId="77777777" w:rsidR="00E7125D" w:rsidRPr="00B363D6" w:rsidRDefault="00E7125D" w:rsidP="00B363D6">
      <w:r w:rsidRPr="00B363D6">
        <w:t xml:space="preserve">Follow the procedures at </w:t>
      </w:r>
      <w:hyperlink r:id="rId86" w:anchor="217.7504" w:history="1">
        <w:r w:rsidRPr="00B363D6">
          <w:rPr>
            <w:rStyle w:val="Hyperlink"/>
          </w:rPr>
          <w:t>PGI 217.7504</w:t>
        </w:r>
      </w:hyperlink>
      <w:r w:rsidRPr="00B363D6">
        <w:t xml:space="preserve"> when acquiring parts for which the Government does not have the necessary data.</w:t>
      </w:r>
    </w:p>
    <w:p w14:paraId="65BC8B78" w14:textId="77777777" w:rsidR="00E7125D" w:rsidRDefault="00E7125D" w:rsidP="00B363D6">
      <w:pPr>
        <w:pStyle w:val="Heading3"/>
      </w:pPr>
      <w:r>
        <w:br/>
      </w:r>
      <w:bookmarkStart w:id="282" w:name="_Toc37345478"/>
      <w:bookmarkStart w:id="283" w:name="_Toc37676142"/>
      <w:bookmarkStart w:id="284" w:name="_Toc37676758"/>
      <w:bookmarkStart w:id="285" w:name="_Toc37754257"/>
      <w:r w:rsidRPr="00F66F34">
        <w:t>217</w:t>
      </w:r>
      <w:r>
        <w:t>.</w:t>
      </w:r>
      <w:r w:rsidRPr="00F66F34">
        <w:t>7505</w:t>
      </w:r>
      <w:r>
        <w:t xml:space="preserve">  </w:t>
      </w:r>
      <w:r w:rsidRPr="00F66F34">
        <w:t>Limitations</w:t>
      </w:r>
      <w:r>
        <w:t xml:space="preserve"> </w:t>
      </w:r>
      <w:r w:rsidRPr="00F66F34">
        <w:t>on</w:t>
      </w:r>
      <w:r>
        <w:t xml:space="preserve"> </w:t>
      </w:r>
      <w:r w:rsidRPr="00F66F34">
        <w:t>price</w:t>
      </w:r>
      <w:r>
        <w:t xml:space="preserve"> </w:t>
      </w:r>
      <w:r w:rsidRPr="00F66F34">
        <w:t>increases</w:t>
      </w:r>
      <w:r>
        <w:t>.</w:t>
      </w:r>
      <w:bookmarkEnd w:id="282"/>
      <w:bookmarkEnd w:id="283"/>
      <w:bookmarkEnd w:id="284"/>
      <w:bookmarkEnd w:id="285"/>
    </w:p>
    <w:p w14:paraId="0D3F5D35" w14:textId="77777777" w:rsidR="00E7125D" w:rsidRPr="00B363D6" w:rsidRDefault="00E7125D" w:rsidP="00B363D6">
      <w:r w:rsidRPr="00B363D6">
        <w:t>This section provides implementing guidance for Section 1215 of Pub. L. 98-94 (10 U.S.C. 2452 note).</w:t>
      </w:r>
    </w:p>
    <w:p w14:paraId="52E75FDE" w14:textId="77777777" w:rsidR="00E7125D" w:rsidRDefault="00E7125D" w:rsidP="00D50DBA">
      <w:pPr>
        <w:pStyle w:val="List1"/>
      </w:pPr>
      <w:r>
        <w:br/>
        <w:t>(a)  The contracting officer shall not award, on a sole source basis, a contract for any centrally managed replenishment part when the price of the part has increased by 25 percent or more over the most recent 12-month period.</w:t>
      </w:r>
    </w:p>
    <w:p w14:paraId="1155A889" w14:textId="77777777" w:rsidR="00E7125D" w:rsidRDefault="00E7125D" w:rsidP="00B363D6">
      <w:pPr>
        <w:pStyle w:val="List2"/>
      </w:pPr>
      <w:r>
        <w:br/>
        <w:t>(1)  Before computing the percentage difference between the current price and the prior price, adjust for quantity, escalation, and other factors necessary to achieve comparability.</w:t>
      </w:r>
    </w:p>
    <w:p w14:paraId="1E2F3DEE" w14:textId="77777777" w:rsidR="00E7125D" w:rsidRDefault="00E7125D" w:rsidP="00B363D6">
      <w:pPr>
        <w:pStyle w:val="List2"/>
      </w:pPr>
      <w:r>
        <w:br/>
        <w:t>(2)  Departments and agencies may specify an alternate percentage or percentages for contracts at or below the simplified acquisition threshold.</w:t>
      </w:r>
    </w:p>
    <w:p w14:paraId="156782BE" w14:textId="77777777" w:rsidR="00E7125D" w:rsidRDefault="00E7125D" w:rsidP="00D50DBA">
      <w:pPr>
        <w:pStyle w:val="List1"/>
      </w:pPr>
      <w:r>
        <w:br/>
        <w:t>(b)  The contracting officer may award a contract for a part, the price of which exceeds the limitation in paragraph (a) of this section, if the contracting officer certifies in writing to the head of the contracting activity before award that—</w:t>
      </w:r>
    </w:p>
    <w:p w14:paraId="3F0F7E1A" w14:textId="77777777" w:rsidR="00E7125D" w:rsidRDefault="00E7125D" w:rsidP="00B363D6">
      <w:pPr>
        <w:pStyle w:val="List2"/>
      </w:pPr>
      <w:r>
        <w:br/>
        <w:t>(1)  The contracting officer has evaluated the price of the part and concluded that the price increase is fair and reasonable; or</w:t>
      </w:r>
    </w:p>
    <w:p w14:paraId="5065856F" w14:textId="77777777" w:rsidR="00E7125D" w:rsidRDefault="00E7125D" w:rsidP="00B363D6">
      <w:pPr>
        <w:pStyle w:val="List2"/>
      </w:pPr>
      <w:r>
        <w:br/>
        <w:t>(2)  The national security interests of the United States require purchase of the part despite the price increase.</w:t>
      </w:r>
    </w:p>
    <w:p w14:paraId="61BCD2EE" w14:textId="77777777" w:rsidR="00E7125D" w:rsidRDefault="00E7125D" w:rsidP="00D50DBA">
      <w:pPr>
        <w:pStyle w:val="List1"/>
      </w:pPr>
      <w:r>
        <w:br/>
        <w:t>(c)  The fact that a particular price has not exceeded the limitation in paragraph (a) of this section does not relieve the contracting officer of the responsibility for obtaining a fair and reasonable price.</w:t>
      </w:r>
    </w:p>
    <w:p w14:paraId="23F4EBF9" w14:textId="77777777" w:rsidR="00E7125D" w:rsidRDefault="00E7125D" w:rsidP="00D50DBA">
      <w:pPr>
        <w:pStyle w:val="List1"/>
      </w:pPr>
      <w:r>
        <w:br/>
        <w:t>(d)  Contracting officers may include a provision in sole source solicitations requiring that the offeror supply with its proposal, price and quantity data on any government orders for the replenishment part issued within the most recent 12 months.</w:t>
      </w:r>
      <w:bookmarkEnd w:id="260"/>
    </w:p>
    <w:p w14:paraId="060D7E6F" w14:textId="77777777" w:rsidR="00E7125D" w:rsidRDefault="00E7125D" w:rsidP="00B363D6">
      <w:pPr>
        <w:pStyle w:val="Heading3"/>
      </w:pPr>
      <w:r>
        <w:lastRenderedPageBreak/>
        <w:br/>
      </w:r>
      <w:bookmarkStart w:id="286" w:name="_Toc37345479"/>
      <w:bookmarkStart w:id="287" w:name="_Toc37676143"/>
      <w:bookmarkStart w:id="288" w:name="_Toc37676759"/>
      <w:bookmarkStart w:id="289" w:name="_Toc37754258"/>
      <w:r w:rsidRPr="00F66F34">
        <w:t>217</w:t>
      </w:r>
      <w:r>
        <w:t>.</w:t>
      </w:r>
      <w:r w:rsidRPr="00F66F34">
        <w:t>7506</w:t>
      </w:r>
      <w:r>
        <w:t xml:space="preserve">  </w:t>
      </w:r>
      <w:r w:rsidRPr="00F66F34">
        <w:t>Spare</w:t>
      </w:r>
      <w:r>
        <w:t xml:space="preserve"> </w:t>
      </w:r>
      <w:r w:rsidRPr="00F66F34">
        <w:t>parts</w:t>
      </w:r>
      <w:r>
        <w:t xml:space="preserve"> </w:t>
      </w:r>
      <w:r w:rsidRPr="00F66F34">
        <w:t>breakout</w:t>
      </w:r>
      <w:r>
        <w:t xml:space="preserve"> </w:t>
      </w:r>
      <w:r w:rsidRPr="00F66F34">
        <w:t>program</w:t>
      </w:r>
      <w:r>
        <w:t>.</w:t>
      </w:r>
      <w:bookmarkEnd w:id="286"/>
      <w:bookmarkEnd w:id="287"/>
      <w:bookmarkEnd w:id="288"/>
      <w:bookmarkEnd w:id="289"/>
    </w:p>
    <w:p w14:paraId="4EB82D08" w14:textId="77777777" w:rsidR="00E7125D" w:rsidRPr="00B363D6" w:rsidRDefault="00E7125D" w:rsidP="00B363D6">
      <w:r w:rsidRPr="00B363D6">
        <w:rPr>
          <w:rFonts w:cs="Courier New"/>
          <w:szCs w:val="24"/>
        </w:rPr>
        <w:t xml:space="preserve">See </w:t>
      </w:r>
      <w:hyperlink r:id="rId87" w:anchor="217.7506" w:history="1">
        <w:r w:rsidRPr="00B363D6">
          <w:rPr>
            <w:rStyle w:val="Hyperlink"/>
            <w:rFonts w:cs="Courier New"/>
            <w:szCs w:val="24"/>
          </w:rPr>
          <w:t>PGI 217.7506</w:t>
        </w:r>
      </w:hyperlink>
      <w:r w:rsidRPr="00B363D6">
        <w:rPr>
          <w:rFonts w:cs="Courier New"/>
          <w:szCs w:val="24"/>
        </w:rPr>
        <w:t xml:space="preserve"> and DoD Manual 4140.01, Volume 9, DoD Supply Chain Materiel Management Procedures:  Materiel Programs, for spare parts breakout requirements.</w:t>
      </w:r>
    </w:p>
    <w:p w14:paraId="0AA47B67" w14:textId="77777777" w:rsidR="00E7125D" w:rsidRPr="00B363D6" w:rsidRDefault="00E7125D" w:rsidP="00B363D6">
      <w:r w:rsidRPr="00B363D6">
        <w:br/>
      </w:r>
    </w:p>
    <w:p w14:paraId="631EDCAE" w14:textId="77777777" w:rsidR="00E7125D" w:rsidRDefault="00E7125D">
      <w:pPr>
        <w:sectPr w:rsidR="00E7125D" w:rsidSect="0035162E">
          <w:headerReference w:type="even" r:id="rId88"/>
          <w:headerReference w:type="default" r:id="rId89"/>
          <w:footerReference w:type="even" r:id="rId90"/>
          <w:footerReference w:type="default" r:id="rId91"/>
          <w:pgSz w:w="12240" w:h="15840"/>
          <w:pgMar w:top="1440" w:right="1440" w:bottom="1440" w:left="1440" w:header="720" w:footer="720" w:gutter="0"/>
          <w:cols w:space="720"/>
          <w:docGrid w:linePitch="360"/>
        </w:sectPr>
      </w:pPr>
    </w:p>
    <w:p w14:paraId="3204FD3E" w14:textId="77777777" w:rsidR="00E7125D" w:rsidRPr="00EF3AA5" w:rsidRDefault="00E7125D" w:rsidP="00EF3AA5">
      <w:pPr>
        <w:pStyle w:val="Heading2"/>
      </w:pPr>
      <w:bookmarkStart w:id="290" w:name="_Toc37345480"/>
      <w:bookmarkStart w:id="291" w:name="_Toc37676144"/>
      <w:bookmarkStart w:id="292" w:name="_Toc37676760"/>
      <w:bookmarkStart w:id="293" w:name="BM217_76"/>
      <w:bookmarkStart w:id="294" w:name="_Toc37754259"/>
      <w:r w:rsidRPr="00EF3AA5">
        <w:rPr>
          <w:caps/>
        </w:rPr>
        <w:lastRenderedPageBreak/>
        <w:t>SUBPART 217.76--contracts with provisioning requirements</w:t>
      </w:r>
      <w:bookmarkEnd w:id="290"/>
      <w:bookmarkEnd w:id="291"/>
      <w:bookmarkEnd w:id="292"/>
      <w:bookmarkEnd w:id="294"/>
    </w:p>
    <w:p w14:paraId="0473FAEF" w14:textId="77777777" w:rsidR="00E7125D" w:rsidRPr="0009297C" w:rsidRDefault="00E7125D" w:rsidP="00EF3AA5">
      <w:pPr>
        <w:jc w:val="center"/>
      </w:pPr>
      <w:r w:rsidRPr="0009297C">
        <w:rPr>
          <w:i/>
        </w:rPr>
        <w:t>(Revised December 28, 2017)</w:t>
      </w:r>
    </w:p>
    <w:p w14:paraId="706E5A45" w14:textId="77777777" w:rsidR="00E7125D" w:rsidRDefault="00E7125D" w:rsidP="0009297C">
      <w:pPr>
        <w:pStyle w:val="Heading3"/>
      </w:pPr>
      <w:r>
        <w:rPr>
          <w:i/>
        </w:rPr>
        <w:br/>
      </w:r>
      <w:bookmarkStart w:id="295" w:name="_Toc37345481"/>
      <w:bookmarkStart w:id="296" w:name="_Toc37676145"/>
      <w:bookmarkStart w:id="297" w:name="_Toc37676761"/>
      <w:bookmarkStart w:id="298" w:name="_Toc37754260"/>
      <w:r w:rsidRPr="00DE00F6">
        <w:rPr>
          <w:rFonts w:cs="Courier New"/>
          <w:szCs w:val="24"/>
        </w:rPr>
        <w:t>217</w:t>
      </w:r>
      <w:r w:rsidRPr="00C27ED8">
        <w:rPr>
          <w:rFonts w:cs="Courier New"/>
          <w:szCs w:val="24"/>
        </w:rPr>
        <w:t>.</w:t>
      </w:r>
      <w:r w:rsidRPr="00DE00F6">
        <w:rPr>
          <w:rFonts w:cs="Courier New"/>
          <w:szCs w:val="24"/>
        </w:rPr>
        <w:t>7601</w:t>
      </w:r>
      <w:r w:rsidRPr="00C27ED8">
        <w:rPr>
          <w:rFonts w:cs="Courier New"/>
          <w:szCs w:val="24"/>
        </w:rPr>
        <w:t xml:space="preserve">  </w:t>
      </w:r>
      <w:r w:rsidRPr="00DE00F6">
        <w:rPr>
          <w:rFonts w:cs="Courier New"/>
          <w:szCs w:val="24"/>
        </w:rPr>
        <w:t>Provisioning</w:t>
      </w:r>
      <w:r w:rsidRPr="00C27ED8">
        <w:rPr>
          <w:rFonts w:cs="Courier New"/>
          <w:szCs w:val="24"/>
        </w:rPr>
        <w:t>.</w:t>
      </w:r>
      <w:bookmarkEnd w:id="295"/>
      <w:bookmarkEnd w:id="296"/>
      <w:bookmarkEnd w:id="297"/>
      <w:bookmarkEnd w:id="298"/>
    </w:p>
    <w:p w14:paraId="5489F2CA" w14:textId="77777777" w:rsidR="00E7125D" w:rsidRDefault="00E7125D" w:rsidP="00D50DBA">
      <w:pPr>
        <w:pStyle w:val="List1"/>
      </w:pPr>
      <w:r w:rsidRPr="00DE00F6">
        <w:rPr>
          <w:b/>
        </w:rPr>
        <w:br/>
      </w:r>
      <w:r w:rsidRPr="00DE00F6">
        <w:t>(a)</w:t>
      </w:r>
      <w:r w:rsidRPr="00C27ED8">
        <w:rPr>
          <w:rFonts w:cs="Courier New"/>
          <w:szCs w:val="24"/>
        </w:rPr>
        <w:t xml:space="preserve">  Follow the procedures at </w:t>
      </w:r>
      <w:hyperlink r:id="rId92" w:anchor="217.7601" w:history="1">
        <w:r w:rsidRPr="0098200B">
          <w:rPr>
            <w:rStyle w:val="Hyperlink"/>
            <w:rFonts w:cs="Courier New"/>
            <w:szCs w:val="24"/>
          </w:rPr>
          <w:t>PGI 217.7601</w:t>
        </w:r>
      </w:hyperlink>
      <w:r w:rsidRPr="0098200B">
        <w:rPr>
          <w:rFonts w:cs="Courier New"/>
          <w:szCs w:val="24"/>
        </w:rPr>
        <w:t xml:space="preserve"> </w:t>
      </w:r>
      <w:r w:rsidRPr="00C27ED8">
        <w:rPr>
          <w:rFonts w:cs="Courier New"/>
          <w:szCs w:val="24"/>
        </w:rPr>
        <w:t>for contracts with provisioning requirements.</w:t>
      </w:r>
    </w:p>
    <w:p w14:paraId="4B34149C" w14:textId="77777777" w:rsidR="00E7125D" w:rsidRDefault="00E7125D" w:rsidP="00D50DBA">
      <w:pPr>
        <w:pStyle w:val="List1"/>
      </w:pPr>
      <w:r>
        <w:rPr>
          <w:rFonts w:cs="Courier New"/>
          <w:szCs w:val="24"/>
        </w:rPr>
        <w:br/>
      </w:r>
      <w:r w:rsidRPr="00C27ED8">
        <w:rPr>
          <w:rFonts w:cs="Courier New"/>
          <w:szCs w:val="24"/>
        </w:rPr>
        <w:t xml:space="preserve">(b)  For technical requirements of provisioning, see DoD </w:t>
      </w:r>
      <w:r>
        <w:rPr>
          <w:rFonts w:cs="Courier New"/>
          <w:szCs w:val="24"/>
        </w:rPr>
        <w:t xml:space="preserve">Manual </w:t>
      </w:r>
      <w:r w:rsidRPr="00C27ED8">
        <w:rPr>
          <w:rFonts w:cs="Courier New"/>
          <w:szCs w:val="24"/>
        </w:rPr>
        <w:t>4140.</w:t>
      </w:r>
      <w:r>
        <w:rPr>
          <w:rFonts w:cs="Courier New"/>
          <w:szCs w:val="24"/>
        </w:rPr>
        <w:t>0</w:t>
      </w:r>
      <w:r w:rsidRPr="00C27ED8">
        <w:rPr>
          <w:rFonts w:cs="Courier New"/>
          <w:szCs w:val="24"/>
        </w:rPr>
        <w:t>1,</w:t>
      </w:r>
      <w:r>
        <w:rPr>
          <w:rFonts w:cs="Courier New"/>
          <w:szCs w:val="24"/>
        </w:rPr>
        <w:t xml:space="preserve"> Volume 2, </w:t>
      </w:r>
      <w:r w:rsidRPr="00C27ED8">
        <w:rPr>
          <w:rFonts w:cs="Courier New"/>
          <w:szCs w:val="24"/>
        </w:rPr>
        <w:t xml:space="preserve">DoD Supply Chain Materiel Management </w:t>
      </w:r>
      <w:r>
        <w:rPr>
          <w:rFonts w:cs="Courier New"/>
          <w:szCs w:val="24"/>
        </w:rPr>
        <w:t>Procedures:  Demand and Supply Planning</w:t>
      </w:r>
      <w:r w:rsidRPr="00C27ED8">
        <w:rPr>
          <w:rFonts w:cs="Courier New"/>
          <w:szCs w:val="24"/>
        </w:rPr>
        <w:t xml:space="preserve">.  </w:t>
      </w:r>
      <w:bookmarkEnd w:id="293"/>
    </w:p>
    <w:p w14:paraId="28078DB9" w14:textId="77777777" w:rsidR="00E7125D" w:rsidRPr="0009297C" w:rsidRDefault="00E7125D" w:rsidP="0009297C">
      <w:pPr>
        <w:rPr>
          <w:highlight w:val="yellow"/>
        </w:rPr>
      </w:pPr>
      <w:r w:rsidRPr="0009297C">
        <w:rPr>
          <w:rFonts w:cs="Courier New"/>
          <w:szCs w:val="24"/>
        </w:rPr>
        <w:br/>
      </w:r>
    </w:p>
    <w:p w14:paraId="44D4BF02" w14:textId="77777777" w:rsidR="00E7125D" w:rsidRDefault="00E7125D">
      <w:pPr>
        <w:sectPr w:rsidR="00E7125D" w:rsidSect="00310C3E">
          <w:headerReference w:type="even" r:id="rId93"/>
          <w:headerReference w:type="default" r:id="rId94"/>
          <w:footerReference w:type="even" r:id="rId95"/>
          <w:footerReference w:type="default" r:id="rId96"/>
          <w:pgSz w:w="12240" w:h="15840"/>
          <w:pgMar w:top="1440" w:right="1440" w:bottom="1440" w:left="1440" w:header="720" w:footer="720" w:gutter="0"/>
          <w:cols w:space="720"/>
          <w:docGrid w:linePitch="360"/>
        </w:sectPr>
      </w:pPr>
    </w:p>
    <w:p w14:paraId="30B09089" w14:textId="77777777" w:rsidR="00E7125D" w:rsidRPr="00853E3B" w:rsidRDefault="00E7125D" w:rsidP="00853E3B">
      <w:pPr>
        <w:pStyle w:val="Heading2"/>
      </w:pPr>
      <w:bookmarkStart w:id="299" w:name="_Toc37345482"/>
      <w:bookmarkStart w:id="300" w:name="_Toc37676146"/>
      <w:bookmarkStart w:id="301" w:name="_Toc37676762"/>
      <w:bookmarkStart w:id="302" w:name="BM217_77"/>
      <w:bookmarkStart w:id="303" w:name="_Toc37754261"/>
      <w:r w:rsidRPr="00853E3B">
        <w:rPr>
          <w:caps/>
        </w:rPr>
        <w:lastRenderedPageBreak/>
        <w:t>SUBPART 217.77--OVER AND ABOVE WORK</w:t>
      </w:r>
      <w:bookmarkEnd w:id="299"/>
      <w:bookmarkEnd w:id="300"/>
      <w:bookmarkEnd w:id="301"/>
      <w:bookmarkEnd w:id="303"/>
    </w:p>
    <w:p w14:paraId="00A5A553" w14:textId="77777777" w:rsidR="00E7125D" w:rsidRPr="007B5BFC" w:rsidRDefault="00E7125D" w:rsidP="00853E3B">
      <w:pPr>
        <w:jc w:val="center"/>
      </w:pPr>
      <w:r w:rsidRPr="007B5BFC">
        <w:rPr>
          <w:i/>
        </w:rPr>
        <w:t>(Revised May 12, 2006)</w:t>
      </w:r>
    </w:p>
    <w:p w14:paraId="6DC4148D" w14:textId="77777777" w:rsidR="00E7125D" w:rsidRDefault="00E7125D" w:rsidP="007B5BFC">
      <w:pPr>
        <w:pStyle w:val="Heading3"/>
      </w:pPr>
      <w:r>
        <w:rPr>
          <w:i/>
        </w:rPr>
        <w:br/>
      </w:r>
      <w:bookmarkStart w:id="304" w:name="_Toc37345483"/>
      <w:bookmarkStart w:id="305" w:name="_Toc37676147"/>
      <w:bookmarkStart w:id="306" w:name="_Toc37676763"/>
      <w:bookmarkStart w:id="307" w:name="_Toc37754262"/>
      <w:r w:rsidRPr="001B0099">
        <w:t>217</w:t>
      </w:r>
      <w:r>
        <w:t>.</w:t>
      </w:r>
      <w:r w:rsidRPr="001B0099">
        <w:t>7701</w:t>
      </w:r>
      <w:r>
        <w:t xml:space="preserve">  </w:t>
      </w:r>
      <w:r w:rsidRPr="001B0099">
        <w:t>Procedures</w:t>
      </w:r>
      <w:r>
        <w:t>.</w:t>
      </w:r>
      <w:bookmarkEnd w:id="304"/>
      <w:bookmarkEnd w:id="305"/>
      <w:bookmarkEnd w:id="306"/>
      <w:bookmarkEnd w:id="307"/>
    </w:p>
    <w:p w14:paraId="1655564B" w14:textId="77777777" w:rsidR="00E7125D" w:rsidRPr="007B5BFC" w:rsidRDefault="00E7125D" w:rsidP="007B5BFC">
      <w:r w:rsidRPr="007B5BFC">
        <w:rPr>
          <w:rFonts w:cs="Courier New"/>
          <w:szCs w:val="24"/>
        </w:rPr>
        <w:t>Follow the procedures at PGI 217.7701 when acquiring over and above work.</w:t>
      </w:r>
    </w:p>
    <w:p w14:paraId="62DC3E01" w14:textId="77777777" w:rsidR="00E7125D" w:rsidRDefault="00E7125D" w:rsidP="007B5BFC">
      <w:pPr>
        <w:pStyle w:val="Heading3"/>
      </w:pPr>
      <w:r>
        <w:rPr>
          <w:rFonts w:cs="Courier New"/>
          <w:szCs w:val="24"/>
        </w:rPr>
        <w:br/>
      </w:r>
      <w:bookmarkStart w:id="308" w:name="_Toc37345484"/>
      <w:bookmarkStart w:id="309" w:name="_Toc37676148"/>
      <w:bookmarkStart w:id="310" w:name="_Toc37676764"/>
      <w:bookmarkStart w:id="311" w:name="_Toc37754263"/>
      <w:r w:rsidRPr="001B0099">
        <w:t>217</w:t>
      </w:r>
      <w:r>
        <w:t>.</w:t>
      </w:r>
      <w:r w:rsidRPr="001B0099">
        <w:t>7702</w:t>
      </w:r>
      <w:r>
        <w:t xml:space="preserve">  </w:t>
      </w:r>
      <w:r w:rsidRPr="001B0099">
        <w:t>Contract</w:t>
      </w:r>
      <w:r>
        <w:t xml:space="preserve"> </w:t>
      </w:r>
      <w:r w:rsidRPr="001B0099">
        <w:t>clause</w:t>
      </w:r>
      <w:r>
        <w:t>.</w:t>
      </w:r>
      <w:bookmarkEnd w:id="308"/>
      <w:bookmarkEnd w:id="309"/>
      <w:bookmarkEnd w:id="310"/>
      <w:bookmarkEnd w:id="311"/>
    </w:p>
    <w:p w14:paraId="3643A67F" w14:textId="77777777" w:rsidR="00E7125D" w:rsidRPr="007B5BFC" w:rsidRDefault="00E7125D" w:rsidP="007B5BFC">
      <w:r w:rsidRPr="007B5BFC">
        <w:t>Use the clause at 252.217-7028, Over and Above Work, in solicitations and contracts containing requirements for over and above work, except as provided for in Subpart 217.71.</w:t>
      </w:r>
      <w:bookmarkEnd w:id="302"/>
    </w:p>
    <w:p w14:paraId="5C5732D2" w14:textId="77777777" w:rsidR="00E7125D" w:rsidRPr="007B5BFC" w:rsidRDefault="00E7125D" w:rsidP="007B5BFC">
      <w:r w:rsidRPr="007B5BFC">
        <w:br/>
      </w:r>
    </w:p>
    <w:p w14:paraId="18459695" w14:textId="77777777" w:rsidR="00E7125D" w:rsidRDefault="00E7125D">
      <w:pPr>
        <w:sectPr w:rsidR="00E7125D" w:rsidSect="00170F8E">
          <w:headerReference w:type="even" r:id="rId97"/>
          <w:headerReference w:type="default" r:id="rId98"/>
          <w:footerReference w:type="even" r:id="rId99"/>
          <w:footerReference w:type="default" r:id="rId100"/>
          <w:pgSz w:w="12240" w:h="15840"/>
          <w:pgMar w:top="1440" w:right="1440" w:bottom="1440" w:left="1440" w:header="720" w:footer="720" w:gutter="0"/>
          <w:cols w:space="720"/>
          <w:docGrid w:linePitch="360"/>
        </w:sectPr>
      </w:pPr>
    </w:p>
    <w:p w14:paraId="40AE8202" w14:textId="77777777" w:rsidR="00E7125D" w:rsidRPr="002D2E68" w:rsidRDefault="00E7125D" w:rsidP="002D2E68">
      <w:pPr>
        <w:pStyle w:val="Heading2"/>
      </w:pPr>
      <w:bookmarkStart w:id="312" w:name="_Toc37345485"/>
      <w:bookmarkStart w:id="313" w:name="_Toc37676149"/>
      <w:bookmarkStart w:id="314" w:name="_Toc37676765"/>
      <w:bookmarkStart w:id="315" w:name="_Toc37754264"/>
      <w:r w:rsidRPr="002D2E68">
        <w:rPr>
          <w:caps/>
        </w:rPr>
        <w:lastRenderedPageBreak/>
        <w:t>SUBPART 217.78–REVERSE AUCTIONS</w:t>
      </w:r>
      <w:bookmarkEnd w:id="312"/>
      <w:bookmarkEnd w:id="313"/>
      <w:bookmarkEnd w:id="314"/>
      <w:bookmarkEnd w:id="315"/>
    </w:p>
    <w:p w14:paraId="01BE6331" w14:textId="77777777" w:rsidR="00E7125D" w:rsidRPr="003749DD" w:rsidRDefault="00E7125D" w:rsidP="002D2E68">
      <w:pPr>
        <w:jc w:val="center"/>
      </w:pPr>
      <w:r w:rsidRPr="003749DD">
        <w:rPr>
          <w:i/>
          <w:caps/>
          <w:szCs w:val="24"/>
        </w:rPr>
        <w:t>(</w:t>
      </w:r>
      <w:r w:rsidRPr="003749DD">
        <w:rPr>
          <w:i/>
          <w:szCs w:val="24"/>
        </w:rPr>
        <w:t>Added October 1, 2019)</w:t>
      </w:r>
      <w:r w:rsidRPr="003749DD">
        <w:rPr>
          <w:i/>
          <w:caps/>
          <w:szCs w:val="24"/>
        </w:rPr>
        <w:t xml:space="preserve"> </w:t>
      </w:r>
    </w:p>
    <w:p w14:paraId="7FF007D1" w14:textId="77777777" w:rsidR="00E7125D" w:rsidRPr="00F83370" w:rsidRDefault="00E7125D" w:rsidP="003749DD">
      <w:pPr>
        <w:pStyle w:val="Heading3"/>
      </w:pPr>
      <w:r>
        <w:rPr>
          <w:i/>
        </w:rPr>
        <w:br/>
      </w:r>
      <w:bookmarkStart w:id="316" w:name="_Toc37345486"/>
      <w:bookmarkStart w:id="317" w:name="_Toc37676150"/>
      <w:bookmarkStart w:id="318" w:name="_Toc37676766"/>
      <w:bookmarkStart w:id="319" w:name="_Toc37754265"/>
      <w:r w:rsidRPr="00CF440B">
        <w:t>217</w:t>
      </w:r>
      <w:r w:rsidRPr="00F83370">
        <w:t>.</w:t>
      </w:r>
      <w:r w:rsidRPr="00CF440B">
        <w:t>7801</w:t>
      </w:r>
      <w:r w:rsidRPr="00F83370">
        <w:t xml:space="preserve">  </w:t>
      </w:r>
      <w:r w:rsidRPr="00CF440B">
        <w:t>Prohibition</w:t>
      </w:r>
      <w:r w:rsidRPr="00F83370">
        <w:t>.</w:t>
      </w:r>
      <w:bookmarkEnd w:id="316"/>
      <w:bookmarkEnd w:id="317"/>
      <w:bookmarkEnd w:id="318"/>
      <w:bookmarkEnd w:id="319"/>
    </w:p>
    <w:p w14:paraId="3668E5E6" w14:textId="77777777" w:rsidR="00E7125D" w:rsidRDefault="00E7125D" w:rsidP="003749DD">
      <w:pPr>
        <w:rPr>
          <w:b/>
        </w:rPr>
      </w:pPr>
      <w:r w:rsidRPr="00F83370">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hyperlink r:id="rId101" w:anchor="252.209-7010" w:history="1">
        <w:r w:rsidRPr="006E2352">
          <w:rPr>
            <w:rStyle w:val="Hyperlink"/>
          </w:rPr>
          <w:t>252.209-7010</w:t>
        </w:r>
      </w:hyperlink>
      <w:r w:rsidRPr="00F83370">
        <w:t xml:space="preserve"> for the definition and identification of critical safety items.</w:t>
      </w:r>
    </w:p>
    <w:p w14:paraId="7148749B" w14:textId="77777777" w:rsidR="00E7125D" w:rsidRPr="00F83370" w:rsidRDefault="00E7125D" w:rsidP="00F83370">
      <w:pPr>
        <w:tabs>
          <w:tab w:val="left" w:pos="360"/>
          <w:tab w:val="left" w:pos="806"/>
          <w:tab w:val="left" w:pos="1210"/>
          <w:tab w:val="left" w:pos="1656"/>
          <w:tab w:val="left" w:pos="2131"/>
          <w:tab w:val="left" w:pos="2520"/>
        </w:tabs>
        <w:spacing w:line="240" w:lineRule="exact"/>
        <w:rPr>
          <w:b/>
        </w:rPr>
      </w:pPr>
      <w:r>
        <w:br/>
      </w:r>
    </w:p>
    <w:p w14:paraId="03AE462A" w14:textId="77777777" w:rsidR="00850595" w:rsidRDefault="00850595"/>
    <w:sectPr w:rsidR="00850595" w:rsidSect="00307E8F">
      <w:headerReference w:type="even" r:id="rId102"/>
      <w:headerReference w:type="default" r:id="rId103"/>
      <w:footerReference w:type="even" r:id="rId104"/>
      <w:foot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E792" w14:textId="77777777" w:rsidR="007B254B" w:rsidRDefault="007B254B">
      <w:pPr>
        <w:spacing w:after="0" w:line="240" w:lineRule="auto"/>
      </w:pPr>
      <w:r>
        <w:separator/>
      </w:r>
    </w:p>
  </w:endnote>
  <w:endnote w:type="continuationSeparator" w:id="0">
    <w:p w14:paraId="7F74C84E" w14:textId="77777777" w:rsidR="007B254B" w:rsidRDefault="007B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Helvetica">
    <w:panose1 w:val="020B0504020202020204"/>
    <w:charset w:val="00"/>
    <w:family w:val="swiss"/>
    <w:pitch w:val="variable"/>
    <w:sig w:usb0="20002A87" w:usb1="00000000" w:usb2="00000000" w:usb3="00000000" w:csb0="000001FF" w:csb1="00000000"/>
  </w:font>
  <w:font w:name="Geneva">
    <w:altName w:val="Aria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04FF" w14:textId="77777777" w:rsidR="009715E5" w:rsidRDefault="007B254B">
    <w:pPr>
      <w:rPr>
        <w:b/>
        <w:sz w:val="20"/>
      </w:rPr>
    </w:pPr>
  </w:p>
  <w:p w14:paraId="566D7424" w14:textId="77777777" w:rsidR="009715E5" w:rsidRDefault="007B254B">
    <w:pPr>
      <w:tabs>
        <w:tab w:val="right" w:pos="9720"/>
      </w:tabs>
      <w:rPr>
        <w:b/>
        <w:sz w:val="20"/>
      </w:rPr>
    </w:pPr>
  </w:p>
  <w:p w14:paraId="400D6A2F" w14:textId="77777777" w:rsidR="009715E5" w:rsidRDefault="00E7125D">
    <w:pPr>
      <w:pBdr>
        <w:top w:val="single" w:sz="6" w:space="1" w:color="auto"/>
      </w:pBdr>
      <w:tabs>
        <w:tab w:val="right" w:pos="9260"/>
      </w:tabs>
      <w:rPr>
        <w:sz w:val="20"/>
      </w:rPr>
    </w:pPr>
    <w:r>
      <w:rPr>
        <w:sz w:val="20"/>
      </w:rPr>
      <w:t>217.1-</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A0780" w14:textId="77777777" w:rsidR="008813CA" w:rsidRDefault="007B254B">
    <w:pPr>
      <w:pStyle w:val="Footer"/>
      <w:rPr>
        <w:b/>
        <w:sz w:val="20"/>
      </w:rPr>
    </w:pPr>
  </w:p>
  <w:p w14:paraId="409E99A2" w14:textId="77777777" w:rsidR="008813CA" w:rsidRDefault="007B254B">
    <w:pPr>
      <w:pStyle w:val="Footer"/>
      <w:tabs>
        <w:tab w:val="clear" w:pos="8640"/>
      </w:tabs>
      <w:rPr>
        <w:b/>
        <w:sz w:val="20"/>
      </w:rPr>
    </w:pPr>
  </w:p>
  <w:p w14:paraId="1F78B76B" w14:textId="77777777" w:rsidR="008813CA" w:rsidRDefault="00E7125D">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217.6-</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566F" w14:textId="77777777" w:rsidR="001848CE" w:rsidRDefault="007B254B">
    <w:pPr>
      <w:tabs>
        <w:tab w:val="left" w:pos="80"/>
      </w:tabs>
      <w:ind w:right="-720"/>
      <w:rPr>
        <w:rFonts w:ascii="Geneva" w:hAnsi="Geneva"/>
        <w:sz w:val="18"/>
      </w:rPr>
    </w:pPr>
  </w:p>
  <w:p w14:paraId="1CEFBA04" w14:textId="77777777" w:rsidR="001848CE" w:rsidRDefault="007B254B">
    <w:pPr>
      <w:rPr>
        <w:rFonts w:ascii="Geneva" w:hAnsi="Geneva"/>
        <w:sz w:val="18"/>
      </w:rPr>
    </w:pPr>
  </w:p>
  <w:p w14:paraId="33BFEF30" w14:textId="77777777" w:rsidR="001848CE" w:rsidRDefault="00E7125D">
    <w:pPr>
      <w:tabs>
        <w:tab w:val="right" w:pos="9720"/>
      </w:tabs>
      <w:ind w:right="-720"/>
      <w:rPr>
        <w:rFonts w:ascii="Geneva" w:hAnsi="Geneva"/>
        <w:b/>
        <w:sz w:val="18"/>
      </w:rPr>
    </w:pPr>
    <w:r>
      <w:rPr>
        <w:rFonts w:ascii="Geneva" w:hAnsi="Geneva"/>
        <w:sz w:val="18"/>
      </w:rPr>
      <w:t>_____________________________________________________________________________</w:t>
    </w:r>
  </w:p>
  <w:p w14:paraId="6547E611" w14:textId="77777777" w:rsidR="001848CE" w:rsidRDefault="00E7125D">
    <w:pPr>
      <w:tabs>
        <w:tab w:val="right" w:pos="9260"/>
      </w:tabs>
      <w:ind w:right="-80"/>
      <w:rPr>
        <w:rFonts w:ascii="Helvetica" w:hAnsi="Helvetica"/>
        <w:b/>
        <w:sz w:val="20"/>
      </w:rPr>
    </w:pPr>
    <w:r>
      <w:rPr>
        <w:rFonts w:ascii="Helvetica" w:hAnsi="Helvetica"/>
        <w:sz w:val="20"/>
      </w:rPr>
      <w:t>217.5-</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0823F" w14:textId="77777777" w:rsidR="001848CE" w:rsidRDefault="007B254B">
    <w:pPr>
      <w:pStyle w:val="Footer"/>
      <w:rPr>
        <w:b/>
        <w:sz w:val="20"/>
      </w:rPr>
    </w:pPr>
  </w:p>
  <w:p w14:paraId="55C1A013" w14:textId="77777777" w:rsidR="001848CE" w:rsidRDefault="007B254B">
    <w:pPr>
      <w:pStyle w:val="Footer"/>
      <w:tabs>
        <w:tab w:val="clear" w:pos="8640"/>
      </w:tabs>
      <w:rPr>
        <w:b/>
        <w:sz w:val="20"/>
      </w:rPr>
    </w:pPr>
  </w:p>
  <w:p w14:paraId="0026D60B" w14:textId="77777777" w:rsidR="001848CE"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217.7-</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CB35" w14:textId="77777777" w:rsidR="000B2FA6" w:rsidRDefault="007B254B">
    <w:pPr>
      <w:rPr>
        <w:b/>
        <w:sz w:val="20"/>
      </w:rPr>
    </w:pPr>
  </w:p>
  <w:p w14:paraId="421F6E12" w14:textId="77777777" w:rsidR="000B2FA6" w:rsidRDefault="007B254B">
    <w:pPr>
      <w:tabs>
        <w:tab w:val="right" w:pos="9720"/>
      </w:tabs>
      <w:rPr>
        <w:b/>
        <w:sz w:val="20"/>
      </w:rPr>
    </w:pPr>
  </w:p>
  <w:p w14:paraId="4ACE7CC3" w14:textId="77777777" w:rsidR="000B2FA6" w:rsidRDefault="00E7125D">
    <w:pPr>
      <w:pBdr>
        <w:top w:val="single" w:sz="6" w:space="1" w:color="auto"/>
      </w:pBdr>
      <w:tabs>
        <w:tab w:val="right" w:pos="9260"/>
      </w:tabs>
      <w:rPr>
        <w:sz w:val="20"/>
      </w:rPr>
    </w:pPr>
    <w:r>
      <w:rPr>
        <w:sz w:val="20"/>
      </w:rPr>
      <w:t>217.70-</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FA87" w14:textId="77777777" w:rsidR="000B2FA6" w:rsidRDefault="007B254B">
    <w:pPr>
      <w:pStyle w:val="Footer"/>
      <w:rPr>
        <w:b/>
        <w:sz w:val="20"/>
      </w:rPr>
    </w:pPr>
  </w:p>
  <w:p w14:paraId="6B1A0CCB" w14:textId="77777777" w:rsidR="000B2FA6" w:rsidRDefault="007B254B">
    <w:pPr>
      <w:pStyle w:val="Footer"/>
      <w:tabs>
        <w:tab w:val="clear" w:pos="8640"/>
      </w:tabs>
      <w:ind w:right="-800"/>
      <w:rPr>
        <w:b/>
        <w:sz w:val="20"/>
      </w:rPr>
    </w:pPr>
  </w:p>
  <w:p w14:paraId="6169BC55" w14:textId="77777777" w:rsidR="000B2FA6" w:rsidRDefault="00E7125D">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217.70-</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2AE1" w14:textId="77777777" w:rsidR="00684975" w:rsidRDefault="007B254B">
    <w:pPr>
      <w:pStyle w:val="Footer"/>
      <w:rPr>
        <w:b/>
        <w:sz w:val="20"/>
      </w:rPr>
    </w:pPr>
  </w:p>
  <w:p w14:paraId="74F5F9DD" w14:textId="77777777" w:rsidR="00684975" w:rsidRDefault="007B254B">
    <w:pPr>
      <w:pStyle w:val="Footer"/>
      <w:tabs>
        <w:tab w:val="clear" w:pos="8640"/>
      </w:tabs>
      <w:rPr>
        <w:b/>
        <w:sz w:val="20"/>
      </w:rPr>
    </w:pPr>
  </w:p>
  <w:p w14:paraId="1B7F8481" w14:textId="77777777" w:rsidR="00684975"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217.71-</w:t>
    </w:r>
    <w:r>
      <w:rPr>
        <w:sz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38FAE" w14:textId="77777777" w:rsidR="00CB199B" w:rsidRDefault="007B254B">
    <w:pPr>
      <w:rPr>
        <w:b/>
        <w:sz w:val="20"/>
      </w:rPr>
    </w:pPr>
  </w:p>
  <w:p w14:paraId="392BBBEF" w14:textId="77777777" w:rsidR="00CB199B" w:rsidRDefault="007B254B">
    <w:pPr>
      <w:tabs>
        <w:tab w:val="right" w:pos="9720"/>
      </w:tabs>
      <w:rPr>
        <w:b/>
        <w:sz w:val="20"/>
      </w:rPr>
    </w:pPr>
  </w:p>
  <w:p w14:paraId="5DD5A2BA" w14:textId="77777777" w:rsidR="00CB199B" w:rsidRDefault="00E7125D">
    <w:pPr>
      <w:pBdr>
        <w:top w:val="single" w:sz="6" w:space="1" w:color="auto"/>
      </w:pBdr>
      <w:tabs>
        <w:tab w:val="right" w:pos="9260"/>
      </w:tabs>
      <w:rPr>
        <w:sz w:val="20"/>
      </w:rPr>
    </w:pPr>
    <w:r>
      <w:rPr>
        <w:sz w:val="20"/>
      </w:rPr>
      <w:t>217.72-</w:t>
    </w:r>
    <w:r>
      <w:rPr>
        <w:sz w:val="20"/>
      </w:rPr>
      <w:pgNum/>
    </w:r>
    <w:r>
      <w:rPr>
        <w:sz w:val="20"/>
      </w:rPr>
      <w:tab/>
    </w:r>
    <w:r>
      <w:rPr>
        <w:sz w:val="20"/>
      </w:rPr>
      <w:tab/>
      <w:t>1998 EDITION</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AC21F" w14:textId="77777777" w:rsidR="00CB199B" w:rsidRDefault="007B254B">
    <w:pPr>
      <w:pStyle w:val="Footer"/>
      <w:rPr>
        <w:b/>
        <w:sz w:val="20"/>
      </w:rPr>
    </w:pPr>
  </w:p>
  <w:p w14:paraId="3995F475" w14:textId="77777777" w:rsidR="00CB199B" w:rsidRDefault="007B254B">
    <w:pPr>
      <w:pStyle w:val="Footer"/>
      <w:tabs>
        <w:tab w:val="clear" w:pos="8640"/>
      </w:tabs>
      <w:ind w:right="-800"/>
      <w:rPr>
        <w:b/>
        <w:sz w:val="20"/>
      </w:rPr>
    </w:pPr>
  </w:p>
  <w:p w14:paraId="48CFF423" w14:textId="77777777" w:rsidR="00CB199B" w:rsidRDefault="00E7125D">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217.72-</w:t>
    </w:r>
    <w:r>
      <w:rPr>
        <w:sz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C1AA0" w14:textId="77777777" w:rsidR="0071490F" w:rsidRDefault="007B254B">
    <w:pPr>
      <w:rPr>
        <w:b/>
        <w:sz w:val="20"/>
      </w:rPr>
    </w:pPr>
  </w:p>
  <w:p w14:paraId="28765061" w14:textId="77777777" w:rsidR="0071490F" w:rsidRDefault="007B254B">
    <w:pPr>
      <w:tabs>
        <w:tab w:val="right" w:pos="9720"/>
      </w:tabs>
      <w:rPr>
        <w:b/>
        <w:sz w:val="20"/>
      </w:rPr>
    </w:pPr>
  </w:p>
  <w:p w14:paraId="5DF6746D" w14:textId="77777777" w:rsidR="0071490F" w:rsidRDefault="00E7125D">
    <w:pPr>
      <w:pBdr>
        <w:top w:val="single" w:sz="6" w:space="1" w:color="auto"/>
      </w:pBdr>
      <w:tabs>
        <w:tab w:val="right" w:pos="9260"/>
      </w:tabs>
      <w:rPr>
        <w:sz w:val="20"/>
      </w:rPr>
    </w:pPr>
    <w:r>
      <w:rPr>
        <w:sz w:val="20"/>
      </w:rPr>
      <w:t>217.73-</w:t>
    </w:r>
    <w:r>
      <w:rPr>
        <w:sz w:val="20"/>
      </w:rPr>
      <w:pgNum/>
    </w:r>
    <w:r>
      <w:rPr>
        <w:sz w:val="20"/>
      </w:rPr>
      <w:tab/>
    </w:r>
    <w:r>
      <w:rPr>
        <w:sz w:val="20"/>
      </w:rPr>
      <w:tab/>
      <w:t>1998 EDITION</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A1D9D" w14:textId="77777777" w:rsidR="0071490F" w:rsidRDefault="007B254B">
    <w:pPr>
      <w:pStyle w:val="Footer"/>
      <w:rPr>
        <w:b/>
        <w:sz w:val="20"/>
      </w:rPr>
    </w:pPr>
  </w:p>
  <w:p w14:paraId="3ABEBEA4" w14:textId="77777777" w:rsidR="0071490F" w:rsidRDefault="007B254B">
    <w:pPr>
      <w:pStyle w:val="Footer"/>
      <w:tabs>
        <w:tab w:val="clear" w:pos="8640"/>
      </w:tabs>
      <w:ind w:right="-800"/>
      <w:rPr>
        <w:b/>
        <w:sz w:val="20"/>
      </w:rPr>
    </w:pPr>
  </w:p>
  <w:p w14:paraId="42A472AB" w14:textId="77777777" w:rsidR="0071490F" w:rsidRDefault="00E7125D">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217.73-</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1D5C8" w14:textId="77777777" w:rsidR="009715E5" w:rsidRDefault="007B254B">
    <w:pPr>
      <w:pStyle w:val="Footer"/>
      <w:rPr>
        <w:b/>
        <w:sz w:val="20"/>
      </w:rPr>
    </w:pPr>
  </w:p>
  <w:p w14:paraId="575325DB" w14:textId="77777777" w:rsidR="009715E5" w:rsidRDefault="007B254B">
    <w:pPr>
      <w:pStyle w:val="Footer"/>
      <w:tabs>
        <w:tab w:val="clear" w:pos="8640"/>
      </w:tabs>
      <w:rPr>
        <w:b/>
        <w:sz w:val="20"/>
      </w:rPr>
    </w:pPr>
  </w:p>
  <w:p w14:paraId="2BE03859" w14:textId="77777777" w:rsidR="009715E5"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217.1-</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F3BB3" w14:textId="77777777" w:rsidR="005A3866" w:rsidRDefault="007B254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21304" w14:textId="77777777" w:rsidR="006877E5" w:rsidRDefault="007B254B">
    <w:pPr>
      <w:pStyle w:val="Footer"/>
      <w:rPr>
        <w:b/>
        <w:sz w:val="20"/>
      </w:rPr>
    </w:pPr>
  </w:p>
  <w:p w14:paraId="63403BB8" w14:textId="77777777" w:rsidR="006877E5" w:rsidRDefault="007B254B">
    <w:pPr>
      <w:pStyle w:val="Footer"/>
      <w:tabs>
        <w:tab w:val="clear" w:pos="8640"/>
      </w:tabs>
      <w:rPr>
        <w:b/>
        <w:sz w:val="20"/>
      </w:rPr>
    </w:pPr>
  </w:p>
  <w:p w14:paraId="323FF5AF" w14:textId="77777777" w:rsidR="006877E5"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217.74-</w:t>
    </w:r>
    <w:r>
      <w:rPr>
        <w:sz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FE9D" w14:textId="77777777" w:rsidR="005A3866" w:rsidRDefault="007B254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D541" w14:textId="77777777" w:rsidR="00A3021C" w:rsidRDefault="007B254B">
    <w:pPr>
      <w:tabs>
        <w:tab w:val="left" w:pos="80"/>
      </w:tabs>
      <w:ind w:right="-720"/>
      <w:rPr>
        <w:b/>
        <w:sz w:val="20"/>
      </w:rPr>
    </w:pPr>
  </w:p>
  <w:p w14:paraId="0AE9FD7A" w14:textId="77777777" w:rsidR="00A3021C" w:rsidRDefault="007B254B">
    <w:pPr>
      <w:rPr>
        <w:b/>
        <w:sz w:val="20"/>
      </w:rPr>
    </w:pPr>
  </w:p>
  <w:p w14:paraId="4DADE326" w14:textId="77777777" w:rsidR="00A3021C" w:rsidRDefault="00E7125D">
    <w:pPr>
      <w:pBdr>
        <w:top w:val="single" w:sz="6" w:space="1" w:color="auto"/>
      </w:pBdr>
      <w:tabs>
        <w:tab w:val="right" w:pos="9260"/>
      </w:tabs>
      <w:ind w:right="-80"/>
      <w:rPr>
        <w:sz w:val="20"/>
      </w:rPr>
    </w:pPr>
    <w:r>
      <w:rPr>
        <w:sz w:val="20"/>
      </w:rPr>
      <w:t>217.75-</w:t>
    </w:r>
    <w:r>
      <w:rPr>
        <w:sz w:val="20"/>
      </w:rPr>
      <w:pgNum/>
    </w:r>
    <w:r>
      <w:rPr>
        <w:sz w:val="20"/>
      </w:rPr>
      <w:tab/>
    </w:r>
    <w:r>
      <w:rPr>
        <w:sz w:val="20"/>
      </w:rPr>
      <w:tab/>
      <w:t>1998 EDITION</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B373" w14:textId="77777777" w:rsidR="00A3021C" w:rsidRDefault="007B254B">
    <w:pPr>
      <w:pStyle w:val="Footer"/>
      <w:rPr>
        <w:b/>
        <w:sz w:val="20"/>
      </w:rPr>
    </w:pPr>
  </w:p>
  <w:p w14:paraId="10E72F20" w14:textId="77777777" w:rsidR="00A3021C" w:rsidRDefault="007B254B">
    <w:pPr>
      <w:pStyle w:val="Footer"/>
      <w:tabs>
        <w:tab w:val="clear" w:pos="8640"/>
      </w:tabs>
      <w:rPr>
        <w:b/>
        <w:sz w:val="20"/>
      </w:rPr>
    </w:pPr>
  </w:p>
  <w:p w14:paraId="1007AB48" w14:textId="77777777" w:rsidR="00A3021C"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217.75-</w:t>
    </w:r>
    <w:r>
      <w:rPr>
        <w:sz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C04D5" w14:textId="77777777" w:rsidR="007827AB" w:rsidRDefault="007B254B">
    <w:pPr>
      <w:rPr>
        <w:b/>
        <w:sz w:val="20"/>
      </w:rPr>
    </w:pPr>
  </w:p>
  <w:p w14:paraId="0D920838" w14:textId="77777777" w:rsidR="007827AB" w:rsidRDefault="007B254B">
    <w:pPr>
      <w:tabs>
        <w:tab w:val="right" w:pos="9720"/>
      </w:tabs>
      <w:rPr>
        <w:b/>
        <w:sz w:val="20"/>
      </w:rPr>
    </w:pPr>
  </w:p>
  <w:p w14:paraId="3651FF98" w14:textId="77777777" w:rsidR="007827AB" w:rsidRDefault="00E7125D">
    <w:pPr>
      <w:pBdr>
        <w:top w:val="single" w:sz="6" w:space="1" w:color="auto"/>
      </w:pBdr>
      <w:tabs>
        <w:tab w:val="right" w:pos="9260"/>
      </w:tabs>
      <w:rPr>
        <w:sz w:val="20"/>
      </w:rPr>
    </w:pPr>
    <w:r>
      <w:rPr>
        <w:sz w:val="20"/>
      </w:rPr>
      <w:t>217.76-</w:t>
    </w:r>
    <w:r>
      <w:rPr>
        <w:sz w:val="20"/>
      </w:rPr>
      <w:pgNum/>
    </w:r>
    <w:r>
      <w:rPr>
        <w:sz w:val="20"/>
      </w:rPr>
      <w:tab/>
    </w:r>
    <w:r>
      <w:rPr>
        <w:sz w:val="20"/>
      </w:rPr>
      <w:tab/>
      <w:t>1998 EDITION</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3516" w14:textId="77777777" w:rsidR="007827AB" w:rsidRDefault="007B254B">
    <w:pPr>
      <w:pStyle w:val="Footer"/>
      <w:ind w:right="-800"/>
      <w:rPr>
        <w:sz w:val="20"/>
      </w:rPr>
    </w:pPr>
  </w:p>
  <w:p w14:paraId="1DD45A19" w14:textId="77777777" w:rsidR="007827AB" w:rsidRDefault="007B254B">
    <w:pPr>
      <w:pStyle w:val="Footer"/>
      <w:tabs>
        <w:tab w:val="clear" w:pos="8640"/>
      </w:tabs>
      <w:ind w:right="-800"/>
      <w:rPr>
        <w:b/>
        <w:sz w:val="20"/>
      </w:rPr>
    </w:pPr>
  </w:p>
  <w:p w14:paraId="76913809" w14:textId="77777777" w:rsidR="007827AB" w:rsidRDefault="00E7125D">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217.76-</w:t>
    </w:r>
    <w:r>
      <w:rPr>
        <w:sz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5E06" w14:textId="77777777" w:rsidR="00FA236F" w:rsidRDefault="007B254B">
    <w:pPr>
      <w:tabs>
        <w:tab w:val="left" w:pos="80"/>
      </w:tabs>
      <w:ind w:right="-720"/>
      <w:rPr>
        <w:rFonts w:ascii="Geneva" w:hAnsi="Geneva"/>
        <w:sz w:val="18"/>
      </w:rPr>
    </w:pPr>
  </w:p>
  <w:p w14:paraId="2A9FFC59" w14:textId="77777777" w:rsidR="00FA236F" w:rsidRDefault="007B254B">
    <w:pPr>
      <w:rPr>
        <w:rFonts w:ascii="Geneva" w:hAnsi="Geneva"/>
        <w:sz w:val="18"/>
      </w:rPr>
    </w:pPr>
  </w:p>
  <w:p w14:paraId="56A0B906" w14:textId="77777777" w:rsidR="00FA236F" w:rsidRDefault="00E7125D">
    <w:pPr>
      <w:tabs>
        <w:tab w:val="right" w:pos="9720"/>
      </w:tabs>
      <w:ind w:right="-720"/>
      <w:rPr>
        <w:rFonts w:ascii="Geneva" w:hAnsi="Geneva"/>
        <w:b/>
        <w:sz w:val="18"/>
      </w:rPr>
    </w:pPr>
    <w:r>
      <w:rPr>
        <w:rFonts w:ascii="Geneva" w:hAnsi="Geneva"/>
        <w:sz w:val="18"/>
      </w:rPr>
      <w:t>_____________________________________________________________________________</w:t>
    </w:r>
  </w:p>
  <w:p w14:paraId="6EE6FB16" w14:textId="77777777" w:rsidR="00FA236F" w:rsidRDefault="00E7125D">
    <w:pPr>
      <w:tabs>
        <w:tab w:val="right" w:pos="9260"/>
      </w:tabs>
      <w:ind w:right="-80"/>
      <w:rPr>
        <w:rFonts w:ascii="Helvetica" w:hAnsi="Helvetica"/>
        <w:b/>
        <w:sz w:val="20"/>
      </w:rPr>
    </w:pPr>
    <w:r>
      <w:rPr>
        <w:rFonts w:ascii="Helvetica" w:hAnsi="Helvetica"/>
        <w:sz w:val="20"/>
      </w:rPr>
      <w:t>217.77-</w:t>
    </w:r>
    <w:r>
      <w:rPr>
        <w:rFonts w:ascii="Helvetica" w:hAnsi="Helvetica"/>
        <w:sz w:val="20"/>
      </w:rPr>
      <w:pgNum/>
    </w:r>
    <w:r>
      <w:rPr>
        <w:rFonts w:ascii="Helvetica" w:hAnsi="Helvetica"/>
        <w:sz w:val="20"/>
      </w:rPr>
      <w:tab/>
    </w:r>
    <w:r>
      <w:rPr>
        <w:rFonts w:ascii="Helvetica" w:hAnsi="Helvetica"/>
        <w:sz w:val="20"/>
      </w:rPr>
      <w:tab/>
      <w:t>1991 EDITION</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22005" w14:textId="77777777" w:rsidR="00FA236F" w:rsidRDefault="007B254B">
    <w:pPr>
      <w:pStyle w:val="Footer"/>
      <w:rPr>
        <w:b/>
        <w:sz w:val="20"/>
      </w:rPr>
    </w:pPr>
  </w:p>
  <w:p w14:paraId="2A632CFF" w14:textId="77777777" w:rsidR="00FA236F" w:rsidRDefault="007B254B">
    <w:pPr>
      <w:pStyle w:val="Footer"/>
      <w:tabs>
        <w:tab w:val="clear" w:pos="8640"/>
      </w:tabs>
      <w:rPr>
        <w:b/>
        <w:sz w:val="20"/>
      </w:rPr>
    </w:pPr>
  </w:p>
  <w:p w14:paraId="39C1E98F" w14:textId="77777777" w:rsidR="00FA236F"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217.77-</w:t>
    </w:r>
    <w:r>
      <w:rPr>
        <w:sz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F710" w14:textId="77777777" w:rsidR="00084B9A" w:rsidRDefault="007B254B">
    <w:pPr>
      <w:rPr>
        <w:b/>
        <w:sz w:val="20"/>
      </w:rPr>
    </w:pPr>
  </w:p>
  <w:p w14:paraId="4B06ED8A" w14:textId="77777777" w:rsidR="00084B9A" w:rsidRDefault="007B254B">
    <w:pPr>
      <w:tabs>
        <w:tab w:val="right" w:pos="9720"/>
      </w:tabs>
      <w:rPr>
        <w:b/>
        <w:sz w:val="20"/>
      </w:rPr>
    </w:pPr>
  </w:p>
  <w:p w14:paraId="63D3A0F8" w14:textId="77777777" w:rsidR="00084B9A" w:rsidRDefault="00E7125D">
    <w:pPr>
      <w:pBdr>
        <w:top w:val="single" w:sz="6" w:space="1" w:color="auto"/>
      </w:pBdr>
      <w:tabs>
        <w:tab w:val="right" w:pos="9260"/>
      </w:tabs>
      <w:rPr>
        <w:sz w:val="20"/>
      </w:rPr>
    </w:pPr>
    <w:r>
      <w:rPr>
        <w:sz w:val="20"/>
      </w:rPr>
      <w:t>217.76-</w:t>
    </w:r>
    <w:r>
      <w:rPr>
        <w:sz w:val="20"/>
      </w:rPr>
      <w:pgNum/>
    </w:r>
    <w:r>
      <w:rPr>
        <w:sz w:val="20"/>
      </w:rPr>
      <w:tab/>
    </w:r>
    <w:r>
      <w:rPr>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9FA7D" w14:textId="77777777" w:rsidR="00514677" w:rsidRDefault="007B254B">
    <w:pPr>
      <w:tabs>
        <w:tab w:val="left" w:pos="80"/>
      </w:tabs>
      <w:ind w:right="-720"/>
      <w:rPr>
        <w:rFonts w:ascii="Geneva" w:hAnsi="Geneva"/>
        <w:sz w:val="18"/>
      </w:rPr>
    </w:pPr>
  </w:p>
  <w:p w14:paraId="459B5C4F" w14:textId="77777777" w:rsidR="00514677" w:rsidRDefault="007B254B">
    <w:pPr>
      <w:rPr>
        <w:rFonts w:ascii="Geneva" w:hAnsi="Geneva"/>
        <w:sz w:val="18"/>
      </w:rPr>
    </w:pPr>
  </w:p>
  <w:p w14:paraId="743126CD" w14:textId="77777777" w:rsidR="00514677" w:rsidRDefault="00E7125D">
    <w:pPr>
      <w:tabs>
        <w:tab w:val="right" w:pos="9720"/>
      </w:tabs>
      <w:ind w:right="-720"/>
      <w:rPr>
        <w:rFonts w:ascii="Geneva" w:hAnsi="Geneva"/>
        <w:b/>
        <w:sz w:val="18"/>
      </w:rPr>
    </w:pPr>
    <w:r>
      <w:rPr>
        <w:rFonts w:ascii="Geneva" w:hAnsi="Geneva"/>
        <w:sz w:val="18"/>
      </w:rPr>
      <w:t>_____________________________________________________________________________</w:t>
    </w:r>
  </w:p>
  <w:p w14:paraId="1CAA7A17" w14:textId="77777777" w:rsidR="00514677" w:rsidRDefault="00E7125D">
    <w:pPr>
      <w:tabs>
        <w:tab w:val="right" w:pos="9260"/>
      </w:tabs>
      <w:ind w:right="-80"/>
      <w:rPr>
        <w:rFonts w:ascii="Helvetica" w:hAnsi="Helvetica"/>
        <w:b/>
        <w:sz w:val="20"/>
      </w:rPr>
    </w:pPr>
    <w:r>
      <w:rPr>
        <w:sz w:val="20"/>
      </w:rPr>
      <w:t>217.2-</w:t>
    </w:r>
    <w:r>
      <w:rPr>
        <w:sz w:val="20"/>
      </w:rPr>
      <w:pgNum/>
    </w:r>
    <w:r>
      <w:rPr>
        <w:sz w:val="20"/>
      </w:rPr>
      <w:tab/>
    </w:r>
    <w:r>
      <w:rPr>
        <w:sz w:val="20"/>
      </w:rPr>
      <w:tab/>
      <w:t>1998 EDITION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C560" w14:textId="77777777" w:rsidR="00084B9A" w:rsidRDefault="007B254B">
    <w:pPr>
      <w:pStyle w:val="Footer"/>
      <w:ind w:right="-800"/>
      <w:rPr>
        <w:sz w:val="20"/>
      </w:rPr>
    </w:pPr>
  </w:p>
  <w:p w14:paraId="784CE876" w14:textId="77777777" w:rsidR="00084B9A" w:rsidRDefault="007B254B">
    <w:pPr>
      <w:pStyle w:val="Footer"/>
      <w:tabs>
        <w:tab w:val="clear" w:pos="8640"/>
      </w:tabs>
      <w:ind w:right="-800"/>
      <w:rPr>
        <w:b/>
        <w:sz w:val="20"/>
      </w:rPr>
    </w:pPr>
  </w:p>
  <w:p w14:paraId="397EE8FC" w14:textId="77777777" w:rsidR="00084B9A" w:rsidRDefault="00E7125D">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217.78-</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65F2" w14:textId="77777777" w:rsidR="00514677" w:rsidRDefault="007B254B">
    <w:pPr>
      <w:pStyle w:val="Footer"/>
      <w:rPr>
        <w:b/>
        <w:sz w:val="20"/>
      </w:rPr>
    </w:pPr>
  </w:p>
  <w:p w14:paraId="7F81CCCD" w14:textId="77777777" w:rsidR="00514677" w:rsidRDefault="007B254B">
    <w:pPr>
      <w:pStyle w:val="Footer"/>
      <w:tabs>
        <w:tab w:val="clear" w:pos="8640"/>
      </w:tabs>
      <w:rPr>
        <w:b/>
        <w:sz w:val="20"/>
      </w:rPr>
    </w:pPr>
  </w:p>
  <w:p w14:paraId="319AD726" w14:textId="77777777" w:rsidR="00514677"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94E1C" w14:textId="77777777" w:rsidR="00514677" w:rsidRDefault="007B25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09B2" w14:textId="77777777" w:rsidR="00E5042D" w:rsidRDefault="007B254B">
    <w:pPr>
      <w:pStyle w:val="Footer"/>
      <w:rPr>
        <w:b/>
        <w:sz w:val="20"/>
      </w:rPr>
    </w:pPr>
  </w:p>
  <w:p w14:paraId="53C0C6A2" w14:textId="77777777" w:rsidR="00E5042D" w:rsidRDefault="007B254B">
    <w:pPr>
      <w:pStyle w:val="Footer"/>
      <w:tabs>
        <w:tab w:val="clear" w:pos="8640"/>
      </w:tabs>
      <w:rPr>
        <w:b/>
        <w:sz w:val="20"/>
      </w:rPr>
    </w:pPr>
  </w:p>
  <w:p w14:paraId="25910DF1" w14:textId="77777777" w:rsidR="00E5042D"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217.4-</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FF1D6" w14:textId="77777777" w:rsidR="001848CE" w:rsidRDefault="007B254B">
    <w:pPr>
      <w:tabs>
        <w:tab w:val="left" w:pos="80"/>
      </w:tabs>
      <w:ind w:right="-720"/>
      <w:rPr>
        <w:rFonts w:ascii="Geneva" w:hAnsi="Geneva"/>
        <w:sz w:val="18"/>
      </w:rPr>
    </w:pPr>
  </w:p>
  <w:p w14:paraId="0E4D6088" w14:textId="77777777" w:rsidR="001848CE" w:rsidRDefault="007B254B">
    <w:pPr>
      <w:rPr>
        <w:rFonts w:ascii="Geneva" w:hAnsi="Geneva"/>
        <w:sz w:val="18"/>
      </w:rPr>
    </w:pPr>
  </w:p>
  <w:p w14:paraId="497D0750" w14:textId="77777777" w:rsidR="001848CE" w:rsidRDefault="00E7125D">
    <w:pPr>
      <w:tabs>
        <w:tab w:val="right" w:pos="9720"/>
      </w:tabs>
      <w:ind w:right="-720"/>
      <w:rPr>
        <w:rFonts w:ascii="Geneva" w:hAnsi="Geneva"/>
        <w:b/>
        <w:sz w:val="18"/>
      </w:rPr>
    </w:pPr>
    <w:r>
      <w:rPr>
        <w:rFonts w:ascii="Geneva" w:hAnsi="Geneva"/>
        <w:sz w:val="18"/>
      </w:rPr>
      <w:t>_____________________________________________________________________________</w:t>
    </w:r>
  </w:p>
  <w:p w14:paraId="5C8E73F5" w14:textId="77777777" w:rsidR="001848CE" w:rsidRDefault="00E7125D">
    <w:pPr>
      <w:tabs>
        <w:tab w:val="right" w:pos="9260"/>
      </w:tabs>
      <w:ind w:right="-80"/>
      <w:rPr>
        <w:rFonts w:ascii="Helvetica" w:hAnsi="Helvetica"/>
        <w:b/>
        <w:sz w:val="20"/>
      </w:rPr>
    </w:pPr>
    <w:r>
      <w:rPr>
        <w:rFonts w:ascii="Helvetica" w:hAnsi="Helvetica"/>
        <w:sz w:val="20"/>
      </w:rPr>
      <w:t>217.5-</w:t>
    </w:r>
    <w:r>
      <w:rPr>
        <w:rFonts w:ascii="Helvetica" w:hAnsi="Helvetica"/>
        <w:sz w:val="20"/>
      </w:rPr>
      <w:pgNum/>
    </w:r>
    <w:r>
      <w:rPr>
        <w:rFonts w:ascii="Helvetica" w:hAnsi="Helvetica"/>
        <w:sz w:val="20"/>
      </w:rPr>
      <w:tab/>
    </w:r>
    <w:r>
      <w:rPr>
        <w:rFonts w:ascii="Helvetica" w:hAnsi="Helvetica"/>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9A5E4" w14:textId="77777777" w:rsidR="001848CE" w:rsidRDefault="007B254B">
    <w:pPr>
      <w:pStyle w:val="Footer"/>
      <w:rPr>
        <w:b/>
        <w:sz w:val="20"/>
      </w:rPr>
    </w:pPr>
  </w:p>
  <w:p w14:paraId="01AE1DFC" w14:textId="77777777" w:rsidR="001848CE" w:rsidRDefault="007B254B">
    <w:pPr>
      <w:pStyle w:val="Footer"/>
      <w:tabs>
        <w:tab w:val="clear" w:pos="8640"/>
      </w:tabs>
      <w:rPr>
        <w:b/>
        <w:sz w:val="20"/>
      </w:rPr>
    </w:pPr>
  </w:p>
  <w:p w14:paraId="0FC0ED4B" w14:textId="77777777" w:rsidR="001848CE" w:rsidRDefault="00E7125D">
    <w:pPr>
      <w:pStyle w:val="Footer"/>
      <w:pBdr>
        <w:top w:val="single" w:sz="6" w:space="1" w:color="auto"/>
      </w:pBdr>
      <w:tabs>
        <w:tab w:val="clear" w:pos="8640"/>
        <w:tab w:val="right" w:pos="9260"/>
      </w:tabs>
      <w:rPr>
        <w:sz w:val="20"/>
      </w:rPr>
    </w:pPr>
    <w:r>
      <w:rPr>
        <w:sz w:val="20"/>
      </w:rPr>
      <w:t>1998 EDITION</w:t>
    </w:r>
    <w:r>
      <w:rPr>
        <w:sz w:val="20"/>
      </w:rPr>
      <w:tab/>
    </w:r>
    <w:r>
      <w:rPr>
        <w:sz w:val="20"/>
      </w:rPr>
      <w:tab/>
      <w:t>217.5-</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0B7" w14:textId="77777777" w:rsidR="008813CA" w:rsidRDefault="007B254B">
    <w:pPr>
      <w:tabs>
        <w:tab w:val="left" w:pos="80"/>
      </w:tabs>
      <w:ind w:right="-720"/>
      <w:rPr>
        <w:rFonts w:ascii="Geneva" w:hAnsi="Geneva"/>
        <w:sz w:val="18"/>
      </w:rPr>
    </w:pPr>
  </w:p>
  <w:p w14:paraId="39C07A65" w14:textId="77777777" w:rsidR="008813CA" w:rsidRDefault="007B254B">
    <w:pPr>
      <w:rPr>
        <w:rFonts w:ascii="Geneva" w:hAnsi="Geneva"/>
        <w:sz w:val="18"/>
      </w:rPr>
    </w:pPr>
  </w:p>
  <w:p w14:paraId="28244FBB" w14:textId="77777777" w:rsidR="008813CA" w:rsidRDefault="00E7125D">
    <w:pPr>
      <w:tabs>
        <w:tab w:val="right" w:pos="9720"/>
      </w:tabs>
      <w:ind w:right="-720"/>
      <w:rPr>
        <w:rFonts w:ascii="Geneva" w:hAnsi="Geneva"/>
        <w:b/>
        <w:sz w:val="18"/>
      </w:rPr>
    </w:pPr>
    <w:r>
      <w:rPr>
        <w:rFonts w:ascii="Geneva" w:hAnsi="Geneva"/>
        <w:sz w:val="18"/>
      </w:rPr>
      <w:t>_____________________________________________________________________________</w:t>
    </w:r>
  </w:p>
  <w:p w14:paraId="14138703" w14:textId="77777777" w:rsidR="008813CA" w:rsidRDefault="00E7125D">
    <w:pPr>
      <w:tabs>
        <w:tab w:val="right" w:pos="9260"/>
      </w:tabs>
      <w:ind w:right="-80"/>
      <w:rPr>
        <w:rFonts w:ascii="Helvetica" w:hAnsi="Helvetica"/>
        <w:b/>
        <w:sz w:val="20"/>
      </w:rPr>
    </w:pPr>
    <w:r>
      <w:rPr>
        <w:rFonts w:ascii="Helvetica" w:hAnsi="Helvetica"/>
        <w:sz w:val="20"/>
      </w:rPr>
      <w:t>217.6-</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0080C" w14:textId="77777777" w:rsidR="007B254B" w:rsidRDefault="007B254B">
      <w:pPr>
        <w:spacing w:after="0" w:line="240" w:lineRule="auto"/>
      </w:pPr>
      <w:r>
        <w:separator/>
      </w:r>
    </w:p>
  </w:footnote>
  <w:footnote w:type="continuationSeparator" w:id="0">
    <w:p w14:paraId="507103EC" w14:textId="77777777" w:rsidR="007B254B" w:rsidRDefault="007B2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6284" w14:textId="77777777" w:rsidR="009715E5" w:rsidRDefault="00E7125D">
    <w:pPr>
      <w:pStyle w:val="Header"/>
      <w:tabs>
        <w:tab w:val="clear" w:pos="8640"/>
      </w:tabs>
      <w:jc w:val="center"/>
    </w:pPr>
    <w:r>
      <w:t>Defense Federal Acquisition Regulation Supplement</w:t>
    </w:r>
  </w:p>
  <w:p w14:paraId="33391A3A" w14:textId="77777777" w:rsidR="009715E5" w:rsidRDefault="007B254B">
    <w:pPr>
      <w:pStyle w:val="Header"/>
      <w:rPr>
        <w:b/>
        <w:sz w:val="20"/>
      </w:rPr>
    </w:pPr>
  </w:p>
  <w:p w14:paraId="30AFE65B" w14:textId="77777777" w:rsidR="009715E5" w:rsidRDefault="00E7125D">
    <w:pPr>
      <w:pStyle w:val="Header"/>
      <w:pBdr>
        <w:bottom w:val="single" w:sz="6" w:space="1" w:color="auto"/>
      </w:pBdr>
      <w:spacing w:after="10"/>
      <w:rPr>
        <w:sz w:val="20"/>
      </w:rPr>
    </w:pPr>
    <w:r>
      <w:rPr>
        <w:sz w:val="20"/>
      </w:rPr>
      <w:t>Part 217—Special Contracting Methods</w:t>
    </w:r>
  </w:p>
  <w:p w14:paraId="67250F3E" w14:textId="77777777" w:rsidR="009715E5" w:rsidRDefault="007B254B">
    <w:pPr>
      <w:pStyle w:val="Header"/>
      <w:spacing w:before="10" w:line="40" w:lineRule="exact"/>
      <w:rPr>
        <w:b/>
        <w:position w:val="6"/>
        <w:sz w:val="20"/>
      </w:rPr>
    </w:pPr>
  </w:p>
  <w:p w14:paraId="13C6A3BB" w14:textId="77777777" w:rsidR="009715E5" w:rsidRDefault="007B254B">
    <w:pPr>
      <w:pStyle w:val="Header"/>
      <w:tabs>
        <w:tab w:val="right" w:pos="10260"/>
      </w:tabs>
      <w:rPr>
        <w:b/>
        <w:sz w:val="20"/>
      </w:rPr>
    </w:pPr>
  </w:p>
  <w:p w14:paraId="4683E71E" w14:textId="77777777" w:rsidR="009715E5" w:rsidRDefault="007B254B">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68A8" w14:textId="77777777" w:rsidR="008813CA" w:rsidRDefault="00E7125D">
    <w:pPr>
      <w:pStyle w:val="Header"/>
      <w:tabs>
        <w:tab w:val="clear" w:pos="8640"/>
      </w:tabs>
      <w:jc w:val="center"/>
    </w:pPr>
    <w:r>
      <w:t>Defense Federal Acquisition Regulation Supplement</w:t>
    </w:r>
  </w:p>
  <w:p w14:paraId="5F64D8E9" w14:textId="77777777" w:rsidR="008813CA" w:rsidRDefault="007B254B">
    <w:pPr>
      <w:pStyle w:val="Header"/>
      <w:rPr>
        <w:b/>
        <w:sz w:val="20"/>
      </w:rPr>
    </w:pPr>
  </w:p>
  <w:p w14:paraId="3AE2415B" w14:textId="77777777" w:rsidR="008813CA"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14F20A51" w14:textId="77777777" w:rsidR="008813CA" w:rsidRDefault="007B254B">
    <w:pPr>
      <w:pStyle w:val="Header"/>
      <w:tabs>
        <w:tab w:val="clear" w:pos="8640"/>
        <w:tab w:val="right" w:pos="9260"/>
      </w:tabs>
      <w:spacing w:before="20" w:line="20" w:lineRule="exact"/>
      <w:rPr>
        <w:rFonts w:ascii="Geneva" w:hAnsi="Geneva"/>
        <w:b/>
        <w:position w:val="6"/>
        <w:sz w:val="18"/>
      </w:rPr>
    </w:pPr>
  </w:p>
  <w:p w14:paraId="24827921" w14:textId="77777777" w:rsidR="008813CA" w:rsidRDefault="007B254B">
    <w:pPr>
      <w:pStyle w:val="Header"/>
      <w:tabs>
        <w:tab w:val="clear" w:pos="8640"/>
        <w:tab w:val="right" w:pos="9260"/>
      </w:tabs>
      <w:rPr>
        <w:b/>
        <w:sz w:val="20"/>
      </w:rPr>
    </w:pPr>
  </w:p>
  <w:p w14:paraId="3C6DA734" w14:textId="77777777" w:rsidR="008813CA" w:rsidRDefault="007B254B">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6556" w14:textId="77777777" w:rsidR="001848CE" w:rsidRDefault="00E7125D">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A3944B9" w14:textId="77777777" w:rsidR="001848CE" w:rsidRDefault="007B254B">
    <w:pPr>
      <w:pStyle w:val="Header"/>
      <w:rPr>
        <w:rFonts w:ascii="Helvetica" w:hAnsi="Helvetica"/>
        <w:sz w:val="18"/>
      </w:rPr>
    </w:pPr>
  </w:p>
  <w:p w14:paraId="220E34B1" w14:textId="77777777" w:rsidR="001848CE" w:rsidRDefault="00E7125D">
    <w:pPr>
      <w:pStyle w:val="Header"/>
      <w:spacing w:after="10"/>
      <w:rPr>
        <w:rFonts w:ascii="Helvetica" w:hAnsi="Helvetica"/>
        <w:b/>
        <w:sz w:val="20"/>
      </w:rPr>
    </w:pPr>
    <w:r>
      <w:rPr>
        <w:rFonts w:ascii="Helvetica" w:hAnsi="Helvetica"/>
        <w:sz w:val="20"/>
      </w:rPr>
      <w:t>Part 217--Special Contracting Methods</w:t>
    </w:r>
  </w:p>
  <w:p w14:paraId="160828B8" w14:textId="77777777" w:rsidR="001848CE" w:rsidRDefault="00E7125D">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20EDA15" w14:textId="77777777" w:rsidR="001848CE" w:rsidRDefault="007B254B">
    <w:pPr>
      <w:pStyle w:val="Header"/>
      <w:tabs>
        <w:tab w:val="right" w:pos="10260"/>
      </w:tabs>
      <w:ind w:right="-800"/>
      <w:rPr>
        <w:rFonts w:ascii="Helvetica" w:hAnsi="Helvetica"/>
        <w:sz w:val="20"/>
        <w:u w:val="single"/>
      </w:rPr>
    </w:pPr>
  </w:p>
  <w:p w14:paraId="1ED13D29" w14:textId="77777777" w:rsidR="001848CE" w:rsidRDefault="007B254B">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8309" w14:textId="77777777" w:rsidR="001848CE" w:rsidRDefault="00E7125D">
    <w:pPr>
      <w:pStyle w:val="Header"/>
      <w:tabs>
        <w:tab w:val="clear" w:pos="8640"/>
      </w:tabs>
      <w:jc w:val="center"/>
    </w:pPr>
    <w:r>
      <w:t>Defense Federal Acquisition Regulation Supplement</w:t>
    </w:r>
  </w:p>
  <w:p w14:paraId="4751D293" w14:textId="77777777" w:rsidR="001848CE" w:rsidRDefault="007B254B">
    <w:pPr>
      <w:pStyle w:val="Header"/>
      <w:rPr>
        <w:b/>
        <w:sz w:val="20"/>
      </w:rPr>
    </w:pPr>
  </w:p>
  <w:p w14:paraId="2908373B" w14:textId="77777777" w:rsidR="001848CE"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3B3BA681" w14:textId="77777777" w:rsidR="001848CE" w:rsidRDefault="007B254B">
    <w:pPr>
      <w:pStyle w:val="Header"/>
      <w:tabs>
        <w:tab w:val="clear" w:pos="8640"/>
        <w:tab w:val="right" w:pos="9260"/>
      </w:tabs>
      <w:spacing w:before="20" w:line="20" w:lineRule="exact"/>
      <w:rPr>
        <w:b/>
        <w:position w:val="6"/>
        <w:sz w:val="20"/>
      </w:rPr>
    </w:pPr>
  </w:p>
  <w:p w14:paraId="7A6F750E" w14:textId="77777777" w:rsidR="001848CE" w:rsidRDefault="007B254B">
    <w:pPr>
      <w:pStyle w:val="Header"/>
      <w:tabs>
        <w:tab w:val="clear" w:pos="8640"/>
        <w:tab w:val="right" w:pos="9260"/>
      </w:tabs>
      <w:rPr>
        <w:b/>
        <w:sz w:val="20"/>
      </w:rPr>
    </w:pPr>
  </w:p>
  <w:p w14:paraId="20EAA442" w14:textId="77777777" w:rsidR="001848CE" w:rsidRDefault="007B254B">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7D40" w14:textId="77777777" w:rsidR="000B2FA6" w:rsidRDefault="00E7125D">
    <w:pPr>
      <w:pStyle w:val="Header"/>
      <w:tabs>
        <w:tab w:val="clear" w:pos="8640"/>
      </w:tabs>
      <w:jc w:val="center"/>
    </w:pPr>
    <w:r>
      <w:t>Defense Federal Acquisition Regulation Supplement</w:t>
    </w:r>
  </w:p>
  <w:p w14:paraId="574BA0B1" w14:textId="77777777" w:rsidR="000B2FA6" w:rsidRDefault="007B254B">
    <w:pPr>
      <w:pStyle w:val="Header"/>
      <w:rPr>
        <w:b/>
        <w:sz w:val="20"/>
      </w:rPr>
    </w:pPr>
  </w:p>
  <w:p w14:paraId="0B609918" w14:textId="77777777" w:rsidR="000B2FA6" w:rsidRDefault="00E7125D">
    <w:pPr>
      <w:pStyle w:val="Header"/>
      <w:pBdr>
        <w:bottom w:val="single" w:sz="6" w:space="1" w:color="auto"/>
      </w:pBdr>
      <w:spacing w:after="10"/>
      <w:rPr>
        <w:sz w:val="20"/>
      </w:rPr>
    </w:pPr>
    <w:r>
      <w:rPr>
        <w:sz w:val="20"/>
      </w:rPr>
      <w:t>Part 217--Special Contracting Methods</w:t>
    </w:r>
  </w:p>
  <w:p w14:paraId="13DDEBB0" w14:textId="77777777" w:rsidR="000B2FA6" w:rsidRDefault="007B254B">
    <w:pPr>
      <w:pStyle w:val="Header"/>
      <w:tabs>
        <w:tab w:val="right" w:pos="10260"/>
      </w:tabs>
      <w:rPr>
        <w:b/>
        <w:sz w:val="20"/>
      </w:rPr>
    </w:pPr>
  </w:p>
  <w:p w14:paraId="43A77ABB" w14:textId="77777777" w:rsidR="000B2FA6" w:rsidRDefault="007B254B">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38DF7" w14:textId="77777777" w:rsidR="000B2FA6" w:rsidRDefault="00E7125D">
    <w:pPr>
      <w:pStyle w:val="Header"/>
      <w:tabs>
        <w:tab w:val="clear" w:pos="8640"/>
      </w:tabs>
      <w:ind w:right="280"/>
      <w:jc w:val="center"/>
      <w:rPr>
        <w:rFonts w:ascii="Arial" w:hAnsi="Arial"/>
        <w:b/>
        <w:sz w:val="18"/>
      </w:rPr>
    </w:pPr>
    <w:r>
      <w:t>Defense Federal Acquisition Regulation Supplement</w:t>
    </w:r>
  </w:p>
  <w:p w14:paraId="2D4A0E2E" w14:textId="77777777" w:rsidR="000B2FA6" w:rsidRDefault="007B254B">
    <w:pPr>
      <w:pStyle w:val="Header"/>
      <w:rPr>
        <w:b/>
        <w:sz w:val="20"/>
      </w:rPr>
    </w:pPr>
  </w:p>
  <w:p w14:paraId="0D0EBF33" w14:textId="77777777" w:rsidR="000B2FA6" w:rsidRDefault="00E7125D">
    <w:pPr>
      <w:pStyle w:val="Header"/>
      <w:pBdr>
        <w:bottom w:val="single" w:sz="6" w:space="1" w:color="auto"/>
      </w:pBdr>
      <w:tabs>
        <w:tab w:val="clear" w:pos="8640"/>
        <w:tab w:val="right" w:pos="9260"/>
      </w:tabs>
      <w:spacing w:after="20"/>
      <w:ind w:left="994" w:hanging="994"/>
      <w:rPr>
        <w:sz w:val="20"/>
      </w:rPr>
    </w:pPr>
    <w:r>
      <w:rPr>
        <w:sz w:val="20"/>
      </w:rPr>
      <w:t>Part 217—Special Contracting Methods</w:t>
    </w:r>
  </w:p>
  <w:p w14:paraId="09C9BBC2" w14:textId="77777777" w:rsidR="000B2FA6" w:rsidRDefault="007B254B">
    <w:pPr>
      <w:pStyle w:val="Header"/>
      <w:tabs>
        <w:tab w:val="clear" w:pos="8640"/>
        <w:tab w:val="right" w:pos="9260"/>
      </w:tabs>
      <w:spacing w:before="20" w:line="20" w:lineRule="exact"/>
      <w:ind w:right="-440"/>
      <w:rPr>
        <w:rFonts w:ascii="Geneva" w:hAnsi="Geneva"/>
        <w:b/>
        <w:position w:val="6"/>
        <w:sz w:val="18"/>
      </w:rPr>
    </w:pPr>
  </w:p>
  <w:p w14:paraId="1B34A5BF" w14:textId="77777777" w:rsidR="000B2FA6" w:rsidRDefault="007B254B">
    <w:pPr>
      <w:pStyle w:val="Header"/>
      <w:tabs>
        <w:tab w:val="clear" w:pos="8640"/>
        <w:tab w:val="right" w:pos="9260"/>
      </w:tabs>
      <w:ind w:right="-440"/>
      <w:rPr>
        <w:b/>
        <w:sz w:val="20"/>
      </w:rPr>
    </w:pPr>
  </w:p>
  <w:p w14:paraId="4DC74091" w14:textId="77777777" w:rsidR="000B2FA6" w:rsidRDefault="007B254B">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D49E" w14:textId="77777777" w:rsidR="00684975" w:rsidRDefault="00E7125D">
    <w:pPr>
      <w:pStyle w:val="Header"/>
      <w:tabs>
        <w:tab w:val="clear" w:pos="8640"/>
      </w:tabs>
      <w:jc w:val="center"/>
    </w:pPr>
    <w:r>
      <w:t>Defense Federal Acquisition Regulation Supplement</w:t>
    </w:r>
  </w:p>
  <w:p w14:paraId="13886BEC" w14:textId="77777777" w:rsidR="00684975" w:rsidRDefault="007B254B">
    <w:pPr>
      <w:pStyle w:val="Header"/>
      <w:rPr>
        <w:b/>
        <w:sz w:val="20"/>
      </w:rPr>
    </w:pPr>
  </w:p>
  <w:p w14:paraId="73A0EAE3" w14:textId="77777777" w:rsidR="00684975" w:rsidRDefault="00E7125D">
    <w:pPr>
      <w:pStyle w:val="Header"/>
      <w:pBdr>
        <w:bottom w:val="single" w:sz="6" w:space="1" w:color="auto"/>
      </w:pBdr>
      <w:tabs>
        <w:tab w:val="clear" w:pos="8640"/>
        <w:tab w:val="right" w:pos="9260"/>
      </w:tabs>
      <w:spacing w:after="20"/>
      <w:rPr>
        <w:sz w:val="20"/>
      </w:rPr>
    </w:pPr>
    <w:r>
      <w:rPr>
        <w:sz w:val="20"/>
      </w:rPr>
      <w:t>Part 217</w:t>
    </w:r>
    <w:r>
      <w:t>—</w:t>
    </w:r>
    <w:r>
      <w:rPr>
        <w:sz w:val="20"/>
      </w:rPr>
      <w:t>Special Contracting Methods</w:t>
    </w:r>
  </w:p>
  <w:p w14:paraId="7F600278" w14:textId="77777777" w:rsidR="00684975" w:rsidRDefault="007B254B">
    <w:pPr>
      <w:pStyle w:val="Header"/>
      <w:tabs>
        <w:tab w:val="clear" w:pos="8640"/>
        <w:tab w:val="right" w:pos="9260"/>
      </w:tabs>
      <w:spacing w:before="20" w:line="20" w:lineRule="exact"/>
      <w:rPr>
        <w:rFonts w:ascii="Geneva" w:hAnsi="Geneva"/>
        <w:b/>
        <w:position w:val="6"/>
        <w:sz w:val="18"/>
      </w:rPr>
    </w:pPr>
  </w:p>
  <w:p w14:paraId="214BA71D" w14:textId="77777777" w:rsidR="00684975" w:rsidRDefault="007B254B">
    <w:pPr>
      <w:pStyle w:val="Header"/>
      <w:tabs>
        <w:tab w:val="clear" w:pos="8640"/>
        <w:tab w:val="right" w:pos="9260"/>
      </w:tabs>
      <w:rPr>
        <w:b/>
        <w:sz w:val="20"/>
      </w:rPr>
    </w:pPr>
  </w:p>
  <w:p w14:paraId="6E56BE34" w14:textId="77777777" w:rsidR="00684975" w:rsidRDefault="007B254B">
    <w:pPr>
      <w:pStyle w:val="Header"/>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5C8C1" w14:textId="77777777" w:rsidR="00CB199B" w:rsidRDefault="00E7125D">
    <w:pPr>
      <w:pStyle w:val="Header"/>
      <w:tabs>
        <w:tab w:val="clear" w:pos="8640"/>
      </w:tabs>
      <w:jc w:val="center"/>
    </w:pPr>
    <w:r>
      <w:t>Defense Federal Acquisition Regulation Supplement</w:t>
    </w:r>
  </w:p>
  <w:p w14:paraId="51938661" w14:textId="77777777" w:rsidR="00CB199B" w:rsidRDefault="007B254B">
    <w:pPr>
      <w:pStyle w:val="Header"/>
      <w:rPr>
        <w:b/>
        <w:sz w:val="20"/>
      </w:rPr>
    </w:pPr>
  </w:p>
  <w:p w14:paraId="2397113B" w14:textId="77777777" w:rsidR="00CB199B" w:rsidRDefault="00E7125D">
    <w:pPr>
      <w:pStyle w:val="Header"/>
      <w:pBdr>
        <w:bottom w:val="single" w:sz="6" w:space="1" w:color="auto"/>
      </w:pBdr>
      <w:spacing w:after="10"/>
      <w:rPr>
        <w:sz w:val="20"/>
      </w:rPr>
    </w:pPr>
    <w:r>
      <w:rPr>
        <w:sz w:val="20"/>
      </w:rPr>
      <w:t>Part 217</w:t>
    </w:r>
    <w:r>
      <w:t>—</w:t>
    </w:r>
    <w:r>
      <w:rPr>
        <w:sz w:val="20"/>
      </w:rPr>
      <w:t>Special Contracting Methods</w:t>
    </w:r>
  </w:p>
  <w:p w14:paraId="757CBDAD" w14:textId="77777777" w:rsidR="00CB199B" w:rsidRDefault="007B254B">
    <w:pPr>
      <w:pStyle w:val="Header"/>
      <w:tabs>
        <w:tab w:val="right" w:pos="10260"/>
      </w:tabs>
      <w:rPr>
        <w:b/>
        <w:sz w:val="20"/>
      </w:rPr>
    </w:pPr>
  </w:p>
  <w:p w14:paraId="4D858D5C" w14:textId="77777777" w:rsidR="00CB199B" w:rsidRDefault="007B254B">
    <w:pPr>
      <w:pStyle w:val="Header"/>
      <w:tabs>
        <w:tab w:val="right" w:pos="10260"/>
      </w:tabs>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CDAA3" w14:textId="77777777" w:rsidR="00CB199B" w:rsidRDefault="00E7125D">
    <w:pPr>
      <w:pStyle w:val="Header"/>
      <w:tabs>
        <w:tab w:val="clear" w:pos="8640"/>
      </w:tabs>
      <w:ind w:right="280"/>
      <w:jc w:val="center"/>
    </w:pPr>
    <w:r>
      <w:t>Defense Federal Acquisition Regulation Supplement</w:t>
    </w:r>
  </w:p>
  <w:p w14:paraId="6F6C6439" w14:textId="77777777" w:rsidR="00CB199B" w:rsidRDefault="007B254B">
    <w:pPr>
      <w:pStyle w:val="Header"/>
      <w:rPr>
        <w:b/>
        <w:sz w:val="20"/>
      </w:rPr>
    </w:pPr>
  </w:p>
  <w:p w14:paraId="2C4DC3B6" w14:textId="77777777" w:rsidR="00CB199B" w:rsidRDefault="00E7125D">
    <w:pPr>
      <w:pStyle w:val="Header"/>
      <w:pBdr>
        <w:bottom w:val="single" w:sz="6" w:space="1" w:color="auto"/>
      </w:pBdr>
      <w:tabs>
        <w:tab w:val="clear" w:pos="8640"/>
        <w:tab w:val="right" w:pos="9260"/>
      </w:tabs>
      <w:spacing w:after="20"/>
      <w:ind w:left="994" w:hanging="994"/>
      <w:rPr>
        <w:sz w:val="20"/>
      </w:rPr>
    </w:pPr>
    <w:r>
      <w:rPr>
        <w:sz w:val="20"/>
      </w:rPr>
      <w:t>Part 217—Special Contracting Methods</w:t>
    </w:r>
  </w:p>
  <w:p w14:paraId="3E59F143" w14:textId="77777777" w:rsidR="00CB199B" w:rsidRDefault="007B254B">
    <w:pPr>
      <w:pStyle w:val="Header"/>
      <w:tabs>
        <w:tab w:val="clear" w:pos="8640"/>
        <w:tab w:val="right" w:pos="9260"/>
      </w:tabs>
      <w:spacing w:before="20" w:line="20" w:lineRule="exact"/>
      <w:ind w:right="-440"/>
      <w:rPr>
        <w:rFonts w:ascii="Geneva" w:hAnsi="Geneva"/>
        <w:b/>
        <w:position w:val="6"/>
        <w:sz w:val="18"/>
      </w:rPr>
    </w:pPr>
  </w:p>
  <w:p w14:paraId="1B897082" w14:textId="77777777" w:rsidR="00CB199B" w:rsidRDefault="007B254B">
    <w:pPr>
      <w:pStyle w:val="Header"/>
      <w:tabs>
        <w:tab w:val="clear" w:pos="8640"/>
        <w:tab w:val="right" w:pos="9260"/>
      </w:tabs>
      <w:ind w:right="-440"/>
      <w:rPr>
        <w:b/>
        <w:sz w:val="20"/>
      </w:rPr>
    </w:pPr>
  </w:p>
  <w:p w14:paraId="02ADE48D" w14:textId="77777777" w:rsidR="00CB199B" w:rsidRDefault="007B254B">
    <w:pPr>
      <w:pStyle w:val="Header"/>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FC89" w14:textId="77777777" w:rsidR="0071490F" w:rsidRDefault="00E7125D">
    <w:pPr>
      <w:pStyle w:val="Header"/>
      <w:tabs>
        <w:tab w:val="clear" w:pos="8640"/>
      </w:tabs>
      <w:jc w:val="center"/>
    </w:pPr>
    <w:r>
      <w:t>Defense Federal Acquisition Regulation Supplement</w:t>
    </w:r>
  </w:p>
  <w:p w14:paraId="0049FA33" w14:textId="77777777" w:rsidR="0071490F" w:rsidRDefault="007B254B">
    <w:pPr>
      <w:pStyle w:val="Header"/>
      <w:rPr>
        <w:b/>
        <w:sz w:val="20"/>
      </w:rPr>
    </w:pPr>
  </w:p>
  <w:p w14:paraId="3110359E" w14:textId="77777777" w:rsidR="0071490F"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55E5C5FD" w14:textId="77777777" w:rsidR="0071490F" w:rsidRDefault="007B254B">
    <w:pPr>
      <w:pStyle w:val="Header"/>
      <w:tabs>
        <w:tab w:val="clear" w:pos="8640"/>
        <w:tab w:val="right" w:pos="9260"/>
      </w:tabs>
      <w:spacing w:before="20" w:line="20" w:lineRule="exact"/>
      <w:rPr>
        <w:rFonts w:ascii="Geneva" w:hAnsi="Geneva"/>
        <w:b/>
        <w:position w:val="6"/>
        <w:sz w:val="18"/>
      </w:rPr>
    </w:pPr>
  </w:p>
  <w:p w14:paraId="6AE97019" w14:textId="77777777" w:rsidR="0071490F" w:rsidRDefault="007B254B">
    <w:pPr>
      <w:pStyle w:val="Header"/>
      <w:tabs>
        <w:tab w:val="clear" w:pos="8640"/>
        <w:tab w:val="right" w:pos="9260"/>
      </w:tabs>
      <w:rPr>
        <w:b/>
        <w:sz w:val="20"/>
      </w:rPr>
    </w:pPr>
  </w:p>
  <w:p w14:paraId="187E4C38" w14:textId="77777777" w:rsidR="0071490F" w:rsidRDefault="007B254B">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1D3B" w14:textId="77777777" w:rsidR="0071490F" w:rsidRDefault="00E7125D">
    <w:pPr>
      <w:pStyle w:val="Header"/>
      <w:tabs>
        <w:tab w:val="clear" w:pos="8640"/>
      </w:tabs>
      <w:ind w:right="280"/>
      <w:jc w:val="center"/>
    </w:pPr>
    <w:r>
      <w:t>Defense Federal Acquisition Regulation Supplement</w:t>
    </w:r>
  </w:p>
  <w:p w14:paraId="23853B06" w14:textId="77777777" w:rsidR="0071490F" w:rsidRDefault="007B254B">
    <w:pPr>
      <w:pStyle w:val="Header"/>
      <w:rPr>
        <w:b/>
        <w:sz w:val="20"/>
      </w:rPr>
    </w:pPr>
  </w:p>
  <w:p w14:paraId="49361FCF" w14:textId="77777777" w:rsidR="0071490F" w:rsidRDefault="00E7125D">
    <w:pPr>
      <w:pStyle w:val="Header"/>
      <w:pBdr>
        <w:bottom w:val="single" w:sz="6" w:space="1" w:color="auto"/>
      </w:pBdr>
      <w:tabs>
        <w:tab w:val="clear" w:pos="8640"/>
        <w:tab w:val="right" w:pos="9260"/>
      </w:tabs>
      <w:spacing w:after="20"/>
      <w:ind w:left="994" w:hanging="994"/>
      <w:rPr>
        <w:sz w:val="20"/>
      </w:rPr>
    </w:pPr>
    <w:r>
      <w:rPr>
        <w:sz w:val="20"/>
      </w:rPr>
      <w:t>Part 217—Special Contracting Methods</w:t>
    </w:r>
  </w:p>
  <w:p w14:paraId="3C6F1EBE" w14:textId="77777777" w:rsidR="0071490F" w:rsidRDefault="007B254B">
    <w:pPr>
      <w:pStyle w:val="Header"/>
      <w:tabs>
        <w:tab w:val="clear" w:pos="8640"/>
        <w:tab w:val="right" w:pos="9260"/>
      </w:tabs>
      <w:spacing w:before="20" w:line="20" w:lineRule="exact"/>
      <w:ind w:right="-440"/>
      <w:rPr>
        <w:rFonts w:ascii="Geneva" w:hAnsi="Geneva"/>
        <w:b/>
        <w:position w:val="6"/>
        <w:sz w:val="18"/>
      </w:rPr>
    </w:pPr>
  </w:p>
  <w:p w14:paraId="0DFB3100" w14:textId="77777777" w:rsidR="0071490F" w:rsidRDefault="007B254B">
    <w:pPr>
      <w:pStyle w:val="Header"/>
      <w:tabs>
        <w:tab w:val="clear" w:pos="8640"/>
        <w:tab w:val="right" w:pos="9260"/>
      </w:tabs>
      <w:ind w:right="-440"/>
      <w:rPr>
        <w:b/>
        <w:sz w:val="20"/>
      </w:rPr>
    </w:pPr>
  </w:p>
  <w:p w14:paraId="78937588" w14:textId="77777777" w:rsidR="0071490F" w:rsidRDefault="007B254B">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589E0" w14:textId="77777777" w:rsidR="009715E5" w:rsidRDefault="00E7125D">
    <w:pPr>
      <w:pStyle w:val="Header"/>
      <w:tabs>
        <w:tab w:val="clear" w:pos="8640"/>
      </w:tabs>
      <w:jc w:val="center"/>
    </w:pPr>
    <w:r>
      <w:t>Defense Federal Acquisition Regulation Supplement</w:t>
    </w:r>
  </w:p>
  <w:p w14:paraId="44271C82" w14:textId="77777777" w:rsidR="009715E5" w:rsidRDefault="007B254B">
    <w:pPr>
      <w:pStyle w:val="Header"/>
      <w:rPr>
        <w:b/>
        <w:sz w:val="20"/>
      </w:rPr>
    </w:pPr>
  </w:p>
  <w:p w14:paraId="2B7D81AB" w14:textId="77777777" w:rsidR="009715E5"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08E439D1" w14:textId="77777777" w:rsidR="009715E5" w:rsidRDefault="007B254B">
    <w:pPr>
      <w:pStyle w:val="Header"/>
      <w:tabs>
        <w:tab w:val="clear" w:pos="8640"/>
        <w:tab w:val="right" w:pos="9260"/>
      </w:tabs>
      <w:spacing w:before="20" w:line="20" w:lineRule="exact"/>
      <w:rPr>
        <w:b/>
        <w:position w:val="6"/>
        <w:sz w:val="20"/>
      </w:rPr>
    </w:pPr>
  </w:p>
  <w:p w14:paraId="368ABF59" w14:textId="77777777" w:rsidR="009715E5" w:rsidRDefault="007B254B">
    <w:pPr>
      <w:pStyle w:val="Header"/>
      <w:tabs>
        <w:tab w:val="clear" w:pos="8640"/>
        <w:tab w:val="right" w:pos="9260"/>
      </w:tabs>
      <w:rPr>
        <w:b/>
        <w:sz w:val="20"/>
      </w:rPr>
    </w:pPr>
  </w:p>
  <w:p w14:paraId="03DB8A8F" w14:textId="77777777" w:rsidR="009715E5" w:rsidRDefault="007B254B">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07FA" w14:textId="77777777" w:rsidR="005A3866" w:rsidRDefault="007B254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E2C84" w14:textId="77777777" w:rsidR="006877E5" w:rsidRDefault="00E7125D">
    <w:pPr>
      <w:pStyle w:val="Header"/>
      <w:tabs>
        <w:tab w:val="clear" w:pos="8640"/>
      </w:tabs>
      <w:jc w:val="center"/>
    </w:pPr>
    <w:r>
      <w:t>Defense Federal Acquisition Regulation Supplement</w:t>
    </w:r>
  </w:p>
  <w:p w14:paraId="1E1E85BE" w14:textId="77777777" w:rsidR="006877E5" w:rsidRDefault="007B254B">
    <w:pPr>
      <w:pStyle w:val="Header"/>
      <w:rPr>
        <w:b/>
        <w:sz w:val="20"/>
      </w:rPr>
    </w:pPr>
  </w:p>
  <w:p w14:paraId="13FD8FEF" w14:textId="77777777" w:rsidR="006877E5" w:rsidRDefault="00E7125D">
    <w:pPr>
      <w:pStyle w:val="Header"/>
      <w:pBdr>
        <w:bottom w:val="single" w:sz="6" w:space="1" w:color="auto"/>
      </w:pBdr>
      <w:tabs>
        <w:tab w:val="clear" w:pos="8640"/>
        <w:tab w:val="right" w:pos="9270"/>
      </w:tabs>
      <w:spacing w:after="20"/>
      <w:rPr>
        <w:sz w:val="20"/>
      </w:rPr>
    </w:pPr>
    <w:r>
      <w:rPr>
        <w:sz w:val="20"/>
      </w:rPr>
      <w:t>Part 217—Special Contracting Methods</w:t>
    </w:r>
  </w:p>
  <w:p w14:paraId="0187895D" w14:textId="77777777" w:rsidR="006877E5" w:rsidRDefault="007B254B">
    <w:pPr>
      <w:pStyle w:val="Header"/>
      <w:tabs>
        <w:tab w:val="clear" w:pos="8640"/>
        <w:tab w:val="right" w:pos="9260"/>
      </w:tabs>
      <w:spacing w:before="20" w:line="20" w:lineRule="exact"/>
      <w:rPr>
        <w:rFonts w:ascii="Geneva" w:hAnsi="Geneva"/>
        <w:b/>
        <w:position w:val="6"/>
        <w:sz w:val="18"/>
      </w:rPr>
    </w:pPr>
  </w:p>
  <w:p w14:paraId="47AD577A" w14:textId="77777777" w:rsidR="006877E5" w:rsidRDefault="007B254B">
    <w:pPr>
      <w:pStyle w:val="Header"/>
      <w:tabs>
        <w:tab w:val="clear" w:pos="8640"/>
        <w:tab w:val="right" w:pos="9260"/>
      </w:tabs>
      <w:rPr>
        <w:b/>
        <w:sz w:val="20"/>
      </w:rPr>
    </w:pPr>
  </w:p>
  <w:p w14:paraId="6001C0FB" w14:textId="77777777" w:rsidR="006877E5" w:rsidRDefault="007B254B">
    <w:pPr>
      <w:pStyle w:val="Header"/>
      <w:rPr>
        <w:b/>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C456" w14:textId="77777777" w:rsidR="005A3866" w:rsidRDefault="007B254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E1AC" w14:textId="77777777" w:rsidR="00A3021C" w:rsidRDefault="00E7125D">
    <w:pPr>
      <w:pStyle w:val="Header"/>
      <w:tabs>
        <w:tab w:val="clear" w:pos="8640"/>
      </w:tabs>
      <w:ind w:right="-440"/>
      <w:jc w:val="center"/>
    </w:pPr>
    <w:r>
      <w:t>Defense Federal Acquisition Regulation Supplement</w:t>
    </w:r>
  </w:p>
  <w:p w14:paraId="27446BDC" w14:textId="77777777" w:rsidR="00A3021C" w:rsidRDefault="007B254B">
    <w:pPr>
      <w:pStyle w:val="Header"/>
      <w:rPr>
        <w:b/>
        <w:sz w:val="20"/>
      </w:rPr>
    </w:pPr>
  </w:p>
  <w:p w14:paraId="06EAB1BD" w14:textId="77777777" w:rsidR="00A3021C" w:rsidRDefault="00E7125D">
    <w:pPr>
      <w:pStyle w:val="Header"/>
      <w:pBdr>
        <w:bottom w:val="single" w:sz="6" w:space="1" w:color="auto"/>
      </w:pBdr>
      <w:spacing w:after="10"/>
      <w:rPr>
        <w:sz w:val="20"/>
      </w:rPr>
    </w:pPr>
    <w:r>
      <w:rPr>
        <w:sz w:val="20"/>
      </w:rPr>
      <w:t>Part 217--Special Contracting Methods</w:t>
    </w:r>
  </w:p>
  <w:p w14:paraId="74B158D4" w14:textId="77777777" w:rsidR="00A3021C" w:rsidRDefault="007B254B">
    <w:pPr>
      <w:pStyle w:val="Header"/>
      <w:tabs>
        <w:tab w:val="right" w:pos="10260"/>
      </w:tabs>
      <w:ind w:right="-800"/>
      <w:rPr>
        <w:b/>
        <w:sz w:val="20"/>
      </w:rPr>
    </w:pPr>
  </w:p>
  <w:p w14:paraId="52A9AD8F" w14:textId="77777777" w:rsidR="00A3021C" w:rsidRDefault="007B254B">
    <w:pPr>
      <w:pStyle w:val="Header"/>
      <w:tabs>
        <w:tab w:val="right" w:pos="10260"/>
      </w:tabs>
      <w:ind w:right="-800"/>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26F" w14:textId="77777777" w:rsidR="00A3021C" w:rsidRDefault="00E7125D">
    <w:pPr>
      <w:pStyle w:val="Header"/>
      <w:tabs>
        <w:tab w:val="clear" w:pos="8640"/>
      </w:tabs>
      <w:jc w:val="center"/>
    </w:pPr>
    <w:r>
      <w:t>Defense Federal Acquisition Regulation Supplement</w:t>
    </w:r>
  </w:p>
  <w:p w14:paraId="4FB90719" w14:textId="77777777" w:rsidR="00A3021C" w:rsidRDefault="007B254B">
    <w:pPr>
      <w:pStyle w:val="Header"/>
      <w:rPr>
        <w:b/>
        <w:sz w:val="20"/>
      </w:rPr>
    </w:pPr>
  </w:p>
  <w:p w14:paraId="08521DB5" w14:textId="77777777" w:rsidR="00A3021C"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514A5124" w14:textId="77777777" w:rsidR="00A3021C" w:rsidRDefault="007B254B">
    <w:pPr>
      <w:pStyle w:val="Header"/>
      <w:tabs>
        <w:tab w:val="clear" w:pos="8640"/>
        <w:tab w:val="right" w:pos="9260"/>
      </w:tabs>
      <w:spacing w:before="20" w:line="20" w:lineRule="exact"/>
      <w:rPr>
        <w:rFonts w:ascii="Geneva" w:hAnsi="Geneva"/>
        <w:b/>
        <w:position w:val="6"/>
        <w:sz w:val="18"/>
      </w:rPr>
    </w:pPr>
  </w:p>
  <w:p w14:paraId="2B17A83F" w14:textId="77777777" w:rsidR="00A3021C" w:rsidRDefault="007B254B">
    <w:pPr>
      <w:pStyle w:val="Header"/>
      <w:tabs>
        <w:tab w:val="clear" w:pos="8640"/>
        <w:tab w:val="right" w:pos="9260"/>
      </w:tabs>
      <w:rPr>
        <w:b/>
        <w:sz w:val="20"/>
      </w:rPr>
    </w:pPr>
  </w:p>
  <w:p w14:paraId="459E4E61" w14:textId="77777777" w:rsidR="00A3021C" w:rsidRDefault="007B254B">
    <w:pPr>
      <w:pStyle w:val="Header"/>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4708D" w14:textId="77777777" w:rsidR="007827AB" w:rsidRDefault="00E7125D">
    <w:pPr>
      <w:pStyle w:val="Header"/>
      <w:tabs>
        <w:tab w:val="clear" w:pos="8640"/>
      </w:tabs>
      <w:jc w:val="center"/>
    </w:pPr>
    <w:r>
      <w:t>Defense Federal Acquisition Regulation Supplement</w:t>
    </w:r>
  </w:p>
  <w:p w14:paraId="080EAA3E" w14:textId="77777777" w:rsidR="007827AB" w:rsidRDefault="007B254B">
    <w:pPr>
      <w:pStyle w:val="Header"/>
      <w:rPr>
        <w:b/>
        <w:sz w:val="20"/>
      </w:rPr>
    </w:pPr>
  </w:p>
  <w:p w14:paraId="35A5B7E8" w14:textId="77777777" w:rsidR="007827AB" w:rsidRDefault="00E7125D">
    <w:pPr>
      <w:pStyle w:val="Header"/>
      <w:pBdr>
        <w:bottom w:val="single" w:sz="6" w:space="1" w:color="auto"/>
      </w:pBdr>
      <w:spacing w:after="10"/>
      <w:rPr>
        <w:sz w:val="20"/>
      </w:rPr>
    </w:pPr>
    <w:r>
      <w:rPr>
        <w:sz w:val="20"/>
      </w:rPr>
      <w:t>Part 217--Special Contracting Methods</w:t>
    </w:r>
  </w:p>
  <w:p w14:paraId="318D1FA4" w14:textId="77777777" w:rsidR="007827AB" w:rsidRDefault="007B254B">
    <w:pPr>
      <w:pStyle w:val="Header"/>
      <w:tabs>
        <w:tab w:val="right" w:pos="10260"/>
      </w:tabs>
      <w:rPr>
        <w:b/>
        <w:sz w:val="20"/>
      </w:rPr>
    </w:pPr>
  </w:p>
  <w:p w14:paraId="0E03A0B0" w14:textId="77777777" w:rsidR="007827AB" w:rsidRDefault="007B254B">
    <w:pPr>
      <w:pStyle w:val="Header"/>
      <w:tabs>
        <w:tab w:val="right" w:pos="10260"/>
      </w:tabs>
      <w:rPr>
        <w:b/>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32D8" w14:textId="77777777" w:rsidR="007827AB" w:rsidRDefault="00E7125D">
    <w:pPr>
      <w:pStyle w:val="Header"/>
      <w:tabs>
        <w:tab w:val="clear" w:pos="8640"/>
      </w:tabs>
      <w:ind w:right="280"/>
      <w:jc w:val="center"/>
    </w:pPr>
    <w:r>
      <w:t>Defense Federal Acquisition Regulation Supplement</w:t>
    </w:r>
  </w:p>
  <w:p w14:paraId="35AA7B1C" w14:textId="77777777" w:rsidR="007827AB" w:rsidRDefault="007B254B">
    <w:pPr>
      <w:pStyle w:val="Header"/>
      <w:rPr>
        <w:b/>
        <w:sz w:val="20"/>
      </w:rPr>
    </w:pPr>
  </w:p>
  <w:p w14:paraId="6841B790" w14:textId="77777777" w:rsidR="007827AB" w:rsidRDefault="00E7125D">
    <w:pPr>
      <w:pStyle w:val="Header"/>
      <w:pBdr>
        <w:bottom w:val="single" w:sz="6" w:space="1" w:color="auto"/>
      </w:pBdr>
      <w:tabs>
        <w:tab w:val="clear" w:pos="8640"/>
        <w:tab w:val="right" w:pos="9260"/>
      </w:tabs>
      <w:spacing w:after="20"/>
      <w:ind w:left="994" w:hanging="994"/>
      <w:rPr>
        <w:sz w:val="20"/>
      </w:rPr>
    </w:pPr>
    <w:r>
      <w:rPr>
        <w:sz w:val="20"/>
      </w:rPr>
      <w:t>Part 217—Special Contracting Methods</w:t>
    </w:r>
  </w:p>
  <w:p w14:paraId="3C2BF9B6" w14:textId="77777777" w:rsidR="007827AB" w:rsidRDefault="007B254B">
    <w:pPr>
      <w:pStyle w:val="Header"/>
      <w:tabs>
        <w:tab w:val="clear" w:pos="8640"/>
        <w:tab w:val="right" w:pos="9260"/>
      </w:tabs>
      <w:spacing w:before="20" w:line="20" w:lineRule="exact"/>
      <w:ind w:right="-440"/>
      <w:rPr>
        <w:rFonts w:ascii="Geneva" w:hAnsi="Geneva"/>
        <w:b/>
        <w:position w:val="6"/>
        <w:sz w:val="18"/>
      </w:rPr>
    </w:pPr>
  </w:p>
  <w:p w14:paraId="7E179241" w14:textId="77777777" w:rsidR="007827AB" w:rsidRDefault="007B254B">
    <w:pPr>
      <w:pStyle w:val="Header"/>
      <w:tabs>
        <w:tab w:val="clear" w:pos="8640"/>
        <w:tab w:val="right" w:pos="9260"/>
      </w:tabs>
      <w:ind w:right="-440"/>
      <w:rPr>
        <w:b/>
        <w:sz w:val="20"/>
      </w:rPr>
    </w:pPr>
  </w:p>
  <w:p w14:paraId="6952D154" w14:textId="77777777" w:rsidR="007827AB" w:rsidRDefault="007B254B">
    <w:pPr>
      <w:pStyle w:val="Header"/>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C5FE0" w14:textId="77777777" w:rsidR="00FA236F" w:rsidRDefault="00E7125D">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3AF6DEDB" w14:textId="77777777" w:rsidR="00FA236F" w:rsidRDefault="007B254B">
    <w:pPr>
      <w:pStyle w:val="Header"/>
      <w:rPr>
        <w:rFonts w:ascii="Helvetica" w:hAnsi="Helvetica"/>
        <w:sz w:val="18"/>
      </w:rPr>
    </w:pPr>
  </w:p>
  <w:p w14:paraId="2BD0402A" w14:textId="77777777" w:rsidR="00FA236F" w:rsidRDefault="00E7125D">
    <w:pPr>
      <w:pStyle w:val="Header"/>
      <w:spacing w:after="10"/>
      <w:rPr>
        <w:rFonts w:ascii="Helvetica" w:hAnsi="Helvetica"/>
        <w:b/>
        <w:sz w:val="20"/>
      </w:rPr>
    </w:pPr>
    <w:r>
      <w:rPr>
        <w:rFonts w:ascii="Helvetica" w:hAnsi="Helvetica"/>
        <w:sz w:val="20"/>
      </w:rPr>
      <w:t>Part 217--Special Contracting Methods</w:t>
    </w:r>
  </w:p>
  <w:p w14:paraId="6F3A6578" w14:textId="77777777" w:rsidR="00FA236F" w:rsidRDefault="00E7125D">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E53A11C" w14:textId="77777777" w:rsidR="00FA236F" w:rsidRDefault="007B254B">
    <w:pPr>
      <w:pStyle w:val="Header"/>
      <w:tabs>
        <w:tab w:val="right" w:pos="10260"/>
      </w:tabs>
      <w:ind w:right="-800"/>
      <w:rPr>
        <w:rFonts w:ascii="Helvetica" w:hAnsi="Helvetica"/>
        <w:sz w:val="20"/>
        <w:u w:val="single"/>
      </w:rPr>
    </w:pPr>
  </w:p>
  <w:p w14:paraId="59587408" w14:textId="77777777" w:rsidR="00FA236F" w:rsidRDefault="007B254B">
    <w:pPr>
      <w:pStyle w:val="Header"/>
      <w:tabs>
        <w:tab w:val="right" w:pos="10260"/>
      </w:tabs>
      <w:ind w:right="-800"/>
      <w:rPr>
        <w:rFonts w:ascii="Helvetica" w:hAnsi="Helvetica"/>
        <w:sz w:val="20"/>
        <w:u w:val="single"/>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885D9" w14:textId="77777777" w:rsidR="00FA236F" w:rsidRDefault="00E7125D">
    <w:pPr>
      <w:pStyle w:val="Header"/>
      <w:tabs>
        <w:tab w:val="clear" w:pos="8640"/>
      </w:tabs>
      <w:jc w:val="center"/>
    </w:pPr>
    <w:r>
      <w:t>Defense Federal Acquisition Regulation Supplement</w:t>
    </w:r>
  </w:p>
  <w:p w14:paraId="35F387E3" w14:textId="77777777" w:rsidR="00FA236F" w:rsidRDefault="007B254B">
    <w:pPr>
      <w:pStyle w:val="Header"/>
      <w:rPr>
        <w:b/>
        <w:sz w:val="20"/>
      </w:rPr>
    </w:pPr>
  </w:p>
  <w:p w14:paraId="5AB0CFD4" w14:textId="77777777" w:rsidR="00FA236F"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4C21D2FA" w14:textId="77777777" w:rsidR="00FA236F" w:rsidRDefault="007B254B">
    <w:pPr>
      <w:pStyle w:val="Header"/>
      <w:tabs>
        <w:tab w:val="clear" w:pos="8640"/>
        <w:tab w:val="right" w:pos="9260"/>
      </w:tabs>
      <w:spacing w:before="20" w:line="20" w:lineRule="exact"/>
      <w:rPr>
        <w:rFonts w:ascii="Geneva" w:hAnsi="Geneva"/>
        <w:b/>
        <w:position w:val="6"/>
        <w:sz w:val="18"/>
      </w:rPr>
    </w:pPr>
  </w:p>
  <w:p w14:paraId="48A7AE4A" w14:textId="77777777" w:rsidR="00FA236F" w:rsidRDefault="007B254B">
    <w:pPr>
      <w:pStyle w:val="Header"/>
      <w:tabs>
        <w:tab w:val="clear" w:pos="8640"/>
        <w:tab w:val="right" w:pos="9260"/>
      </w:tabs>
      <w:rPr>
        <w:b/>
        <w:sz w:val="20"/>
      </w:rPr>
    </w:pPr>
  </w:p>
  <w:p w14:paraId="63D6352E" w14:textId="77777777" w:rsidR="00FA236F" w:rsidRDefault="007B254B">
    <w:pPr>
      <w:pStyle w:val="Header"/>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FA99D" w14:textId="77777777" w:rsidR="00084B9A" w:rsidRDefault="00E7125D">
    <w:pPr>
      <w:pStyle w:val="Header"/>
      <w:tabs>
        <w:tab w:val="clear" w:pos="8640"/>
      </w:tabs>
      <w:jc w:val="center"/>
    </w:pPr>
    <w:r>
      <w:t>Defense Federal Acquisition Regulation Supplement</w:t>
    </w:r>
  </w:p>
  <w:p w14:paraId="105ACB7F" w14:textId="77777777" w:rsidR="00084B9A" w:rsidRDefault="007B254B">
    <w:pPr>
      <w:pStyle w:val="Header"/>
      <w:rPr>
        <w:b/>
        <w:sz w:val="20"/>
      </w:rPr>
    </w:pPr>
  </w:p>
  <w:p w14:paraId="063D8A5A" w14:textId="77777777" w:rsidR="00084B9A" w:rsidRDefault="00E7125D">
    <w:pPr>
      <w:pStyle w:val="Header"/>
      <w:pBdr>
        <w:bottom w:val="single" w:sz="6" w:space="1" w:color="auto"/>
      </w:pBdr>
      <w:spacing w:after="10"/>
      <w:rPr>
        <w:sz w:val="20"/>
      </w:rPr>
    </w:pPr>
    <w:r>
      <w:rPr>
        <w:sz w:val="20"/>
      </w:rPr>
      <w:t>Part 217--Special Contracting Methods</w:t>
    </w:r>
  </w:p>
  <w:p w14:paraId="01F14F8D" w14:textId="77777777" w:rsidR="00084B9A" w:rsidRDefault="007B254B">
    <w:pPr>
      <w:pStyle w:val="Header"/>
      <w:tabs>
        <w:tab w:val="right" w:pos="10260"/>
      </w:tabs>
      <w:rPr>
        <w:b/>
        <w:sz w:val="20"/>
      </w:rPr>
    </w:pPr>
  </w:p>
  <w:p w14:paraId="2185982F" w14:textId="77777777" w:rsidR="00084B9A" w:rsidRDefault="007B254B">
    <w:pPr>
      <w:pStyle w:val="Header"/>
      <w:tabs>
        <w:tab w:val="right" w:pos="10260"/>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4702E" w14:textId="77777777" w:rsidR="00514677" w:rsidRDefault="00E7125D">
    <w:pPr>
      <w:pStyle w:val="Header"/>
      <w:tabs>
        <w:tab w:val="clear" w:pos="8640"/>
      </w:tabs>
      <w:ind w:right="-440"/>
      <w:jc w:val="center"/>
    </w:pPr>
    <w:r>
      <w:t>Defense Federal Acquisition Regulation Supplement</w:t>
    </w:r>
  </w:p>
  <w:p w14:paraId="46005539" w14:textId="77777777" w:rsidR="00514677" w:rsidRDefault="007B254B">
    <w:pPr>
      <w:pStyle w:val="Header"/>
      <w:rPr>
        <w:rFonts w:ascii="Helvetica" w:hAnsi="Helvetica"/>
        <w:sz w:val="18"/>
      </w:rPr>
    </w:pPr>
  </w:p>
  <w:p w14:paraId="15D2549C" w14:textId="77777777" w:rsidR="00514677" w:rsidRDefault="00E7125D">
    <w:pPr>
      <w:pStyle w:val="Header"/>
      <w:spacing w:after="10"/>
      <w:rPr>
        <w:sz w:val="20"/>
      </w:rPr>
    </w:pPr>
    <w:r>
      <w:rPr>
        <w:sz w:val="20"/>
      </w:rPr>
      <w:t>Part 217--Special Contracting Methods</w:t>
    </w:r>
  </w:p>
  <w:p w14:paraId="4104A389" w14:textId="77777777" w:rsidR="00514677" w:rsidRDefault="00E7125D">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A02A7D1" w14:textId="77777777" w:rsidR="00514677" w:rsidRDefault="007B254B">
    <w:pPr>
      <w:pStyle w:val="Header"/>
      <w:tabs>
        <w:tab w:val="right" w:pos="10260"/>
      </w:tabs>
      <w:ind w:right="-800"/>
      <w:rPr>
        <w:rFonts w:ascii="Helvetica" w:hAnsi="Helvetica"/>
        <w:sz w:val="20"/>
        <w:u w:val="single"/>
      </w:rPr>
    </w:pPr>
  </w:p>
  <w:p w14:paraId="02ECF018" w14:textId="77777777" w:rsidR="00514677" w:rsidRDefault="007B254B">
    <w:pPr>
      <w:pStyle w:val="Header"/>
      <w:tabs>
        <w:tab w:val="right" w:pos="10260"/>
      </w:tabs>
      <w:ind w:right="-800"/>
      <w:rPr>
        <w:rFonts w:ascii="Helvetica" w:hAnsi="Helvetica"/>
        <w:sz w:val="20"/>
        <w:u w:val="single"/>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B565E" w14:textId="77777777" w:rsidR="00084B9A" w:rsidRDefault="00E7125D">
    <w:pPr>
      <w:pStyle w:val="Header"/>
      <w:tabs>
        <w:tab w:val="clear" w:pos="8640"/>
      </w:tabs>
      <w:ind w:right="280"/>
      <w:jc w:val="center"/>
    </w:pPr>
    <w:r>
      <w:t>Defense Federal Acquisition Regulation Supplement</w:t>
    </w:r>
  </w:p>
  <w:p w14:paraId="655D1F00" w14:textId="77777777" w:rsidR="00084B9A" w:rsidRDefault="007B254B">
    <w:pPr>
      <w:pStyle w:val="Header"/>
      <w:rPr>
        <w:b/>
        <w:sz w:val="20"/>
      </w:rPr>
    </w:pPr>
  </w:p>
  <w:p w14:paraId="407B2E73" w14:textId="77777777" w:rsidR="00084B9A" w:rsidRDefault="00E7125D">
    <w:pPr>
      <w:pStyle w:val="Header"/>
      <w:pBdr>
        <w:bottom w:val="single" w:sz="6" w:space="1" w:color="auto"/>
      </w:pBdr>
      <w:tabs>
        <w:tab w:val="clear" w:pos="8640"/>
        <w:tab w:val="right" w:pos="9260"/>
      </w:tabs>
      <w:spacing w:after="20"/>
      <w:ind w:left="994" w:hanging="994"/>
      <w:rPr>
        <w:sz w:val="20"/>
      </w:rPr>
    </w:pPr>
    <w:r>
      <w:rPr>
        <w:sz w:val="20"/>
      </w:rPr>
      <w:t>Part 217—Special Contracting Methods</w:t>
    </w:r>
  </w:p>
  <w:p w14:paraId="50B1B763" w14:textId="77777777" w:rsidR="00084B9A" w:rsidRDefault="007B254B">
    <w:pPr>
      <w:pStyle w:val="Header"/>
      <w:tabs>
        <w:tab w:val="clear" w:pos="8640"/>
        <w:tab w:val="right" w:pos="9260"/>
      </w:tabs>
      <w:spacing w:before="20" w:line="20" w:lineRule="exact"/>
      <w:ind w:right="-440"/>
      <w:rPr>
        <w:rFonts w:ascii="Geneva" w:hAnsi="Geneva"/>
        <w:b/>
        <w:position w:val="6"/>
        <w:sz w:val="18"/>
      </w:rPr>
    </w:pPr>
  </w:p>
  <w:p w14:paraId="4CD520FD" w14:textId="77777777" w:rsidR="00084B9A" w:rsidRDefault="007B254B">
    <w:pPr>
      <w:pStyle w:val="Header"/>
      <w:tabs>
        <w:tab w:val="clear" w:pos="8640"/>
        <w:tab w:val="right" w:pos="9260"/>
      </w:tabs>
      <w:ind w:right="-440"/>
      <w:rPr>
        <w:b/>
        <w:sz w:val="20"/>
      </w:rPr>
    </w:pPr>
  </w:p>
  <w:p w14:paraId="275F6374" w14:textId="77777777" w:rsidR="00084B9A" w:rsidRDefault="007B254B">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AFD0" w14:textId="77777777" w:rsidR="00514677" w:rsidRDefault="00E7125D">
    <w:pPr>
      <w:pStyle w:val="Header"/>
      <w:tabs>
        <w:tab w:val="clear" w:pos="8640"/>
      </w:tabs>
      <w:jc w:val="center"/>
    </w:pPr>
    <w:r>
      <w:t>Defense Federal Acquisition Regulation Supplement</w:t>
    </w:r>
  </w:p>
  <w:p w14:paraId="7AE488F7" w14:textId="77777777" w:rsidR="00514677" w:rsidRDefault="007B254B">
    <w:pPr>
      <w:pStyle w:val="Header"/>
      <w:rPr>
        <w:b/>
        <w:sz w:val="20"/>
      </w:rPr>
    </w:pPr>
  </w:p>
  <w:p w14:paraId="2C6753BC" w14:textId="77777777" w:rsidR="00514677"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13040B45" w14:textId="77777777" w:rsidR="00514677" w:rsidRDefault="007B254B">
    <w:pPr>
      <w:pStyle w:val="Header"/>
      <w:tabs>
        <w:tab w:val="clear" w:pos="8640"/>
        <w:tab w:val="right" w:pos="9260"/>
      </w:tabs>
      <w:spacing w:before="20" w:line="20" w:lineRule="exact"/>
      <w:rPr>
        <w:b/>
        <w:position w:val="6"/>
        <w:sz w:val="20"/>
      </w:rPr>
    </w:pPr>
  </w:p>
  <w:p w14:paraId="1D3123D8" w14:textId="77777777" w:rsidR="00514677" w:rsidRDefault="007B254B">
    <w:pPr>
      <w:pStyle w:val="Header"/>
      <w:tabs>
        <w:tab w:val="clear" w:pos="8640"/>
        <w:tab w:val="right" w:pos="9260"/>
      </w:tabs>
      <w:rPr>
        <w:b/>
        <w:sz w:val="20"/>
      </w:rPr>
    </w:pPr>
  </w:p>
  <w:p w14:paraId="0138DDC7" w14:textId="77777777" w:rsidR="00514677" w:rsidRDefault="007B254B">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FE819" w14:textId="77777777" w:rsidR="00514677" w:rsidRDefault="007B25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C223E" w14:textId="77777777" w:rsidR="00E5042D" w:rsidRDefault="00E7125D">
    <w:pPr>
      <w:pStyle w:val="Header"/>
      <w:tabs>
        <w:tab w:val="clear" w:pos="8640"/>
      </w:tabs>
      <w:jc w:val="center"/>
    </w:pPr>
    <w:r>
      <w:t>Defense Federal Acquisition Regulation Supplement</w:t>
    </w:r>
  </w:p>
  <w:p w14:paraId="6BCA4D0F" w14:textId="77777777" w:rsidR="00E5042D" w:rsidRDefault="007B254B">
    <w:pPr>
      <w:pStyle w:val="Header"/>
      <w:rPr>
        <w:b/>
        <w:sz w:val="20"/>
      </w:rPr>
    </w:pPr>
  </w:p>
  <w:p w14:paraId="4AFB1C8E" w14:textId="77777777" w:rsidR="00E5042D"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1E8340D7" w14:textId="77777777" w:rsidR="00E5042D" w:rsidRDefault="007B254B">
    <w:pPr>
      <w:pStyle w:val="Header"/>
      <w:tabs>
        <w:tab w:val="clear" w:pos="8640"/>
        <w:tab w:val="right" w:pos="9260"/>
      </w:tabs>
      <w:spacing w:before="20" w:line="20" w:lineRule="exact"/>
      <w:rPr>
        <w:b/>
        <w:position w:val="6"/>
        <w:sz w:val="20"/>
      </w:rPr>
    </w:pPr>
  </w:p>
  <w:p w14:paraId="2C5B35FF" w14:textId="77777777" w:rsidR="00E5042D" w:rsidRDefault="007B254B">
    <w:pPr>
      <w:pStyle w:val="Header"/>
      <w:tabs>
        <w:tab w:val="clear" w:pos="8640"/>
        <w:tab w:val="right" w:pos="9260"/>
      </w:tabs>
      <w:rPr>
        <w:b/>
        <w:sz w:val="20"/>
      </w:rPr>
    </w:pPr>
  </w:p>
  <w:p w14:paraId="423352D3" w14:textId="77777777" w:rsidR="00E5042D" w:rsidRDefault="007B254B">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9FF2" w14:textId="77777777" w:rsidR="001848CE" w:rsidRDefault="00E7125D">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C64AB08" w14:textId="77777777" w:rsidR="001848CE" w:rsidRDefault="007B254B">
    <w:pPr>
      <w:pStyle w:val="Header"/>
      <w:rPr>
        <w:rFonts w:ascii="Helvetica" w:hAnsi="Helvetica"/>
        <w:sz w:val="18"/>
      </w:rPr>
    </w:pPr>
  </w:p>
  <w:p w14:paraId="2D021A83" w14:textId="77777777" w:rsidR="001848CE" w:rsidRDefault="00E7125D">
    <w:pPr>
      <w:pStyle w:val="Header"/>
      <w:spacing w:after="10"/>
      <w:rPr>
        <w:rFonts w:ascii="Helvetica" w:hAnsi="Helvetica"/>
        <w:b/>
        <w:sz w:val="20"/>
      </w:rPr>
    </w:pPr>
    <w:r>
      <w:rPr>
        <w:rFonts w:ascii="Helvetica" w:hAnsi="Helvetica"/>
        <w:sz w:val="20"/>
      </w:rPr>
      <w:t>Part 217--Special Contracting Methods</w:t>
    </w:r>
  </w:p>
  <w:p w14:paraId="44BFEDCE" w14:textId="77777777" w:rsidR="001848CE" w:rsidRDefault="00E7125D">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212C5FD" w14:textId="77777777" w:rsidR="001848CE" w:rsidRDefault="007B254B">
    <w:pPr>
      <w:pStyle w:val="Header"/>
      <w:tabs>
        <w:tab w:val="right" w:pos="10260"/>
      </w:tabs>
      <w:ind w:right="-800"/>
      <w:rPr>
        <w:rFonts w:ascii="Helvetica" w:hAnsi="Helvetica"/>
        <w:sz w:val="20"/>
        <w:u w:val="single"/>
      </w:rPr>
    </w:pPr>
  </w:p>
  <w:p w14:paraId="75423FB1" w14:textId="77777777" w:rsidR="001848CE" w:rsidRDefault="007B254B">
    <w:pPr>
      <w:pStyle w:val="Header"/>
      <w:tabs>
        <w:tab w:val="right" w:pos="10260"/>
      </w:tabs>
      <w:ind w:right="-800"/>
      <w:rPr>
        <w:rFonts w:ascii="Helvetica" w:hAnsi="Helvetica"/>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9C6C" w14:textId="77777777" w:rsidR="001848CE" w:rsidRDefault="00E7125D">
    <w:pPr>
      <w:pStyle w:val="Header"/>
      <w:tabs>
        <w:tab w:val="clear" w:pos="8640"/>
      </w:tabs>
      <w:jc w:val="center"/>
    </w:pPr>
    <w:r>
      <w:t>Defense Federal Acquisition Regulation Supplement</w:t>
    </w:r>
  </w:p>
  <w:p w14:paraId="2E2DBA3F" w14:textId="77777777" w:rsidR="001848CE" w:rsidRDefault="007B254B">
    <w:pPr>
      <w:pStyle w:val="Header"/>
      <w:rPr>
        <w:b/>
        <w:sz w:val="20"/>
      </w:rPr>
    </w:pPr>
  </w:p>
  <w:p w14:paraId="2B4EC2A7" w14:textId="77777777" w:rsidR="001848CE" w:rsidRDefault="00E7125D">
    <w:pPr>
      <w:pStyle w:val="Header"/>
      <w:pBdr>
        <w:bottom w:val="single" w:sz="6" w:space="1" w:color="auto"/>
      </w:pBdr>
      <w:tabs>
        <w:tab w:val="clear" w:pos="8640"/>
        <w:tab w:val="right" w:pos="9260"/>
      </w:tabs>
      <w:spacing w:after="20"/>
      <w:rPr>
        <w:sz w:val="20"/>
      </w:rPr>
    </w:pPr>
    <w:r>
      <w:rPr>
        <w:sz w:val="20"/>
      </w:rPr>
      <w:t>Part 217—Special Contracting Methods</w:t>
    </w:r>
  </w:p>
  <w:p w14:paraId="078E4A40" w14:textId="77777777" w:rsidR="001848CE" w:rsidRDefault="007B254B">
    <w:pPr>
      <w:pStyle w:val="Header"/>
      <w:tabs>
        <w:tab w:val="clear" w:pos="8640"/>
        <w:tab w:val="right" w:pos="9260"/>
      </w:tabs>
      <w:spacing w:before="20" w:line="20" w:lineRule="exact"/>
      <w:rPr>
        <w:b/>
        <w:position w:val="6"/>
        <w:sz w:val="20"/>
      </w:rPr>
    </w:pPr>
  </w:p>
  <w:p w14:paraId="78C33AF5" w14:textId="77777777" w:rsidR="001848CE" w:rsidRDefault="007B254B">
    <w:pPr>
      <w:pStyle w:val="Header"/>
      <w:tabs>
        <w:tab w:val="clear" w:pos="8640"/>
        <w:tab w:val="right" w:pos="9260"/>
      </w:tabs>
      <w:rPr>
        <w:b/>
        <w:sz w:val="20"/>
      </w:rPr>
    </w:pPr>
  </w:p>
  <w:p w14:paraId="74B9D4AB" w14:textId="77777777" w:rsidR="001848CE" w:rsidRDefault="007B254B">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ADED" w14:textId="77777777" w:rsidR="008813CA" w:rsidRDefault="00E7125D">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4D5117A" w14:textId="77777777" w:rsidR="008813CA" w:rsidRDefault="007B254B">
    <w:pPr>
      <w:pStyle w:val="Header"/>
      <w:rPr>
        <w:rFonts w:ascii="Helvetica" w:hAnsi="Helvetica"/>
        <w:sz w:val="18"/>
      </w:rPr>
    </w:pPr>
  </w:p>
  <w:p w14:paraId="7D0C2785" w14:textId="77777777" w:rsidR="008813CA" w:rsidRDefault="00E7125D">
    <w:pPr>
      <w:pStyle w:val="Header"/>
      <w:spacing w:after="10"/>
      <w:rPr>
        <w:rFonts w:ascii="Helvetica" w:hAnsi="Helvetica"/>
        <w:b/>
        <w:sz w:val="20"/>
      </w:rPr>
    </w:pPr>
    <w:r>
      <w:rPr>
        <w:rFonts w:ascii="Helvetica" w:hAnsi="Helvetica"/>
        <w:sz w:val="20"/>
      </w:rPr>
      <w:t>Part 217--Special Contracting Methods</w:t>
    </w:r>
  </w:p>
  <w:p w14:paraId="56550DFB" w14:textId="77777777" w:rsidR="008813CA" w:rsidRDefault="00E7125D">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80628FB" w14:textId="77777777" w:rsidR="008813CA" w:rsidRDefault="007B254B">
    <w:pPr>
      <w:pStyle w:val="Header"/>
      <w:tabs>
        <w:tab w:val="right" w:pos="10260"/>
      </w:tabs>
      <w:ind w:right="-800"/>
      <w:rPr>
        <w:rFonts w:ascii="Helvetica" w:hAnsi="Helvetica"/>
        <w:sz w:val="20"/>
        <w:u w:val="single"/>
      </w:rPr>
    </w:pPr>
  </w:p>
  <w:p w14:paraId="3F5EF402" w14:textId="77777777" w:rsidR="008813CA" w:rsidRDefault="007B254B">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5D"/>
    <w:rsid w:val="00372270"/>
    <w:rsid w:val="00505901"/>
    <w:rsid w:val="007B254B"/>
    <w:rsid w:val="007D6208"/>
    <w:rsid w:val="00845845"/>
    <w:rsid w:val="00850595"/>
    <w:rsid w:val="00B52ACF"/>
    <w:rsid w:val="00B8095C"/>
    <w:rsid w:val="00BF48DE"/>
    <w:rsid w:val="00D50DBA"/>
    <w:rsid w:val="00E443E2"/>
    <w:rsid w:val="00E7125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6D2694C"/>
  <w15:chartTrackingRefBased/>
  <w15:docId w15:val="{B00E37F7-0F06-4473-87F4-8CD0DF8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E7125D"/>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E7125D"/>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E7125D"/>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E7125D"/>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D"/>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E7125D"/>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E7125D"/>
    <w:rPr>
      <w:rFonts w:ascii="Century Schoolbook" w:eastAsia="Times New Roman" w:hAnsi="Century Schoolbook" w:cs="Times New Roman"/>
      <w:b/>
      <w:sz w:val="24"/>
      <w:szCs w:val="20"/>
    </w:rPr>
  </w:style>
  <w:style w:type="paragraph" w:styleId="Footer">
    <w:name w:val="footer"/>
    <w:basedOn w:val="Normal"/>
    <w:link w:val="FooterChar"/>
    <w:rsid w:val="00E7125D"/>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uiPriority w:val="99"/>
    <w:rsid w:val="00E7125D"/>
    <w:rPr>
      <w:rFonts w:ascii="Century Schoolbook" w:eastAsia="Times New Roman" w:hAnsi="Century Schoolbook" w:cs="Times New Roman"/>
      <w:szCs w:val="20"/>
    </w:rPr>
  </w:style>
  <w:style w:type="paragraph" w:styleId="Header">
    <w:name w:val="header"/>
    <w:basedOn w:val="Normal"/>
    <w:link w:val="HeaderChar"/>
    <w:rsid w:val="00E7125D"/>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E7125D"/>
    <w:rPr>
      <w:rFonts w:ascii="Century Schoolbook" w:eastAsia="Times New Roman" w:hAnsi="Century Schoolbook" w:cs="Times New Roman"/>
      <w:szCs w:val="20"/>
    </w:rPr>
  </w:style>
  <w:style w:type="character" w:customStyle="1" w:styleId="ptext-3">
    <w:name w:val="ptext-3"/>
    <w:rsid w:val="00E7125D"/>
    <w:rPr>
      <w:b w:val="0"/>
      <w:bCs w:val="0"/>
    </w:rPr>
  </w:style>
  <w:style w:type="character" w:customStyle="1" w:styleId="enumbell">
    <w:name w:val="enumbell"/>
    <w:rsid w:val="00E7125D"/>
    <w:rPr>
      <w:b/>
      <w:bCs/>
    </w:rPr>
  </w:style>
  <w:style w:type="character" w:styleId="Hyperlink">
    <w:name w:val="Hyperlink"/>
    <w:uiPriority w:val="99"/>
    <w:unhideWhenUsed/>
    <w:rsid w:val="00E7125D"/>
    <w:rPr>
      <w:color w:val="0000FF"/>
      <w:u w:val="single"/>
    </w:rPr>
  </w:style>
  <w:style w:type="paragraph" w:styleId="List2">
    <w:name w:val="List 2"/>
    <w:link w:val="List2Char"/>
    <w:unhideWhenUsed/>
    <w:rsid w:val="00E7125D"/>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E7125D"/>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iPriority w:val="99"/>
    <w:unhideWhenUsed/>
    <w:rsid w:val="00E7125D"/>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D50DBA"/>
    <w:pPr>
      <w:spacing w:after="160" w:line="259" w:lineRule="auto"/>
      <w:ind w:left="0" w:firstLine="0"/>
    </w:pPr>
  </w:style>
  <w:style w:type="character" w:customStyle="1" w:styleId="ListChar">
    <w:name w:val="List Char"/>
    <w:basedOn w:val="DefaultParagraphFont"/>
    <w:link w:val="List"/>
    <w:uiPriority w:val="99"/>
    <w:semiHidden/>
    <w:rsid w:val="00D50DBA"/>
  </w:style>
  <w:style w:type="character" w:customStyle="1" w:styleId="List4Char">
    <w:name w:val="List 4 Char"/>
    <w:basedOn w:val="DefaultParagraphFont"/>
    <w:link w:val="List4"/>
    <w:uiPriority w:val="99"/>
    <w:rsid w:val="00E7125D"/>
    <w:rPr>
      <w:rFonts w:ascii="Century Schoolbook" w:eastAsia="Times New Roman" w:hAnsi="Century Schoolbook" w:cs="Times New Roman"/>
      <w:szCs w:val="20"/>
    </w:rPr>
  </w:style>
  <w:style w:type="paragraph" w:customStyle="1" w:styleId="List7">
    <w:name w:val="List 7"/>
    <w:basedOn w:val="Normal"/>
    <w:link w:val="List7Char"/>
    <w:rsid w:val="00E7125D"/>
    <w:pPr>
      <w:ind w:left="2880"/>
      <w:contextualSpacing/>
    </w:pPr>
    <w:rPr>
      <w:rFonts w:eastAsia="Times New Roman" w:cs="Courier New"/>
      <w:szCs w:val="24"/>
    </w:rPr>
  </w:style>
  <w:style w:type="character" w:customStyle="1" w:styleId="List7Char">
    <w:name w:val="List 7 Char"/>
    <w:basedOn w:val="DefaultParagraphFont"/>
    <w:link w:val="List7"/>
    <w:rsid w:val="00E7125D"/>
    <w:rPr>
      <w:rFonts w:ascii="Century Schoolbook" w:eastAsia="Times New Roman" w:hAnsi="Century Schoolbook" w:cs="Courier New"/>
      <w:szCs w:val="24"/>
    </w:rPr>
  </w:style>
  <w:style w:type="character" w:customStyle="1" w:styleId="Heading4Char">
    <w:name w:val="Heading 4 Char"/>
    <w:basedOn w:val="DefaultParagraphFont"/>
    <w:link w:val="Heading4"/>
    <w:rsid w:val="00E7125D"/>
    <w:rPr>
      <w:rFonts w:ascii="Century Schoolbook" w:eastAsia="Times New Roman" w:hAnsi="Century Schoolbook" w:cs="Times New Roman"/>
      <w:b/>
      <w:sz w:val="24"/>
      <w:szCs w:val="20"/>
    </w:rPr>
  </w:style>
  <w:style w:type="character" w:customStyle="1" w:styleId="List2Char">
    <w:name w:val="List 2 Char"/>
    <w:basedOn w:val="DefaultParagraphFont"/>
    <w:link w:val="List2"/>
    <w:rsid w:val="00E7125D"/>
    <w:rPr>
      <w:rFonts w:ascii="Century Schoolbook" w:eastAsia="Times New Roman" w:hAnsi="Century Schoolbook" w:cs="Times New Roman"/>
      <w:szCs w:val="20"/>
    </w:rPr>
  </w:style>
  <w:style w:type="character" w:customStyle="1" w:styleId="List3Char">
    <w:name w:val="List 3 Char"/>
    <w:basedOn w:val="DefaultParagraphFont"/>
    <w:link w:val="List3"/>
    <w:rsid w:val="00E7125D"/>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E7125D"/>
    <w:pPr>
      <w:spacing w:after="100"/>
    </w:pPr>
    <w:rPr>
      <w:rFonts w:cs="Arial"/>
    </w:rPr>
  </w:style>
  <w:style w:type="paragraph" w:styleId="TOC2">
    <w:name w:val="toc 2"/>
    <w:basedOn w:val="Normal"/>
    <w:next w:val="Normal"/>
    <w:autoRedefine/>
    <w:uiPriority w:val="39"/>
    <w:unhideWhenUsed/>
    <w:rsid w:val="00E7125D"/>
    <w:pPr>
      <w:spacing w:after="100"/>
      <w:ind w:left="220"/>
    </w:pPr>
  </w:style>
  <w:style w:type="paragraph" w:styleId="TOC3">
    <w:name w:val="toc 3"/>
    <w:basedOn w:val="Normal"/>
    <w:next w:val="Normal"/>
    <w:autoRedefine/>
    <w:uiPriority w:val="39"/>
    <w:unhideWhenUsed/>
    <w:rsid w:val="00E7125D"/>
    <w:pPr>
      <w:spacing w:after="100"/>
      <w:ind w:left="440"/>
    </w:pPr>
  </w:style>
  <w:style w:type="paragraph" w:styleId="TOC4">
    <w:name w:val="toc 4"/>
    <w:basedOn w:val="Normal"/>
    <w:next w:val="Normal"/>
    <w:autoRedefine/>
    <w:uiPriority w:val="39"/>
    <w:unhideWhenUsed/>
    <w:rsid w:val="00E7125D"/>
    <w:pPr>
      <w:spacing w:after="100"/>
      <w:ind w:left="660"/>
    </w:pPr>
  </w:style>
  <w:style w:type="paragraph" w:styleId="TOC5">
    <w:name w:val="toc 5"/>
    <w:basedOn w:val="Normal"/>
    <w:next w:val="Normal"/>
    <w:autoRedefine/>
    <w:uiPriority w:val="39"/>
    <w:semiHidden/>
    <w:unhideWhenUsed/>
    <w:rsid w:val="00E7125D"/>
    <w:pPr>
      <w:spacing w:after="100"/>
      <w:ind w:left="880"/>
    </w:pPr>
  </w:style>
  <w:style w:type="paragraph" w:styleId="TOC6">
    <w:name w:val="toc 6"/>
    <w:basedOn w:val="Normal"/>
    <w:next w:val="Normal"/>
    <w:autoRedefine/>
    <w:uiPriority w:val="39"/>
    <w:semiHidden/>
    <w:unhideWhenUsed/>
    <w:rsid w:val="00E7125D"/>
    <w:pPr>
      <w:spacing w:after="100"/>
      <w:ind w:left="1100"/>
    </w:pPr>
  </w:style>
  <w:style w:type="paragraph" w:styleId="TOC7">
    <w:name w:val="toc 7"/>
    <w:basedOn w:val="Normal"/>
    <w:next w:val="Normal"/>
    <w:autoRedefine/>
    <w:uiPriority w:val="39"/>
    <w:semiHidden/>
    <w:unhideWhenUsed/>
    <w:rsid w:val="00E7125D"/>
    <w:pPr>
      <w:spacing w:after="100"/>
      <w:ind w:left="1320"/>
    </w:pPr>
  </w:style>
  <w:style w:type="paragraph" w:styleId="TOC8">
    <w:name w:val="toc 8"/>
    <w:basedOn w:val="Normal"/>
    <w:next w:val="Normal"/>
    <w:autoRedefine/>
    <w:uiPriority w:val="39"/>
    <w:semiHidden/>
    <w:unhideWhenUsed/>
    <w:rsid w:val="00E7125D"/>
    <w:pPr>
      <w:spacing w:after="100"/>
      <w:ind w:left="1540"/>
    </w:pPr>
  </w:style>
  <w:style w:type="paragraph" w:styleId="TOC9">
    <w:name w:val="toc 9"/>
    <w:basedOn w:val="Normal"/>
    <w:next w:val="Normal"/>
    <w:autoRedefine/>
    <w:uiPriority w:val="39"/>
    <w:semiHidden/>
    <w:unhideWhenUsed/>
    <w:rsid w:val="00E7125D"/>
    <w:pPr>
      <w:spacing w:after="100"/>
      <w:ind w:left="1760"/>
    </w:pPr>
  </w:style>
  <w:style w:type="paragraph" w:styleId="List">
    <w:name w:val="List"/>
    <w:basedOn w:val="Normal"/>
    <w:link w:val="ListChar"/>
    <w:uiPriority w:val="99"/>
    <w:semiHidden/>
    <w:unhideWhenUsed/>
    <w:rsid w:val="00D50DBA"/>
    <w:pPr>
      <w:ind w:left="360" w:hanging="360"/>
      <w:contextualSpacing/>
    </w:pPr>
  </w:style>
  <w:style w:type="character" w:customStyle="1" w:styleId="List1Char">
    <w:name w:val="List 1 Char"/>
    <w:basedOn w:val="ListChar"/>
    <w:link w:val="List1"/>
    <w:rsid w:val="00D50DBA"/>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header" Target="header4.xml"/><Relationship Id="rId42" Type="http://schemas.openxmlformats.org/officeDocument/2006/relationships/footer" Target="footer11.xml"/><Relationship Id="rId47" Type="http://schemas.openxmlformats.org/officeDocument/2006/relationships/footer" Target="footer13.xml"/><Relationship Id="rId63" Type="http://schemas.openxmlformats.org/officeDocument/2006/relationships/hyperlink" Target="https://www.acq.osd.mil/dpap/dars/pgi/pgi_htm/PGI217_74.htm" TargetMode="External"/><Relationship Id="rId68" Type="http://schemas.openxmlformats.org/officeDocument/2006/relationships/hyperlink" Target="https://www.acq.osd.mil/dpap/dars/dfars/html/current/217_74.htm" TargetMode="External"/><Relationship Id="rId84" Type="http://schemas.openxmlformats.org/officeDocument/2006/relationships/hyperlink" Target="https://www.acq.osd.mil/dpap/dars/dfars/html/current/217_75.htm" TargetMode="External"/><Relationship Id="rId89" Type="http://schemas.openxmlformats.org/officeDocument/2006/relationships/header" Target="header24.xml"/><Relationship Id="rId7" Type="http://schemas.openxmlformats.org/officeDocument/2006/relationships/hyperlink" Target="http://www.acq.osd.mil/dpap/dars/dfars/html/current/217_1.htm" TargetMode="External"/><Relationship Id="rId71" Type="http://schemas.openxmlformats.org/officeDocument/2006/relationships/hyperlink" Target="https://www.acq.osd.mil/dpap/dars/dfars/html/current/217_74.htm" TargetMode="External"/><Relationship Id="rId92" Type="http://schemas.openxmlformats.org/officeDocument/2006/relationships/hyperlink" Target="https://www.acq.osd.mil/dpap/dars/pgi/pgi_htm/PGI217_76.htm" TargetMode="External"/><Relationship Id="rId2" Type="http://schemas.openxmlformats.org/officeDocument/2006/relationships/settings" Target="settings.xml"/><Relationship Id="rId16" Type="http://schemas.openxmlformats.org/officeDocument/2006/relationships/hyperlink" Target="https://www.acq.osd.mil/dpap/dars/dfars/html/current/234_0.htm" TargetMode="External"/><Relationship Id="rId29" Type="http://schemas.openxmlformats.org/officeDocument/2006/relationships/hyperlink" Target="http://www.acq.osd.mil/dpap/dars/pgi/pgi_htm/current/PGI217_5.htm" TargetMode="Externa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footer" Target="footer7.xml"/><Relationship Id="rId37" Type="http://schemas.openxmlformats.org/officeDocument/2006/relationships/footer" Target="footer10.xml"/><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footer" Target="footer16.xml"/><Relationship Id="rId58" Type="http://schemas.openxmlformats.org/officeDocument/2006/relationships/footer" Target="footer19.xml"/><Relationship Id="rId66" Type="http://schemas.openxmlformats.org/officeDocument/2006/relationships/hyperlink" Target="https://www.acq.osd.mil/dpap/dars/dfars/html/current/217_74.htm" TargetMode="External"/><Relationship Id="rId74" Type="http://schemas.openxmlformats.org/officeDocument/2006/relationships/hyperlink" Target="https://www.acq.osd.mil/dpap/dars/pgi/pgi_htm/PGI217_74.htm" TargetMode="External"/><Relationship Id="rId79" Type="http://schemas.openxmlformats.org/officeDocument/2006/relationships/footer" Target="footer21.xml"/><Relationship Id="rId87" Type="http://schemas.openxmlformats.org/officeDocument/2006/relationships/hyperlink" Target="https://www.acq.osd.mil/dpap/dars/pgi/pgi_htm/current/PGI217_75.htm" TargetMode="External"/><Relationship Id="rId102" Type="http://schemas.openxmlformats.org/officeDocument/2006/relationships/header" Target="header29.xml"/><Relationship Id="rId5" Type="http://schemas.openxmlformats.org/officeDocument/2006/relationships/endnotes" Target="endnotes.xml"/><Relationship Id="rId61" Type="http://schemas.openxmlformats.org/officeDocument/2006/relationships/hyperlink" Target="https://www.acq.osd.mil/dpap/dars/dfars/html/current/243_2.htm" TargetMode="External"/><Relationship Id="rId82" Type="http://schemas.openxmlformats.org/officeDocument/2006/relationships/hyperlink" Target="https://www.acq.osd.mil/dpap/dars/pgi/pgi_htm/current/PGI217_75.htm" TargetMode="External"/><Relationship Id="rId90" Type="http://schemas.openxmlformats.org/officeDocument/2006/relationships/footer" Target="footer23.xml"/><Relationship Id="rId95" Type="http://schemas.openxmlformats.org/officeDocument/2006/relationships/footer" Target="footer25.xml"/><Relationship Id="rId19" Type="http://schemas.openxmlformats.org/officeDocument/2006/relationships/hyperlink" Target="https://www.acq.osd.mil/dpap/dars/dfars/html/current/252217.htm" TargetMode="External"/><Relationship Id="rId14" Type="http://schemas.openxmlformats.org/officeDocument/2006/relationships/hyperlink" Target="https://www.acq.osd.mil/dpap/dars/pgi/pgi_htm/PGI217_2.htm" TargetMode="Externa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7.xml"/><Relationship Id="rId35" Type="http://schemas.openxmlformats.org/officeDocument/2006/relationships/header" Target="header10.xml"/><Relationship Id="rId43" Type="http://schemas.openxmlformats.org/officeDocument/2006/relationships/footer" Target="footer12.xml"/><Relationship Id="rId48" Type="http://schemas.openxmlformats.org/officeDocument/2006/relationships/footer" Target="footer14.xml"/><Relationship Id="rId56" Type="http://schemas.openxmlformats.org/officeDocument/2006/relationships/header" Target="header19.xml"/><Relationship Id="rId64" Type="http://schemas.openxmlformats.org/officeDocument/2006/relationships/hyperlink" Target="https://www.acq.osd.mil/dpap/dars/dfars/html/current/217_74.htm" TargetMode="External"/><Relationship Id="rId69" Type="http://schemas.openxmlformats.org/officeDocument/2006/relationships/hyperlink" Target="https://www.acq.osd.mil/dpap/dars/dfars/html/current/217_74.htm" TargetMode="External"/><Relationship Id="rId77" Type="http://schemas.openxmlformats.org/officeDocument/2006/relationships/header" Target="header21.xml"/><Relationship Id="rId100" Type="http://schemas.openxmlformats.org/officeDocument/2006/relationships/footer" Target="footer28.xml"/><Relationship Id="rId105" Type="http://schemas.openxmlformats.org/officeDocument/2006/relationships/footer" Target="footer30.xml"/><Relationship Id="rId8" Type="http://schemas.openxmlformats.org/officeDocument/2006/relationships/hyperlink" Target="http://www.acq.osd.mil/dpap/dars/pgi/pgi_htm/PGI217_1.htm" TargetMode="External"/><Relationship Id="rId51" Type="http://schemas.openxmlformats.org/officeDocument/2006/relationships/header" Target="header16.xml"/><Relationship Id="rId72" Type="http://schemas.openxmlformats.org/officeDocument/2006/relationships/hyperlink" Target="https://www.acq.osd.mil/dpap/dars/dfars/html/current/217_74.htm" TargetMode="External"/><Relationship Id="rId80" Type="http://schemas.openxmlformats.org/officeDocument/2006/relationships/header" Target="header22.xml"/><Relationship Id="rId85" Type="http://schemas.openxmlformats.org/officeDocument/2006/relationships/hyperlink" Target="https://www.acq.osd.mil/dpap/dars/pgi/pgi_htm/current/PGI217_75.htm" TargetMode="External"/><Relationship Id="rId93" Type="http://schemas.openxmlformats.org/officeDocument/2006/relationships/header" Target="header25.xml"/><Relationship Id="rId98" Type="http://schemas.openxmlformats.org/officeDocument/2006/relationships/header" Target="header28.xm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acq.osd.mil/dpap/dars/pgi/pgi_htm/PGI217_2.htm" TargetMode="Externa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hyperlink" Target="http://www.acq.osd.mil/dpap/dars/pgi/pgi_htm/PGI217_7.htm" TargetMode="External"/><Relationship Id="rId46" Type="http://schemas.openxmlformats.org/officeDocument/2006/relationships/header" Target="header14.xml"/><Relationship Id="rId59" Type="http://schemas.openxmlformats.org/officeDocument/2006/relationships/hyperlink" Target="https://www.acq.osd.mil/dpap/dars/dfars/html/current/217_77.htm" TargetMode="External"/><Relationship Id="rId67" Type="http://schemas.openxmlformats.org/officeDocument/2006/relationships/hyperlink" Target="https://www.acq.osd.mil/dpap/dars/dfars/html/current/217_74.htm" TargetMode="External"/><Relationship Id="rId103" Type="http://schemas.openxmlformats.org/officeDocument/2006/relationships/header" Target="header30.xml"/><Relationship Id="rId20" Type="http://schemas.openxmlformats.org/officeDocument/2006/relationships/header" Target="header3.xml"/><Relationship Id="rId41" Type="http://schemas.openxmlformats.org/officeDocument/2006/relationships/header" Target="header12.xml"/><Relationship Id="rId54" Type="http://schemas.openxmlformats.org/officeDocument/2006/relationships/footer" Target="footer17.xml"/><Relationship Id="rId62" Type="http://schemas.openxmlformats.org/officeDocument/2006/relationships/hyperlink" Target="mailto:osd.pentagon.ousd-a-s.mbx.dpc-cp@mail.mil" TargetMode="External"/><Relationship Id="rId70" Type="http://schemas.openxmlformats.org/officeDocument/2006/relationships/hyperlink" Target="https://www.acq.osd.mil/dpap/dars/dfars/html/current/217_74.htm" TargetMode="External"/><Relationship Id="rId75" Type="http://schemas.openxmlformats.org/officeDocument/2006/relationships/hyperlink" Target="https://www.acq.osd.mil/dpap/dars/dfars/html/current/252217.htm" TargetMode="External"/><Relationship Id="rId83" Type="http://schemas.openxmlformats.org/officeDocument/2006/relationships/hyperlink" Target="https://www.acq.osd.mil/dpap/dars/dfars/html/current/209_2.htm" TargetMode="External"/><Relationship Id="rId88" Type="http://schemas.openxmlformats.org/officeDocument/2006/relationships/header" Target="header23.xml"/><Relationship Id="rId91" Type="http://schemas.openxmlformats.org/officeDocument/2006/relationships/footer" Target="footer24.xml"/><Relationship Id="rId96" Type="http://schemas.openxmlformats.org/officeDocument/2006/relationships/footer" Target="footer26.xml"/><Relationship Id="rId1" Type="http://schemas.openxmlformats.org/officeDocument/2006/relationships/styles" Target="styles.xml"/><Relationship Id="rId6" Type="http://schemas.openxmlformats.org/officeDocument/2006/relationships/hyperlink" Target="http://www.acq.osd.mil/dpap/dars/dfars/html/current/217_1.htm" TargetMode="External"/><Relationship Id="rId15" Type="http://schemas.openxmlformats.org/officeDocument/2006/relationships/hyperlink" Target="https://www.acq.osd.mil/dpap/dars/pgi/pgi_htm/PGI217_2.htm" TargetMode="External"/><Relationship Id="rId23" Type="http://schemas.openxmlformats.org/officeDocument/2006/relationships/footer" Target="footer4.xml"/><Relationship Id="rId28" Type="http://schemas.openxmlformats.org/officeDocument/2006/relationships/hyperlink" Target="http://www.acq.osd.mil/dpap/dars/pgi/pgi_htm/current/PGI217_5.htm" TargetMode="External"/><Relationship Id="rId36" Type="http://schemas.openxmlformats.org/officeDocument/2006/relationships/footer" Target="footer9.xml"/><Relationship Id="rId49" Type="http://schemas.openxmlformats.org/officeDocument/2006/relationships/header" Target="header15.xml"/><Relationship Id="rId57" Type="http://schemas.openxmlformats.org/officeDocument/2006/relationships/footer" Target="footer18.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www.acq.osd.mil/dpap/dars/dfars/html/current/252217.htm" TargetMode="External"/><Relationship Id="rId52" Type="http://schemas.openxmlformats.org/officeDocument/2006/relationships/header" Target="header17.xml"/><Relationship Id="rId60" Type="http://schemas.openxmlformats.org/officeDocument/2006/relationships/hyperlink" Target="https://www.acq.osd.mil/dpap/dars/dfars/html/current/243_2.htm" TargetMode="External"/><Relationship Id="rId65" Type="http://schemas.openxmlformats.org/officeDocument/2006/relationships/hyperlink" Target="https://www.acq.osd.mil/dpap/dars/dfars/html/current/232_1.htm" TargetMode="External"/><Relationship Id="rId73" Type="http://schemas.openxmlformats.org/officeDocument/2006/relationships/hyperlink" Target="https://www.acq.osd.mil/dpap/dars/dfars/html/current/215_4.htm" TargetMode="External"/><Relationship Id="rId78" Type="http://schemas.openxmlformats.org/officeDocument/2006/relationships/footer" Target="footer20.xml"/><Relationship Id="rId81" Type="http://schemas.openxmlformats.org/officeDocument/2006/relationships/footer" Target="footer22.xml"/><Relationship Id="rId86" Type="http://schemas.openxmlformats.org/officeDocument/2006/relationships/hyperlink" Target="https://www.acq.osd.mil/dpap/dars/pgi/pgi_htm/current/PGI217_75.htm" TargetMode="External"/><Relationship Id="rId94" Type="http://schemas.openxmlformats.org/officeDocument/2006/relationships/header" Target="header26.xml"/><Relationship Id="rId99" Type="http://schemas.openxmlformats.org/officeDocument/2006/relationships/footer" Target="footer27.xml"/><Relationship Id="rId101" Type="http://schemas.openxmlformats.org/officeDocument/2006/relationships/hyperlink" Target="https://www.acq.osd.mil/dpap/dars/dfars/html/current/252209.htm" TargetMode="External"/><Relationship Id="rId4" Type="http://schemas.openxmlformats.org/officeDocument/2006/relationships/footnotes" Target="footnotes.xml"/><Relationship Id="rId9" Type="http://schemas.openxmlformats.org/officeDocument/2006/relationships/header" Target="header1.xml"/><Relationship Id="rId13" Type="http://schemas.openxmlformats.org/officeDocument/2006/relationships/hyperlink" Target="https://www.acq.osd.mil/dpap/dars/pgi/pgi_htm/PGI217_2.htm" TargetMode="External"/><Relationship Id="rId18" Type="http://schemas.openxmlformats.org/officeDocument/2006/relationships/hyperlink" Target="https://www.acq.osd.mil/dpap/dars/dfars/html/current/252217.htm" TargetMode="External"/><Relationship Id="rId39" Type="http://schemas.openxmlformats.org/officeDocument/2006/relationships/hyperlink" Target="http://www.acq.osd.mil/dpap/dars/dfars/html/current/204_6.htm" TargetMode="External"/><Relationship Id="rId34" Type="http://schemas.openxmlformats.org/officeDocument/2006/relationships/header" Target="header9.xml"/><Relationship Id="rId50" Type="http://schemas.openxmlformats.org/officeDocument/2006/relationships/footer" Target="footer15.xml"/><Relationship Id="rId55" Type="http://schemas.openxmlformats.org/officeDocument/2006/relationships/header" Target="header18.xml"/><Relationship Id="rId76" Type="http://schemas.openxmlformats.org/officeDocument/2006/relationships/header" Target="header20.xml"/><Relationship Id="rId97" Type="http://schemas.openxmlformats.org/officeDocument/2006/relationships/header" Target="header27.xml"/><Relationship Id="rId104"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9794</Words>
  <Characters>55828</Characters>
  <Application>Microsoft Office Word</Application>
  <DocSecurity>0</DocSecurity>
  <Lines>465</Lines>
  <Paragraphs>130</Paragraphs>
  <ScaleCrop>false</ScaleCrop>
  <Company/>
  <LinksUpToDate>false</LinksUpToDate>
  <CharactersWithSpaces>65492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2020-04-09T21:19:00Z</dcterms:created>
  <dcterms:modified xsi:type="dcterms:W3CDTF">2020-04-14T14:53:00Z</dcterms:modified>
</cp:coreProperties>
</file>