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1F7E" w14:textId="77777777" w:rsidR="00910A32" w:rsidRDefault="00910A32">
      <w:pPr>
        <w:sectPr w:rsidR="00910A32">
          <w:pgSz w:w="12240" w:h="15840"/>
          <w:pgMar w:top="1440" w:right="1440" w:bottom="1440" w:left="1440" w:header="720" w:footer="720" w:gutter="0"/>
          <w:cols w:space="720"/>
          <w:docGrid w:linePitch="360"/>
        </w:sectPr>
      </w:pPr>
    </w:p>
    <w:p w14:paraId="0DDCF3C0" w14:textId="77777777" w:rsidR="00910A32" w:rsidRDefault="00910A32" w:rsidP="004177B5">
      <w:pPr>
        <w:pStyle w:val="Heading1"/>
      </w:pPr>
      <w:bookmarkStart w:id="0" w:name="_Toc37677615"/>
      <w:bookmarkStart w:id="1" w:name="_Toc37754371"/>
      <w:r w:rsidRPr="007B495C">
        <w:lastRenderedPageBreak/>
        <w:t>PART 2</w:t>
      </w:r>
      <w:r>
        <w:t>39</w:t>
      </w:r>
      <w:r w:rsidRPr="007B495C">
        <w:t xml:space="preserve"> - </w:t>
      </w:r>
      <w:r>
        <w:br/>
      </w:r>
      <w:r w:rsidRPr="00AF6098">
        <w:t>Acquisition of Information Technology</w:t>
      </w:r>
      <w:bookmarkEnd w:id="0"/>
      <w:bookmarkEnd w:id="1"/>
    </w:p>
    <w:p w14:paraId="707FD175" w14:textId="77777777" w:rsidR="00910A32" w:rsidRDefault="00910A32">
      <w:r>
        <w:br w:type="page"/>
      </w:r>
      <w:r>
        <w:lastRenderedPageBreak/>
        <w:br/>
      </w:r>
    </w:p>
    <w:p w14:paraId="729364FF" w14:textId="77777777" w:rsidR="00DA5FB9" w:rsidRDefault="00DA5FB9" w:rsidP="00910A32">
      <w:pPr>
        <w:jc w:val="center"/>
        <w:rPr>
          <w:rFonts w:ascii="Arial" w:hAnsi="Arial" w:cs="Arial"/>
          <w:b/>
        </w:rPr>
      </w:pPr>
      <w:r>
        <w:rPr>
          <w:rFonts w:ascii="Arial" w:hAnsi="Arial" w:cs="Arial"/>
          <w:b/>
        </w:rPr>
        <w:t>Table of Contents</w:t>
      </w:r>
    </w:p>
    <w:p w14:paraId="7A3D2C35" w14:textId="4D9C2C21" w:rsidR="00CE7552" w:rsidRDefault="00CE7552" w:rsidP="00CE7552">
      <w:pPr>
        <w:pStyle w:val="TOC1"/>
        <w:tabs>
          <w:tab w:val="right" w:leader="dot" w:pos="9350"/>
        </w:tabs>
        <w:rPr>
          <w:rFonts w:asciiTheme="minorHAnsi" w:eastAsiaTheme="minorEastAsia" w:hAnsiTheme="minorHAnsi" w:cstheme="minorBidi"/>
          <w:noProof/>
        </w:rPr>
      </w:pPr>
      <w:r>
        <w:rPr>
          <w:rStyle w:val="Hyperlink"/>
          <w:bCs/>
          <w:noProof/>
        </w:rPr>
        <w:fldChar w:fldCharType="begin"/>
      </w:r>
      <w:r>
        <w:rPr>
          <w:rStyle w:val="Hyperlink"/>
          <w:bCs/>
          <w:noProof/>
        </w:rPr>
        <w:instrText xml:space="preserve"> TOC \o "1-4" \n \h \z \u </w:instrText>
      </w:r>
      <w:r>
        <w:rPr>
          <w:rStyle w:val="Hyperlink"/>
          <w:bCs/>
          <w:noProof/>
        </w:rPr>
        <w:fldChar w:fldCharType="separate"/>
      </w:r>
      <w:hyperlink w:anchor="_Toc37754371" w:history="1">
        <w:r w:rsidRPr="002B61D5">
          <w:rPr>
            <w:rStyle w:val="Hyperlink"/>
            <w:noProof/>
          </w:rPr>
          <w:t>PART 239 -  Acquisition of Information Technology</w:t>
        </w:r>
      </w:hyperlink>
    </w:p>
    <w:p w14:paraId="17D5F82C" w14:textId="25447D2A" w:rsidR="00CE7552" w:rsidRDefault="00CE7552" w:rsidP="00CE7552">
      <w:pPr>
        <w:pStyle w:val="TOC3"/>
        <w:tabs>
          <w:tab w:val="right" w:leader="dot" w:pos="9350"/>
        </w:tabs>
        <w:rPr>
          <w:rFonts w:asciiTheme="minorHAnsi" w:eastAsiaTheme="minorEastAsia" w:hAnsiTheme="minorHAnsi"/>
          <w:noProof/>
        </w:rPr>
      </w:pPr>
      <w:hyperlink w:anchor="_Toc37754372" w:history="1">
        <w:r w:rsidRPr="002B61D5">
          <w:rPr>
            <w:rStyle w:val="Hyperlink"/>
            <w:noProof/>
          </w:rPr>
          <w:t>239.001  Applicability.</w:t>
        </w:r>
      </w:hyperlink>
    </w:p>
    <w:p w14:paraId="069E80D6" w14:textId="5A2599B5" w:rsidR="00CE7552" w:rsidRDefault="00CE7552" w:rsidP="00CE7552">
      <w:pPr>
        <w:pStyle w:val="TOC2"/>
        <w:tabs>
          <w:tab w:val="right" w:leader="dot" w:pos="9350"/>
        </w:tabs>
        <w:rPr>
          <w:rFonts w:asciiTheme="minorHAnsi" w:eastAsiaTheme="minorEastAsia" w:hAnsiTheme="minorHAnsi"/>
          <w:noProof/>
        </w:rPr>
      </w:pPr>
      <w:hyperlink w:anchor="_Toc37754373" w:history="1">
        <w:r w:rsidRPr="002B61D5">
          <w:rPr>
            <w:rStyle w:val="Hyperlink"/>
            <w:caps/>
            <w:noProof/>
          </w:rPr>
          <w:t>subpart 239.1--GENERAL</w:t>
        </w:r>
      </w:hyperlink>
    </w:p>
    <w:p w14:paraId="09C144D9" w14:textId="19E51A33" w:rsidR="00CE7552" w:rsidRDefault="00CE7552" w:rsidP="00CE7552">
      <w:pPr>
        <w:pStyle w:val="TOC3"/>
        <w:tabs>
          <w:tab w:val="right" w:leader="dot" w:pos="9350"/>
        </w:tabs>
        <w:rPr>
          <w:rFonts w:asciiTheme="minorHAnsi" w:eastAsiaTheme="minorEastAsia" w:hAnsiTheme="minorHAnsi"/>
          <w:noProof/>
        </w:rPr>
      </w:pPr>
      <w:hyperlink w:anchor="_Toc37754374" w:history="1">
        <w:r w:rsidRPr="002B61D5">
          <w:rPr>
            <w:rStyle w:val="Hyperlink"/>
            <w:noProof/>
          </w:rPr>
          <w:t>239.101  Policy.</w:t>
        </w:r>
      </w:hyperlink>
    </w:p>
    <w:p w14:paraId="567AE7A9" w14:textId="5A34A4C0" w:rsidR="00CE7552" w:rsidRDefault="00CE7552" w:rsidP="00CE7552">
      <w:pPr>
        <w:pStyle w:val="TOC2"/>
        <w:tabs>
          <w:tab w:val="right" w:leader="dot" w:pos="9350"/>
        </w:tabs>
        <w:rPr>
          <w:rFonts w:asciiTheme="minorHAnsi" w:eastAsiaTheme="minorEastAsia" w:hAnsiTheme="minorHAnsi"/>
          <w:noProof/>
        </w:rPr>
      </w:pPr>
      <w:hyperlink w:anchor="_Toc37754375" w:history="1">
        <w:r w:rsidRPr="002B61D5">
          <w:rPr>
            <w:rStyle w:val="Hyperlink"/>
            <w:caps/>
            <w:noProof/>
          </w:rPr>
          <w:t>subpart 239.70--exChange or sale of INFORMATION TECHNOLOGY</w:t>
        </w:r>
      </w:hyperlink>
    </w:p>
    <w:p w14:paraId="44162C64" w14:textId="37780929" w:rsidR="00CE7552" w:rsidRDefault="00CE7552" w:rsidP="00CE7552">
      <w:pPr>
        <w:pStyle w:val="TOC3"/>
        <w:tabs>
          <w:tab w:val="right" w:leader="dot" w:pos="9350"/>
        </w:tabs>
        <w:rPr>
          <w:rFonts w:asciiTheme="minorHAnsi" w:eastAsiaTheme="minorEastAsia" w:hAnsiTheme="minorHAnsi"/>
          <w:noProof/>
        </w:rPr>
      </w:pPr>
      <w:hyperlink w:anchor="_Toc37754376" w:history="1">
        <w:r w:rsidRPr="002B61D5">
          <w:rPr>
            <w:rStyle w:val="Hyperlink"/>
            <w:noProof/>
          </w:rPr>
          <w:t>239.7001  Policy.</w:t>
        </w:r>
      </w:hyperlink>
    </w:p>
    <w:p w14:paraId="21B1C4AF" w14:textId="24936163" w:rsidR="00CE7552" w:rsidRDefault="00CE7552" w:rsidP="00CE7552">
      <w:pPr>
        <w:pStyle w:val="TOC2"/>
        <w:tabs>
          <w:tab w:val="right" w:leader="dot" w:pos="9350"/>
        </w:tabs>
        <w:rPr>
          <w:rFonts w:asciiTheme="minorHAnsi" w:eastAsiaTheme="minorEastAsia" w:hAnsiTheme="minorHAnsi"/>
          <w:noProof/>
        </w:rPr>
      </w:pPr>
      <w:hyperlink w:anchor="_Toc37754377" w:history="1">
        <w:r w:rsidRPr="002B61D5">
          <w:rPr>
            <w:rStyle w:val="Hyperlink"/>
            <w:caps/>
            <w:noProof/>
          </w:rPr>
          <w:t>subpart 239.71--security and privacy for computer systems</w:t>
        </w:r>
      </w:hyperlink>
    </w:p>
    <w:p w14:paraId="3BD32492" w14:textId="71835ACE" w:rsidR="00CE7552" w:rsidRDefault="00CE7552" w:rsidP="00CE7552">
      <w:pPr>
        <w:pStyle w:val="TOC3"/>
        <w:tabs>
          <w:tab w:val="right" w:leader="dot" w:pos="9350"/>
        </w:tabs>
        <w:rPr>
          <w:rFonts w:asciiTheme="minorHAnsi" w:eastAsiaTheme="minorEastAsia" w:hAnsiTheme="minorHAnsi"/>
          <w:noProof/>
        </w:rPr>
      </w:pPr>
      <w:hyperlink w:anchor="_Toc37754378" w:history="1">
        <w:r w:rsidRPr="002B61D5">
          <w:rPr>
            <w:rStyle w:val="Hyperlink"/>
            <w:noProof/>
          </w:rPr>
          <w:t>239.7100  Scope of subpart.</w:t>
        </w:r>
      </w:hyperlink>
    </w:p>
    <w:p w14:paraId="2E2EDB51" w14:textId="397BA31C" w:rsidR="00CE7552" w:rsidRDefault="00CE7552" w:rsidP="00CE7552">
      <w:pPr>
        <w:pStyle w:val="TOC3"/>
        <w:tabs>
          <w:tab w:val="right" w:leader="dot" w:pos="9350"/>
        </w:tabs>
        <w:rPr>
          <w:rFonts w:asciiTheme="minorHAnsi" w:eastAsiaTheme="minorEastAsia" w:hAnsiTheme="minorHAnsi"/>
          <w:noProof/>
        </w:rPr>
      </w:pPr>
      <w:hyperlink w:anchor="_Toc37754379" w:history="1">
        <w:r w:rsidRPr="002B61D5">
          <w:rPr>
            <w:rStyle w:val="Hyperlink"/>
            <w:noProof/>
          </w:rPr>
          <w:t>239.7101  Definition.</w:t>
        </w:r>
      </w:hyperlink>
    </w:p>
    <w:p w14:paraId="56A089F1" w14:textId="7C965119" w:rsidR="00CE7552" w:rsidRDefault="00CE7552" w:rsidP="00CE7552">
      <w:pPr>
        <w:pStyle w:val="TOC3"/>
        <w:tabs>
          <w:tab w:val="right" w:leader="dot" w:pos="9350"/>
        </w:tabs>
        <w:rPr>
          <w:rFonts w:asciiTheme="minorHAnsi" w:eastAsiaTheme="minorEastAsia" w:hAnsiTheme="minorHAnsi"/>
          <w:noProof/>
        </w:rPr>
      </w:pPr>
      <w:hyperlink w:anchor="_Toc37754380" w:history="1">
        <w:r w:rsidRPr="002B61D5">
          <w:rPr>
            <w:rStyle w:val="Hyperlink"/>
            <w:noProof/>
          </w:rPr>
          <w:t>239.7102  Policy and responsibilities.</w:t>
        </w:r>
      </w:hyperlink>
    </w:p>
    <w:p w14:paraId="67D8C262" w14:textId="25B33134" w:rsidR="00CE7552" w:rsidRDefault="00CE7552" w:rsidP="00CE7552">
      <w:pPr>
        <w:pStyle w:val="TOC4"/>
        <w:tabs>
          <w:tab w:val="right" w:leader="dot" w:pos="9350"/>
        </w:tabs>
        <w:rPr>
          <w:rFonts w:asciiTheme="minorHAnsi" w:eastAsiaTheme="minorEastAsia" w:hAnsiTheme="minorHAnsi"/>
          <w:noProof/>
        </w:rPr>
      </w:pPr>
      <w:hyperlink w:anchor="_Toc37754381" w:history="1">
        <w:r w:rsidRPr="002B61D5">
          <w:rPr>
            <w:rStyle w:val="Hyperlink"/>
            <w:noProof/>
          </w:rPr>
          <w:t>239.7102-1  General.</w:t>
        </w:r>
      </w:hyperlink>
    </w:p>
    <w:p w14:paraId="01A60FA8" w14:textId="749A1337" w:rsidR="00CE7552" w:rsidRDefault="00CE7552" w:rsidP="00CE7552">
      <w:pPr>
        <w:pStyle w:val="TOC4"/>
        <w:tabs>
          <w:tab w:val="right" w:leader="dot" w:pos="9350"/>
        </w:tabs>
        <w:rPr>
          <w:rFonts w:asciiTheme="minorHAnsi" w:eastAsiaTheme="minorEastAsia" w:hAnsiTheme="minorHAnsi"/>
          <w:noProof/>
        </w:rPr>
      </w:pPr>
      <w:hyperlink w:anchor="_Toc37754382" w:history="1">
        <w:r w:rsidRPr="002B61D5">
          <w:rPr>
            <w:rStyle w:val="Hyperlink"/>
            <w:noProof/>
          </w:rPr>
          <w:t>239.7102-2  Compromising emanations—TEMPEST or other standard.</w:t>
        </w:r>
      </w:hyperlink>
    </w:p>
    <w:p w14:paraId="5AB362A4" w14:textId="13BA2558" w:rsidR="00CE7552" w:rsidRDefault="00CE7552" w:rsidP="00CE7552">
      <w:pPr>
        <w:pStyle w:val="TOC4"/>
        <w:tabs>
          <w:tab w:val="right" w:leader="dot" w:pos="9350"/>
        </w:tabs>
        <w:rPr>
          <w:rFonts w:asciiTheme="minorHAnsi" w:eastAsiaTheme="minorEastAsia" w:hAnsiTheme="minorHAnsi"/>
          <w:noProof/>
        </w:rPr>
      </w:pPr>
      <w:hyperlink w:anchor="_Toc37754383" w:history="1">
        <w:r w:rsidRPr="002B61D5">
          <w:rPr>
            <w:rStyle w:val="Hyperlink"/>
            <w:rFonts w:cs="Courier New"/>
            <w:noProof/>
          </w:rPr>
          <w:t>239.7102-3  Information assurance contractor training and certification.</w:t>
        </w:r>
      </w:hyperlink>
    </w:p>
    <w:p w14:paraId="2EDC19C7" w14:textId="50B80AB2" w:rsidR="00CE7552" w:rsidRDefault="00CE7552" w:rsidP="00CE7552">
      <w:pPr>
        <w:pStyle w:val="TOC3"/>
        <w:tabs>
          <w:tab w:val="right" w:leader="dot" w:pos="9350"/>
        </w:tabs>
        <w:rPr>
          <w:rFonts w:asciiTheme="minorHAnsi" w:eastAsiaTheme="minorEastAsia" w:hAnsiTheme="minorHAnsi"/>
          <w:noProof/>
        </w:rPr>
      </w:pPr>
      <w:hyperlink w:anchor="_Toc37754384" w:history="1">
        <w:r w:rsidRPr="002B61D5">
          <w:rPr>
            <w:rStyle w:val="Hyperlink"/>
            <w:rFonts w:cs="Courier New"/>
            <w:noProof/>
          </w:rPr>
          <w:t>239.7103  Contract clauses.</w:t>
        </w:r>
      </w:hyperlink>
    </w:p>
    <w:p w14:paraId="4CD5B152" w14:textId="1015E270" w:rsidR="00CE7552" w:rsidRDefault="00CE7552" w:rsidP="00CE7552">
      <w:pPr>
        <w:pStyle w:val="TOC2"/>
        <w:tabs>
          <w:tab w:val="right" w:leader="dot" w:pos="9350"/>
        </w:tabs>
        <w:rPr>
          <w:rFonts w:asciiTheme="minorHAnsi" w:eastAsiaTheme="minorEastAsia" w:hAnsiTheme="minorHAnsi"/>
          <w:noProof/>
        </w:rPr>
      </w:pPr>
      <w:hyperlink w:anchor="_Toc37754385" w:history="1">
        <w:r w:rsidRPr="002B61D5">
          <w:rPr>
            <w:rStyle w:val="Hyperlink"/>
            <w:caps/>
            <w:noProof/>
          </w:rPr>
          <w:t>subpart 239.72--standards</w:t>
        </w:r>
      </w:hyperlink>
    </w:p>
    <w:p w14:paraId="3D008250" w14:textId="3E47A343" w:rsidR="00CE7552" w:rsidRDefault="00CE7552" w:rsidP="00CE7552">
      <w:pPr>
        <w:pStyle w:val="TOC3"/>
        <w:tabs>
          <w:tab w:val="right" w:leader="dot" w:pos="9350"/>
        </w:tabs>
        <w:rPr>
          <w:rFonts w:asciiTheme="minorHAnsi" w:eastAsiaTheme="minorEastAsia" w:hAnsiTheme="minorHAnsi"/>
          <w:noProof/>
        </w:rPr>
      </w:pPr>
      <w:hyperlink w:anchor="_Toc37754386" w:history="1">
        <w:r w:rsidRPr="002B61D5">
          <w:rPr>
            <w:rStyle w:val="Hyperlink"/>
            <w:noProof/>
          </w:rPr>
          <w:t>239.7201  Solicitation requirements.</w:t>
        </w:r>
      </w:hyperlink>
    </w:p>
    <w:p w14:paraId="579403A3" w14:textId="40B84F87" w:rsidR="00CE7552" w:rsidRDefault="00CE7552" w:rsidP="00CE7552">
      <w:pPr>
        <w:pStyle w:val="TOC2"/>
        <w:tabs>
          <w:tab w:val="right" w:leader="dot" w:pos="9350"/>
        </w:tabs>
        <w:rPr>
          <w:rFonts w:asciiTheme="minorHAnsi" w:eastAsiaTheme="minorEastAsia" w:hAnsiTheme="minorHAnsi"/>
          <w:noProof/>
        </w:rPr>
      </w:pPr>
      <w:hyperlink w:anchor="_Toc37754387" w:history="1">
        <w:r w:rsidRPr="002B61D5">
          <w:rPr>
            <w:rStyle w:val="Hyperlink"/>
            <w:caps/>
            <w:noProof/>
          </w:rPr>
          <w:t>SUBPART 239.73–REQUIREMENTS FOR INFORMATION RELATING TO SUPPLY CHAIN RISK</w:t>
        </w:r>
      </w:hyperlink>
    </w:p>
    <w:p w14:paraId="645C767B" w14:textId="323FA5C4" w:rsidR="00CE7552" w:rsidRDefault="00CE7552" w:rsidP="00CE7552">
      <w:pPr>
        <w:pStyle w:val="TOC3"/>
        <w:tabs>
          <w:tab w:val="right" w:leader="dot" w:pos="9350"/>
        </w:tabs>
        <w:rPr>
          <w:rFonts w:asciiTheme="minorHAnsi" w:eastAsiaTheme="minorEastAsia" w:hAnsiTheme="minorHAnsi"/>
          <w:noProof/>
        </w:rPr>
      </w:pPr>
      <w:hyperlink w:anchor="_Toc37754388" w:history="1">
        <w:r w:rsidRPr="002B61D5">
          <w:rPr>
            <w:rStyle w:val="Hyperlink"/>
            <w:noProof/>
          </w:rPr>
          <w:t>239.7300  Scope of subpart.</w:t>
        </w:r>
      </w:hyperlink>
    </w:p>
    <w:p w14:paraId="4A3A2699" w14:textId="4A56F1A6" w:rsidR="00CE7552" w:rsidRDefault="00CE7552" w:rsidP="00CE7552">
      <w:pPr>
        <w:pStyle w:val="TOC3"/>
        <w:tabs>
          <w:tab w:val="right" w:leader="dot" w:pos="9350"/>
        </w:tabs>
        <w:rPr>
          <w:rFonts w:asciiTheme="minorHAnsi" w:eastAsiaTheme="minorEastAsia" w:hAnsiTheme="minorHAnsi"/>
          <w:noProof/>
        </w:rPr>
      </w:pPr>
      <w:hyperlink w:anchor="_Toc37754389" w:history="1">
        <w:r w:rsidRPr="002B61D5">
          <w:rPr>
            <w:rStyle w:val="Hyperlink"/>
            <w:noProof/>
          </w:rPr>
          <w:t>239.7301  Definitions.</w:t>
        </w:r>
      </w:hyperlink>
    </w:p>
    <w:p w14:paraId="33E79439" w14:textId="70761262" w:rsidR="00CE7552" w:rsidRDefault="00CE7552" w:rsidP="00CE7552">
      <w:pPr>
        <w:pStyle w:val="TOC3"/>
        <w:tabs>
          <w:tab w:val="right" w:leader="dot" w:pos="9350"/>
        </w:tabs>
        <w:rPr>
          <w:rFonts w:asciiTheme="minorHAnsi" w:eastAsiaTheme="minorEastAsia" w:hAnsiTheme="minorHAnsi"/>
          <w:noProof/>
        </w:rPr>
      </w:pPr>
      <w:hyperlink w:anchor="_Toc37754390" w:history="1">
        <w:r w:rsidRPr="002B61D5">
          <w:rPr>
            <w:rStyle w:val="Hyperlink"/>
            <w:noProof/>
          </w:rPr>
          <w:t>239.7302  Applicability.</w:t>
        </w:r>
      </w:hyperlink>
    </w:p>
    <w:p w14:paraId="562E23F9" w14:textId="75DC2976" w:rsidR="00CE7552" w:rsidRDefault="00CE7552" w:rsidP="00CE7552">
      <w:pPr>
        <w:pStyle w:val="TOC3"/>
        <w:tabs>
          <w:tab w:val="right" w:leader="dot" w:pos="9350"/>
        </w:tabs>
        <w:rPr>
          <w:rFonts w:asciiTheme="minorHAnsi" w:eastAsiaTheme="minorEastAsia" w:hAnsiTheme="minorHAnsi"/>
          <w:noProof/>
        </w:rPr>
      </w:pPr>
      <w:hyperlink w:anchor="_Toc37754391" w:history="1">
        <w:r w:rsidRPr="002B61D5">
          <w:rPr>
            <w:rStyle w:val="Hyperlink"/>
            <w:noProof/>
          </w:rPr>
          <w:t>239.7303 Authorized individuals.</w:t>
        </w:r>
      </w:hyperlink>
    </w:p>
    <w:p w14:paraId="4326FC6C" w14:textId="2AD53061" w:rsidR="00CE7552" w:rsidRDefault="00CE7552" w:rsidP="00CE7552">
      <w:pPr>
        <w:pStyle w:val="TOC3"/>
        <w:tabs>
          <w:tab w:val="right" w:leader="dot" w:pos="9350"/>
        </w:tabs>
        <w:rPr>
          <w:rFonts w:asciiTheme="minorHAnsi" w:eastAsiaTheme="minorEastAsia" w:hAnsiTheme="minorHAnsi"/>
          <w:noProof/>
        </w:rPr>
      </w:pPr>
      <w:hyperlink w:anchor="_Toc37754392" w:history="1">
        <w:r w:rsidRPr="002B61D5">
          <w:rPr>
            <w:rStyle w:val="Hyperlink"/>
            <w:noProof/>
          </w:rPr>
          <w:t>239.7304  Determination and notification.</w:t>
        </w:r>
      </w:hyperlink>
    </w:p>
    <w:p w14:paraId="49AE8377" w14:textId="577C7AFC" w:rsidR="00CE7552" w:rsidRDefault="00CE7552" w:rsidP="00CE7552">
      <w:pPr>
        <w:pStyle w:val="TOC3"/>
        <w:tabs>
          <w:tab w:val="right" w:leader="dot" w:pos="9350"/>
        </w:tabs>
        <w:rPr>
          <w:rFonts w:asciiTheme="minorHAnsi" w:eastAsiaTheme="minorEastAsia" w:hAnsiTheme="minorHAnsi"/>
          <w:noProof/>
        </w:rPr>
      </w:pPr>
      <w:hyperlink w:anchor="_Toc37754393" w:history="1">
        <w:r w:rsidRPr="002B61D5">
          <w:rPr>
            <w:rStyle w:val="Hyperlink"/>
            <w:bCs/>
            <w:noProof/>
          </w:rPr>
          <w:t>239.7305  Exclusion and limitation on disclosure.</w:t>
        </w:r>
      </w:hyperlink>
    </w:p>
    <w:p w14:paraId="46F649F7" w14:textId="1D2D140B" w:rsidR="00CE7552" w:rsidRDefault="00CE7552" w:rsidP="00CE7552">
      <w:pPr>
        <w:pStyle w:val="TOC3"/>
        <w:tabs>
          <w:tab w:val="right" w:leader="dot" w:pos="9350"/>
        </w:tabs>
        <w:rPr>
          <w:rFonts w:asciiTheme="minorHAnsi" w:eastAsiaTheme="minorEastAsia" w:hAnsiTheme="minorHAnsi"/>
          <w:noProof/>
        </w:rPr>
      </w:pPr>
      <w:hyperlink w:anchor="_Toc37754394" w:history="1">
        <w:r w:rsidRPr="002B61D5">
          <w:rPr>
            <w:rStyle w:val="Hyperlink"/>
            <w:bCs/>
            <w:noProof/>
          </w:rPr>
          <w:t>239.7306  Solicitation provision and contract clause.</w:t>
        </w:r>
      </w:hyperlink>
    </w:p>
    <w:p w14:paraId="71806B7C" w14:textId="2FA23AE0" w:rsidR="00CE7552" w:rsidRDefault="00CE7552" w:rsidP="00CE7552">
      <w:pPr>
        <w:pStyle w:val="TOC2"/>
        <w:tabs>
          <w:tab w:val="right" w:leader="dot" w:pos="9350"/>
        </w:tabs>
        <w:rPr>
          <w:rFonts w:asciiTheme="minorHAnsi" w:eastAsiaTheme="minorEastAsia" w:hAnsiTheme="minorHAnsi"/>
          <w:noProof/>
        </w:rPr>
      </w:pPr>
      <w:hyperlink w:anchor="_Toc37754395" w:history="1">
        <w:r w:rsidRPr="002B61D5">
          <w:rPr>
            <w:rStyle w:val="Hyperlink"/>
            <w:caps/>
            <w:noProof/>
          </w:rPr>
          <w:t>SUBPART 239.74--TELECOMMUNICATIONS SERVICES</w:t>
        </w:r>
      </w:hyperlink>
    </w:p>
    <w:p w14:paraId="66A85D52" w14:textId="4FBD9BE3" w:rsidR="00CE7552" w:rsidRDefault="00CE7552" w:rsidP="00CE7552">
      <w:pPr>
        <w:pStyle w:val="TOC3"/>
        <w:tabs>
          <w:tab w:val="right" w:leader="dot" w:pos="9350"/>
        </w:tabs>
        <w:rPr>
          <w:rFonts w:asciiTheme="minorHAnsi" w:eastAsiaTheme="minorEastAsia" w:hAnsiTheme="minorHAnsi"/>
          <w:noProof/>
        </w:rPr>
      </w:pPr>
      <w:hyperlink w:anchor="_Toc37754396" w:history="1">
        <w:r w:rsidRPr="002B61D5">
          <w:rPr>
            <w:rStyle w:val="Hyperlink"/>
            <w:noProof/>
          </w:rPr>
          <w:t>239.7400  Scope.</w:t>
        </w:r>
      </w:hyperlink>
    </w:p>
    <w:p w14:paraId="6410F492" w14:textId="2A83B07A" w:rsidR="00CE7552" w:rsidRDefault="00CE7552" w:rsidP="00CE7552">
      <w:pPr>
        <w:pStyle w:val="TOC3"/>
        <w:tabs>
          <w:tab w:val="right" w:leader="dot" w:pos="9350"/>
        </w:tabs>
        <w:rPr>
          <w:rFonts w:asciiTheme="minorHAnsi" w:eastAsiaTheme="minorEastAsia" w:hAnsiTheme="minorHAnsi"/>
          <w:noProof/>
        </w:rPr>
      </w:pPr>
      <w:hyperlink w:anchor="_Toc37754397" w:history="1">
        <w:r w:rsidRPr="002B61D5">
          <w:rPr>
            <w:rStyle w:val="Hyperlink"/>
            <w:noProof/>
          </w:rPr>
          <w:t>239.7401  Definitions.</w:t>
        </w:r>
      </w:hyperlink>
    </w:p>
    <w:p w14:paraId="79836073" w14:textId="7DBB0C76" w:rsidR="00CE7552" w:rsidRDefault="00CE7552" w:rsidP="00CE7552">
      <w:pPr>
        <w:pStyle w:val="TOC3"/>
        <w:tabs>
          <w:tab w:val="right" w:leader="dot" w:pos="9350"/>
        </w:tabs>
        <w:rPr>
          <w:rFonts w:asciiTheme="minorHAnsi" w:eastAsiaTheme="minorEastAsia" w:hAnsiTheme="minorHAnsi"/>
          <w:noProof/>
        </w:rPr>
      </w:pPr>
      <w:hyperlink w:anchor="_Toc37754398" w:history="1">
        <w:r w:rsidRPr="002B61D5">
          <w:rPr>
            <w:rStyle w:val="Hyperlink"/>
            <w:noProof/>
          </w:rPr>
          <w:t>239.7402  Policy.</w:t>
        </w:r>
      </w:hyperlink>
    </w:p>
    <w:p w14:paraId="40180CB2" w14:textId="4629CBD2" w:rsidR="00CE7552" w:rsidRDefault="00CE7552" w:rsidP="00CE7552">
      <w:pPr>
        <w:pStyle w:val="TOC3"/>
        <w:tabs>
          <w:tab w:val="right" w:leader="dot" w:pos="9350"/>
        </w:tabs>
        <w:rPr>
          <w:rFonts w:asciiTheme="minorHAnsi" w:eastAsiaTheme="minorEastAsia" w:hAnsiTheme="minorHAnsi"/>
          <w:noProof/>
        </w:rPr>
      </w:pPr>
      <w:hyperlink w:anchor="_Toc37754399" w:history="1">
        <w:r w:rsidRPr="002B61D5">
          <w:rPr>
            <w:rStyle w:val="Hyperlink"/>
            <w:noProof/>
          </w:rPr>
          <w:t>239.7403  Reserved.</w:t>
        </w:r>
      </w:hyperlink>
    </w:p>
    <w:p w14:paraId="75ABD84F" w14:textId="76853F75" w:rsidR="00CE7552" w:rsidRDefault="00CE7552" w:rsidP="00CE7552">
      <w:pPr>
        <w:pStyle w:val="TOC3"/>
        <w:tabs>
          <w:tab w:val="right" w:leader="dot" w:pos="9350"/>
        </w:tabs>
        <w:rPr>
          <w:rFonts w:asciiTheme="minorHAnsi" w:eastAsiaTheme="minorEastAsia" w:hAnsiTheme="minorHAnsi"/>
          <w:noProof/>
        </w:rPr>
      </w:pPr>
      <w:hyperlink w:anchor="_Toc37754400" w:history="1">
        <w:r w:rsidRPr="002B61D5">
          <w:rPr>
            <w:rStyle w:val="Hyperlink"/>
            <w:noProof/>
          </w:rPr>
          <w:t>239.7404  Reserved.</w:t>
        </w:r>
      </w:hyperlink>
    </w:p>
    <w:p w14:paraId="5C96521F" w14:textId="6AD9045C" w:rsidR="00CE7552" w:rsidRDefault="00CE7552" w:rsidP="00CE7552">
      <w:pPr>
        <w:pStyle w:val="TOC3"/>
        <w:tabs>
          <w:tab w:val="right" w:leader="dot" w:pos="9350"/>
        </w:tabs>
        <w:rPr>
          <w:rFonts w:asciiTheme="minorHAnsi" w:eastAsiaTheme="minorEastAsia" w:hAnsiTheme="minorHAnsi"/>
          <w:noProof/>
        </w:rPr>
      </w:pPr>
      <w:hyperlink w:anchor="_Toc37754401" w:history="1">
        <w:r w:rsidRPr="002B61D5">
          <w:rPr>
            <w:rStyle w:val="Hyperlink"/>
            <w:noProof/>
          </w:rPr>
          <w:t>239.7405  Delegated authority for telecommunications resources.</w:t>
        </w:r>
      </w:hyperlink>
    </w:p>
    <w:p w14:paraId="0DD9602F" w14:textId="04D782D8" w:rsidR="00CE7552" w:rsidRDefault="00CE7552" w:rsidP="00CE7552">
      <w:pPr>
        <w:pStyle w:val="TOC3"/>
        <w:tabs>
          <w:tab w:val="right" w:leader="dot" w:pos="9350"/>
        </w:tabs>
        <w:rPr>
          <w:rFonts w:asciiTheme="minorHAnsi" w:eastAsiaTheme="minorEastAsia" w:hAnsiTheme="minorHAnsi"/>
          <w:noProof/>
        </w:rPr>
      </w:pPr>
      <w:hyperlink w:anchor="_Toc37754402" w:history="1">
        <w:r w:rsidRPr="002B61D5">
          <w:rPr>
            <w:rStyle w:val="Hyperlink"/>
            <w:noProof/>
          </w:rPr>
          <w:t>239.7406  Certified cost or pricing data and data other than certified cost or pricing data.</w:t>
        </w:r>
      </w:hyperlink>
    </w:p>
    <w:p w14:paraId="674B9448" w14:textId="0FF503B8" w:rsidR="00CE7552" w:rsidRDefault="00CE7552" w:rsidP="00CE7552">
      <w:pPr>
        <w:pStyle w:val="TOC3"/>
        <w:tabs>
          <w:tab w:val="right" w:leader="dot" w:pos="9350"/>
        </w:tabs>
        <w:rPr>
          <w:rFonts w:asciiTheme="minorHAnsi" w:eastAsiaTheme="minorEastAsia" w:hAnsiTheme="minorHAnsi"/>
          <w:noProof/>
        </w:rPr>
      </w:pPr>
      <w:hyperlink w:anchor="_Toc37754403" w:history="1">
        <w:r w:rsidRPr="002B61D5">
          <w:rPr>
            <w:rStyle w:val="Hyperlink"/>
            <w:noProof/>
          </w:rPr>
          <w:t>239.7407  Type of contract.</w:t>
        </w:r>
      </w:hyperlink>
    </w:p>
    <w:p w14:paraId="59848A9C" w14:textId="1DE81F9B" w:rsidR="00CE7552" w:rsidRDefault="00CE7552" w:rsidP="00CE7552">
      <w:pPr>
        <w:pStyle w:val="TOC3"/>
        <w:tabs>
          <w:tab w:val="right" w:leader="dot" w:pos="9350"/>
        </w:tabs>
        <w:rPr>
          <w:rFonts w:asciiTheme="minorHAnsi" w:eastAsiaTheme="minorEastAsia" w:hAnsiTheme="minorHAnsi"/>
          <w:noProof/>
        </w:rPr>
      </w:pPr>
      <w:hyperlink w:anchor="_Toc37754404" w:history="1">
        <w:r w:rsidRPr="002B61D5">
          <w:rPr>
            <w:rStyle w:val="Hyperlink"/>
            <w:noProof/>
          </w:rPr>
          <w:t>239.7408  Special construction.</w:t>
        </w:r>
      </w:hyperlink>
    </w:p>
    <w:p w14:paraId="4CC6778F" w14:textId="49AE67FD" w:rsidR="00CE7552" w:rsidRDefault="00CE7552" w:rsidP="00CE7552">
      <w:pPr>
        <w:pStyle w:val="TOC4"/>
        <w:tabs>
          <w:tab w:val="right" w:leader="dot" w:pos="9350"/>
        </w:tabs>
        <w:rPr>
          <w:rFonts w:asciiTheme="minorHAnsi" w:eastAsiaTheme="minorEastAsia" w:hAnsiTheme="minorHAnsi"/>
          <w:noProof/>
        </w:rPr>
      </w:pPr>
      <w:hyperlink w:anchor="_Toc37754405" w:history="1">
        <w:r w:rsidRPr="002B61D5">
          <w:rPr>
            <w:rStyle w:val="Hyperlink"/>
            <w:noProof/>
          </w:rPr>
          <w:t>239.7408-1  General.</w:t>
        </w:r>
      </w:hyperlink>
    </w:p>
    <w:p w14:paraId="74E59092" w14:textId="7D3DEE1F" w:rsidR="00CE7552" w:rsidRDefault="00CE7552" w:rsidP="00CE7552">
      <w:pPr>
        <w:pStyle w:val="TOC4"/>
        <w:tabs>
          <w:tab w:val="right" w:leader="dot" w:pos="9350"/>
        </w:tabs>
        <w:rPr>
          <w:rFonts w:asciiTheme="minorHAnsi" w:eastAsiaTheme="minorEastAsia" w:hAnsiTheme="minorHAnsi"/>
          <w:noProof/>
        </w:rPr>
      </w:pPr>
      <w:hyperlink w:anchor="_Toc37754406" w:history="1">
        <w:r w:rsidRPr="002B61D5">
          <w:rPr>
            <w:rStyle w:val="Hyperlink"/>
            <w:noProof/>
          </w:rPr>
          <w:t>239.7408-2  Applicability of construction labor standards for special construction.</w:t>
        </w:r>
      </w:hyperlink>
    </w:p>
    <w:p w14:paraId="25E83943" w14:textId="2F4FF67F" w:rsidR="00CE7552" w:rsidRDefault="00CE7552" w:rsidP="00CE7552">
      <w:pPr>
        <w:pStyle w:val="TOC3"/>
        <w:tabs>
          <w:tab w:val="right" w:leader="dot" w:pos="9350"/>
        </w:tabs>
        <w:rPr>
          <w:rFonts w:asciiTheme="minorHAnsi" w:eastAsiaTheme="minorEastAsia" w:hAnsiTheme="minorHAnsi"/>
          <w:noProof/>
        </w:rPr>
      </w:pPr>
      <w:hyperlink w:anchor="_Toc37754407" w:history="1">
        <w:r w:rsidRPr="002B61D5">
          <w:rPr>
            <w:rStyle w:val="Hyperlink"/>
            <w:noProof/>
          </w:rPr>
          <w:t>239.7409  Special assembly.</w:t>
        </w:r>
      </w:hyperlink>
    </w:p>
    <w:p w14:paraId="58E97B82" w14:textId="6745E600" w:rsidR="00CE7552" w:rsidRDefault="00CE7552" w:rsidP="00CE7552">
      <w:pPr>
        <w:pStyle w:val="TOC3"/>
        <w:tabs>
          <w:tab w:val="right" w:leader="dot" w:pos="9350"/>
        </w:tabs>
        <w:rPr>
          <w:rFonts w:asciiTheme="minorHAnsi" w:eastAsiaTheme="minorEastAsia" w:hAnsiTheme="minorHAnsi"/>
          <w:noProof/>
        </w:rPr>
      </w:pPr>
      <w:hyperlink w:anchor="_Toc37754408" w:history="1">
        <w:r w:rsidRPr="002B61D5">
          <w:rPr>
            <w:rStyle w:val="Hyperlink"/>
            <w:noProof/>
          </w:rPr>
          <w:t>239.7410  Cancellation and termination.</w:t>
        </w:r>
      </w:hyperlink>
    </w:p>
    <w:p w14:paraId="1033FE99" w14:textId="278B91EB" w:rsidR="00CE7552" w:rsidRDefault="00CE7552" w:rsidP="00CE7552">
      <w:pPr>
        <w:pStyle w:val="TOC3"/>
        <w:tabs>
          <w:tab w:val="right" w:leader="dot" w:pos="9350"/>
        </w:tabs>
        <w:rPr>
          <w:rFonts w:asciiTheme="minorHAnsi" w:eastAsiaTheme="minorEastAsia" w:hAnsiTheme="minorHAnsi"/>
          <w:noProof/>
        </w:rPr>
      </w:pPr>
      <w:hyperlink w:anchor="_Toc37754409" w:history="1">
        <w:r w:rsidRPr="002B61D5">
          <w:rPr>
            <w:rStyle w:val="Hyperlink"/>
            <w:noProof/>
          </w:rPr>
          <w:t>239.7411  Contract clauses.</w:t>
        </w:r>
      </w:hyperlink>
    </w:p>
    <w:p w14:paraId="35BAFB4A" w14:textId="608E1380" w:rsidR="00CE7552" w:rsidRDefault="00CE7552" w:rsidP="00CE7552">
      <w:pPr>
        <w:pStyle w:val="TOC2"/>
        <w:tabs>
          <w:tab w:val="right" w:leader="dot" w:pos="9350"/>
        </w:tabs>
        <w:rPr>
          <w:rFonts w:asciiTheme="minorHAnsi" w:eastAsiaTheme="minorEastAsia" w:hAnsiTheme="minorHAnsi"/>
          <w:noProof/>
        </w:rPr>
      </w:pPr>
      <w:hyperlink w:anchor="_Toc37754410" w:history="1">
        <w:r w:rsidRPr="002B61D5">
          <w:rPr>
            <w:rStyle w:val="Hyperlink"/>
            <w:caps/>
            <w:noProof/>
          </w:rPr>
          <w:t>SUBPART 239.75</w:t>
        </w:r>
      </w:hyperlink>
    </w:p>
    <w:p w14:paraId="61471934" w14:textId="17E269E2" w:rsidR="00CE7552" w:rsidRDefault="00CE7552" w:rsidP="00CE7552">
      <w:pPr>
        <w:pStyle w:val="TOC2"/>
        <w:tabs>
          <w:tab w:val="right" w:leader="dot" w:pos="9350"/>
        </w:tabs>
        <w:rPr>
          <w:rFonts w:asciiTheme="minorHAnsi" w:eastAsiaTheme="minorEastAsia" w:hAnsiTheme="minorHAnsi"/>
          <w:noProof/>
        </w:rPr>
      </w:pPr>
      <w:hyperlink w:anchor="_Toc37754411" w:history="1">
        <w:r w:rsidRPr="002B61D5">
          <w:rPr>
            <w:rStyle w:val="Hyperlink"/>
            <w:noProof/>
          </w:rPr>
          <w:t>(Removed July 11, 2006)</w:t>
        </w:r>
      </w:hyperlink>
    </w:p>
    <w:p w14:paraId="7F9EB920" w14:textId="25CB8732" w:rsidR="00CE7552" w:rsidRDefault="00CE7552" w:rsidP="00CE7552">
      <w:pPr>
        <w:pStyle w:val="TOC2"/>
        <w:tabs>
          <w:tab w:val="right" w:leader="dot" w:pos="9350"/>
        </w:tabs>
        <w:rPr>
          <w:rFonts w:asciiTheme="minorHAnsi" w:eastAsiaTheme="minorEastAsia" w:hAnsiTheme="minorHAnsi"/>
          <w:noProof/>
        </w:rPr>
      </w:pPr>
      <w:hyperlink w:anchor="_Toc37754412" w:history="1">
        <w:r w:rsidRPr="002B61D5">
          <w:rPr>
            <w:rStyle w:val="Hyperlink"/>
            <w:caps/>
            <w:noProof/>
          </w:rPr>
          <w:t>SUBPART 239.76—CLOUD COMPUTING</w:t>
        </w:r>
      </w:hyperlink>
    </w:p>
    <w:p w14:paraId="07310DA5" w14:textId="1C2A4F5E" w:rsidR="00CE7552" w:rsidRDefault="00CE7552" w:rsidP="00CE7552">
      <w:pPr>
        <w:pStyle w:val="TOC3"/>
        <w:tabs>
          <w:tab w:val="right" w:leader="dot" w:pos="9350"/>
        </w:tabs>
        <w:rPr>
          <w:rFonts w:asciiTheme="minorHAnsi" w:eastAsiaTheme="minorEastAsia" w:hAnsiTheme="minorHAnsi"/>
          <w:noProof/>
        </w:rPr>
      </w:pPr>
      <w:hyperlink w:anchor="_Toc37754413" w:history="1">
        <w:r w:rsidRPr="002B61D5">
          <w:rPr>
            <w:rStyle w:val="Hyperlink"/>
            <w:noProof/>
            <w:spacing w:val="-5"/>
            <w:kern w:val="20"/>
          </w:rPr>
          <w:t>239.7600  Scope of subpart.</w:t>
        </w:r>
      </w:hyperlink>
    </w:p>
    <w:p w14:paraId="7FE520B8" w14:textId="3D1A9FEE" w:rsidR="00CE7552" w:rsidRDefault="00CE7552" w:rsidP="00CE7552">
      <w:pPr>
        <w:pStyle w:val="TOC3"/>
        <w:tabs>
          <w:tab w:val="right" w:leader="dot" w:pos="9350"/>
        </w:tabs>
        <w:rPr>
          <w:rFonts w:asciiTheme="minorHAnsi" w:eastAsiaTheme="minorEastAsia" w:hAnsiTheme="minorHAnsi"/>
          <w:noProof/>
        </w:rPr>
      </w:pPr>
      <w:hyperlink w:anchor="_Toc37754414" w:history="1">
        <w:r w:rsidRPr="002B61D5">
          <w:rPr>
            <w:rStyle w:val="Hyperlink"/>
            <w:noProof/>
            <w:spacing w:val="-5"/>
            <w:kern w:val="20"/>
          </w:rPr>
          <w:t>239.7601  Definitions.</w:t>
        </w:r>
      </w:hyperlink>
    </w:p>
    <w:p w14:paraId="14253260" w14:textId="6F330251" w:rsidR="00CE7552" w:rsidRDefault="00CE7552" w:rsidP="00CE7552">
      <w:pPr>
        <w:pStyle w:val="TOC3"/>
        <w:tabs>
          <w:tab w:val="right" w:leader="dot" w:pos="9350"/>
        </w:tabs>
        <w:rPr>
          <w:rFonts w:asciiTheme="minorHAnsi" w:eastAsiaTheme="minorEastAsia" w:hAnsiTheme="minorHAnsi"/>
          <w:noProof/>
        </w:rPr>
      </w:pPr>
      <w:hyperlink w:anchor="_Toc37754415" w:history="1">
        <w:r w:rsidRPr="002B61D5">
          <w:rPr>
            <w:rStyle w:val="Hyperlink"/>
            <w:noProof/>
            <w:spacing w:val="-5"/>
            <w:kern w:val="20"/>
          </w:rPr>
          <w:t>239.7602  Policy and responsibilities.</w:t>
        </w:r>
      </w:hyperlink>
    </w:p>
    <w:p w14:paraId="720A4658" w14:textId="23DCBCCA" w:rsidR="00CE7552" w:rsidRDefault="00CE7552" w:rsidP="00CE7552">
      <w:pPr>
        <w:pStyle w:val="TOC4"/>
        <w:tabs>
          <w:tab w:val="right" w:leader="dot" w:pos="9350"/>
        </w:tabs>
        <w:rPr>
          <w:rFonts w:asciiTheme="minorHAnsi" w:eastAsiaTheme="minorEastAsia" w:hAnsiTheme="minorHAnsi"/>
          <w:noProof/>
        </w:rPr>
      </w:pPr>
      <w:hyperlink w:anchor="_Toc37754416" w:history="1">
        <w:r w:rsidRPr="002B61D5">
          <w:rPr>
            <w:rStyle w:val="Hyperlink"/>
            <w:noProof/>
            <w:spacing w:val="-5"/>
            <w:kern w:val="20"/>
          </w:rPr>
          <w:t>239.7602-1  General.</w:t>
        </w:r>
      </w:hyperlink>
    </w:p>
    <w:p w14:paraId="0F398406" w14:textId="4058FF34" w:rsidR="00CE7552" w:rsidRDefault="00CE7552" w:rsidP="00CE7552">
      <w:pPr>
        <w:pStyle w:val="TOC4"/>
        <w:tabs>
          <w:tab w:val="right" w:leader="dot" w:pos="9350"/>
        </w:tabs>
        <w:rPr>
          <w:rFonts w:asciiTheme="minorHAnsi" w:eastAsiaTheme="minorEastAsia" w:hAnsiTheme="minorHAnsi"/>
          <w:noProof/>
        </w:rPr>
      </w:pPr>
      <w:hyperlink w:anchor="_Toc37754417" w:history="1">
        <w:r w:rsidRPr="002B61D5">
          <w:rPr>
            <w:rStyle w:val="Hyperlink"/>
            <w:noProof/>
          </w:rPr>
          <w:t>239.7602-2  Required storage of data within the United States or outlying areas.</w:t>
        </w:r>
      </w:hyperlink>
    </w:p>
    <w:p w14:paraId="2C8A9CF1" w14:textId="7BAB138B" w:rsidR="00CE7552" w:rsidRDefault="00CE7552" w:rsidP="00CE7552">
      <w:pPr>
        <w:pStyle w:val="TOC3"/>
        <w:tabs>
          <w:tab w:val="right" w:leader="dot" w:pos="9350"/>
        </w:tabs>
        <w:rPr>
          <w:rFonts w:asciiTheme="minorHAnsi" w:eastAsiaTheme="minorEastAsia" w:hAnsiTheme="minorHAnsi"/>
          <w:noProof/>
        </w:rPr>
      </w:pPr>
      <w:hyperlink w:anchor="_Toc37754418" w:history="1">
        <w:r w:rsidRPr="002B61D5">
          <w:rPr>
            <w:rStyle w:val="Hyperlink"/>
            <w:rFonts w:cs="Courier New"/>
            <w:noProof/>
            <w:spacing w:val="-5"/>
            <w:kern w:val="20"/>
          </w:rPr>
          <w:t>239.7603  Procedures.</w:t>
        </w:r>
      </w:hyperlink>
    </w:p>
    <w:p w14:paraId="5CB39D52" w14:textId="0F9BAFD8" w:rsidR="00CE7552" w:rsidRDefault="00CE7552" w:rsidP="00CE7552">
      <w:pPr>
        <w:pStyle w:val="TOC3"/>
        <w:tabs>
          <w:tab w:val="right" w:leader="dot" w:pos="9350"/>
        </w:tabs>
        <w:rPr>
          <w:rFonts w:asciiTheme="minorHAnsi" w:eastAsiaTheme="minorEastAsia" w:hAnsiTheme="minorHAnsi"/>
          <w:noProof/>
        </w:rPr>
      </w:pPr>
      <w:hyperlink w:anchor="_Toc37754419" w:history="1">
        <w:r w:rsidRPr="002B61D5">
          <w:rPr>
            <w:rStyle w:val="Hyperlink"/>
            <w:rFonts w:cs="Courier New"/>
            <w:noProof/>
            <w:spacing w:val="-5"/>
            <w:kern w:val="20"/>
          </w:rPr>
          <w:t>239.7604  Solicitation  provision and contract clause.</w:t>
        </w:r>
      </w:hyperlink>
    </w:p>
    <w:p w14:paraId="1838FE9A" w14:textId="71A72F79" w:rsidR="00910A32" w:rsidRPr="00910A32" w:rsidRDefault="00CE7552" w:rsidP="00910A32">
      <w:pPr>
        <w:jc w:val="center"/>
        <w:rPr>
          <w:rFonts w:ascii="Arial" w:hAnsi="Arial" w:cs="Arial"/>
          <w:b/>
        </w:rPr>
      </w:pPr>
      <w:r>
        <w:rPr>
          <w:rStyle w:val="Hyperlink"/>
          <w:bCs/>
          <w:noProof/>
        </w:rPr>
        <w:fldChar w:fldCharType="end"/>
      </w:r>
    </w:p>
    <w:p w14:paraId="5D8C2B04" w14:textId="77777777" w:rsidR="00910A32" w:rsidRPr="00450150" w:rsidRDefault="00910A32" w:rsidP="0090288D">
      <w:pPr>
        <w:jc w:val="center"/>
      </w:pPr>
      <w:r w:rsidRPr="00450150">
        <w:rPr>
          <w:i/>
        </w:rPr>
        <w:t>(Added October 30, 2015)</w:t>
      </w:r>
    </w:p>
    <w:p w14:paraId="655B26D2" w14:textId="77777777" w:rsidR="00910A32" w:rsidRPr="00D823AB" w:rsidRDefault="00910A32" w:rsidP="00450150">
      <w:pPr>
        <w:pStyle w:val="Heading3"/>
      </w:pPr>
      <w:r>
        <w:rPr>
          <w:i/>
        </w:rPr>
        <w:br/>
      </w:r>
      <w:bookmarkStart w:id="2" w:name="_Toc37346015"/>
      <w:bookmarkStart w:id="3" w:name="_Toc37677616"/>
      <w:bookmarkStart w:id="4" w:name="_Toc37754372"/>
      <w:proofErr w:type="gramStart"/>
      <w:r w:rsidRPr="00EC30A8">
        <w:rPr>
          <w:szCs w:val="24"/>
        </w:rPr>
        <w:t>239</w:t>
      </w:r>
      <w:r w:rsidRPr="00D823AB">
        <w:rPr>
          <w:szCs w:val="24"/>
        </w:rPr>
        <w:t>.</w:t>
      </w:r>
      <w:r w:rsidRPr="00EC30A8">
        <w:rPr>
          <w:szCs w:val="24"/>
        </w:rPr>
        <w:t>001</w:t>
      </w:r>
      <w:r w:rsidRPr="00D823AB">
        <w:rPr>
          <w:szCs w:val="24"/>
        </w:rPr>
        <w:t xml:space="preserve">  </w:t>
      </w:r>
      <w:r w:rsidRPr="00EC30A8">
        <w:rPr>
          <w:szCs w:val="24"/>
        </w:rPr>
        <w:t>Applicability</w:t>
      </w:r>
      <w:proofErr w:type="gramEnd"/>
      <w:r w:rsidRPr="00D823AB">
        <w:rPr>
          <w:szCs w:val="24"/>
        </w:rPr>
        <w:t>.</w:t>
      </w:r>
      <w:bookmarkEnd w:id="2"/>
      <w:bookmarkEnd w:id="3"/>
      <w:bookmarkEnd w:id="4"/>
    </w:p>
    <w:p w14:paraId="74ED357B" w14:textId="77777777" w:rsidR="00910A32" w:rsidRPr="00450150" w:rsidRDefault="00910A32" w:rsidP="00450150">
      <w:r w:rsidRPr="00450150">
        <w:rPr>
          <w:szCs w:val="24"/>
        </w:rPr>
        <w:t>Notwithstanding FAR 39.001, this part applies to acquisitions of information technology, including national security systems.</w:t>
      </w:r>
    </w:p>
    <w:p w14:paraId="4B299ECD" w14:textId="77777777" w:rsidR="00910A32" w:rsidRPr="00450150" w:rsidRDefault="00910A32" w:rsidP="00450150">
      <w:r w:rsidRPr="00450150">
        <w:br/>
      </w:r>
    </w:p>
    <w:p w14:paraId="16BE06B3" w14:textId="77777777" w:rsidR="00910A32" w:rsidRDefault="00910A32">
      <w:pPr>
        <w:sectPr w:rsidR="00910A32" w:rsidSect="009F0E17">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313CDE8" w14:textId="77777777" w:rsidR="00910A32" w:rsidRPr="00782A87" w:rsidRDefault="00910A32" w:rsidP="00782A87">
      <w:pPr>
        <w:pStyle w:val="Heading2"/>
      </w:pPr>
      <w:bookmarkStart w:id="5" w:name="_Toc37346016"/>
      <w:bookmarkStart w:id="6" w:name="_Toc37677617"/>
      <w:bookmarkStart w:id="7" w:name="BM239_70"/>
      <w:bookmarkStart w:id="8" w:name="_Toc37754373"/>
      <w:r w:rsidRPr="00782A87">
        <w:rPr>
          <w:caps/>
        </w:rPr>
        <w:lastRenderedPageBreak/>
        <w:t>subpart 239.1--GENERAL</w:t>
      </w:r>
      <w:bookmarkEnd w:id="5"/>
      <w:bookmarkEnd w:id="6"/>
      <w:bookmarkEnd w:id="8"/>
    </w:p>
    <w:p w14:paraId="79CEFEB1" w14:textId="77777777" w:rsidR="00910A32" w:rsidRPr="000857F5" w:rsidRDefault="00910A32" w:rsidP="00782A87">
      <w:pPr>
        <w:jc w:val="center"/>
      </w:pPr>
      <w:r w:rsidRPr="000857F5">
        <w:rPr>
          <w:i/>
        </w:rPr>
        <w:t>(Revised January 31, 2018)</w:t>
      </w:r>
    </w:p>
    <w:p w14:paraId="150DBC19" w14:textId="77777777" w:rsidR="00910A32" w:rsidRDefault="00910A32" w:rsidP="000857F5">
      <w:pPr>
        <w:pStyle w:val="Heading3"/>
      </w:pPr>
      <w:r>
        <w:rPr>
          <w:i/>
        </w:rPr>
        <w:br/>
      </w:r>
      <w:bookmarkStart w:id="9" w:name="_Toc37346017"/>
      <w:bookmarkStart w:id="10" w:name="_Toc37677618"/>
      <w:bookmarkStart w:id="11" w:name="_Toc37754374"/>
      <w:proofErr w:type="gramStart"/>
      <w:r w:rsidRPr="00F60330">
        <w:t>239</w:t>
      </w:r>
      <w:r>
        <w:t>.</w:t>
      </w:r>
      <w:r w:rsidRPr="00F60330">
        <w:t>101</w:t>
      </w:r>
      <w:r>
        <w:t xml:space="preserve">  </w:t>
      </w:r>
      <w:r w:rsidRPr="00F60330">
        <w:t>Policy</w:t>
      </w:r>
      <w:proofErr w:type="gramEnd"/>
      <w:r>
        <w:t>.</w:t>
      </w:r>
      <w:bookmarkEnd w:id="9"/>
      <w:bookmarkEnd w:id="10"/>
      <w:bookmarkEnd w:id="11"/>
    </w:p>
    <w:p w14:paraId="4AF5BEDB" w14:textId="77777777" w:rsidR="00910A32" w:rsidRDefault="00910A32" w:rsidP="000857F5">
      <w:pPr>
        <w:pStyle w:val="List2"/>
      </w:pPr>
      <w:r>
        <w:rPr>
          <w:b/>
        </w:rPr>
        <w:br/>
      </w:r>
      <w:r w:rsidRPr="00661F24">
        <w:t>(1)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FAR 10.001(a)(3)) (section 855 of the National Defense Authorization Act for Fiscal Year 2016 (Pub. L. 114-92)).</w:t>
      </w:r>
    </w:p>
    <w:p w14:paraId="50A7C51A" w14:textId="77777777" w:rsidR="00910A32" w:rsidRDefault="00910A32" w:rsidP="000857F5">
      <w:pPr>
        <w:pStyle w:val="List2"/>
      </w:pPr>
      <w:r>
        <w:br/>
        <w:t xml:space="preserve">(2)  </w:t>
      </w:r>
      <w:r w:rsidRPr="004C39A2">
        <w:t xml:space="preserve">See </w:t>
      </w:r>
      <w:r>
        <w:t>s</w:t>
      </w:r>
      <w:r w:rsidRPr="004C39A2">
        <w:t xml:space="preserve">ubpart </w:t>
      </w:r>
      <w:hyperlink r:id="rId10" w:history="1">
        <w:r w:rsidRPr="00EE618F">
          <w:rPr>
            <w:rStyle w:val="Hyperlink"/>
          </w:rPr>
          <w:t>208.74</w:t>
        </w:r>
      </w:hyperlink>
      <w:r w:rsidRPr="004C39A2">
        <w:t xml:space="preserve"> when acquiring commercial software or software maintenance.</w:t>
      </w:r>
      <w:bookmarkEnd w:id="7"/>
      <w:r w:rsidRPr="004C39A2">
        <w:t xml:space="preserve"> </w:t>
      </w:r>
    </w:p>
    <w:p w14:paraId="4F4165B7" w14:textId="77777777" w:rsidR="00910A32" w:rsidRPr="004C39A2" w:rsidRDefault="00910A32" w:rsidP="000857F5">
      <w:pPr>
        <w:pStyle w:val="List2"/>
      </w:pPr>
      <w:r>
        <w:br/>
        <w:t xml:space="preserve">(3)  </w:t>
      </w:r>
      <w:r w:rsidRPr="004C39A2">
        <w:rPr>
          <w:rFonts w:cs="Courier New"/>
        </w:rPr>
        <w:t xml:space="preserve">See </w:t>
      </w:r>
      <w:hyperlink r:id="rId11" w:anchor="227.7202" w:history="1">
        <w:r w:rsidRPr="00EE618F">
          <w:rPr>
            <w:rStyle w:val="Hyperlink"/>
            <w:rFonts w:cs="Courier New"/>
          </w:rPr>
          <w:t>227.7202</w:t>
        </w:r>
      </w:hyperlink>
      <w:r w:rsidRPr="004C39A2">
        <w:rPr>
          <w:rFonts w:cs="Courier New"/>
        </w:rPr>
        <w:t xml:space="preserve"> for policy on the acquisition of commercial computer software and commercial computer software documentation.</w:t>
      </w:r>
    </w:p>
    <w:p w14:paraId="1AE7ED35" w14:textId="77777777" w:rsidR="00910A32" w:rsidRDefault="00910A32">
      <w:pPr>
        <w:sectPr w:rsidR="00910A32" w:rsidSect="00F31557">
          <w:headerReference w:type="even" r:id="rId12"/>
          <w:headerReference w:type="default" r:id="rId13"/>
          <w:footerReference w:type="even" r:id="rId14"/>
          <w:footerReference w:type="default" r:id="rId15"/>
          <w:pgSz w:w="12240" w:h="15840"/>
          <w:pgMar w:top="1440" w:right="1440" w:bottom="1440" w:left="1440" w:header="720" w:footer="720" w:gutter="0"/>
          <w:cols w:space="720"/>
          <w:docGrid w:linePitch="360"/>
        </w:sectPr>
      </w:pPr>
    </w:p>
    <w:p w14:paraId="4E83C7EB" w14:textId="77777777" w:rsidR="00910A32" w:rsidRPr="00843432" w:rsidRDefault="00910A32" w:rsidP="00843432">
      <w:pPr>
        <w:pStyle w:val="Heading2"/>
      </w:pPr>
      <w:bookmarkStart w:id="12" w:name="_Toc37346018"/>
      <w:bookmarkStart w:id="13" w:name="_Toc37677619"/>
      <w:bookmarkStart w:id="14" w:name="_Toc37754375"/>
      <w:r w:rsidRPr="00843432">
        <w:rPr>
          <w:caps/>
        </w:rPr>
        <w:lastRenderedPageBreak/>
        <w:t>subpart 239.70--exChange or sale of INFORMATION TECHNOLOGY</w:t>
      </w:r>
      <w:bookmarkEnd w:id="12"/>
      <w:bookmarkEnd w:id="13"/>
      <w:bookmarkEnd w:id="14"/>
      <w:r w:rsidRPr="00843432">
        <w:rPr>
          <w:caps/>
        </w:rPr>
        <w:t xml:space="preserve"> </w:t>
      </w:r>
    </w:p>
    <w:p w14:paraId="30996F05" w14:textId="77777777" w:rsidR="00910A32" w:rsidRPr="004305F2" w:rsidRDefault="00910A32" w:rsidP="00843432">
      <w:pPr>
        <w:jc w:val="center"/>
      </w:pPr>
      <w:r w:rsidRPr="004305F2">
        <w:rPr>
          <w:i/>
        </w:rPr>
        <w:t>(Revised December 28, 2017)</w:t>
      </w:r>
    </w:p>
    <w:p w14:paraId="0944D4D5" w14:textId="77777777" w:rsidR="00910A32" w:rsidRPr="00E5327A" w:rsidRDefault="00910A32" w:rsidP="004305F2">
      <w:pPr>
        <w:pStyle w:val="Heading3"/>
      </w:pPr>
      <w:r>
        <w:rPr>
          <w:i/>
        </w:rPr>
        <w:br/>
      </w:r>
      <w:bookmarkStart w:id="15" w:name="_Toc37346019"/>
      <w:bookmarkStart w:id="16" w:name="_Toc37677620"/>
      <w:bookmarkStart w:id="17" w:name="_Toc37754376"/>
      <w:proofErr w:type="gramStart"/>
      <w:r w:rsidRPr="004B4825">
        <w:t>239</w:t>
      </w:r>
      <w:r w:rsidRPr="00E5327A">
        <w:t>.</w:t>
      </w:r>
      <w:r w:rsidRPr="004B4825">
        <w:t>7001</w:t>
      </w:r>
      <w:r w:rsidRPr="00E5327A">
        <w:t xml:space="preserve">  </w:t>
      </w:r>
      <w:r w:rsidRPr="004B4825">
        <w:t>Policy</w:t>
      </w:r>
      <w:proofErr w:type="gramEnd"/>
      <w:r w:rsidRPr="00E5327A">
        <w:t>.</w:t>
      </w:r>
      <w:bookmarkEnd w:id="15"/>
      <w:bookmarkEnd w:id="16"/>
      <w:bookmarkEnd w:id="17"/>
    </w:p>
    <w:p w14:paraId="30A5A3D4" w14:textId="77777777" w:rsidR="00910A32" w:rsidRPr="004305F2" w:rsidRDefault="00910A32" w:rsidP="004305F2">
      <w:r w:rsidRPr="004305F2">
        <w:t xml:space="preserve">Agencies shall follow the procedures in DoD Manual 4140.01, Volume 9, DoD Supply </w:t>
      </w:r>
    </w:p>
    <w:p w14:paraId="5D8ADB8C" w14:textId="77777777" w:rsidR="00910A32" w:rsidRPr="004305F2" w:rsidRDefault="00910A32" w:rsidP="004305F2">
      <w:r w:rsidRPr="004305F2">
        <w:t>Chain Materiel Management Procedures:  Materiel Programs, when considering the exchange or sale of Government-owned information technology.</w:t>
      </w:r>
    </w:p>
    <w:p w14:paraId="33157A67" w14:textId="77777777" w:rsidR="00910A32" w:rsidRPr="004305F2" w:rsidRDefault="00910A32" w:rsidP="004305F2">
      <w:r w:rsidRPr="004305F2">
        <w:br/>
      </w:r>
    </w:p>
    <w:p w14:paraId="5A059483" w14:textId="77777777" w:rsidR="00910A32" w:rsidRDefault="00910A32">
      <w:pPr>
        <w:sectPr w:rsidR="00910A32" w:rsidSect="00EE4F4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pPr>
    </w:p>
    <w:p w14:paraId="231F504A" w14:textId="77777777" w:rsidR="00910A32" w:rsidRPr="003214CD" w:rsidRDefault="00910A32" w:rsidP="003214CD">
      <w:pPr>
        <w:pStyle w:val="Heading2"/>
      </w:pPr>
      <w:bookmarkStart w:id="18" w:name="_Toc37346020"/>
      <w:bookmarkStart w:id="19" w:name="_Toc37677621"/>
      <w:bookmarkStart w:id="20" w:name="BM239_71"/>
      <w:bookmarkStart w:id="21" w:name="_Toc37754377"/>
      <w:r w:rsidRPr="003214CD">
        <w:rPr>
          <w:caps/>
        </w:rPr>
        <w:lastRenderedPageBreak/>
        <w:t>subpart 239.71--security and privacy for computer systems</w:t>
      </w:r>
      <w:bookmarkEnd w:id="18"/>
      <w:bookmarkEnd w:id="19"/>
      <w:bookmarkEnd w:id="21"/>
    </w:p>
    <w:p w14:paraId="0357F38A" w14:textId="77777777" w:rsidR="00910A32" w:rsidRPr="0036139F" w:rsidRDefault="00910A32" w:rsidP="003214CD">
      <w:pPr>
        <w:jc w:val="center"/>
      </w:pPr>
      <w:r w:rsidRPr="0036139F">
        <w:rPr>
          <w:i/>
          <w:szCs w:val="24"/>
        </w:rPr>
        <w:t>(Revised October 31, 2019)</w:t>
      </w:r>
    </w:p>
    <w:p w14:paraId="6026A1A3" w14:textId="77777777" w:rsidR="00910A32" w:rsidRPr="00141B2E" w:rsidRDefault="00910A32" w:rsidP="0036139F">
      <w:pPr>
        <w:pStyle w:val="Heading3"/>
      </w:pPr>
      <w:r>
        <w:rPr>
          <w:i/>
          <w:szCs w:val="24"/>
        </w:rPr>
        <w:br/>
      </w:r>
      <w:bookmarkStart w:id="22" w:name="_Toc37346021"/>
      <w:bookmarkStart w:id="23" w:name="_Toc37677622"/>
      <w:bookmarkStart w:id="24" w:name="_Toc37754378"/>
      <w:bookmarkEnd w:id="20"/>
      <w:proofErr w:type="gramStart"/>
      <w:r w:rsidRPr="0047424E">
        <w:rPr>
          <w:szCs w:val="24"/>
        </w:rPr>
        <w:t>239</w:t>
      </w:r>
      <w:r w:rsidRPr="00141B2E">
        <w:rPr>
          <w:szCs w:val="24"/>
        </w:rPr>
        <w:t>.</w:t>
      </w:r>
      <w:r w:rsidRPr="0047424E">
        <w:rPr>
          <w:szCs w:val="24"/>
        </w:rPr>
        <w:t>7100</w:t>
      </w:r>
      <w:r w:rsidRPr="00141B2E">
        <w:rPr>
          <w:szCs w:val="24"/>
        </w:rPr>
        <w:t xml:space="preserve">  </w:t>
      </w:r>
      <w:r w:rsidRPr="0047424E">
        <w:rPr>
          <w:szCs w:val="24"/>
        </w:rPr>
        <w:t>Scope</w:t>
      </w:r>
      <w:proofErr w:type="gramEnd"/>
      <w:r w:rsidRPr="00141B2E">
        <w:rPr>
          <w:szCs w:val="24"/>
        </w:rPr>
        <w:t xml:space="preserve"> </w:t>
      </w:r>
      <w:r w:rsidRPr="0047424E">
        <w:rPr>
          <w:szCs w:val="24"/>
        </w:rPr>
        <w:t>of</w:t>
      </w:r>
      <w:r w:rsidRPr="00141B2E">
        <w:rPr>
          <w:szCs w:val="24"/>
        </w:rPr>
        <w:t xml:space="preserve"> </w:t>
      </w:r>
      <w:r w:rsidRPr="0047424E">
        <w:rPr>
          <w:szCs w:val="24"/>
        </w:rPr>
        <w:t>subpart</w:t>
      </w:r>
      <w:r w:rsidRPr="00141B2E">
        <w:rPr>
          <w:szCs w:val="24"/>
        </w:rPr>
        <w:t>.</w:t>
      </w:r>
      <w:bookmarkEnd w:id="22"/>
      <w:bookmarkEnd w:id="23"/>
      <w:bookmarkEnd w:id="24"/>
    </w:p>
    <w:p w14:paraId="4513E65F" w14:textId="77777777" w:rsidR="00910A32" w:rsidRPr="0036139F" w:rsidRDefault="00910A32" w:rsidP="0036139F">
      <w:r w:rsidRPr="0036139F">
        <w:rPr>
          <w:szCs w:val="24"/>
        </w:rPr>
        <w:t>This subpart includes information assurance and Privacy Act considerations.  Information assurance requirements are in addition to provisions concerning protection of privacy of individuals (see FAR Subpart 24.1).</w:t>
      </w:r>
    </w:p>
    <w:p w14:paraId="2779A387" w14:textId="77777777" w:rsidR="00910A32" w:rsidRPr="00141B2E" w:rsidRDefault="00910A32" w:rsidP="0036139F">
      <w:pPr>
        <w:pStyle w:val="Heading3"/>
      </w:pPr>
      <w:r>
        <w:rPr>
          <w:szCs w:val="24"/>
        </w:rPr>
        <w:br/>
      </w:r>
      <w:bookmarkStart w:id="25" w:name="_Toc37346022"/>
      <w:bookmarkStart w:id="26" w:name="_Toc37677623"/>
      <w:bookmarkStart w:id="27" w:name="_Toc37754379"/>
      <w:proofErr w:type="gramStart"/>
      <w:r w:rsidRPr="0047424E">
        <w:rPr>
          <w:szCs w:val="24"/>
        </w:rPr>
        <w:t>239</w:t>
      </w:r>
      <w:r w:rsidRPr="00141B2E">
        <w:rPr>
          <w:szCs w:val="24"/>
        </w:rPr>
        <w:t>.</w:t>
      </w:r>
      <w:r w:rsidRPr="0047424E">
        <w:rPr>
          <w:szCs w:val="24"/>
        </w:rPr>
        <w:t>7101</w:t>
      </w:r>
      <w:r w:rsidRPr="00141B2E">
        <w:rPr>
          <w:szCs w:val="24"/>
        </w:rPr>
        <w:t xml:space="preserve">  </w:t>
      </w:r>
      <w:r w:rsidRPr="0047424E">
        <w:rPr>
          <w:szCs w:val="24"/>
        </w:rPr>
        <w:t>Definition</w:t>
      </w:r>
      <w:proofErr w:type="gramEnd"/>
      <w:r w:rsidRPr="00141B2E">
        <w:rPr>
          <w:szCs w:val="24"/>
        </w:rPr>
        <w:t>.</w:t>
      </w:r>
      <w:bookmarkEnd w:id="25"/>
      <w:bookmarkEnd w:id="26"/>
      <w:bookmarkEnd w:id="27"/>
    </w:p>
    <w:p w14:paraId="008343CB" w14:textId="77777777" w:rsidR="00910A32" w:rsidRPr="0036139F" w:rsidRDefault="00910A32" w:rsidP="0036139F">
      <w:r w:rsidRPr="0036139F">
        <w:rPr>
          <w:szCs w:val="24"/>
        </w:rP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w:p w14:paraId="46CC7CBE" w14:textId="77777777" w:rsidR="00910A32" w:rsidRDefault="00910A32" w:rsidP="0036139F">
      <w:pPr>
        <w:pStyle w:val="Heading3"/>
      </w:pPr>
      <w:r>
        <w:rPr>
          <w:szCs w:val="24"/>
        </w:rPr>
        <w:br/>
      </w:r>
      <w:bookmarkStart w:id="28" w:name="_Toc37346023"/>
      <w:bookmarkStart w:id="29" w:name="_Toc37677624"/>
      <w:bookmarkStart w:id="30" w:name="_Toc37754380"/>
      <w:proofErr w:type="gramStart"/>
      <w:r w:rsidRPr="0047424E">
        <w:rPr>
          <w:szCs w:val="24"/>
        </w:rPr>
        <w:t>239</w:t>
      </w:r>
      <w:r w:rsidRPr="00141B2E">
        <w:rPr>
          <w:szCs w:val="24"/>
        </w:rPr>
        <w:t>.</w:t>
      </w:r>
      <w:r w:rsidRPr="0047424E">
        <w:rPr>
          <w:szCs w:val="24"/>
        </w:rPr>
        <w:t>7102</w:t>
      </w:r>
      <w:r w:rsidRPr="00141B2E">
        <w:rPr>
          <w:szCs w:val="24"/>
        </w:rPr>
        <w:t xml:space="preserve">  </w:t>
      </w:r>
      <w:r w:rsidRPr="0047424E">
        <w:rPr>
          <w:szCs w:val="24"/>
        </w:rPr>
        <w:t>Policy</w:t>
      </w:r>
      <w:proofErr w:type="gramEnd"/>
      <w:r w:rsidRPr="00141B2E">
        <w:rPr>
          <w:szCs w:val="24"/>
        </w:rPr>
        <w:t xml:space="preserve"> </w:t>
      </w:r>
      <w:r w:rsidRPr="0047424E">
        <w:rPr>
          <w:szCs w:val="24"/>
        </w:rPr>
        <w:t>and</w:t>
      </w:r>
      <w:r w:rsidRPr="00141B2E">
        <w:rPr>
          <w:szCs w:val="24"/>
        </w:rPr>
        <w:t xml:space="preserve"> </w:t>
      </w:r>
      <w:r w:rsidRPr="0047424E">
        <w:rPr>
          <w:szCs w:val="24"/>
        </w:rPr>
        <w:t>responsibilities</w:t>
      </w:r>
      <w:r w:rsidRPr="00141B2E">
        <w:rPr>
          <w:szCs w:val="24"/>
        </w:rPr>
        <w:t>.</w:t>
      </w:r>
      <w:bookmarkEnd w:id="28"/>
      <w:bookmarkEnd w:id="29"/>
      <w:bookmarkEnd w:id="30"/>
    </w:p>
    <w:p w14:paraId="2DDA4F21" w14:textId="77777777" w:rsidR="00910A32" w:rsidRDefault="00910A32" w:rsidP="0036139F">
      <w:pPr>
        <w:pStyle w:val="Heading4"/>
      </w:pPr>
      <w:r>
        <w:rPr>
          <w:b w:val="0"/>
          <w:szCs w:val="24"/>
        </w:rPr>
        <w:br/>
      </w:r>
      <w:bookmarkStart w:id="31" w:name="_Toc37677625"/>
      <w:bookmarkStart w:id="32" w:name="_Toc37754381"/>
      <w:r w:rsidRPr="00F15E49">
        <w:rPr>
          <w:szCs w:val="24"/>
        </w:rPr>
        <w:t>239</w:t>
      </w:r>
      <w:r w:rsidRPr="00141B2E">
        <w:rPr>
          <w:szCs w:val="24"/>
        </w:rPr>
        <w:t>.</w:t>
      </w:r>
      <w:r w:rsidRPr="00F15E49">
        <w:rPr>
          <w:szCs w:val="24"/>
        </w:rPr>
        <w:t>7102</w:t>
      </w:r>
      <w:r w:rsidRPr="00141B2E">
        <w:rPr>
          <w:szCs w:val="24"/>
        </w:rPr>
        <w:t>-</w:t>
      </w:r>
      <w:proofErr w:type="gramStart"/>
      <w:r w:rsidRPr="00F15E49">
        <w:rPr>
          <w:szCs w:val="24"/>
        </w:rPr>
        <w:t>1</w:t>
      </w:r>
      <w:r w:rsidRPr="00141B2E">
        <w:rPr>
          <w:szCs w:val="24"/>
        </w:rPr>
        <w:t xml:space="preserve">  </w:t>
      </w:r>
      <w:r w:rsidRPr="00F15E49">
        <w:rPr>
          <w:szCs w:val="24"/>
        </w:rPr>
        <w:t>General</w:t>
      </w:r>
      <w:proofErr w:type="gramEnd"/>
      <w:r w:rsidRPr="00141B2E">
        <w:rPr>
          <w:szCs w:val="24"/>
        </w:rPr>
        <w:t>.</w:t>
      </w:r>
      <w:bookmarkEnd w:id="31"/>
      <w:bookmarkEnd w:id="32"/>
    </w:p>
    <w:p w14:paraId="2B1A7C95" w14:textId="77777777" w:rsidR="00910A32" w:rsidRDefault="00910A32" w:rsidP="00EB777D">
      <w:pPr>
        <w:pStyle w:val="List1"/>
      </w:pPr>
      <w:r>
        <w:rPr>
          <w:b/>
        </w:rPr>
        <w:br/>
      </w:r>
      <w:r w:rsidRPr="00141B2E">
        <w:t>(a)  Agencies shall ensure that information assurance is provided for information technology in accordance with current policies, procedures, and statutes, to include—</w:t>
      </w:r>
    </w:p>
    <w:p w14:paraId="322A2092" w14:textId="77777777" w:rsidR="00910A32" w:rsidRDefault="00910A32" w:rsidP="0036139F">
      <w:pPr>
        <w:pStyle w:val="List2"/>
      </w:pPr>
      <w:r>
        <w:rPr>
          <w:szCs w:val="24"/>
        </w:rPr>
        <w:br/>
      </w:r>
      <w:r w:rsidRPr="00141B2E">
        <w:rPr>
          <w:szCs w:val="24"/>
        </w:rPr>
        <w:t xml:space="preserve">(1)  The National Security </w:t>
      </w:r>
      <w:proofErr w:type="gramStart"/>
      <w:r w:rsidRPr="00141B2E">
        <w:rPr>
          <w:szCs w:val="24"/>
        </w:rPr>
        <w:t>Act;</w:t>
      </w:r>
      <w:proofErr w:type="gramEnd"/>
    </w:p>
    <w:p w14:paraId="15303C9C" w14:textId="77777777" w:rsidR="00910A32" w:rsidRDefault="00910A32" w:rsidP="0036139F">
      <w:pPr>
        <w:pStyle w:val="List2"/>
      </w:pPr>
      <w:r>
        <w:rPr>
          <w:szCs w:val="24"/>
        </w:rPr>
        <w:br/>
      </w:r>
      <w:r w:rsidRPr="00141B2E">
        <w:rPr>
          <w:szCs w:val="24"/>
        </w:rPr>
        <w:t xml:space="preserve">(2)  The Clinger-Cohen </w:t>
      </w:r>
      <w:proofErr w:type="gramStart"/>
      <w:r w:rsidRPr="00141B2E">
        <w:rPr>
          <w:szCs w:val="24"/>
        </w:rPr>
        <w:t>Act;</w:t>
      </w:r>
      <w:proofErr w:type="gramEnd"/>
    </w:p>
    <w:p w14:paraId="7691EFA8" w14:textId="77777777" w:rsidR="00910A32" w:rsidRDefault="00910A32" w:rsidP="0036139F">
      <w:pPr>
        <w:pStyle w:val="List2"/>
      </w:pPr>
      <w:r>
        <w:rPr>
          <w:szCs w:val="24"/>
        </w:rPr>
        <w:br/>
      </w:r>
      <w:r w:rsidRPr="00141B2E">
        <w:rPr>
          <w:szCs w:val="24"/>
        </w:rPr>
        <w:t xml:space="preserve">(3)  National Security Telecommunications and Information Systems Security Policy No. </w:t>
      </w:r>
      <w:proofErr w:type="gramStart"/>
      <w:r w:rsidRPr="00141B2E">
        <w:rPr>
          <w:szCs w:val="24"/>
        </w:rPr>
        <w:t>11;</w:t>
      </w:r>
      <w:proofErr w:type="gramEnd"/>
    </w:p>
    <w:p w14:paraId="57A3E8B4" w14:textId="77777777" w:rsidR="00910A32" w:rsidRDefault="00910A32" w:rsidP="0036139F">
      <w:pPr>
        <w:pStyle w:val="List2"/>
      </w:pPr>
      <w:r>
        <w:rPr>
          <w:szCs w:val="24"/>
        </w:rPr>
        <w:br/>
      </w:r>
      <w:r w:rsidRPr="00141B2E">
        <w:rPr>
          <w:szCs w:val="24"/>
        </w:rPr>
        <w:t xml:space="preserve">(4)  Federal Information Processing </w:t>
      </w:r>
      <w:proofErr w:type="gramStart"/>
      <w:r w:rsidRPr="00141B2E">
        <w:rPr>
          <w:szCs w:val="24"/>
        </w:rPr>
        <w:t>Standards;</w:t>
      </w:r>
      <w:proofErr w:type="gramEnd"/>
      <w:r w:rsidRPr="00141B2E">
        <w:rPr>
          <w:szCs w:val="24"/>
        </w:rPr>
        <w:t xml:space="preserve"> </w:t>
      </w:r>
    </w:p>
    <w:p w14:paraId="46233827" w14:textId="77777777" w:rsidR="00910A32" w:rsidRDefault="00910A32" w:rsidP="0036139F">
      <w:pPr>
        <w:pStyle w:val="List2"/>
      </w:pPr>
      <w:r>
        <w:rPr>
          <w:szCs w:val="24"/>
        </w:rPr>
        <w:br/>
      </w:r>
      <w:r w:rsidRPr="00141B2E">
        <w:rPr>
          <w:szCs w:val="24"/>
        </w:rPr>
        <w:t xml:space="preserve">(5)  DoD Directive 8500.1, Information </w:t>
      </w:r>
      <w:proofErr w:type="gramStart"/>
      <w:r w:rsidRPr="00141B2E">
        <w:rPr>
          <w:szCs w:val="24"/>
        </w:rPr>
        <w:t>Assurance;</w:t>
      </w:r>
      <w:proofErr w:type="gramEnd"/>
      <w:r w:rsidRPr="00141B2E">
        <w:rPr>
          <w:szCs w:val="24"/>
        </w:rPr>
        <w:t xml:space="preserve"> </w:t>
      </w:r>
    </w:p>
    <w:p w14:paraId="502E062F" w14:textId="77777777" w:rsidR="00910A32" w:rsidRDefault="00910A32" w:rsidP="0036139F">
      <w:pPr>
        <w:pStyle w:val="List2"/>
      </w:pPr>
      <w:r>
        <w:rPr>
          <w:szCs w:val="24"/>
        </w:rPr>
        <w:br/>
      </w:r>
      <w:r w:rsidRPr="00141B2E">
        <w:rPr>
          <w:szCs w:val="24"/>
        </w:rPr>
        <w:t xml:space="preserve">(6)  DoD Instruction 8500.2, Information Assurance </w:t>
      </w:r>
      <w:proofErr w:type="gramStart"/>
      <w:r w:rsidRPr="00141B2E">
        <w:rPr>
          <w:szCs w:val="24"/>
        </w:rPr>
        <w:t>Implementation;</w:t>
      </w:r>
      <w:proofErr w:type="gramEnd"/>
    </w:p>
    <w:p w14:paraId="10B026FF" w14:textId="77777777" w:rsidR="00910A32" w:rsidRDefault="00910A32" w:rsidP="0036139F">
      <w:pPr>
        <w:pStyle w:val="List2"/>
      </w:pPr>
      <w:r>
        <w:rPr>
          <w:szCs w:val="24"/>
        </w:rPr>
        <w:br/>
      </w:r>
      <w:r w:rsidRPr="00141B2E">
        <w:rPr>
          <w:rFonts w:cs="Courier New"/>
          <w:szCs w:val="24"/>
        </w:rPr>
        <w:t xml:space="preserve">(7)  </w:t>
      </w:r>
      <w:r w:rsidRPr="00BF76BB">
        <w:rPr>
          <w:rFonts w:cs="Courier New"/>
          <w:szCs w:val="24"/>
        </w:rPr>
        <w:t>DoD Directive 8140.01, Cyberspace Workforce Management</w:t>
      </w:r>
      <w:r w:rsidRPr="00141B2E">
        <w:rPr>
          <w:rFonts w:cs="Courier New"/>
          <w:szCs w:val="24"/>
        </w:rPr>
        <w:t>; and</w:t>
      </w:r>
    </w:p>
    <w:p w14:paraId="50D4CA05" w14:textId="77777777" w:rsidR="00910A32" w:rsidRDefault="00910A32" w:rsidP="0036139F">
      <w:pPr>
        <w:pStyle w:val="List2"/>
      </w:pPr>
      <w:r>
        <w:rPr>
          <w:rFonts w:cs="Courier New"/>
          <w:szCs w:val="24"/>
        </w:rPr>
        <w:lastRenderedPageBreak/>
        <w:br/>
      </w:r>
      <w:r w:rsidRPr="00141B2E">
        <w:rPr>
          <w:rFonts w:cs="Courier New"/>
          <w:szCs w:val="24"/>
        </w:rPr>
        <w:t>(8)  DoD Manual 8570.01-M, Information Assurance Workforce Improvement Program.</w:t>
      </w:r>
    </w:p>
    <w:p w14:paraId="0E57034D" w14:textId="77777777" w:rsidR="00910A32" w:rsidRDefault="00910A32" w:rsidP="00EB777D">
      <w:pPr>
        <w:pStyle w:val="List1"/>
      </w:pPr>
      <w:r>
        <w:rPr>
          <w:rFonts w:cs="Courier New"/>
        </w:rPr>
        <w:br/>
      </w:r>
      <w:r w:rsidRPr="00141B2E">
        <w:t>(b)  For all acquisitions, the requiring activity is responsible for providing to the contracting officer—</w:t>
      </w:r>
    </w:p>
    <w:p w14:paraId="3B266083" w14:textId="77777777" w:rsidR="00910A32" w:rsidRDefault="00910A32" w:rsidP="0036139F">
      <w:pPr>
        <w:pStyle w:val="List2"/>
      </w:pPr>
      <w:r>
        <w:rPr>
          <w:szCs w:val="24"/>
        </w:rPr>
        <w:br/>
      </w:r>
      <w:r w:rsidRPr="00141B2E">
        <w:rPr>
          <w:szCs w:val="24"/>
        </w:rPr>
        <w:t xml:space="preserve">(1)  Statements of work, specifications, or statements of objectives that meet information assurance requirements as specified in paragraph (a) of this </w:t>
      </w:r>
      <w:proofErr w:type="gramStart"/>
      <w:r w:rsidRPr="00141B2E">
        <w:rPr>
          <w:szCs w:val="24"/>
        </w:rPr>
        <w:t>subsection;</w:t>
      </w:r>
      <w:proofErr w:type="gramEnd"/>
    </w:p>
    <w:p w14:paraId="4A515CA1" w14:textId="77777777" w:rsidR="00910A32" w:rsidRDefault="00910A32" w:rsidP="0036139F">
      <w:pPr>
        <w:pStyle w:val="List2"/>
      </w:pPr>
      <w:r>
        <w:rPr>
          <w:szCs w:val="24"/>
        </w:rPr>
        <w:br/>
      </w:r>
      <w:r w:rsidRPr="00141B2E">
        <w:rPr>
          <w:szCs w:val="24"/>
        </w:rPr>
        <w:t>(2)  Inspection and acceptance contract requirements; and</w:t>
      </w:r>
    </w:p>
    <w:p w14:paraId="2E5B5A91" w14:textId="77777777" w:rsidR="00910A32" w:rsidRPr="00141B2E" w:rsidRDefault="00910A32" w:rsidP="0036139F">
      <w:pPr>
        <w:pStyle w:val="List2"/>
      </w:pPr>
      <w:r>
        <w:rPr>
          <w:szCs w:val="24"/>
        </w:rPr>
        <w:br/>
      </w:r>
      <w:r w:rsidRPr="00141B2E">
        <w:rPr>
          <w:szCs w:val="24"/>
        </w:rPr>
        <w:t>(3)  A determination as to whether the information technology requires protection against compromising emanations.</w:t>
      </w:r>
    </w:p>
    <w:p w14:paraId="01AE2A7F" w14:textId="77777777" w:rsidR="00910A32" w:rsidRPr="00141B2E" w:rsidRDefault="00910A32" w:rsidP="0036139F">
      <w:pPr>
        <w:pStyle w:val="Heading4"/>
      </w:pPr>
      <w:bookmarkStart w:id="33" w:name="_Toc37677626"/>
      <w:bookmarkStart w:id="34" w:name="_Toc37754382"/>
      <w:r w:rsidRPr="00141B2E">
        <w:t>239.7102-</w:t>
      </w:r>
      <w:proofErr w:type="gramStart"/>
      <w:r w:rsidRPr="00141B2E">
        <w:t>2  Compromising</w:t>
      </w:r>
      <w:proofErr w:type="gramEnd"/>
      <w:r w:rsidRPr="00141B2E">
        <w:t xml:space="preserve"> emanations—TEMPEST or other standard.</w:t>
      </w:r>
      <w:bookmarkEnd w:id="33"/>
      <w:bookmarkEnd w:id="34"/>
    </w:p>
    <w:p w14:paraId="11A0F7FF" w14:textId="77777777" w:rsidR="00910A32" w:rsidRPr="0036139F" w:rsidRDefault="00910A32" w:rsidP="0036139F">
      <w:r w:rsidRPr="0036139F">
        <w:rPr>
          <w:szCs w:val="24"/>
        </w:rPr>
        <w:t>For acquisitions requiring information assurance against compromising emanations, the requiring activity is responsible for providing to the contracting officer—</w:t>
      </w:r>
    </w:p>
    <w:p w14:paraId="6756AB68" w14:textId="77777777" w:rsidR="00910A32" w:rsidRDefault="00910A32" w:rsidP="00EB777D">
      <w:pPr>
        <w:pStyle w:val="List1"/>
      </w:pPr>
      <w:r>
        <w:br/>
      </w:r>
      <w:r w:rsidRPr="00141B2E">
        <w:t>(a)  The required protections, i.e., an established National TEMPEST standard (e.g.,</w:t>
      </w:r>
      <w:r>
        <w:t xml:space="preserve"> </w:t>
      </w:r>
    </w:p>
    <w:p w14:paraId="02FAA75A" w14:textId="77777777" w:rsidR="00910A32" w:rsidRPr="0036139F" w:rsidRDefault="00910A32" w:rsidP="0036139F">
      <w:r w:rsidRPr="0036139F">
        <w:rPr>
          <w:bCs/>
          <w:szCs w:val="24"/>
        </w:rPr>
        <w:t>NSTISSAM TEMPEST 1-92</w:t>
      </w:r>
      <w:r w:rsidRPr="0036139F">
        <w:rPr>
          <w:szCs w:val="24"/>
        </w:rPr>
        <w:t xml:space="preserve">) or a standard used by other </w:t>
      </w:r>
      <w:proofErr w:type="gramStart"/>
      <w:r w:rsidRPr="0036139F">
        <w:rPr>
          <w:szCs w:val="24"/>
        </w:rPr>
        <w:t>authority;</w:t>
      </w:r>
      <w:proofErr w:type="gramEnd"/>
    </w:p>
    <w:p w14:paraId="64F2D0C1" w14:textId="77777777" w:rsidR="00910A32" w:rsidRDefault="00910A32" w:rsidP="00EB777D">
      <w:pPr>
        <w:pStyle w:val="List1"/>
      </w:pPr>
      <w:r>
        <w:br/>
      </w:r>
      <w:r w:rsidRPr="00141B2E">
        <w:t>(b)  The required identification markings to include markings for TEMPEST or other standard, certified equipment (especially if to be reused</w:t>
      </w:r>
      <w:proofErr w:type="gramStart"/>
      <w:r w:rsidRPr="00141B2E">
        <w:t>);</w:t>
      </w:r>
      <w:proofErr w:type="gramEnd"/>
      <w:r w:rsidRPr="00141B2E">
        <w:t xml:space="preserve"> </w:t>
      </w:r>
    </w:p>
    <w:p w14:paraId="523F6AA2" w14:textId="77777777" w:rsidR="00910A32" w:rsidRDefault="00910A32" w:rsidP="00EB777D">
      <w:pPr>
        <w:pStyle w:val="List1"/>
      </w:pPr>
      <w:r>
        <w:br/>
      </w:r>
      <w:r w:rsidRPr="00141B2E">
        <w:t>(c)  Inspection and acceptance requirements addressing the validation of compliance with TEMPEST or other standards; and</w:t>
      </w:r>
    </w:p>
    <w:p w14:paraId="65EAB69F" w14:textId="77777777" w:rsidR="00910A32" w:rsidRDefault="00910A32" w:rsidP="00EB777D">
      <w:pPr>
        <w:pStyle w:val="List1"/>
      </w:pPr>
      <w:r>
        <w:br/>
      </w:r>
      <w:r w:rsidRPr="00141B2E">
        <w:t>(d)  A date through which the accreditation is considered current for purposes of the proposed contract.</w:t>
      </w:r>
    </w:p>
    <w:p w14:paraId="786CCF92" w14:textId="77777777" w:rsidR="00910A32" w:rsidRDefault="00910A32" w:rsidP="0036139F">
      <w:pPr>
        <w:pStyle w:val="Heading4"/>
      </w:pPr>
      <w:r>
        <w:rPr>
          <w:szCs w:val="24"/>
        </w:rPr>
        <w:br/>
      </w:r>
      <w:bookmarkStart w:id="35" w:name="_Toc37677627"/>
      <w:bookmarkStart w:id="36" w:name="_Toc37754383"/>
      <w:r w:rsidRPr="00F15E49">
        <w:rPr>
          <w:rFonts w:cs="Courier New"/>
          <w:szCs w:val="24"/>
        </w:rPr>
        <w:t>239</w:t>
      </w:r>
      <w:r w:rsidRPr="00141B2E">
        <w:rPr>
          <w:rFonts w:cs="Courier New"/>
          <w:szCs w:val="24"/>
        </w:rPr>
        <w:t>.</w:t>
      </w:r>
      <w:r w:rsidRPr="00F15E49">
        <w:rPr>
          <w:rFonts w:cs="Courier New"/>
          <w:szCs w:val="24"/>
        </w:rPr>
        <w:t>7102</w:t>
      </w:r>
      <w:r w:rsidRPr="00141B2E">
        <w:rPr>
          <w:rFonts w:cs="Courier New"/>
          <w:szCs w:val="24"/>
        </w:rPr>
        <w:t>-</w:t>
      </w:r>
      <w:proofErr w:type="gramStart"/>
      <w:r w:rsidRPr="00F15E49">
        <w:rPr>
          <w:rFonts w:cs="Courier New"/>
          <w:szCs w:val="24"/>
        </w:rPr>
        <w:t>3</w:t>
      </w:r>
      <w:r w:rsidRPr="00141B2E">
        <w:rPr>
          <w:rFonts w:cs="Courier New"/>
          <w:szCs w:val="24"/>
        </w:rPr>
        <w:t xml:space="preserve">  </w:t>
      </w:r>
      <w:r w:rsidRPr="00F15E49">
        <w:rPr>
          <w:rFonts w:cs="Courier New"/>
          <w:szCs w:val="24"/>
        </w:rPr>
        <w:t>Information</w:t>
      </w:r>
      <w:proofErr w:type="gramEnd"/>
      <w:r w:rsidRPr="00141B2E">
        <w:rPr>
          <w:rFonts w:cs="Courier New"/>
          <w:szCs w:val="24"/>
        </w:rPr>
        <w:t xml:space="preserve"> </w:t>
      </w:r>
      <w:r w:rsidRPr="00F15E49">
        <w:rPr>
          <w:rFonts w:cs="Courier New"/>
          <w:szCs w:val="24"/>
        </w:rPr>
        <w:t>assurance</w:t>
      </w:r>
      <w:r w:rsidRPr="00141B2E">
        <w:rPr>
          <w:rFonts w:cs="Courier New"/>
          <w:szCs w:val="24"/>
        </w:rPr>
        <w:t xml:space="preserve"> </w:t>
      </w:r>
      <w:r w:rsidRPr="00F15E49">
        <w:rPr>
          <w:rFonts w:cs="Courier New"/>
          <w:szCs w:val="24"/>
        </w:rPr>
        <w:t>contractor</w:t>
      </w:r>
      <w:r w:rsidRPr="00141B2E">
        <w:rPr>
          <w:rFonts w:cs="Courier New"/>
          <w:szCs w:val="24"/>
        </w:rPr>
        <w:t xml:space="preserve"> </w:t>
      </w:r>
      <w:r w:rsidRPr="00F15E49">
        <w:rPr>
          <w:rFonts w:cs="Courier New"/>
          <w:szCs w:val="24"/>
        </w:rPr>
        <w:t>training</w:t>
      </w:r>
      <w:r w:rsidRPr="00141B2E">
        <w:rPr>
          <w:rFonts w:cs="Courier New"/>
          <w:szCs w:val="24"/>
        </w:rPr>
        <w:t xml:space="preserve"> </w:t>
      </w:r>
      <w:r w:rsidRPr="00F15E49">
        <w:rPr>
          <w:rFonts w:cs="Courier New"/>
          <w:szCs w:val="24"/>
        </w:rPr>
        <w:t>and</w:t>
      </w:r>
      <w:r w:rsidRPr="00141B2E">
        <w:rPr>
          <w:rFonts w:cs="Courier New"/>
          <w:szCs w:val="24"/>
        </w:rPr>
        <w:t xml:space="preserve"> </w:t>
      </w:r>
      <w:r w:rsidRPr="00F15E49">
        <w:rPr>
          <w:rFonts w:cs="Courier New"/>
          <w:szCs w:val="24"/>
        </w:rPr>
        <w:t>certification</w:t>
      </w:r>
      <w:r w:rsidRPr="00141B2E">
        <w:rPr>
          <w:rFonts w:cs="Courier New"/>
          <w:szCs w:val="24"/>
        </w:rPr>
        <w:t>.</w:t>
      </w:r>
      <w:bookmarkEnd w:id="35"/>
      <w:bookmarkEnd w:id="36"/>
    </w:p>
    <w:p w14:paraId="0163FDC4" w14:textId="77777777" w:rsidR="00910A32" w:rsidRDefault="00910A32" w:rsidP="00EB777D">
      <w:pPr>
        <w:pStyle w:val="List1"/>
      </w:pPr>
      <w:r>
        <w:rPr>
          <w:rFonts w:cs="Courier New"/>
          <w:b/>
        </w:rPr>
        <w:br/>
      </w:r>
      <w:r w:rsidRPr="00141B2E">
        <w:rPr>
          <w:rFonts w:cs="Courier New"/>
        </w:rP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14:paraId="740B0711" w14:textId="77777777" w:rsidR="00910A32" w:rsidRDefault="00910A32" w:rsidP="0036139F">
      <w:pPr>
        <w:pStyle w:val="List2"/>
      </w:pPr>
      <w:r>
        <w:rPr>
          <w:rFonts w:cs="Courier New"/>
          <w:szCs w:val="24"/>
        </w:rPr>
        <w:br/>
      </w:r>
      <w:r w:rsidRPr="00141B2E">
        <w:rPr>
          <w:rFonts w:cs="Courier New"/>
          <w:szCs w:val="24"/>
        </w:rPr>
        <w:t>(1)  A list of information assurance functional responsibilities for DoD information systems by category (e.g., technical or management) and level (e.g., computing environment, network environment, or enclave); and</w:t>
      </w:r>
    </w:p>
    <w:p w14:paraId="661B0039" w14:textId="77777777" w:rsidR="00910A32" w:rsidRDefault="00910A32" w:rsidP="0036139F">
      <w:pPr>
        <w:pStyle w:val="List2"/>
      </w:pPr>
      <w:r>
        <w:rPr>
          <w:rFonts w:cs="Courier New"/>
          <w:szCs w:val="24"/>
        </w:rPr>
        <w:br/>
      </w:r>
      <w:r w:rsidRPr="00141B2E">
        <w:rPr>
          <w:rFonts w:cs="Courier New"/>
          <w:szCs w:val="24"/>
        </w:rPr>
        <w:t>(2)  The information assurance training, certification, certification maintenance, and continuing education or sustainment training required for the information assurance functional responsibilities.</w:t>
      </w:r>
    </w:p>
    <w:p w14:paraId="34E48969" w14:textId="77777777" w:rsidR="00910A32" w:rsidRDefault="00910A32" w:rsidP="00EB777D">
      <w:pPr>
        <w:pStyle w:val="List1"/>
      </w:pPr>
      <w:r>
        <w:rPr>
          <w:rFonts w:cs="Courier New"/>
        </w:rPr>
        <w:lastRenderedPageBreak/>
        <w:br/>
      </w:r>
      <w:r w:rsidRPr="00141B2E">
        <w:rPr>
          <w:rFonts w:cs="Courier New"/>
        </w:rPr>
        <w:t xml:space="preserve">(b)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  </w:t>
      </w:r>
    </w:p>
    <w:p w14:paraId="3E7860E7" w14:textId="77777777" w:rsidR="00910A32" w:rsidRDefault="00910A32" w:rsidP="00EB777D">
      <w:pPr>
        <w:pStyle w:val="List1"/>
      </w:pPr>
      <w:r>
        <w:rPr>
          <w:rFonts w:cs="Courier New"/>
        </w:rPr>
        <w:br/>
      </w:r>
      <w:r w:rsidRPr="00141B2E">
        <w:rPr>
          <w:rFonts w:cs="Courier New"/>
        </w:rP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14:paraId="2B2A5D01" w14:textId="77777777" w:rsidR="00910A32" w:rsidRDefault="00910A32" w:rsidP="00EB777D">
      <w:pPr>
        <w:pStyle w:val="List1"/>
      </w:pPr>
      <w:r>
        <w:rPr>
          <w:rFonts w:cs="Courier New"/>
        </w:rPr>
        <w:br/>
      </w:r>
      <w:r w:rsidRPr="00141B2E">
        <w:rPr>
          <w:rFonts w:cs="Courier New"/>
        </w:rPr>
        <w:t xml:space="preserve">(d)  See </w:t>
      </w:r>
      <w:hyperlink r:id="rId22" w:anchor="239.7102-3" w:history="1">
        <w:r w:rsidRPr="00D30BA2">
          <w:rPr>
            <w:rStyle w:val="Hyperlink"/>
            <w:rFonts w:cs="Courier New"/>
          </w:rPr>
          <w:t>PGI 239.7102-3</w:t>
        </w:r>
      </w:hyperlink>
      <w:r w:rsidRPr="00141B2E">
        <w:rPr>
          <w:rFonts w:cs="Courier New"/>
        </w:rPr>
        <w:t xml:space="preserve"> for guidance on documenting and tracking certification status of contractor personnel, and for additional information regarding the requirements of DoD 8570.01-M.</w:t>
      </w:r>
    </w:p>
    <w:p w14:paraId="133EB619" w14:textId="77777777" w:rsidR="00910A32" w:rsidRDefault="00910A32" w:rsidP="0036139F">
      <w:pPr>
        <w:pStyle w:val="Heading3"/>
      </w:pPr>
      <w:r>
        <w:rPr>
          <w:rFonts w:cs="Courier New"/>
          <w:szCs w:val="24"/>
        </w:rPr>
        <w:br/>
      </w:r>
      <w:bookmarkStart w:id="37" w:name="_Toc37346024"/>
      <w:bookmarkStart w:id="38" w:name="_Toc37677628"/>
      <w:bookmarkStart w:id="39" w:name="_Toc37754384"/>
      <w:proofErr w:type="gramStart"/>
      <w:r w:rsidRPr="0047424E">
        <w:rPr>
          <w:rFonts w:cs="Courier New"/>
          <w:szCs w:val="24"/>
        </w:rPr>
        <w:t>239</w:t>
      </w:r>
      <w:r w:rsidRPr="00141B2E">
        <w:rPr>
          <w:rFonts w:cs="Courier New"/>
          <w:szCs w:val="24"/>
        </w:rPr>
        <w:t>.</w:t>
      </w:r>
      <w:r w:rsidRPr="0047424E">
        <w:rPr>
          <w:rFonts w:cs="Courier New"/>
          <w:szCs w:val="24"/>
        </w:rPr>
        <w:t>7103</w:t>
      </w:r>
      <w:r w:rsidRPr="00141B2E">
        <w:rPr>
          <w:rFonts w:cs="Courier New"/>
          <w:szCs w:val="24"/>
        </w:rPr>
        <w:t xml:space="preserve">  </w:t>
      </w:r>
      <w:r w:rsidRPr="0047424E">
        <w:rPr>
          <w:rFonts w:cs="Courier New"/>
          <w:szCs w:val="24"/>
        </w:rPr>
        <w:t>Contract</w:t>
      </w:r>
      <w:proofErr w:type="gramEnd"/>
      <w:r w:rsidRPr="00141B2E">
        <w:rPr>
          <w:rFonts w:cs="Courier New"/>
          <w:szCs w:val="24"/>
        </w:rPr>
        <w:t xml:space="preserve"> </w:t>
      </w:r>
      <w:r w:rsidRPr="0047424E">
        <w:rPr>
          <w:rFonts w:cs="Courier New"/>
          <w:szCs w:val="24"/>
        </w:rPr>
        <w:t>clauses</w:t>
      </w:r>
      <w:r w:rsidRPr="00141B2E">
        <w:rPr>
          <w:rFonts w:cs="Courier New"/>
          <w:szCs w:val="24"/>
        </w:rPr>
        <w:t>.</w:t>
      </w:r>
      <w:bookmarkEnd w:id="37"/>
      <w:bookmarkEnd w:id="38"/>
      <w:bookmarkEnd w:id="39"/>
    </w:p>
    <w:p w14:paraId="67DCA28A" w14:textId="77777777" w:rsidR="00910A32" w:rsidRPr="00141B2E" w:rsidRDefault="00910A32" w:rsidP="00EB777D">
      <w:pPr>
        <w:pStyle w:val="List1"/>
      </w:pPr>
      <w:r>
        <w:rPr>
          <w:rFonts w:cs="Courier New"/>
          <w:b/>
        </w:rPr>
        <w:br/>
      </w:r>
      <w:r w:rsidRPr="00141B2E">
        <w:rPr>
          <w:rFonts w:cs="Courier New"/>
        </w:rPr>
        <w:t xml:space="preserve">(a)  Use the clause at </w:t>
      </w:r>
      <w:hyperlink r:id="rId23" w:anchor="252.239-7000" w:history="1">
        <w:r w:rsidRPr="00D30BA2">
          <w:rPr>
            <w:rStyle w:val="Hyperlink"/>
            <w:rFonts w:cs="Courier New"/>
          </w:rPr>
          <w:t>252.239-7000</w:t>
        </w:r>
      </w:hyperlink>
      <w:r w:rsidRPr="00141B2E">
        <w:rPr>
          <w:rFonts w:cs="Courier New"/>
        </w:rPr>
        <w:t xml:space="preserve">, Protection Against Compromising Emanations, in solicitations and contracts involving information technology that requires protection against compromising emanations. </w:t>
      </w:r>
    </w:p>
    <w:p w14:paraId="16547096" w14:textId="77777777" w:rsidR="00910A32" w:rsidRDefault="00910A32" w:rsidP="00EB777D">
      <w:pPr>
        <w:pStyle w:val="List1"/>
        <w:rPr>
          <w:rFonts w:cs="Courier New"/>
        </w:rPr>
      </w:pPr>
      <w:r w:rsidRPr="00141B2E">
        <w:rPr>
          <w:rFonts w:cs="Courier New"/>
        </w:rPr>
        <w:t xml:space="preserve">(b)  Use the clause at </w:t>
      </w:r>
      <w:hyperlink r:id="rId24" w:anchor="252.239-7001" w:history="1">
        <w:r w:rsidRPr="00D30BA2">
          <w:rPr>
            <w:rStyle w:val="Hyperlink"/>
            <w:rFonts w:cs="Courier New"/>
          </w:rPr>
          <w:t>252.239-7001</w:t>
        </w:r>
      </w:hyperlink>
      <w:r w:rsidRPr="00141B2E">
        <w:rPr>
          <w:rFonts w:cs="Courier New"/>
        </w:rPr>
        <w:t>, Information Assurance Contractor Training and Certification, in solicitations and contracts involving contractor performance of information assurance functions as described in DoD 8570.01-M.</w:t>
      </w:r>
    </w:p>
    <w:p w14:paraId="406FE5E9" w14:textId="77777777" w:rsidR="00910A32" w:rsidRPr="0036139F" w:rsidRDefault="00910A32" w:rsidP="0036139F">
      <w:r w:rsidRPr="0036139F">
        <w:rPr>
          <w:rFonts w:cs="Courier New"/>
          <w:szCs w:val="24"/>
        </w:rPr>
        <w:br/>
      </w:r>
    </w:p>
    <w:p w14:paraId="1FD3F70F" w14:textId="77777777" w:rsidR="00910A32" w:rsidRDefault="00910A32">
      <w:pPr>
        <w:sectPr w:rsidR="00910A32" w:rsidSect="00461013">
          <w:headerReference w:type="default" r:id="rId25"/>
          <w:footerReference w:type="default" r:id="rId26"/>
          <w:pgSz w:w="12240" w:h="15840"/>
          <w:pgMar w:top="1440" w:right="1440" w:bottom="1440" w:left="1440" w:header="720" w:footer="720" w:gutter="0"/>
          <w:cols w:space="720"/>
          <w:docGrid w:linePitch="360"/>
        </w:sectPr>
      </w:pPr>
    </w:p>
    <w:p w14:paraId="21B9C501" w14:textId="77777777" w:rsidR="00910A32" w:rsidRPr="004C6775" w:rsidRDefault="00910A32" w:rsidP="004C6775">
      <w:pPr>
        <w:pStyle w:val="Heading2"/>
      </w:pPr>
      <w:bookmarkStart w:id="40" w:name="_Toc37346025"/>
      <w:bookmarkStart w:id="41" w:name="_Toc37677629"/>
      <w:bookmarkStart w:id="42" w:name="BM239_72"/>
      <w:bookmarkStart w:id="43" w:name="_Toc37754385"/>
      <w:r w:rsidRPr="004C6775">
        <w:rPr>
          <w:caps/>
        </w:rPr>
        <w:lastRenderedPageBreak/>
        <w:t>subpart 239.72--standards</w:t>
      </w:r>
      <w:bookmarkEnd w:id="40"/>
      <w:bookmarkEnd w:id="41"/>
      <w:bookmarkEnd w:id="43"/>
    </w:p>
    <w:p w14:paraId="6EC786EF" w14:textId="77777777" w:rsidR="00910A32" w:rsidRPr="00D33F9F" w:rsidRDefault="00910A32" w:rsidP="004C6775">
      <w:pPr>
        <w:jc w:val="center"/>
      </w:pPr>
      <w:r w:rsidRPr="00D33F9F">
        <w:rPr>
          <w:i/>
        </w:rPr>
        <w:t>(Revised July 11, 2006)</w:t>
      </w:r>
    </w:p>
    <w:p w14:paraId="77907B47" w14:textId="77777777" w:rsidR="00910A32" w:rsidRDefault="00910A32" w:rsidP="00D33F9F">
      <w:pPr>
        <w:pStyle w:val="Heading3"/>
      </w:pPr>
      <w:r>
        <w:rPr>
          <w:i/>
        </w:rPr>
        <w:br/>
      </w:r>
      <w:bookmarkStart w:id="44" w:name="_Toc37346026"/>
      <w:bookmarkStart w:id="45" w:name="_Toc37677630"/>
      <w:bookmarkStart w:id="46" w:name="_Toc37754386"/>
      <w:proofErr w:type="gramStart"/>
      <w:r w:rsidRPr="00627BEB">
        <w:t>239</w:t>
      </w:r>
      <w:r>
        <w:t>.</w:t>
      </w:r>
      <w:r w:rsidRPr="00627BEB">
        <w:t>7201</w:t>
      </w:r>
      <w:r>
        <w:t xml:space="preserve">  </w:t>
      </w:r>
      <w:r w:rsidRPr="00627BEB">
        <w:t>Solicitation</w:t>
      </w:r>
      <w:proofErr w:type="gramEnd"/>
      <w:r>
        <w:t xml:space="preserve"> </w:t>
      </w:r>
      <w:r w:rsidRPr="00627BEB">
        <w:t>requirements</w:t>
      </w:r>
      <w:r>
        <w:t>.</w:t>
      </w:r>
      <w:bookmarkEnd w:id="44"/>
      <w:bookmarkEnd w:id="45"/>
      <w:bookmarkEnd w:id="46"/>
    </w:p>
    <w:p w14:paraId="7CD647C1" w14:textId="77777777" w:rsidR="00910A32" w:rsidRPr="00D33F9F" w:rsidRDefault="00910A32" w:rsidP="00D33F9F">
      <w:r w:rsidRPr="00D33F9F">
        <w:t>Contracting officers shall ensure that all applicable Federal Information Processing Standards are incorporated into solicitations.</w:t>
      </w:r>
      <w:bookmarkEnd w:id="42"/>
    </w:p>
    <w:p w14:paraId="438BA5C8" w14:textId="77777777" w:rsidR="00910A32" w:rsidRPr="00D33F9F" w:rsidRDefault="00910A32" w:rsidP="00D33F9F">
      <w:r w:rsidRPr="00D33F9F">
        <w:br/>
      </w:r>
    </w:p>
    <w:p w14:paraId="5F63CE6F" w14:textId="77777777" w:rsidR="00910A32" w:rsidRDefault="00910A32">
      <w:pPr>
        <w:sectPr w:rsidR="00910A32" w:rsidSect="00050B9A">
          <w:headerReference w:type="even" r:id="rId27"/>
          <w:headerReference w:type="default" r:id="rId28"/>
          <w:footerReference w:type="even" r:id="rId29"/>
          <w:footerReference w:type="default" r:id="rId30"/>
          <w:pgSz w:w="12240" w:h="15840"/>
          <w:pgMar w:top="1440" w:right="1440" w:bottom="1440" w:left="1440" w:header="720" w:footer="720" w:gutter="0"/>
          <w:cols w:space="720"/>
          <w:docGrid w:linePitch="360"/>
        </w:sectPr>
      </w:pPr>
    </w:p>
    <w:p w14:paraId="12F35DEE" w14:textId="77777777" w:rsidR="00910A32" w:rsidRPr="00F722D3" w:rsidRDefault="00910A32" w:rsidP="00F722D3">
      <w:pPr>
        <w:pStyle w:val="Heading2"/>
      </w:pPr>
      <w:bookmarkStart w:id="47" w:name="_Toc37346027"/>
      <w:bookmarkStart w:id="48" w:name="_Toc37677631"/>
      <w:bookmarkStart w:id="49" w:name="BM239_73"/>
      <w:bookmarkStart w:id="50" w:name="_Toc37754387"/>
      <w:r w:rsidRPr="00F722D3">
        <w:rPr>
          <w:caps/>
        </w:rPr>
        <w:lastRenderedPageBreak/>
        <w:t>SUBPART 239.73–REQUIREMENTS FOR INFORMATION RELATING TO</w:t>
      </w:r>
      <w:r w:rsidRPr="00F722D3">
        <w:rPr>
          <w:caps/>
          <w:szCs w:val="24"/>
        </w:rPr>
        <w:t xml:space="preserve"> SUPPLY CHAIN RISK</w:t>
      </w:r>
      <w:bookmarkEnd w:id="47"/>
      <w:bookmarkEnd w:id="48"/>
      <w:bookmarkEnd w:id="50"/>
    </w:p>
    <w:p w14:paraId="1D6732A1" w14:textId="77777777" w:rsidR="00910A32" w:rsidRPr="0012359E" w:rsidRDefault="00910A32" w:rsidP="00F722D3">
      <w:pPr>
        <w:jc w:val="center"/>
      </w:pPr>
      <w:r w:rsidRPr="0012359E">
        <w:rPr>
          <w:i/>
          <w:szCs w:val="24"/>
        </w:rPr>
        <w:t>(Revised February 15, 2019)</w:t>
      </w:r>
      <w:bookmarkEnd w:id="49"/>
    </w:p>
    <w:p w14:paraId="1B0E02B0" w14:textId="77777777" w:rsidR="00910A32" w:rsidRDefault="00910A32" w:rsidP="0012359E">
      <w:pPr>
        <w:pStyle w:val="Heading3"/>
      </w:pPr>
      <w:r>
        <w:rPr>
          <w:i/>
          <w:szCs w:val="24"/>
        </w:rPr>
        <w:br/>
      </w:r>
      <w:bookmarkStart w:id="51" w:name="_Toc37346028"/>
      <w:bookmarkStart w:id="52" w:name="_Toc37677632"/>
      <w:bookmarkStart w:id="53" w:name="_Toc37754388"/>
      <w:proofErr w:type="gramStart"/>
      <w:r w:rsidRPr="00D2564F">
        <w:rPr>
          <w:szCs w:val="24"/>
        </w:rPr>
        <w:t>239</w:t>
      </w:r>
      <w:r w:rsidRPr="00B66B10">
        <w:rPr>
          <w:szCs w:val="24"/>
        </w:rPr>
        <w:t>.</w:t>
      </w:r>
      <w:r w:rsidRPr="00D2564F">
        <w:rPr>
          <w:szCs w:val="24"/>
        </w:rPr>
        <w:t>7300</w:t>
      </w:r>
      <w:r w:rsidRPr="00B66B10">
        <w:rPr>
          <w:szCs w:val="24"/>
        </w:rPr>
        <w:t xml:space="preserve">  </w:t>
      </w:r>
      <w:r w:rsidRPr="00D2564F">
        <w:rPr>
          <w:szCs w:val="24"/>
        </w:rPr>
        <w:t>Scope</w:t>
      </w:r>
      <w:proofErr w:type="gramEnd"/>
      <w:r w:rsidRPr="00B66B10">
        <w:rPr>
          <w:szCs w:val="24"/>
        </w:rPr>
        <w:t xml:space="preserve"> </w:t>
      </w:r>
      <w:r w:rsidRPr="00D2564F">
        <w:rPr>
          <w:szCs w:val="24"/>
        </w:rPr>
        <w:t>of</w:t>
      </w:r>
      <w:r w:rsidRPr="00B66B10">
        <w:rPr>
          <w:szCs w:val="24"/>
        </w:rPr>
        <w:t xml:space="preserve"> </w:t>
      </w:r>
      <w:r w:rsidRPr="00D2564F">
        <w:rPr>
          <w:szCs w:val="24"/>
        </w:rPr>
        <w:t>subpart</w:t>
      </w:r>
      <w:r w:rsidRPr="00B66B10">
        <w:rPr>
          <w:b w:val="0"/>
          <w:szCs w:val="24"/>
        </w:rPr>
        <w:t>.</w:t>
      </w:r>
      <w:bookmarkEnd w:id="51"/>
      <w:bookmarkEnd w:id="52"/>
      <w:bookmarkEnd w:id="53"/>
    </w:p>
    <w:p w14:paraId="0389D642" w14:textId="77777777" w:rsidR="00910A32" w:rsidRDefault="00910A32" w:rsidP="00781616">
      <w:pPr>
        <w:tabs>
          <w:tab w:val="left" w:pos="360"/>
          <w:tab w:val="left" w:pos="806"/>
          <w:tab w:val="left" w:pos="1210"/>
          <w:tab w:val="left" w:pos="1656"/>
          <w:tab w:val="left" w:pos="2131"/>
          <w:tab w:val="left" w:pos="2520"/>
          <w:tab w:val="bar" w:pos="10080"/>
        </w:tabs>
        <w:spacing w:line="240" w:lineRule="exact"/>
        <w:rPr>
          <w:b/>
          <w:szCs w:val="24"/>
        </w:rPr>
      </w:pPr>
      <w:r>
        <w:rPr>
          <w:szCs w:val="24"/>
        </w:rPr>
        <w:br/>
      </w:r>
      <w:r w:rsidRPr="00B66B10">
        <w:rPr>
          <w:szCs w:val="24"/>
        </w:rPr>
        <w:t xml:space="preserve">This subpart implements </w:t>
      </w:r>
      <w:r>
        <w:rPr>
          <w:szCs w:val="24"/>
        </w:rPr>
        <w:t>10 U.S.C. 2339a</w:t>
      </w:r>
      <w:r w:rsidRPr="00B66B10">
        <w:rPr>
          <w:szCs w:val="24"/>
        </w:rPr>
        <w:t xml:space="preserve"> and elements of DoD Instruction 5200.44, Protection of Mission Critical Functions to Achieve Trusted Systems and Networks (TSN), at</w:t>
      </w:r>
      <w:r>
        <w:rPr>
          <w:szCs w:val="24"/>
        </w:rPr>
        <w:t xml:space="preserve"> </w:t>
      </w:r>
      <w:hyperlink r:id="rId31" w:history="1">
        <w:r w:rsidRPr="009D07D8">
          <w:rPr>
            <w:rStyle w:val="Hyperlink"/>
            <w:szCs w:val="24"/>
          </w:rPr>
          <w:t>https://www.esd.whs.mil/Portals/54/Documents/DD/issuances/dodi/520044p.pdf?ver=2018-11-08-075800-903</w:t>
        </w:r>
      </w:hyperlink>
      <w:r w:rsidRPr="00C63A01">
        <w:rPr>
          <w:szCs w:val="24"/>
        </w:rPr>
        <w:t>.</w:t>
      </w:r>
    </w:p>
    <w:p w14:paraId="59ED5DEB" w14:textId="77777777" w:rsidR="00910A32" w:rsidRDefault="00910A32" w:rsidP="0012359E">
      <w:pPr>
        <w:pStyle w:val="Heading3"/>
      </w:pPr>
      <w:r>
        <w:rPr>
          <w:b w:val="0"/>
          <w:szCs w:val="24"/>
        </w:rPr>
        <w:br/>
      </w:r>
      <w:bookmarkStart w:id="54" w:name="_Toc37346029"/>
      <w:bookmarkStart w:id="55" w:name="_Toc37677633"/>
      <w:bookmarkStart w:id="56" w:name="_Toc37754389"/>
      <w:proofErr w:type="gramStart"/>
      <w:r w:rsidRPr="00D2564F">
        <w:rPr>
          <w:szCs w:val="24"/>
        </w:rPr>
        <w:t>239</w:t>
      </w:r>
      <w:r w:rsidRPr="00B66B10">
        <w:rPr>
          <w:szCs w:val="24"/>
        </w:rPr>
        <w:t>.</w:t>
      </w:r>
      <w:r w:rsidRPr="00D2564F">
        <w:rPr>
          <w:szCs w:val="24"/>
        </w:rPr>
        <w:t>7301</w:t>
      </w:r>
      <w:r w:rsidRPr="00B66B10">
        <w:rPr>
          <w:szCs w:val="24"/>
        </w:rPr>
        <w:t xml:space="preserve">  </w:t>
      </w:r>
      <w:r w:rsidRPr="00D2564F">
        <w:rPr>
          <w:szCs w:val="24"/>
        </w:rPr>
        <w:t>Definitions</w:t>
      </w:r>
      <w:proofErr w:type="gramEnd"/>
      <w:r w:rsidRPr="00B66B10">
        <w:rPr>
          <w:b w:val="0"/>
          <w:szCs w:val="24"/>
        </w:rPr>
        <w:t>.</w:t>
      </w:r>
      <w:bookmarkEnd w:id="54"/>
      <w:bookmarkEnd w:id="55"/>
      <w:bookmarkEnd w:id="56"/>
    </w:p>
    <w:p w14:paraId="0238E634" w14:textId="77777777" w:rsidR="00910A32" w:rsidRDefault="00910A32" w:rsidP="00781616">
      <w:pPr>
        <w:tabs>
          <w:tab w:val="left" w:pos="360"/>
          <w:tab w:val="left" w:pos="806"/>
          <w:tab w:val="left" w:pos="1210"/>
          <w:tab w:val="left" w:pos="1656"/>
          <w:tab w:val="left" w:pos="2131"/>
          <w:tab w:val="left" w:pos="2520"/>
        </w:tabs>
        <w:spacing w:line="240" w:lineRule="exact"/>
        <w:rPr>
          <w:b/>
          <w:szCs w:val="24"/>
        </w:rPr>
      </w:pPr>
      <w:r>
        <w:rPr>
          <w:szCs w:val="24"/>
        </w:rPr>
        <w:br/>
      </w:r>
      <w:r w:rsidRPr="00B66B10">
        <w:rPr>
          <w:szCs w:val="24"/>
        </w:rPr>
        <w:t>As used in this subpart—</w:t>
      </w:r>
    </w:p>
    <w:p w14:paraId="5BE40698" w14:textId="77777777" w:rsidR="00910A32" w:rsidRDefault="00910A32" w:rsidP="00781616">
      <w:pPr>
        <w:tabs>
          <w:tab w:val="left" w:pos="360"/>
          <w:tab w:val="left" w:pos="806"/>
          <w:tab w:val="left" w:pos="1210"/>
          <w:tab w:val="left" w:pos="1656"/>
          <w:tab w:val="left" w:pos="2131"/>
          <w:tab w:val="left" w:pos="2520"/>
          <w:tab w:val="bar" w:pos="10080"/>
        </w:tabs>
        <w:spacing w:line="240" w:lineRule="exact"/>
        <w:rPr>
          <w:b/>
          <w:szCs w:val="24"/>
        </w:rPr>
      </w:pPr>
      <w:r>
        <w:rPr>
          <w:szCs w:val="24"/>
        </w:rPr>
        <w:br/>
      </w:r>
      <w:r w:rsidRPr="00B66B10">
        <w:rPr>
          <w:szCs w:val="24"/>
        </w:rPr>
        <w:t>“Covered item of supply”</w:t>
      </w:r>
      <w:r w:rsidRPr="00B66B10">
        <w:rPr>
          <w:i/>
          <w:szCs w:val="24"/>
        </w:rPr>
        <w:t xml:space="preserve"> </w:t>
      </w:r>
      <w:r w:rsidRPr="00B66B10">
        <w:rPr>
          <w:szCs w:val="24"/>
        </w:rPr>
        <w:t>means an item of information technology that is purchased</w:t>
      </w:r>
      <w:r>
        <w:rPr>
          <w:szCs w:val="24"/>
        </w:rPr>
        <w:t xml:space="preserve"> </w:t>
      </w:r>
      <w:r w:rsidRPr="00B66B10">
        <w:rPr>
          <w:szCs w:val="24"/>
        </w:rPr>
        <w:t>for inclusion in a covered system, and the loss of integrity of which could result in a</w:t>
      </w:r>
      <w:r>
        <w:rPr>
          <w:szCs w:val="24"/>
        </w:rPr>
        <w:t xml:space="preserve"> </w:t>
      </w:r>
      <w:r w:rsidRPr="00B66B10">
        <w:rPr>
          <w:szCs w:val="24"/>
        </w:rPr>
        <w:t xml:space="preserve">supply chain risk for a covered system (see </w:t>
      </w:r>
      <w:r>
        <w:rPr>
          <w:szCs w:val="24"/>
        </w:rPr>
        <w:t>10 U.S.C. 2339a</w:t>
      </w:r>
      <w:r w:rsidRPr="00B66B10">
        <w:rPr>
          <w:szCs w:val="24"/>
        </w:rPr>
        <w:t>).</w:t>
      </w:r>
    </w:p>
    <w:p w14:paraId="55DDEDC8" w14:textId="77777777" w:rsidR="00910A32" w:rsidRDefault="00910A32" w:rsidP="00781616">
      <w:pPr>
        <w:tabs>
          <w:tab w:val="left" w:pos="360"/>
          <w:tab w:val="left" w:pos="806"/>
          <w:tab w:val="left" w:pos="1210"/>
          <w:tab w:val="left" w:pos="1656"/>
          <w:tab w:val="left" w:pos="2131"/>
          <w:tab w:val="left" w:pos="2520"/>
        </w:tabs>
        <w:spacing w:line="240" w:lineRule="exact"/>
        <w:rPr>
          <w:b/>
          <w:szCs w:val="24"/>
        </w:rPr>
      </w:pPr>
      <w:r>
        <w:rPr>
          <w:szCs w:val="24"/>
        </w:rPr>
        <w:br/>
      </w:r>
      <w:r w:rsidRPr="00B66B10">
        <w:rPr>
          <w:i/>
          <w:szCs w:val="24"/>
        </w:rPr>
        <w:t>“</w:t>
      </w:r>
      <w:r w:rsidRPr="00B66B10">
        <w:rPr>
          <w:szCs w:val="24"/>
        </w:rPr>
        <w:t>Covered system</w:t>
      </w:r>
      <w:r w:rsidRPr="00B66B10">
        <w:rPr>
          <w:i/>
          <w:szCs w:val="24"/>
        </w:rPr>
        <w:t xml:space="preserve">” </w:t>
      </w:r>
      <w:r w:rsidRPr="00B66B10">
        <w:rPr>
          <w:szCs w:val="24"/>
        </w:rPr>
        <w:t>means a national security system, as that term is defined at 44 U.S.C. 35</w:t>
      </w:r>
      <w:r>
        <w:rPr>
          <w:szCs w:val="24"/>
        </w:rPr>
        <w:t>5</w:t>
      </w:r>
      <w:r w:rsidRPr="00B66B10">
        <w:rPr>
          <w:szCs w:val="24"/>
        </w:rPr>
        <w:t xml:space="preserve">2(b) (see </w:t>
      </w:r>
      <w:r>
        <w:rPr>
          <w:szCs w:val="24"/>
        </w:rPr>
        <w:t>10 U.S.C. 2339a</w:t>
      </w:r>
      <w:r w:rsidRPr="00B66B10">
        <w:rPr>
          <w:szCs w:val="24"/>
        </w:rPr>
        <w:t>).  It is any information system, including any telecommunications system, used or operated by an agency or by a contractor of an agency, or other organization on behalf of an agency—</w:t>
      </w:r>
    </w:p>
    <w:p w14:paraId="3DF7E61A" w14:textId="77777777" w:rsidR="00910A32" w:rsidRDefault="00910A32" w:rsidP="0012359E">
      <w:pPr>
        <w:pStyle w:val="List2"/>
      </w:pPr>
      <w:r>
        <w:rPr>
          <w:b/>
          <w:szCs w:val="24"/>
        </w:rPr>
        <w:br/>
      </w:r>
      <w:r w:rsidRPr="00B66B10">
        <w:rPr>
          <w:szCs w:val="24"/>
        </w:rPr>
        <w:t>(1)  The function, operation, or use of which—</w:t>
      </w:r>
    </w:p>
    <w:p w14:paraId="6A43421E" w14:textId="77777777" w:rsidR="00910A32" w:rsidRDefault="00910A32" w:rsidP="0012359E">
      <w:pPr>
        <w:pStyle w:val="List3"/>
      </w:pPr>
      <w:r>
        <w:rPr>
          <w:b/>
          <w:szCs w:val="24"/>
        </w:rPr>
        <w:br/>
      </w:r>
      <w:r w:rsidRPr="00B66B10">
        <w:rPr>
          <w:szCs w:val="24"/>
        </w:rPr>
        <w:t>(</w:t>
      </w:r>
      <w:proofErr w:type="spellStart"/>
      <w:r w:rsidRPr="00B66B10">
        <w:rPr>
          <w:szCs w:val="24"/>
        </w:rPr>
        <w:t>i</w:t>
      </w:r>
      <w:proofErr w:type="spellEnd"/>
      <w:r w:rsidRPr="00B66B10">
        <w:rPr>
          <w:szCs w:val="24"/>
        </w:rPr>
        <w:t xml:space="preserve">)  Involves intelligence </w:t>
      </w:r>
      <w:proofErr w:type="gramStart"/>
      <w:r w:rsidRPr="00B66B10">
        <w:rPr>
          <w:szCs w:val="24"/>
        </w:rPr>
        <w:t>activities;</w:t>
      </w:r>
      <w:proofErr w:type="gramEnd"/>
    </w:p>
    <w:p w14:paraId="314C6E76" w14:textId="77777777" w:rsidR="00910A32" w:rsidRDefault="00910A32" w:rsidP="0012359E">
      <w:pPr>
        <w:pStyle w:val="List3"/>
      </w:pPr>
      <w:r>
        <w:rPr>
          <w:b/>
          <w:szCs w:val="24"/>
        </w:rPr>
        <w:br/>
      </w:r>
      <w:r w:rsidRPr="00B66B10">
        <w:rPr>
          <w:szCs w:val="24"/>
        </w:rPr>
        <w:t xml:space="preserve">(ii)  Involves cryptologic activities related to national </w:t>
      </w:r>
      <w:proofErr w:type="gramStart"/>
      <w:r w:rsidRPr="00B66B10">
        <w:rPr>
          <w:szCs w:val="24"/>
        </w:rPr>
        <w:t>security;</w:t>
      </w:r>
      <w:proofErr w:type="gramEnd"/>
    </w:p>
    <w:p w14:paraId="5C367E7B" w14:textId="77777777" w:rsidR="00910A32" w:rsidRDefault="00910A32" w:rsidP="0012359E">
      <w:pPr>
        <w:pStyle w:val="List3"/>
      </w:pPr>
      <w:r>
        <w:rPr>
          <w:b/>
          <w:szCs w:val="24"/>
        </w:rPr>
        <w:br/>
      </w:r>
      <w:r w:rsidRPr="00B66B10">
        <w:rPr>
          <w:szCs w:val="24"/>
        </w:rPr>
        <w:t xml:space="preserve">(iii)  Involves command and control of military </w:t>
      </w:r>
      <w:proofErr w:type="gramStart"/>
      <w:r w:rsidRPr="00B66B10">
        <w:rPr>
          <w:szCs w:val="24"/>
        </w:rPr>
        <w:t>forces;</w:t>
      </w:r>
      <w:proofErr w:type="gramEnd"/>
    </w:p>
    <w:p w14:paraId="319F17D1" w14:textId="77777777" w:rsidR="00910A32" w:rsidRDefault="00910A32" w:rsidP="0012359E">
      <w:pPr>
        <w:pStyle w:val="List3"/>
      </w:pPr>
      <w:r>
        <w:rPr>
          <w:b/>
          <w:szCs w:val="24"/>
        </w:rPr>
        <w:br/>
      </w:r>
      <w:r w:rsidRPr="00B66B10">
        <w:rPr>
          <w:szCs w:val="24"/>
        </w:rPr>
        <w:t>(iv)  Involves equipment that is an integral part of a weapon or weapons system; or</w:t>
      </w:r>
    </w:p>
    <w:p w14:paraId="3F616C51" w14:textId="77777777" w:rsidR="00910A32" w:rsidRDefault="00910A32" w:rsidP="0012359E">
      <w:pPr>
        <w:pStyle w:val="List3"/>
      </w:pPr>
      <w:r>
        <w:rPr>
          <w:b/>
          <w:szCs w:val="24"/>
        </w:rPr>
        <w:br/>
      </w:r>
      <w:r w:rsidRPr="00B66B10">
        <w:rPr>
          <w:szCs w:val="24"/>
        </w:rPr>
        <w:t>(v)  Is critical to the direct fulfillment of military or intelligence missions, but this does not include a system that is to be used for routine administrative and business applications, including payroll, finance, logistics, and personnel management applications; or</w:t>
      </w:r>
    </w:p>
    <w:p w14:paraId="17852C88" w14:textId="77777777" w:rsidR="00910A32" w:rsidRDefault="00910A32" w:rsidP="0012359E">
      <w:pPr>
        <w:pStyle w:val="List2"/>
      </w:pPr>
      <w:r>
        <w:rPr>
          <w:b/>
          <w:szCs w:val="24"/>
        </w:rPr>
        <w:br/>
      </w:r>
      <w:r w:rsidRPr="00B66B10">
        <w:rPr>
          <w:szCs w:val="24"/>
        </w:rPr>
        <w:t xml:space="preserve">(2)  Is protected at all times by procedures established for information that have </w:t>
      </w:r>
      <w:r w:rsidRPr="00B66B10">
        <w:rPr>
          <w:szCs w:val="24"/>
        </w:rPr>
        <w:lastRenderedPageBreak/>
        <w:t>been specifically authorized under criteria established by an Executive order or an Act of Congress to be kept classified in the interest of national defense or foreign policy.</w:t>
      </w:r>
    </w:p>
    <w:p w14:paraId="6B0A0D5C" w14:textId="77777777" w:rsidR="00910A32" w:rsidRPr="0012359E" w:rsidRDefault="00910A32" w:rsidP="0012359E">
      <w:r w:rsidRPr="0012359E">
        <w:rPr>
          <w:szCs w:val="24"/>
        </w:rPr>
        <w:br/>
      </w:r>
      <w:r w:rsidRPr="0012359E">
        <w:rPr>
          <w:rFonts w:cs="Courier New"/>
          <w:szCs w:val="24"/>
        </w:rPr>
        <w:t>“Information technology” (see 40 U.S.C 11101(6)) means, in lieu of the definition at FAR 2.1,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14:paraId="7BAF65D9" w14:textId="77777777" w:rsidR="00910A32" w:rsidRDefault="00910A32" w:rsidP="0012359E">
      <w:pPr>
        <w:pStyle w:val="List2"/>
      </w:pPr>
      <w:r>
        <w:rPr>
          <w:rFonts w:cs="Courier New"/>
          <w:szCs w:val="24"/>
        </w:rPr>
        <w:br/>
      </w:r>
      <w:r w:rsidRPr="00B66B10">
        <w:rPr>
          <w:rFonts w:cs="Courier New"/>
          <w:szCs w:val="24"/>
        </w:rPr>
        <w:t>(1)  For purposes of this definition, equipment is used by an agency if the equipment is used by the agency directly or is used by a contractor under a contract with the agency that requires—</w:t>
      </w:r>
    </w:p>
    <w:p w14:paraId="12E33789" w14:textId="77777777" w:rsidR="00910A32" w:rsidRDefault="00910A32" w:rsidP="0012359E">
      <w:pPr>
        <w:pStyle w:val="List3"/>
      </w:pPr>
      <w:r>
        <w:rPr>
          <w:rFonts w:cs="Courier New"/>
          <w:szCs w:val="24"/>
        </w:rPr>
        <w:br/>
      </w:r>
      <w:r w:rsidRPr="00B66B10">
        <w:rPr>
          <w:rFonts w:cs="Courier New"/>
          <w:szCs w:val="24"/>
        </w:rPr>
        <w:t>(</w:t>
      </w:r>
      <w:proofErr w:type="spellStart"/>
      <w:r w:rsidRPr="00B66B10">
        <w:rPr>
          <w:rFonts w:cs="Courier New"/>
          <w:szCs w:val="24"/>
        </w:rPr>
        <w:t>i</w:t>
      </w:r>
      <w:proofErr w:type="spellEnd"/>
      <w:r w:rsidRPr="00B66B10">
        <w:rPr>
          <w:rFonts w:cs="Courier New"/>
          <w:szCs w:val="24"/>
        </w:rPr>
        <w:t>)  Its use; or</w:t>
      </w:r>
    </w:p>
    <w:p w14:paraId="31D6466E" w14:textId="77777777" w:rsidR="00910A32" w:rsidRDefault="00910A32" w:rsidP="0012359E">
      <w:pPr>
        <w:pStyle w:val="List3"/>
      </w:pPr>
      <w:r>
        <w:rPr>
          <w:rFonts w:cs="Courier New"/>
          <w:szCs w:val="24"/>
        </w:rPr>
        <w:br/>
      </w:r>
      <w:r w:rsidRPr="00B66B10">
        <w:rPr>
          <w:rFonts w:cs="Courier New"/>
          <w:szCs w:val="24"/>
        </w:rPr>
        <w:t>(ii)  To a significant extent, its use in the performance of a service or the furnishing of a product.</w:t>
      </w:r>
    </w:p>
    <w:p w14:paraId="0458C4A1" w14:textId="77777777" w:rsidR="00910A32" w:rsidRDefault="00910A32" w:rsidP="0012359E">
      <w:pPr>
        <w:pStyle w:val="List2"/>
      </w:pPr>
      <w:r>
        <w:rPr>
          <w:rFonts w:cs="Courier New"/>
          <w:szCs w:val="24"/>
        </w:rPr>
        <w:br/>
      </w:r>
      <w:r w:rsidRPr="00B66B10">
        <w:rPr>
          <w:rFonts w:cs="Courier New"/>
          <w:szCs w:val="24"/>
        </w:rP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14:paraId="5C7BFFB8" w14:textId="77777777" w:rsidR="00910A32" w:rsidRDefault="00910A32" w:rsidP="0012359E">
      <w:pPr>
        <w:pStyle w:val="List2"/>
      </w:pPr>
      <w:r>
        <w:rPr>
          <w:rFonts w:cs="Courier New"/>
          <w:szCs w:val="24"/>
        </w:rPr>
        <w:br/>
      </w:r>
      <w:r w:rsidRPr="00B66B10">
        <w:rPr>
          <w:rFonts w:cs="Courier New"/>
          <w:szCs w:val="24"/>
        </w:rPr>
        <w:t>(3)  The term “information technology” does not include any equipment acquired by a contractor incidental to a contract</w:t>
      </w:r>
      <w:r>
        <w:rPr>
          <w:rFonts w:cs="Courier New"/>
          <w:szCs w:val="24"/>
        </w:rPr>
        <w:t>.</w:t>
      </w:r>
    </w:p>
    <w:p w14:paraId="1C0E2EA1" w14:textId="77777777" w:rsidR="00910A32" w:rsidRDefault="00910A32" w:rsidP="00781616">
      <w:pPr>
        <w:tabs>
          <w:tab w:val="left" w:pos="360"/>
          <w:tab w:val="left" w:pos="806"/>
          <w:tab w:val="left" w:pos="1210"/>
          <w:tab w:val="left" w:pos="1656"/>
          <w:tab w:val="left" w:pos="2131"/>
          <w:tab w:val="left" w:pos="2520"/>
          <w:tab w:val="bar" w:pos="10080"/>
        </w:tabs>
        <w:spacing w:line="240" w:lineRule="exact"/>
        <w:rPr>
          <w:b/>
          <w:szCs w:val="24"/>
        </w:rPr>
      </w:pPr>
      <w:r>
        <w:rPr>
          <w:szCs w:val="24"/>
        </w:rPr>
        <w:br/>
      </w:r>
      <w:bookmarkStart w:id="57" w:name="BM252239"/>
      <w:r w:rsidRPr="00B66B10">
        <w:rPr>
          <w:szCs w:val="24"/>
        </w:rPr>
        <w:t xml:space="preserve">“Supply chain risk” means the risk that an adversary may sabotage, maliciously introduce unwanted function, or otherwise subvert the design, integrity, manufacturing, production, distribution, installation, operation, or maintenance of a </w:t>
      </w:r>
      <w:r>
        <w:rPr>
          <w:szCs w:val="24"/>
        </w:rPr>
        <w:t>covered</w:t>
      </w:r>
      <w:r w:rsidRPr="00B66B10">
        <w:rPr>
          <w:szCs w:val="24"/>
        </w:rPr>
        <w:t xml:space="preserve"> system so as to surveil, deny, disrupt, or otherwise degrade the function, use, or operation of such system</w:t>
      </w:r>
      <w:r>
        <w:rPr>
          <w:szCs w:val="24"/>
        </w:rPr>
        <w:t xml:space="preserve"> (see 10 U.S.C. 2339a)</w:t>
      </w:r>
      <w:r w:rsidRPr="00B66B10">
        <w:rPr>
          <w:szCs w:val="24"/>
        </w:rPr>
        <w:t>.</w:t>
      </w:r>
      <w:bookmarkEnd w:id="57"/>
    </w:p>
    <w:p w14:paraId="671FA8D5" w14:textId="77777777" w:rsidR="00910A32" w:rsidRDefault="00910A32" w:rsidP="0012359E">
      <w:pPr>
        <w:pStyle w:val="Heading3"/>
      </w:pPr>
      <w:r>
        <w:rPr>
          <w:b w:val="0"/>
          <w:szCs w:val="24"/>
        </w:rPr>
        <w:br/>
      </w:r>
      <w:bookmarkStart w:id="58" w:name="_Toc37346030"/>
      <w:bookmarkStart w:id="59" w:name="_Toc37677634"/>
      <w:bookmarkStart w:id="60" w:name="_Toc37754390"/>
      <w:proofErr w:type="gramStart"/>
      <w:r w:rsidRPr="00D2564F">
        <w:rPr>
          <w:szCs w:val="24"/>
        </w:rPr>
        <w:t>239</w:t>
      </w:r>
      <w:r w:rsidRPr="00B66B10">
        <w:rPr>
          <w:szCs w:val="24"/>
        </w:rPr>
        <w:t>.</w:t>
      </w:r>
      <w:r w:rsidRPr="00D2564F">
        <w:rPr>
          <w:szCs w:val="24"/>
        </w:rPr>
        <w:t>7302</w:t>
      </w:r>
      <w:r w:rsidRPr="00B66B10">
        <w:rPr>
          <w:szCs w:val="24"/>
        </w:rPr>
        <w:t xml:space="preserve">  </w:t>
      </w:r>
      <w:r w:rsidRPr="00D2564F">
        <w:rPr>
          <w:szCs w:val="24"/>
        </w:rPr>
        <w:t>Applicability</w:t>
      </w:r>
      <w:proofErr w:type="gramEnd"/>
      <w:r w:rsidRPr="00B66B10">
        <w:rPr>
          <w:b w:val="0"/>
          <w:szCs w:val="24"/>
        </w:rPr>
        <w:t>.</w:t>
      </w:r>
      <w:bookmarkEnd w:id="58"/>
      <w:bookmarkEnd w:id="59"/>
      <w:bookmarkEnd w:id="60"/>
    </w:p>
    <w:p w14:paraId="449CE51F" w14:textId="77777777" w:rsidR="00910A32" w:rsidRDefault="00910A32" w:rsidP="00781616">
      <w:pPr>
        <w:tabs>
          <w:tab w:val="left" w:pos="360"/>
          <w:tab w:val="left" w:pos="806"/>
          <w:tab w:val="left" w:pos="1210"/>
          <w:tab w:val="left" w:pos="1656"/>
          <w:tab w:val="left" w:pos="2131"/>
          <w:tab w:val="left" w:pos="2520"/>
        </w:tabs>
        <w:spacing w:line="240" w:lineRule="exact"/>
        <w:rPr>
          <w:b/>
          <w:szCs w:val="24"/>
        </w:rPr>
      </w:pPr>
      <w:r>
        <w:rPr>
          <w:szCs w:val="24"/>
        </w:rPr>
        <w:br/>
      </w:r>
      <w:r w:rsidRPr="00B66B10">
        <w:rPr>
          <w:szCs w:val="24"/>
        </w:rPr>
        <w:t xml:space="preserve">Notwithstanding FAR 39.001, this subpart shall be applied to acquisition of information technology for </w:t>
      </w:r>
      <w:r>
        <w:rPr>
          <w:szCs w:val="24"/>
        </w:rPr>
        <w:t>covered</w:t>
      </w:r>
      <w:r w:rsidRPr="00B66B10">
        <w:rPr>
          <w:szCs w:val="24"/>
        </w:rPr>
        <w:t xml:space="preserve"> systems </w:t>
      </w:r>
      <w:r>
        <w:rPr>
          <w:szCs w:val="24"/>
        </w:rPr>
        <w:t>(see 10 U.S.C. 2339a)</w:t>
      </w:r>
      <w:r w:rsidRPr="00B66B10">
        <w:rPr>
          <w:szCs w:val="24"/>
        </w:rPr>
        <w:t xml:space="preserve"> for procurements involving—</w:t>
      </w:r>
    </w:p>
    <w:p w14:paraId="520EA5C3" w14:textId="77777777" w:rsidR="00910A32" w:rsidRDefault="00910A32" w:rsidP="00EB777D">
      <w:pPr>
        <w:pStyle w:val="List1"/>
      </w:pPr>
      <w:r>
        <w:rPr>
          <w:b/>
        </w:rPr>
        <w:br/>
      </w:r>
      <w:r w:rsidRPr="00B66B10">
        <w:t>(a)  A source selection for a covered system or a covered item of supply involving</w:t>
      </w:r>
      <w:r>
        <w:t xml:space="preserve"> </w:t>
      </w:r>
      <w:r w:rsidRPr="00B66B10">
        <w:t>either a performance specification (see 10 U.S.C. 2305(a)(1)(C)(ii)), or an evaluation</w:t>
      </w:r>
      <w:r>
        <w:t xml:space="preserve"> </w:t>
      </w:r>
      <w:r w:rsidRPr="00B66B10">
        <w:t>factor (see 10 U.S.C. 2305(a)(2)(A)), relating to supply chain risk;</w:t>
      </w:r>
    </w:p>
    <w:p w14:paraId="16F9F8F8" w14:textId="77777777" w:rsidR="00910A32" w:rsidRDefault="00910A32" w:rsidP="00EB777D">
      <w:pPr>
        <w:pStyle w:val="List1"/>
      </w:pPr>
      <w:r>
        <w:rPr>
          <w:b/>
        </w:rPr>
        <w:br/>
      </w:r>
      <w:r w:rsidRPr="00B66B10">
        <w:t>(b)  The consideration of proposals for and issuance of a task or delivery order for</w:t>
      </w:r>
      <w:r>
        <w:t xml:space="preserve"> </w:t>
      </w:r>
      <w:r w:rsidRPr="00B66B10">
        <w:t xml:space="preserve">a covered </w:t>
      </w:r>
      <w:r w:rsidRPr="00B66B10">
        <w:lastRenderedPageBreak/>
        <w:t>system or a covered item of supply where the task or delivery order</w:t>
      </w:r>
      <w:r>
        <w:t xml:space="preserve"> </w:t>
      </w:r>
      <w:r w:rsidRPr="00B66B10">
        <w:t>contract concerned includes a requirement relating to supply chain risk (see 10</w:t>
      </w:r>
      <w:r>
        <w:t xml:space="preserve"> </w:t>
      </w:r>
      <w:r w:rsidRPr="00B66B10">
        <w:t>U.S.C. 2304c(d)(3) and FAR 16.505(b)(1)(iv)(D)); or</w:t>
      </w:r>
    </w:p>
    <w:p w14:paraId="0ED0EE61" w14:textId="77777777" w:rsidR="00910A32" w:rsidRDefault="00910A32" w:rsidP="00EB777D">
      <w:pPr>
        <w:pStyle w:val="List1"/>
      </w:pPr>
      <w:r>
        <w:rPr>
          <w:b/>
        </w:rPr>
        <w:br/>
      </w:r>
      <w:r w:rsidRPr="00B66B10">
        <w:t>(c)  Any contract action involving a contract for a covered system or a covered</w:t>
      </w:r>
      <w:r>
        <w:t xml:space="preserve"> </w:t>
      </w:r>
      <w:r w:rsidRPr="00B66B10">
        <w:t>item of supply where such contract includes a requirement relating to supply chain</w:t>
      </w:r>
      <w:r>
        <w:t xml:space="preserve"> </w:t>
      </w:r>
      <w:r w:rsidRPr="00B66B10">
        <w:t>risk.</w:t>
      </w:r>
    </w:p>
    <w:p w14:paraId="0055C021" w14:textId="77777777" w:rsidR="00910A32" w:rsidRDefault="00910A32" w:rsidP="0012359E">
      <w:pPr>
        <w:pStyle w:val="Heading3"/>
      </w:pPr>
      <w:r>
        <w:rPr>
          <w:b w:val="0"/>
          <w:szCs w:val="24"/>
        </w:rPr>
        <w:br/>
      </w:r>
      <w:bookmarkStart w:id="61" w:name="_Toc37346031"/>
      <w:bookmarkStart w:id="62" w:name="_Toc37677635"/>
      <w:bookmarkStart w:id="63" w:name="_Toc37754391"/>
      <w:r w:rsidRPr="00D2564F">
        <w:rPr>
          <w:szCs w:val="24"/>
        </w:rPr>
        <w:t>239</w:t>
      </w:r>
      <w:r w:rsidRPr="00B66B10">
        <w:rPr>
          <w:szCs w:val="24"/>
        </w:rPr>
        <w:t>.</w:t>
      </w:r>
      <w:r w:rsidRPr="00D2564F">
        <w:rPr>
          <w:szCs w:val="24"/>
        </w:rPr>
        <w:t>7303</w:t>
      </w:r>
      <w:r w:rsidRPr="00B66B10">
        <w:rPr>
          <w:szCs w:val="24"/>
        </w:rPr>
        <w:t xml:space="preserve"> </w:t>
      </w:r>
      <w:r w:rsidRPr="00D2564F">
        <w:rPr>
          <w:szCs w:val="24"/>
        </w:rPr>
        <w:t>Authorized</w:t>
      </w:r>
      <w:r w:rsidRPr="00B66B10">
        <w:rPr>
          <w:szCs w:val="24"/>
        </w:rPr>
        <w:t xml:space="preserve"> </w:t>
      </w:r>
      <w:r w:rsidRPr="00D2564F">
        <w:rPr>
          <w:szCs w:val="24"/>
        </w:rPr>
        <w:t>individuals</w:t>
      </w:r>
      <w:r w:rsidRPr="00B66B10">
        <w:rPr>
          <w:b w:val="0"/>
          <w:szCs w:val="24"/>
        </w:rPr>
        <w:t>.</w:t>
      </w:r>
      <w:bookmarkEnd w:id="61"/>
      <w:bookmarkEnd w:id="62"/>
      <w:bookmarkEnd w:id="63"/>
    </w:p>
    <w:p w14:paraId="74B87100" w14:textId="77777777" w:rsidR="00910A32" w:rsidRDefault="00910A32" w:rsidP="00EB777D">
      <w:pPr>
        <w:pStyle w:val="List1"/>
      </w:pPr>
      <w:r>
        <w:rPr>
          <w:b/>
        </w:rPr>
        <w:br/>
      </w:r>
      <w:r w:rsidRPr="00B66B10">
        <w:t xml:space="preserve">(a)  Subject to </w:t>
      </w:r>
      <w:hyperlink r:id="rId32" w:anchor="239.7304" w:history="1">
        <w:r w:rsidRPr="00B66B10">
          <w:rPr>
            <w:rStyle w:val="Hyperlink"/>
          </w:rPr>
          <w:t>239.7304</w:t>
        </w:r>
      </w:hyperlink>
      <w:r w:rsidRPr="00B66B10">
        <w:t xml:space="preserve">, the following individuals are authorized to take the actions authorized by </w:t>
      </w:r>
      <w:hyperlink r:id="rId33" w:anchor="239.7305" w:history="1">
        <w:r w:rsidRPr="00B66B10">
          <w:rPr>
            <w:rStyle w:val="Hyperlink"/>
          </w:rPr>
          <w:t>239.7305</w:t>
        </w:r>
      </w:hyperlink>
      <w:r w:rsidRPr="00B66B10">
        <w:t>:</w:t>
      </w:r>
    </w:p>
    <w:p w14:paraId="62D403FC" w14:textId="77777777" w:rsidR="00910A32" w:rsidRDefault="00910A32" w:rsidP="0012359E">
      <w:pPr>
        <w:pStyle w:val="List2"/>
      </w:pPr>
      <w:r>
        <w:rPr>
          <w:b/>
          <w:szCs w:val="24"/>
        </w:rPr>
        <w:br/>
      </w:r>
      <w:r w:rsidRPr="00B66B10">
        <w:rPr>
          <w:szCs w:val="24"/>
        </w:rPr>
        <w:t>(1) The Secretary of Defense.</w:t>
      </w:r>
    </w:p>
    <w:p w14:paraId="7AA9D3DA" w14:textId="77777777" w:rsidR="00910A32" w:rsidRDefault="00910A32" w:rsidP="0012359E">
      <w:pPr>
        <w:pStyle w:val="List2"/>
      </w:pPr>
      <w:r>
        <w:rPr>
          <w:b/>
          <w:szCs w:val="24"/>
        </w:rPr>
        <w:br/>
      </w:r>
      <w:r w:rsidRPr="00B66B10">
        <w:rPr>
          <w:szCs w:val="24"/>
        </w:rPr>
        <w:t>(2) The Secretary of the Army.</w:t>
      </w:r>
    </w:p>
    <w:p w14:paraId="60315551" w14:textId="77777777" w:rsidR="00910A32" w:rsidRDefault="00910A32" w:rsidP="0012359E">
      <w:pPr>
        <w:pStyle w:val="List2"/>
      </w:pPr>
      <w:r>
        <w:rPr>
          <w:b/>
          <w:szCs w:val="24"/>
        </w:rPr>
        <w:br/>
      </w:r>
      <w:r w:rsidRPr="00B66B10">
        <w:rPr>
          <w:szCs w:val="24"/>
        </w:rPr>
        <w:t>(3) The Secretary of the Navy.</w:t>
      </w:r>
    </w:p>
    <w:p w14:paraId="5FA2FFD5" w14:textId="77777777" w:rsidR="00910A32" w:rsidRDefault="00910A32" w:rsidP="0012359E">
      <w:pPr>
        <w:pStyle w:val="List2"/>
      </w:pPr>
      <w:r>
        <w:rPr>
          <w:b/>
          <w:szCs w:val="24"/>
        </w:rPr>
        <w:br/>
      </w:r>
      <w:r w:rsidRPr="00B66B10">
        <w:rPr>
          <w:szCs w:val="24"/>
        </w:rPr>
        <w:t>(4) The Secretary of the Air Force.</w:t>
      </w:r>
    </w:p>
    <w:p w14:paraId="0B3D6E71" w14:textId="77777777" w:rsidR="00910A32" w:rsidRDefault="00910A32" w:rsidP="00EB777D">
      <w:pPr>
        <w:pStyle w:val="List1"/>
      </w:pPr>
      <w:r>
        <w:rPr>
          <w:b/>
        </w:rPr>
        <w:br/>
      </w:r>
      <w:r w:rsidRPr="00B66B10">
        <w:t xml:space="preserve">(b)  The individuals authorized at paragraph (a) may not delegate the authority to take the actions at </w:t>
      </w:r>
      <w:hyperlink r:id="rId34" w:anchor="239.7305" w:history="1">
        <w:r w:rsidRPr="00B66B10">
          <w:rPr>
            <w:rStyle w:val="Hyperlink"/>
          </w:rPr>
          <w:t>239.7305</w:t>
        </w:r>
      </w:hyperlink>
      <w:r w:rsidRPr="00B66B10">
        <w:t xml:space="preserve"> or the responsibility for making the determination required by </w:t>
      </w:r>
      <w:hyperlink r:id="rId35" w:anchor="239.7304" w:history="1">
        <w:r w:rsidRPr="00B66B10">
          <w:rPr>
            <w:rStyle w:val="Hyperlink"/>
          </w:rPr>
          <w:t>239.7304</w:t>
        </w:r>
      </w:hyperlink>
      <w:r w:rsidRPr="00B66B10">
        <w:t xml:space="preserve"> to an official below the level of—</w:t>
      </w:r>
    </w:p>
    <w:p w14:paraId="4EC29348" w14:textId="77777777" w:rsidR="00910A32" w:rsidRDefault="00910A32" w:rsidP="00404732">
      <w:pPr>
        <w:pStyle w:val="List2"/>
        <w:rPr>
          <w:b/>
          <w:szCs w:val="24"/>
        </w:rPr>
      </w:pPr>
      <w:r>
        <w:rPr>
          <w:b/>
          <w:szCs w:val="24"/>
        </w:rPr>
        <w:br/>
      </w:r>
      <w:r w:rsidRPr="00B66B10">
        <w:rPr>
          <w:szCs w:val="24"/>
        </w:rPr>
        <w:t>(1)  For the Department of Defense, the Under Secretary of Defense for Acquisition</w:t>
      </w:r>
      <w:r>
        <w:rPr>
          <w:szCs w:val="24"/>
        </w:rPr>
        <w:t xml:space="preserve"> and Sustainment; and</w:t>
      </w:r>
    </w:p>
    <w:p w14:paraId="19990DC5" w14:textId="77777777" w:rsidR="00910A32" w:rsidRDefault="00910A32" w:rsidP="0012359E">
      <w:pPr>
        <w:pStyle w:val="List2"/>
      </w:pPr>
      <w:r>
        <w:rPr>
          <w:b/>
          <w:szCs w:val="24"/>
        </w:rPr>
        <w:br/>
      </w:r>
      <w:r w:rsidRPr="00B66B10">
        <w:rPr>
          <w:szCs w:val="24"/>
        </w:rPr>
        <w:t xml:space="preserve">(2)  For the military departments, the </w:t>
      </w:r>
      <w:r>
        <w:rPr>
          <w:szCs w:val="24"/>
        </w:rPr>
        <w:t>service</w:t>
      </w:r>
      <w:r w:rsidRPr="00B66B10">
        <w:rPr>
          <w:szCs w:val="24"/>
        </w:rPr>
        <w:t xml:space="preserve"> acquisition executive for the department concerned.</w:t>
      </w:r>
    </w:p>
    <w:p w14:paraId="1FB20587" w14:textId="77777777" w:rsidR="00910A32" w:rsidRDefault="00910A32" w:rsidP="0012359E">
      <w:pPr>
        <w:pStyle w:val="Heading3"/>
      </w:pPr>
      <w:r>
        <w:rPr>
          <w:b w:val="0"/>
          <w:szCs w:val="24"/>
        </w:rPr>
        <w:br/>
      </w:r>
      <w:bookmarkStart w:id="64" w:name="_Toc37346032"/>
      <w:bookmarkStart w:id="65" w:name="_Toc37677636"/>
      <w:bookmarkStart w:id="66" w:name="_Toc37754392"/>
      <w:proofErr w:type="gramStart"/>
      <w:r w:rsidRPr="00D2564F">
        <w:rPr>
          <w:szCs w:val="24"/>
        </w:rPr>
        <w:t>239</w:t>
      </w:r>
      <w:r w:rsidRPr="00B66B10">
        <w:rPr>
          <w:szCs w:val="24"/>
        </w:rPr>
        <w:t>.</w:t>
      </w:r>
      <w:r w:rsidRPr="00D2564F">
        <w:rPr>
          <w:szCs w:val="24"/>
        </w:rPr>
        <w:t>7304</w:t>
      </w:r>
      <w:r w:rsidRPr="00B66B10">
        <w:rPr>
          <w:rStyle w:val="CommentReference"/>
          <w:szCs w:val="24"/>
        </w:rPr>
        <w:t xml:space="preserve">  </w:t>
      </w:r>
      <w:r w:rsidRPr="00D2564F">
        <w:rPr>
          <w:szCs w:val="24"/>
        </w:rPr>
        <w:t>Determination</w:t>
      </w:r>
      <w:proofErr w:type="gramEnd"/>
      <w:r w:rsidRPr="00B66B10">
        <w:rPr>
          <w:szCs w:val="24"/>
        </w:rPr>
        <w:t xml:space="preserve"> </w:t>
      </w:r>
      <w:r w:rsidRPr="00D2564F">
        <w:rPr>
          <w:szCs w:val="24"/>
        </w:rPr>
        <w:t>and</w:t>
      </w:r>
      <w:r w:rsidRPr="00B66B10">
        <w:rPr>
          <w:szCs w:val="24"/>
        </w:rPr>
        <w:t xml:space="preserve"> </w:t>
      </w:r>
      <w:r w:rsidRPr="00D2564F">
        <w:rPr>
          <w:szCs w:val="24"/>
        </w:rPr>
        <w:t>notification</w:t>
      </w:r>
      <w:r w:rsidRPr="00B66B10">
        <w:rPr>
          <w:b w:val="0"/>
          <w:szCs w:val="24"/>
        </w:rPr>
        <w:t>.</w:t>
      </w:r>
      <w:bookmarkEnd w:id="64"/>
      <w:bookmarkEnd w:id="65"/>
      <w:bookmarkEnd w:id="66"/>
    </w:p>
    <w:p w14:paraId="0B8AC00C" w14:textId="77777777" w:rsidR="00910A32" w:rsidRDefault="00910A32" w:rsidP="00781616">
      <w:pPr>
        <w:shd w:val="clear" w:color="auto" w:fill="FFFFFF"/>
        <w:tabs>
          <w:tab w:val="left" w:pos="360"/>
          <w:tab w:val="left" w:pos="806"/>
          <w:tab w:val="left" w:pos="1210"/>
          <w:tab w:val="left" w:pos="1656"/>
          <w:tab w:val="left" w:pos="2131"/>
          <w:tab w:val="left" w:pos="2520"/>
        </w:tabs>
        <w:spacing w:line="240" w:lineRule="exact"/>
        <w:rPr>
          <w:b/>
          <w:szCs w:val="24"/>
        </w:rPr>
      </w:pPr>
      <w:r>
        <w:rPr>
          <w:szCs w:val="24"/>
        </w:rPr>
        <w:br/>
      </w:r>
      <w:r w:rsidRPr="00B66B10">
        <w:rPr>
          <w:szCs w:val="24"/>
        </w:rPr>
        <w:t xml:space="preserve">The individuals authorized in </w:t>
      </w:r>
      <w:hyperlink r:id="rId36" w:anchor="239.7303" w:history="1">
        <w:r w:rsidRPr="00B66B10">
          <w:rPr>
            <w:rStyle w:val="Hyperlink"/>
            <w:szCs w:val="24"/>
          </w:rPr>
          <w:t>239.7303</w:t>
        </w:r>
      </w:hyperlink>
      <w:r w:rsidRPr="00B66B10">
        <w:rPr>
          <w:szCs w:val="24"/>
        </w:rPr>
        <w:t xml:space="preserve"> may exercise the authority provided in </w:t>
      </w:r>
      <w:hyperlink r:id="rId37" w:anchor="239.7305" w:history="1">
        <w:r w:rsidRPr="00B66B10">
          <w:rPr>
            <w:rStyle w:val="Hyperlink"/>
            <w:szCs w:val="24"/>
          </w:rPr>
          <w:t>239.7305</w:t>
        </w:r>
      </w:hyperlink>
      <w:r w:rsidRPr="00B66B10">
        <w:rPr>
          <w:szCs w:val="24"/>
        </w:rPr>
        <w:t xml:space="preserve"> only after—</w:t>
      </w:r>
    </w:p>
    <w:p w14:paraId="64F64215" w14:textId="77777777" w:rsidR="00910A32" w:rsidRDefault="00910A32" w:rsidP="00EB777D">
      <w:pPr>
        <w:pStyle w:val="List1"/>
      </w:pPr>
      <w:r>
        <w:rPr>
          <w:b/>
        </w:rPr>
        <w:br/>
      </w:r>
      <w:r w:rsidRPr="00B66B10">
        <w:t>(a)  Obtaining a joint recommendation by the Under Secretary of Defense for Acquisition</w:t>
      </w:r>
      <w:r>
        <w:t xml:space="preserve"> and Sustainment</w:t>
      </w:r>
      <w:r w:rsidRPr="00B66B10">
        <w:t xml:space="preserve"> and the Chief Information Officer of the Department of Defense, on the basis of a risk assessment by the Under Secretary of Defense for Intelligence, that there is a significant supply chain risk to a covered system;</w:t>
      </w:r>
    </w:p>
    <w:p w14:paraId="56520289" w14:textId="77777777" w:rsidR="00910A32" w:rsidRDefault="00910A32" w:rsidP="00EB777D">
      <w:pPr>
        <w:pStyle w:val="List1"/>
      </w:pPr>
      <w:r>
        <w:br/>
      </w:r>
      <w:r w:rsidRPr="00B66B10">
        <w:t xml:space="preserve">(b)  </w:t>
      </w:r>
      <w:proofErr w:type="gramStart"/>
      <w:r w:rsidRPr="00B66B10">
        <w:t>Making a determination</w:t>
      </w:r>
      <w:proofErr w:type="gramEnd"/>
      <w:r w:rsidRPr="00B66B10">
        <w:t xml:space="preserve"> in writing, in unclassified or classified form, with the concurrence of the Under Secretary of Defense for Acquisition</w:t>
      </w:r>
      <w:r>
        <w:t xml:space="preserve"> and Sustainment</w:t>
      </w:r>
      <w:r w:rsidRPr="00B66B10">
        <w:t>, that—</w:t>
      </w:r>
    </w:p>
    <w:p w14:paraId="2338129F" w14:textId="77777777" w:rsidR="00910A32" w:rsidRDefault="00910A32" w:rsidP="0012359E">
      <w:pPr>
        <w:pStyle w:val="List2"/>
      </w:pPr>
      <w:r>
        <w:rPr>
          <w:b/>
          <w:szCs w:val="24"/>
        </w:rPr>
        <w:lastRenderedPageBreak/>
        <w:br/>
      </w:r>
      <w:r w:rsidRPr="00B66B10">
        <w:rPr>
          <w:szCs w:val="24"/>
        </w:rPr>
        <w:t xml:space="preserve">(1)  Use of the authority in </w:t>
      </w:r>
      <w:hyperlink r:id="rId38" w:anchor="239.7305" w:history="1">
        <w:r w:rsidRPr="00B66B10">
          <w:rPr>
            <w:rStyle w:val="Hyperlink"/>
            <w:szCs w:val="24"/>
          </w:rPr>
          <w:t>239.7305</w:t>
        </w:r>
      </w:hyperlink>
      <w:r w:rsidRPr="00B66B10">
        <w:rPr>
          <w:szCs w:val="24"/>
        </w:rPr>
        <w:t>(a),(b), or (c) is necessary to protect</w:t>
      </w:r>
      <w:r>
        <w:rPr>
          <w:szCs w:val="24"/>
        </w:rPr>
        <w:t xml:space="preserve"> </w:t>
      </w:r>
      <w:r w:rsidRPr="00B66B10">
        <w:rPr>
          <w:szCs w:val="24"/>
        </w:rPr>
        <w:t>national security by reducing supply chain risk;</w:t>
      </w:r>
    </w:p>
    <w:p w14:paraId="392F10DD" w14:textId="77777777" w:rsidR="00910A32" w:rsidRDefault="00910A32" w:rsidP="0012359E">
      <w:pPr>
        <w:pStyle w:val="List2"/>
      </w:pPr>
      <w:r>
        <w:rPr>
          <w:b/>
          <w:szCs w:val="24"/>
        </w:rPr>
        <w:br/>
      </w:r>
      <w:r w:rsidRPr="00B66B10">
        <w:rPr>
          <w:szCs w:val="24"/>
        </w:rPr>
        <w:t>(2)  Less intrusive measures are not reasonably available to reduce such supply chain risk; and</w:t>
      </w:r>
    </w:p>
    <w:p w14:paraId="5DA6C37A" w14:textId="77777777" w:rsidR="00910A32" w:rsidRDefault="00910A32" w:rsidP="0012359E">
      <w:pPr>
        <w:pStyle w:val="List2"/>
      </w:pPr>
      <w:r>
        <w:rPr>
          <w:b/>
          <w:szCs w:val="24"/>
        </w:rPr>
        <w:br/>
      </w:r>
      <w:r w:rsidRPr="00B66B10">
        <w:rPr>
          <w:szCs w:val="24"/>
        </w:rPr>
        <w:t xml:space="preserve">(3)  In a case where the individual authorized in </w:t>
      </w:r>
      <w:hyperlink r:id="rId39" w:anchor="239.7303" w:history="1">
        <w:r w:rsidRPr="00B66B10">
          <w:rPr>
            <w:rStyle w:val="Hyperlink"/>
            <w:szCs w:val="24"/>
          </w:rPr>
          <w:t>239.7303</w:t>
        </w:r>
      </w:hyperlink>
      <w:r w:rsidRPr="00B66B10">
        <w:rPr>
          <w:szCs w:val="24"/>
        </w:rPr>
        <w:t xml:space="preserve"> plans to limit disclosure of information under </w:t>
      </w:r>
      <w:hyperlink r:id="rId40" w:anchor="239.7305" w:history="1">
        <w:r w:rsidRPr="00B66B10">
          <w:rPr>
            <w:rStyle w:val="Hyperlink"/>
            <w:szCs w:val="24"/>
          </w:rPr>
          <w:t>239.7305</w:t>
        </w:r>
      </w:hyperlink>
      <w:r w:rsidRPr="00B66B10">
        <w:rPr>
          <w:szCs w:val="24"/>
        </w:rPr>
        <w:t>(d), the risk to national security due to the disclosure of such information outweighs the risk due to not disclosing such information; and</w:t>
      </w:r>
    </w:p>
    <w:p w14:paraId="61A60D50" w14:textId="77777777" w:rsidR="00910A32" w:rsidRDefault="00910A32" w:rsidP="00EB777D">
      <w:pPr>
        <w:pStyle w:val="List1"/>
      </w:pPr>
      <w:r>
        <w:rPr>
          <w:b/>
        </w:rPr>
        <w:br/>
      </w:r>
      <w:r w:rsidRPr="00B66B10">
        <w:t>(c)(1</w:t>
      </w:r>
      <w:proofErr w:type="gramStart"/>
      <w:r w:rsidRPr="00B66B10">
        <w:t>)  Providing</w:t>
      </w:r>
      <w:proofErr w:type="gramEnd"/>
      <w:r w:rsidRPr="00B66B10">
        <w:t xml:space="preserve"> a classified or unclassified notice of the determination made under paragraph (b) of this section—</w:t>
      </w:r>
    </w:p>
    <w:p w14:paraId="3A59A8C7" w14:textId="77777777" w:rsidR="00910A32" w:rsidRDefault="00910A32" w:rsidP="0012359E">
      <w:pPr>
        <w:pStyle w:val="List3"/>
      </w:pPr>
      <w:r>
        <w:rPr>
          <w:b/>
          <w:szCs w:val="24"/>
        </w:rPr>
        <w:br/>
      </w:r>
      <w:r w:rsidRPr="00B66B10">
        <w:rPr>
          <w:szCs w:val="24"/>
        </w:rPr>
        <w:t>(</w:t>
      </w:r>
      <w:proofErr w:type="spellStart"/>
      <w:r w:rsidRPr="00B66B10">
        <w:rPr>
          <w:szCs w:val="24"/>
        </w:rPr>
        <w:t>i</w:t>
      </w:r>
      <w:proofErr w:type="spellEnd"/>
      <w:r w:rsidRPr="00B66B10">
        <w:rPr>
          <w:szCs w:val="24"/>
        </w:rPr>
        <w:t>)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14:paraId="1CACB7A8" w14:textId="77777777" w:rsidR="00910A32" w:rsidRDefault="00910A32" w:rsidP="0012359E">
      <w:pPr>
        <w:pStyle w:val="List3"/>
      </w:pPr>
      <w:r>
        <w:rPr>
          <w:b/>
          <w:szCs w:val="24"/>
        </w:rPr>
        <w:br/>
      </w:r>
      <w:r w:rsidRPr="00B66B10">
        <w:rPr>
          <w:szCs w:val="24"/>
        </w:rPr>
        <w:t>(ii) In the case of a covered system not otherwise included in paragraph (a) of this section, to the congressional defense committees; and</w:t>
      </w:r>
    </w:p>
    <w:p w14:paraId="290E67F2" w14:textId="77777777" w:rsidR="00910A32" w:rsidRDefault="00910A32" w:rsidP="0012359E">
      <w:pPr>
        <w:pStyle w:val="List2"/>
      </w:pPr>
      <w:r>
        <w:rPr>
          <w:b/>
          <w:szCs w:val="24"/>
        </w:rPr>
        <w:br/>
      </w:r>
      <w:r w:rsidRPr="00B66B10">
        <w:rPr>
          <w:szCs w:val="24"/>
        </w:rPr>
        <w:t>(2)  The notice shall include—</w:t>
      </w:r>
    </w:p>
    <w:p w14:paraId="28B6866F" w14:textId="77777777" w:rsidR="00910A32" w:rsidRDefault="00910A32" w:rsidP="0012359E">
      <w:pPr>
        <w:pStyle w:val="List3"/>
      </w:pPr>
      <w:r>
        <w:rPr>
          <w:b/>
          <w:szCs w:val="24"/>
        </w:rPr>
        <w:br/>
      </w:r>
      <w:r w:rsidRPr="00B66B10">
        <w:rPr>
          <w:szCs w:val="24"/>
        </w:rPr>
        <w:t>(</w:t>
      </w:r>
      <w:proofErr w:type="spellStart"/>
      <w:r w:rsidRPr="00B66B10">
        <w:rPr>
          <w:szCs w:val="24"/>
        </w:rPr>
        <w:t>i</w:t>
      </w:r>
      <w:proofErr w:type="spellEnd"/>
      <w:r w:rsidRPr="00B66B10">
        <w:rPr>
          <w:szCs w:val="24"/>
        </w:rPr>
        <w:t>)  The following information (see 10 U.S.C. 2304(f)(3)):</w:t>
      </w:r>
    </w:p>
    <w:p w14:paraId="7D5009CA" w14:textId="77777777" w:rsidR="00910A32" w:rsidRDefault="00910A32" w:rsidP="0012359E">
      <w:pPr>
        <w:pStyle w:val="List4"/>
      </w:pPr>
      <w:r>
        <w:rPr>
          <w:b/>
          <w:szCs w:val="24"/>
        </w:rPr>
        <w:br/>
      </w:r>
      <w:r w:rsidRPr="00B66B10">
        <w:rPr>
          <w:szCs w:val="24"/>
        </w:rPr>
        <w:t>(A)  A description of the agency's needs.</w:t>
      </w:r>
    </w:p>
    <w:p w14:paraId="029496CD" w14:textId="77777777" w:rsidR="00910A32" w:rsidRDefault="00910A32" w:rsidP="0012359E">
      <w:pPr>
        <w:pStyle w:val="List4"/>
      </w:pPr>
      <w:r>
        <w:rPr>
          <w:b/>
          <w:szCs w:val="24"/>
        </w:rPr>
        <w:br/>
      </w:r>
      <w:r w:rsidRPr="00B66B10">
        <w:rPr>
          <w:szCs w:val="24"/>
        </w:rPr>
        <w:t>(B)  An identification of the statutory exception from the requirement to use competitive procedures and a demonstration, based on the proposed contractor's qualifications or the nature of the procurement, of the reasons for using that exception.</w:t>
      </w:r>
    </w:p>
    <w:p w14:paraId="1969F93D" w14:textId="77777777" w:rsidR="00910A32" w:rsidRDefault="00910A32" w:rsidP="0012359E">
      <w:pPr>
        <w:pStyle w:val="List4"/>
      </w:pPr>
      <w:r>
        <w:rPr>
          <w:b/>
          <w:szCs w:val="24"/>
        </w:rPr>
        <w:br/>
      </w:r>
      <w:r w:rsidRPr="00B66B10">
        <w:rPr>
          <w:szCs w:val="24"/>
        </w:rPr>
        <w:t>(C)  A determination that the anticipated cost will be fair and reasonable.</w:t>
      </w:r>
    </w:p>
    <w:p w14:paraId="118B4692" w14:textId="77777777" w:rsidR="00910A32" w:rsidRDefault="00910A32" w:rsidP="0012359E">
      <w:pPr>
        <w:pStyle w:val="List4"/>
      </w:pPr>
      <w:r>
        <w:rPr>
          <w:b/>
          <w:szCs w:val="24"/>
        </w:rPr>
        <w:br/>
      </w:r>
      <w:r w:rsidRPr="00B66B10">
        <w:rPr>
          <w:szCs w:val="24"/>
        </w:rPr>
        <w:t>(D)  A description of the market survey conducted or a statement of the reasons a market survey was not conducted.</w:t>
      </w:r>
    </w:p>
    <w:p w14:paraId="271F1C5E" w14:textId="77777777" w:rsidR="00910A32" w:rsidRDefault="00910A32" w:rsidP="0012359E">
      <w:pPr>
        <w:pStyle w:val="List4"/>
      </w:pPr>
      <w:r>
        <w:rPr>
          <w:b/>
          <w:szCs w:val="24"/>
        </w:rPr>
        <w:br/>
      </w:r>
      <w:r w:rsidRPr="00B66B10">
        <w:rPr>
          <w:szCs w:val="24"/>
        </w:rPr>
        <w:t>(E)  A listing of the sources, if any, that expressed in writing an interest in the procurement.</w:t>
      </w:r>
    </w:p>
    <w:p w14:paraId="6F900701" w14:textId="77777777" w:rsidR="00910A32" w:rsidRDefault="00910A32" w:rsidP="0012359E">
      <w:pPr>
        <w:pStyle w:val="List4"/>
      </w:pPr>
      <w:r>
        <w:rPr>
          <w:b/>
          <w:szCs w:val="24"/>
        </w:rPr>
        <w:br/>
      </w:r>
      <w:r w:rsidRPr="00B66B10">
        <w:rPr>
          <w:szCs w:val="24"/>
        </w:rPr>
        <w:t xml:space="preserve">(F)  A statement of the actions, if any, the agency may take to remove or overcome any barrier to competition before a subsequent procurement for such </w:t>
      </w:r>
      <w:proofErr w:type="gramStart"/>
      <w:r w:rsidRPr="00B66B10">
        <w:rPr>
          <w:szCs w:val="24"/>
        </w:rPr>
        <w:t>needs;</w:t>
      </w:r>
      <w:proofErr w:type="gramEnd"/>
    </w:p>
    <w:p w14:paraId="0369AECC" w14:textId="77777777" w:rsidR="00910A32" w:rsidRDefault="00910A32" w:rsidP="00404732">
      <w:pPr>
        <w:pStyle w:val="List3"/>
        <w:rPr>
          <w:b/>
        </w:rPr>
      </w:pPr>
      <w:r>
        <w:rPr>
          <w:b/>
          <w:szCs w:val="24"/>
        </w:rPr>
        <w:br/>
      </w:r>
      <w:r w:rsidRPr="00B66B10">
        <w:rPr>
          <w:szCs w:val="24"/>
        </w:rPr>
        <w:t xml:space="preserve">(ii)  The joint recommendation by the Under Secretary of Defense for </w:t>
      </w:r>
      <w:r w:rsidRPr="00B66B10">
        <w:t>Acquisition</w:t>
      </w:r>
      <w:r>
        <w:t xml:space="preserve"> </w:t>
      </w:r>
      <w:r>
        <w:lastRenderedPageBreak/>
        <w:t>and Sustainment</w:t>
      </w:r>
      <w:r w:rsidRPr="00B66B10">
        <w:t xml:space="preserve"> and the Chief Information Officer of the</w:t>
      </w:r>
      <w:r>
        <w:t xml:space="preserve"> </w:t>
      </w:r>
      <w:r w:rsidRPr="00B66B10">
        <w:t xml:space="preserve">Department of Defense as specified in paragraph (a) of this </w:t>
      </w:r>
      <w:proofErr w:type="gramStart"/>
      <w:r w:rsidRPr="00B66B10">
        <w:t>section;</w:t>
      </w:r>
      <w:proofErr w:type="gramEnd"/>
    </w:p>
    <w:p w14:paraId="08637E49" w14:textId="77777777" w:rsidR="00910A32" w:rsidRDefault="00910A32" w:rsidP="0012359E">
      <w:pPr>
        <w:pStyle w:val="List3"/>
      </w:pPr>
      <w:r>
        <w:rPr>
          <w:b/>
          <w:szCs w:val="24"/>
        </w:rPr>
        <w:br/>
      </w:r>
      <w:r w:rsidRPr="00B66B10">
        <w:rPr>
          <w:szCs w:val="24"/>
        </w:rPr>
        <w:t>(iii)  A summary of the risk assessment by the Under Secretary of Defense for Intelligence that serves as the basis for the joint recommendation specified in</w:t>
      </w:r>
      <w:r>
        <w:rPr>
          <w:szCs w:val="24"/>
        </w:rPr>
        <w:t xml:space="preserve"> </w:t>
      </w:r>
      <w:r w:rsidRPr="00B66B10">
        <w:rPr>
          <w:szCs w:val="24"/>
        </w:rPr>
        <w:t>paragraph (a) of this section; and</w:t>
      </w:r>
    </w:p>
    <w:p w14:paraId="6BF07682" w14:textId="77777777" w:rsidR="00910A32" w:rsidRDefault="00910A32" w:rsidP="0012359E">
      <w:pPr>
        <w:pStyle w:val="List3"/>
      </w:pPr>
      <w:r>
        <w:rPr>
          <w:b/>
          <w:szCs w:val="24"/>
        </w:rPr>
        <w:br/>
      </w:r>
      <w:r w:rsidRPr="00B66B10">
        <w:rPr>
          <w:szCs w:val="24"/>
        </w:rPr>
        <w:t>(iv)  A summary of the basis for the determination, including a discussion of less intrusive measures that were considered and why they were not reasonably available to reduce supply chain risk.</w:t>
      </w:r>
    </w:p>
    <w:p w14:paraId="02FF37B7" w14:textId="77777777" w:rsidR="00910A32" w:rsidRDefault="00910A32" w:rsidP="0012359E">
      <w:pPr>
        <w:pStyle w:val="Heading3"/>
      </w:pPr>
      <w:r>
        <w:rPr>
          <w:b w:val="0"/>
          <w:szCs w:val="24"/>
        </w:rPr>
        <w:br/>
      </w:r>
      <w:bookmarkStart w:id="67" w:name="_Toc37346033"/>
      <w:bookmarkStart w:id="68" w:name="_Toc37677637"/>
      <w:bookmarkStart w:id="69" w:name="_Toc37754393"/>
      <w:proofErr w:type="gramStart"/>
      <w:r w:rsidRPr="00D2564F">
        <w:rPr>
          <w:bCs/>
          <w:szCs w:val="24"/>
        </w:rPr>
        <w:t>239</w:t>
      </w:r>
      <w:r w:rsidRPr="00B66B10">
        <w:rPr>
          <w:bCs/>
          <w:szCs w:val="24"/>
        </w:rPr>
        <w:t>.</w:t>
      </w:r>
      <w:r w:rsidRPr="00D2564F">
        <w:rPr>
          <w:bCs/>
          <w:szCs w:val="24"/>
        </w:rPr>
        <w:t>7305</w:t>
      </w:r>
      <w:r w:rsidRPr="00B66B10">
        <w:rPr>
          <w:bCs/>
          <w:szCs w:val="24"/>
        </w:rPr>
        <w:t xml:space="preserve">  </w:t>
      </w:r>
      <w:r w:rsidRPr="00D2564F">
        <w:rPr>
          <w:bCs/>
          <w:szCs w:val="24"/>
        </w:rPr>
        <w:t>Exclusion</w:t>
      </w:r>
      <w:proofErr w:type="gramEnd"/>
      <w:r w:rsidRPr="00B66B10">
        <w:rPr>
          <w:bCs/>
          <w:szCs w:val="24"/>
        </w:rPr>
        <w:t xml:space="preserve"> </w:t>
      </w:r>
      <w:r w:rsidRPr="00D2564F">
        <w:rPr>
          <w:bCs/>
          <w:szCs w:val="24"/>
        </w:rPr>
        <w:t>and</w:t>
      </w:r>
      <w:r w:rsidRPr="00B66B10">
        <w:rPr>
          <w:bCs/>
          <w:szCs w:val="24"/>
        </w:rPr>
        <w:t xml:space="preserve"> </w:t>
      </w:r>
      <w:r w:rsidRPr="00D2564F">
        <w:rPr>
          <w:bCs/>
          <w:szCs w:val="24"/>
        </w:rPr>
        <w:t>limitation</w:t>
      </w:r>
      <w:r w:rsidRPr="00B66B10">
        <w:rPr>
          <w:bCs/>
          <w:szCs w:val="24"/>
        </w:rPr>
        <w:t xml:space="preserve"> </w:t>
      </w:r>
      <w:r w:rsidRPr="00D2564F">
        <w:rPr>
          <w:bCs/>
          <w:szCs w:val="24"/>
        </w:rPr>
        <w:t>on</w:t>
      </w:r>
      <w:r w:rsidRPr="00B66B10">
        <w:rPr>
          <w:bCs/>
          <w:szCs w:val="24"/>
        </w:rPr>
        <w:t xml:space="preserve"> </w:t>
      </w:r>
      <w:r w:rsidRPr="00D2564F">
        <w:rPr>
          <w:bCs/>
          <w:szCs w:val="24"/>
        </w:rPr>
        <w:t>disclosure</w:t>
      </w:r>
      <w:r w:rsidRPr="00B66B10">
        <w:rPr>
          <w:b w:val="0"/>
          <w:bCs/>
          <w:szCs w:val="24"/>
        </w:rPr>
        <w:t>.</w:t>
      </w:r>
      <w:bookmarkEnd w:id="67"/>
      <w:bookmarkEnd w:id="68"/>
      <w:bookmarkEnd w:id="69"/>
    </w:p>
    <w:p w14:paraId="14091CE8" w14:textId="77777777" w:rsidR="00910A32" w:rsidRDefault="00910A32" w:rsidP="00D2564F">
      <w:pPr>
        <w:rPr>
          <w:b/>
          <w:szCs w:val="24"/>
        </w:rPr>
      </w:pPr>
      <w:r>
        <w:rPr>
          <w:bCs/>
          <w:szCs w:val="24"/>
        </w:rPr>
        <w:br/>
      </w:r>
      <w:r w:rsidRPr="00B66B10">
        <w:rPr>
          <w:bCs/>
          <w:szCs w:val="24"/>
        </w:rPr>
        <w:t xml:space="preserve">Subject to </w:t>
      </w:r>
      <w:hyperlink r:id="rId41" w:anchor="239.7304" w:history="1">
        <w:r w:rsidRPr="00B66B10">
          <w:rPr>
            <w:rStyle w:val="Hyperlink"/>
            <w:bCs/>
            <w:szCs w:val="24"/>
          </w:rPr>
          <w:t>239.7304</w:t>
        </w:r>
      </w:hyperlink>
      <w:r w:rsidRPr="00B66B10">
        <w:rPr>
          <w:bCs/>
          <w:szCs w:val="24"/>
        </w:rPr>
        <w:t xml:space="preserve">, the individuals authorized in </w:t>
      </w:r>
      <w:hyperlink r:id="rId42" w:anchor="239.7303" w:history="1">
        <w:r w:rsidRPr="00B66B10">
          <w:rPr>
            <w:rStyle w:val="Hyperlink"/>
            <w:bCs/>
            <w:szCs w:val="24"/>
          </w:rPr>
          <w:t>239.7303</w:t>
        </w:r>
      </w:hyperlink>
      <w:r w:rsidRPr="00B66B10">
        <w:rPr>
          <w:bCs/>
          <w:szCs w:val="24"/>
        </w:rPr>
        <w:t xml:space="preserve"> may, in the course of</w:t>
      </w:r>
      <w:r>
        <w:rPr>
          <w:bCs/>
          <w:szCs w:val="24"/>
        </w:rPr>
        <w:t xml:space="preserve"> </w:t>
      </w:r>
      <w:r w:rsidRPr="00B66B10">
        <w:rPr>
          <w:bCs/>
          <w:szCs w:val="24"/>
        </w:rPr>
        <w:t>procuring information technology, whether as a service or as a supply, that is a</w:t>
      </w:r>
      <w:r>
        <w:rPr>
          <w:bCs/>
          <w:szCs w:val="24"/>
        </w:rPr>
        <w:t xml:space="preserve"> </w:t>
      </w:r>
      <w:r w:rsidRPr="00B66B10">
        <w:rPr>
          <w:bCs/>
          <w:szCs w:val="24"/>
        </w:rPr>
        <w:t>covered system, is a part of a covered system, or is in support of a covered system</w:t>
      </w:r>
      <w:r w:rsidRPr="00B66B10">
        <w:rPr>
          <w:szCs w:val="24"/>
        </w:rPr>
        <w:t>—</w:t>
      </w:r>
    </w:p>
    <w:p w14:paraId="3CA6B751" w14:textId="77777777" w:rsidR="00910A32" w:rsidRDefault="00910A32" w:rsidP="00EB777D">
      <w:pPr>
        <w:pStyle w:val="List1"/>
      </w:pPr>
      <w:r>
        <w:rPr>
          <w:b/>
        </w:rPr>
        <w:br/>
      </w:r>
      <w:r w:rsidRPr="00B66B10" w:rsidDel="00CE67E1">
        <w:rPr>
          <w:bCs/>
        </w:rPr>
        <w:t>(</w:t>
      </w:r>
      <w:r w:rsidRPr="00B66B10">
        <w:rPr>
          <w:bCs/>
        </w:rPr>
        <w:t xml:space="preserve">a)  Exclude a source that fails to meet qualification standards established in accordance with the requirements of 10 U.S.C. 2319, for the purpose of reducing supply chain risk in the acquisition of covered </w:t>
      </w:r>
      <w:proofErr w:type="gramStart"/>
      <w:r w:rsidRPr="00B66B10">
        <w:rPr>
          <w:bCs/>
        </w:rPr>
        <w:t>systems;</w:t>
      </w:r>
      <w:proofErr w:type="gramEnd"/>
    </w:p>
    <w:p w14:paraId="62D37065" w14:textId="77777777" w:rsidR="00910A32" w:rsidRDefault="00910A32" w:rsidP="00EB777D">
      <w:pPr>
        <w:pStyle w:val="List1"/>
      </w:pPr>
      <w:r>
        <w:rPr>
          <w:b/>
          <w:bCs/>
        </w:rPr>
        <w:br/>
      </w:r>
      <w:r w:rsidRPr="00B66B10">
        <w:rPr>
          <w:bCs/>
        </w:rPr>
        <w:t xml:space="preserve">(b)  Exclude a source that fails to achieve an acceptable rating with regard to an evaluation factor providing for the consideration of supply chain risk in the evaluation of proposals for the award of a contract or the issuance of a task or delivery </w:t>
      </w:r>
      <w:proofErr w:type="gramStart"/>
      <w:r w:rsidRPr="00B66B10">
        <w:rPr>
          <w:bCs/>
        </w:rPr>
        <w:t>order;</w:t>
      </w:r>
      <w:proofErr w:type="gramEnd"/>
    </w:p>
    <w:p w14:paraId="648BC7F4" w14:textId="77777777" w:rsidR="00910A32" w:rsidRDefault="00910A32" w:rsidP="00EB777D">
      <w:pPr>
        <w:pStyle w:val="List1"/>
      </w:pPr>
      <w:r>
        <w:rPr>
          <w:b/>
          <w:bCs/>
        </w:rPr>
        <w:br/>
      </w:r>
      <w:r w:rsidRPr="00B66B10">
        <w:rPr>
          <w:bCs/>
        </w:rPr>
        <w:t xml:space="preserve">(c)  Withhold consent for a contractor to subcontract with a </w:t>
      </w:r>
      <w:proofErr w:type="gramStart"/>
      <w:r w:rsidRPr="00B66B10">
        <w:rPr>
          <w:bCs/>
        </w:rPr>
        <w:t>particular source</w:t>
      </w:r>
      <w:proofErr w:type="gramEnd"/>
      <w:r w:rsidRPr="00B66B10">
        <w:rPr>
          <w:bCs/>
        </w:rPr>
        <w:t xml:space="preserve"> or direct a contractor for a covered system to exclude a particular source from consideration for a subcontract under the contract; and</w:t>
      </w:r>
    </w:p>
    <w:p w14:paraId="6182BFBE" w14:textId="77777777" w:rsidR="00910A32" w:rsidRDefault="00910A32" w:rsidP="00EB777D">
      <w:pPr>
        <w:pStyle w:val="List1"/>
      </w:pPr>
      <w:r>
        <w:rPr>
          <w:b/>
          <w:bCs/>
        </w:rPr>
        <w:br/>
      </w:r>
      <w:r w:rsidRPr="00B66B10">
        <w:rPr>
          <w:bCs/>
        </w:rPr>
        <w:t>(d)  Limit, notwithstanding any other provision of law, in whole or in part, the disclosure of information relating to the basis for carrying out any of the actions authorized by paragraphs (a) through (c) of this section, and if such disclosures are so limited—</w:t>
      </w:r>
    </w:p>
    <w:p w14:paraId="7002CFA3" w14:textId="77777777" w:rsidR="00910A32" w:rsidRDefault="00910A32" w:rsidP="0012359E">
      <w:pPr>
        <w:pStyle w:val="List2"/>
      </w:pPr>
      <w:r>
        <w:rPr>
          <w:b/>
          <w:bCs/>
          <w:szCs w:val="24"/>
        </w:rPr>
        <w:br/>
      </w:r>
      <w:r w:rsidRPr="00B66B10">
        <w:rPr>
          <w:bCs/>
          <w:szCs w:val="24"/>
        </w:rPr>
        <w:t>(1)  No action undertaken by the individual authorized under such authority shall be subject to review in a bid protest before the Government Accountability Office or in any Federal court; and</w:t>
      </w:r>
    </w:p>
    <w:p w14:paraId="36E48478" w14:textId="77777777" w:rsidR="00910A32" w:rsidRDefault="00910A32" w:rsidP="0012359E">
      <w:pPr>
        <w:pStyle w:val="List2"/>
      </w:pPr>
      <w:r>
        <w:rPr>
          <w:b/>
          <w:bCs/>
          <w:szCs w:val="24"/>
        </w:rPr>
        <w:br/>
      </w:r>
      <w:r w:rsidRPr="00B66B10">
        <w:rPr>
          <w:bCs/>
          <w:szCs w:val="24"/>
        </w:rPr>
        <w:t>(2)  The authorized individual shall</w:t>
      </w:r>
      <w:r w:rsidRPr="00B66B10">
        <w:rPr>
          <w:szCs w:val="24"/>
        </w:rPr>
        <w:t>—</w:t>
      </w:r>
    </w:p>
    <w:p w14:paraId="77BACAEE" w14:textId="77777777" w:rsidR="00910A32" w:rsidRDefault="00910A32" w:rsidP="0012359E">
      <w:pPr>
        <w:pStyle w:val="List3"/>
      </w:pPr>
      <w:r>
        <w:rPr>
          <w:b/>
          <w:szCs w:val="24"/>
        </w:rPr>
        <w:br/>
      </w:r>
      <w:r w:rsidRPr="00B66B10">
        <w:rPr>
          <w:bCs/>
          <w:szCs w:val="24"/>
        </w:rPr>
        <w:t>(</w:t>
      </w:r>
      <w:proofErr w:type="spellStart"/>
      <w:r w:rsidRPr="00B66B10">
        <w:rPr>
          <w:bCs/>
          <w:szCs w:val="24"/>
        </w:rPr>
        <w:t>i</w:t>
      </w:r>
      <w:proofErr w:type="spellEnd"/>
      <w:r w:rsidRPr="00B66B10">
        <w:rPr>
          <w:bCs/>
          <w:szCs w:val="24"/>
        </w:rPr>
        <w:t xml:space="preserve">)  Notify appropriate parties of action taken under paragraphs (a) through (d) of this section and the basis for such action only to the extent necessary to effectuate </w:t>
      </w:r>
      <w:proofErr w:type="gramStart"/>
      <w:r w:rsidRPr="00B66B10">
        <w:rPr>
          <w:bCs/>
          <w:szCs w:val="24"/>
        </w:rPr>
        <w:t>action;</w:t>
      </w:r>
      <w:proofErr w:type="gramEnd"/>
    </w:p>
    <w:p w14:paraId="5407F669" w14:textId="77777777" w:rsidR="00910A32" w:rsidRDefault="00910A32" w:rsidP="0012359E">
      <w:pPr>
        <w:pStyle w:val="List3"/>
      </w:pPr>
      <w:r>
        <w:rPr>
          <w:b/>
          <w:bCs/>
          <w:szCs w:val="24"/>
        </w:rPr>
        <w:br/>
      </w:r>
      <w:r w:rsidRPr="00B66B10">
        <w:rPr>
          <w:bCs/>
          <w:szCs w:val="24"/>
        </w:rPr>
        <w:t xml:space="preserve">(ii)  Notify other Department of Defense components or other Federal agencies </w:t>
      </w:r>
      <w:r w:rsidRPr="00B66B10">
        <w:rPr>
          <w:bCs/>
          <w:szCs w:val="24"/>
        </w:rPr>
        <w:lastRenderedPageBreak/>
        <w:t>responsible for procurements that may be subject to the same or similar supply chain risk, in a manner and to the extent consistent with the requirements of national security; and</w:t>
      </w:r>
    </w:p>
    <w:p w14:paraId="5084EDFD" w14:textId="77777777" w:rsidR="00910A32" w:rsidRDefault="00910A32" w:rsidP="0012359E">
      <w:pPr>
        <w:pStyle w:val="List3"/>
      </w:pPr>
      <w:r>
        <w:rPr>
          <w:b/>
          <w:bCs/>
          <w:szCs w:val="24"/>
        </w:rPr>
        <w:br/>
      </w:r>
      <w:r w:rsidRPr="00B66B10">
        <w:rPr>
          <w:bCs/>
          <w:szCs w:val="24"/>
        </w:rPr>
        <w:t>(iii)  Ensure the confidentiality of any such notifications.</w:t>
      </w:r>
    </w:p>
    <w:p w14:paraId="16AAE691" w14:textId="77777777" w:rsidR="00910A32" w:rsidRDefault="00910A32" w:rsidP="0012359E">
      <w:pPr>
        <w:pStyle w:val="Heading3"/>
      </w:pPr>
      <w:r>
        <w:rPr>
          <w:b w:val="0"/>
          <w:bCs/>
          <w:szCs w:val="24"/>
        </w:rPr>
        <w:br/>
      </w:r>
      <w:bookmarkStart w:id="70" w:name="_Toc37346034"/>
      <w:bookmarkStart w:id="71" w:name="_Toc37677638"/>
      <w:bookmarkStart w:id="72" w:name="_Toc37754394"/>
      <w:proofErr w:type="gramStart"/>
      <w:r w:rsidRPr="00D2564F">
        <w:rPr>
          <w:bCs/>
          <w:szCs w:val="24"/>
        </w:rPr>
        <w:t>239</w:t>
      </w:r>
      <w:r w:rsidRPr="00B66B10">
        <w:rPr>
          <w:bCs/>
          <w:szCs w:val="24"/>
        </w:rPr>
        <w:t>.</w:t>
      </w:r>
      <w:r w:rsidRPr="00D2564F">
        <w:rPr>
          <w:bCs/>
          <w:szCs w:val="24"/>
        </w:rPr>
        <w:t>7306</w:t>
      </w:r>
      <w:r w:rsidRPr="00B66B10">
        <w:rPr>
          <w:bCs/>
          <w:szCs w:val="24"/>
        </w:rPr>
        <w:t xml:space="preserve">  </w:t>
      </w:r>
      <w:r w:rsidRPr="00D2564F">
        <w:rPr>
          <w:bCs/>
          <w:szCs w:val="24"/>
        </w:rPr>
        <w:t>Solicitation</w:t>
      </w:r>
      <w:proofErr w:type="gramEnd"/>
      <w:r w:rsidRPr="00B66B10">
        <w:rPr>
          <w:bCs/>
          <w:szCs w:val="24"/>
        </w:rPr>
        <w:t xml:space="preserve"> </w:t>
      </w:r>
      <w:r w:rsidRPr="00D2564F">
        <w:rPr>
          <w:bCs/>
          <w:szCs w:val="24"/>
        </w:rPr>
        <w:t>provision</w:t>
      </w:r>
      <w:r w:rsidRPr="00B66B10">
        <w:rPr>
          <w:bCs/>
          <w:szCs w:val="24"/>
        </w:rPr>
        <w:t xml:space="preserve"> </w:t>
      </w:r>
      <w:r w:rsidRPr="00D2564F">
        <w:rPr>
          <w:bCs/>
          <w:szCs w:val="24"/>
        </w:rPr>
        <w:t>and</w:t>
      </w:r>
      <w:r w:rsidRPr="00B66B10">
        <w:rPr>
          <w:bCs/>
          <w:szCs w:val="24"/>
        </w:rPr>
        <w:t xml:space="preserve"> </w:t>
      </w:r>
      <w:r w:rsidRPr="00D2564F">
        <w:rPr>
          <w:bCs/>
          <w:szCs w:val="24"/>
        </w:rPr>
        <w:t>contract</w:t>
      </w:r>
      <w:r w:rsidRPr="00B66B10">
        <w:rPr>
          <w:bCs/>
          <w:szCs w:val="24"/>
        </w:rPr>
        <w:t xml:space="preserve"> </w:t>
      </w:r>
      <w:r w:rsidRPr="00D2564F">
        <w:rPr>
          <w:bCs/>
          <w:szCs w:val="24"/>
        </w:rPr>
        <w:t>clause</w:t>
      </w:r>
      <w:r w:rsidRPr="00B66B10">
        <w:rPr>
          <w:b w:val="0"/>
          <w:bCs/>
          <w:szCs w:val="24"/>
        </w:rPr>
        <w:t>.</w:t>
      </w:r>
      <w:bookmarkEnd w:id="70"/>
      <w:bookmarkEnd w:id="71"/>
      <w:bookmarkEnd w:id="72"/>
    </w:p>
    <w:p w14:paraId="355C127B" w14:textId="77777777" w:rsidR="00910A32" w:rsidRDefault="00910A32" w:rsidP="00EB777D">
      <w:pPr>
        <w:pStyle w:val="List1"/>
      </w:pPr>
      <w:r>
        <w:rPr>
          <w:b/>
          <w:bCs/>
        </w:rPr>
        <w:br/>
      </w:r>
      <w:r w:rsidRPr="00B66B10">
        <w:t xml:space="preserve">(a)  Insert the provision at </w:t>
      </w:r>
      <w:hyperlink r:id="rId43" w:anchor="252.239-7017" w:history="1">
        <w:r w:rsidRPr="00B66B10">
          <w:rPr>
            <w:rStyle w:val="Hyperlink"/>
          </w:rPr>
          <w:t>252.239-7017</w:t>
        </w:r>
      </w:hyperlink>
      <w:r w:rsidRPr="00B66B10">
        <w:t>, Notice of Supply Chain Risk, in all solicitations, including solicitations using FAR part 12 procedures for the</w:t>
      </w:r>
      <w:r>
        <w:t xml:space="preserve"> </w:t>
      </w:r>
      <w:r w:rsidRPr="00B66B10">
        <w:t>acquisition of commercial items, for information technology, whether acquired as a</w:t>
      </w:r>
      <w:r>
        <w:t xml:space="preserve"> </w:t>
      </w:r>
      <w:r w:rsidRPr="00B66B10">
        <w:t>service or as a supply, that is a covered system, is a part of a covered system, or is in support of a covered system, as defined at 239.7301.</w:t>
      </w:r>
    </w:p>
    <w:p w14:paraId="283DCF4D" w14:textId="77777777" w:rsidR="00910A32" w:rsidRDefault="00910A32" w:rsidP="00EB777D">
      <w:pPr>
        <w:pStyle w:val="List1"/>
      </w:pPr>
      <w:r>
        <w:rPr>
          <w:b/>
        </w:rPr>
        <w:br/>
      </w:r>
      <w:r w:rsidRPr="00B66B10">
        <w:t xml:space="preserve">(b)  Insert the clause at </w:t>
      </w:r>
      <w:hyperlink r:id="rId44" w:anchor="252.239-7018" w:history="1">
        <w:r w:rsidRPr="00B66B10">
          <w:rPr>
            <w:rStyle w:val="Hyperlink"/>
          </w:rPr>
          <w:t>252.239-7018</w:t>
        </w:r>
      </w:hyperlink>
      <w:r w:rsidRPr="00B66B10">
        <w:t>, Supply Chain Risk, in all solicitations and contracts, including solicitations and contracts using FAR part 12 procedures for</w:t>
      </w:r>
      <w:r>
        <w:t xml:space="preserve"> </w:t>
      </w:r>
      <w:r w:rsidRPr="00B66B10">
        <w:t>the acquisition of commercial items, for information technology, whether acquired</w:t>
      </w:r>
      <w:r>
        <w:t xml:space="preserve"> </w:t>
      </w:r>
      <w:r w:rsidRPr="00B66B10">
        <w:t>as a service or as a supply, that is a covered system, is a part of a covered system, or is in support of a covered system, as defined at 239.7301.</w:t>
      </w:r>
    </w:p>
    <w:p w14:paraId="664695E9" w14:textId="77777777" w:rsidR="00910A32" w:rsidRPr="0012359E" w:rsidRDefault="00910A32" w:rsidP="0012359E">
      <w:r w:rsidRPr="0012359E">
        <w:rPr>
          <w:szCs w:val="24"/>
        </w:rPr>
        <w:br/>
      </w:r>
    </w:p>
    <w:p w14:paraId="3CF1FCC9" w14:textId="77777777" w:rsidR="00910A32" w:rsidRDefault="00910A32">
      <w:pPr>
        <w:sectPr w:rsidR="00910A32" w:rsidSect="0009707B">
          <w:headerReference w:type="default" r:id="rId45"/>
          <w:footerReference w:type="default" r:id="rId46"/>
          <w:pgSz w:w="12240" w:h="15840"/>
          <w:pgMar w:top="1440" w:right="1440" w:bottom="1440" w:left="1440" w:header="720" w:footer="720" w:gutter="0"/>
          <w:cols w:space="720"/>
          <w:docGrid w:linePitch="360"/>
        </w:sectPr>
      </w:pPr>
    </w:p>
    <w:p w14:paraId="2A7B8F80" w14:textId="77777777" w:rsidR="00910A32" w:rsidRPr="00E01806" w:rsidRDefault="00910A32" w:rsidP="00E01806">
      <w:pPr>
        <w:pStyle w:val="Heading2"/>
      </w:pPr>
      <w:bookmarkStart w:id="73" w:name="_Toc37346035"/>
      <w:bookmarkStart w:id="74" w:name="_Toc37677639"/>
      <w:bookmarkStart w:id="75" w:name="BM239_74"/>
      <w:bookmarkStart w:id="76" w:name="_Toc37754395"/>
      <w:r w:rsidRPr="00E01806">
        <w:rPr>
          <w:caps/>
        </w:rPr>
        <w:lastRenderedPageBreak/>
        <w:t>SUBPART 239.74--TELECOMMUNICATIONS SERVICES</w:t>
      </w:r>
      <w:bookmarkEnd w:id="73"/>
      <w:bookmarkEnd w:id="74"/>
      <w:bookmarkEnd w:id="76"/>
    </w:p>
    <w:p w14:paraId="613CEB3A" w14:textId="77777777" w:rsidR="00910A32" w:rsidRPr="00E119EF" w:rsidRDefault="00910A32" w:rsidP="00E01806">
      <w:pPr>
        <w:jc w:val="center"/>
      </w:pPr>
      <w:r w:rsidRPr="00E119EF">
        <w:rPr>
          <w:i/>
        </w:rPr>
        <w:t>(Revised October 31, 2019)</w:t>
      </w:r>
    </w:p>
    <w:p w14:paraId="79190614" w14:textId="77777777" w:rsidR="00910A32" w:rsidRDefault="00910A32" w:rsidP="00E119EF">
      <w:pPr>
        <w:pStyle w:val="Heading3"/>
      </w:pPr>
      <w:r>
        <w:rPr>
          <w:i/>
        </w:rPr>
        <w:br/>
      </w:r>
      <w:bookmarkStart w:id="77" w:name="_Toc37346036"/>
      <w:bookmarkStart w:id="78" w:name="_Toc37677640"/>
      <w:bookmarkStart w:id="79" w:name="_Toc37754396"/>
      <w:proofErr w:type="gramStart"/>
      <w:r w:rsidRPr="003B7067">
        <w:t>239</w:t>
      </w:r>
      <w:r>
        <w:t>.</w:t>
      </w:r>
      <w:r w:rsidRPr="003B7067">
        <w:t>7400</w:t>
      </w:r>
      <w:r>
        <w:t xml:space="preserve">  </w:t>
      </w:r>
      <w:r w:rsidRPr="003B7067">
        <w:t>Scope</w:t>
      </w:r>
      <w:proofErr w:type="gramEnd"/>
      <w:r>
        <w:t>.</w:t>
      </w:r>
      <w:bookmarkEnd w:id="77"/>
      <w:bookmarkEnd w:id="78"/>
      <w:bookmarkEnd w:id="79"/>
    </w:p>
    <w:p w14:paraId="500B30B0" w14:textId="77777777" w:rsidR="00910A32" w:rsidRPr="00E119EF" w:rsidRDefault="00910A32" w:rsidP="00E119EF">
      <w:r w:rsidRPr="00E119EF">
        <w:t>This subpart prescribes policy and procedures for acquisition of telecommunications services and maintenance of telecommunications security.  Telecommunications services meet the definition of information technology.</w:t>
      </w:r>
    </w:p>
    <w:p w14:paraId="5857C0DA" w14:textId="77777777" w:rsidR="00910A32" w:rsidRDefault="00910A32" w:rsidP="00E119EF">
      <w:pPr>
        <w:pStyle w:val="Heading3"/>
      </w:pPr>
      <w:r>
        <w:br/>
      </w:r>
      <w:bookmarkStart w:id="80" w:name="_Toc37346037"/>
      <w:bookmarkStart w:id="81" w:name="_Toc37677641"/>
      <w:bookmarkStart w:id="82" w:name="_Toc37754397"/>
      <w:proofErr w:type="gramStart"/>
      <w:r w:rsidRPr="003B7067">
        <w:t>239</w:t>
      </w:r>
      <w:r>
        <w:t>.</w:t>
      </w:r>
      <w:r w:rsidRPr="003B7067">
        <w:t>7401</w:t>
      </w:r>
      <w:r>
        <w:t xml:space="preserve">  </w:t>
      </w:r>
      <w:r w:rsidRPr="003B7067">
        <w:t>Definitions</w:t>
      </w:r>
      <w:proofErr w:type="gramEnd"/>
      <w:r>
        <w:t>.</w:t>
      </w:r>
      <w:bookmarkEnd w:id="80"/>
      <w:bookmarkEnd w:id="81"/>
      <w:bookmarkEnd w:id="82"/>
    </w:p>
    <w:p w14:paraId="398E6122" w14:textId="77777777" w:rsidR="00910A32" w:rsidRPr="00E119EF" w:rsidRDefault="00910A32" w:rsidP="00E119EF">
      <w:r w:rsidRPr="00E119EF">
        <w:t>As used in this subpart—</w:t>
      </w:r>
    </w:p>
    <w:p w14:paraId="26312B72" w14:textId="77777777" w:rsidR="00910A32" w:rsidRPr="00E119EF" w:rsidRDefault="00910A32" w:rsidP="00E119EF">
      <w:r w:rsidRPr="00E119EF">
        <w:br/>
        <w:t>“Common carrier” means any entity engaged in the business of providing telecommunications services which are regulated by the Federal Communications Commission or other governmental body.</w:t>
      </w:r>
    </w:p>
    <w:p w14:paraId="475C82F0" w14:textId="77777777" w:rsidR="00910A32" w:rsidRPr="00E119EF" w:rsidRDefault="00910A32" w:rsidP="00E119EF">
      <w:r w:rsidRPr="00E119EF">
        <w:b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14:paraId="431818D0" w14:textId="77777777" w:rsidR="00910A32" w:rsidRPr="00E119EF" w:rsidRDefault="00910A32" w:rsidP="00E119EF">
      <w:r w:rsidRPr="00E119EF">
        <w:br/>
        <w:t xml:space="preserve">“Governmental regulatory body” means the Federal Communications Commission, any statewide regulatory body, or </w:t>
      </w:r>
      <w:proofErr w:type="spellStart"/>
      <w:r w:rsidRPr="00E119EF">
        <w:t>any body</w:t>
      </w:r>
      <w:proofErr w:type="spellEnd"/>
      <w:r w:rsidRPr="00E119EF">
        <w:t xml:space="preserve"> with less than statewide jurisdiction when operating under the State authority.  The following are not “governmental regulatory bodies”—</w:t>
      </w:r>
    </w:p>
    <w:p w14:paraId="0E7CC56C" w14:textId="77777777" w:rsidR="00910A32" w:rsidRDefault="00910A32" w:rsidP="00E119EF">
      <w:pPr>
        <w:pStyle w:val="List2"/>
      </w:pPr>
      <w:r>
        <w:br/>
        <w:t>(1)  Regulatory bodies whose decisions are not subject to judicial appeal; and</w:t>
      </w:r>
    </w:p>
    <w:p w14:paraId="63AE7C40" w14:textId="77777777" w:rsidR="00910A32" w:rsidRDefault="00910A32" w:rsidP="00E119EF">
      <w:pPr>
        <w:pStyle w:val="List2"/>
      </w:pPr>
      <w:r>
        <w:br/>
        <w:t>(2)  Regulatory bodies which regulate a company owned by the same entity which creates the regulatory body.</w:t>
      </w:r>
    </w:p>
    <w:p w14:paraId="37E1900C" w14:textId="77777777" w:rsidR="00910A32" w:rsidRPr="00E119EF" w:rsidRDefault="00910A32" w:rsidP="00E119EF">
      <w:r w:rsidRPr="00E119EF">
        <w:br/>
      </w:r>
      <w:r w:rsidRPr="00E119EF">
        <w:rPr>
          <w:lang w:val="en"/>
        </w:rPr>
        <w:t xml:space="preserve">“Long-haul telecommunications” means all </w:t>
      </w:r>
      <w:r w:rsidRPr="00E119EF">
        <w:t>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14:paraId="635FEC4E" w14:textId="77777777" w:rsidR="00910A32" w:rsidRPr="00E119EF" w:rsidRDefault="00910A32" w:rsidP="00E119EF">
      <w:r w:rsidRPr="00E119EF">
        <w:br/>
        <w:t>“Noncommon carrier” means any entity other than a common carrier offering telecommunications facilities, services, or equipment for lease.</w:t>
      </w:r>
    </w:p>
    <w:p w14:paraId="71F96544" w14:textId="77777777" w:rsidR="00910A32" w:rsidRPr="00E119EF" w:rsidRDefault="00910A32" w:rsidP="00E119EF">
      <w:r w:rsidRPr="00E119EF">
        <w:lastRenderedPageBreak/>
        <w:br/>
        <w:t xml:space="preserve">“Securing,” “sensitive information,” and “telecommunications systems” have the meaning given in the clause at </w:t>
      </w:r>
      <w:hyperlink r:id="rId47" w:anchor="252.239-7016" w:history="1">
        <w:r w:rsidRPr="00E119EF">
          <w:rPr>
            <w:rStyle w:val="Hyperlink"/>
          </w:rPr>
          <w:t>252.239-7016</w:t>
        </w:r>
      </w:hyperlink>
      <w:r w:rsidRPr="00E119EF">
        <w:t>, Telecommunications Security Equipment, Devices, Techniques, and Services.</w:t>
      </w:r>
    </w:p>
    <w:p w14:paraId="07AEE85A" w14:textId="77777777" w:rsidR="00910A32" w:rsidRPr="00E119EF" w:rsidRDefault="00910A32" w:rsidP="00E119EF">
      <w:r w:rsidRPr="00E119EF">
        <w:br/>
        <w:t>“Telecommunications” means the transmission, emission, or reception of signals, signs, writing, images, sounds, or intelligence of any nature, by wire, cable, satellite, fiber optics, laser, radio, or any other electronic, electric, electromagnetic, or acoustically coupled means.</w:t>
      </w:r>
    </w:p>
    <w:p w14:paraId="5C1487E8" w14:textId="77777777" w:rsidR="00910A32" w:rsidRPr="00E119EF" w:rsidRDefault="00910A32" w:rsidP="00E119EF">
      <w:r w:rsidRPr="00E119EF">
        <w:br/>
        <w:t>“Telecommunications services” means the services acquired, whether by lease or contract, to meet the Government's telecommunications needs.  The term includes the telecommunications facilities and equipment necessary to provide such services.</w:t>
      </w:r>
    </w:p>
    <w:p w14:paraId="1AAEA680" w14:textId="77777777" w:rsidR="00910A32" w:rsidRDefault="00910A32" w:rsidP="00E119EF">
      <w:pPr>
        <w:pStyle w:val="Heading3"/>
      </w:pPr>
      <w:r>
        <w:br/>
      </w:r>
      <w:bookmarkStart w:id="83" w:name="_Toc37346038"/>
      <w:bookmarkStart w:id="84" w:name="_Toc37677642"/>
      <w:bookmarkStart w:id="85" w:name="_Toc37754398"/>
      <w:proofErr w:type="gramStart"/>
      <w:r w:rsidRPr="003B7067">
        <w:t>239</w:t>
      </w:r>
      <w:r>
        <w:t>.</w:t>
      </w:r>
      <w:r w:rsidRPr="003B7067">
        <w:t>7402</w:t>
      </w:r>
      <w:r>
        <w:t xml:space="preserve">  </w:t>
      </w:r>
      <w:r w:rsidRPr="003B7067">
        <w:t>Policy</w:t>
      </w:r>
      <w:proofErr w:type="gramEnd"/>
      <w:r>
        <w:t>.</w:t>
      </w:r>
      <w:bookmarkEnd w:id="83"/>
      <w:bookmarkEnd w:id="84"/>
      <w:bookmarkEnd w:id="85"/>
    </w:p>
    <w:p w14:paraId="39364076" w14:textId="77777777" w:rsidR="00910A32" w:rsidRDefault="00910A32" w:rsidP="00EB777D">
      <w:pPr>
        <w:pStyle w:val="List1"/>
      </w:pPr>
      <w:r>
        <w:rPr>
          <w:b/>
        </w:rPr>
        <w:br/>
      </w:r>
      <w:r>
        <w:t xml:space="preserve">(a)  </w:t>
      </w:r>
      <w:r>
        <w:rPr>
          <w:i/>
        </w:rPr>
        <w:t>Acquisition.</w:t>
      </w:r>
      <w:r>
        <w:t xml:space="preserve">  DoD policy is to acquire telecommunications services from common and noncommon telecommunications carriers—</w:t>
      </w:r>
    </w:p>
    <w:p w14:paraId="7153BF0A" w14:textId="77777777" w:rsidR="00910A32" w:rsidRDefault="00910A32" w:rsidP="00E119EF">
      <w:pPr>
        <w:pStyle w:val="List2"/>
      </w:pPr>
      <w:r>
        <w:rPr>
          <w:b/>
        </w:rPr>
        <w:br/>
      </w:r>
      <w:r>
        <w:t xml:space="preserve">(1)  On a competitive basis, except when acquisition using other than full and open competition is </w:t>
      </w:r>
      <w:proofErr w:type="gramStart"/>
      <w:r>
        <w:t>justified;</w:t>
      </w:r>
      <w:proofErr w:type="gramEnd"/>
    </w:p>
    <w:p w14:paraId="34D4CA1C" w14:textId="77777777" w:rsidR="00910A32" w:rsidRDefault="00910A32" w:rsidP="00E119EF">
      <w:pPr>
        <w:pStyle w:val="List2"/>
      </w:pPr>
      <w:r>
        <w:br/>
        <w:t>(2)  Recognizing the regulations, practices, and decisions of the Federal Communications Commission (FCC) and other governmental regulatory bodies on rates, cost principles, and accounting practices; and</w:t>
      </w:r>
    </w:p>
    <w:p w14:paraId="625A682A" w14:textId="77777777" w:rsidR="00910A32" w:rsidRDefault="00910A32" w:rsidP="00E119EF">
      <w:pPr>
        <w:pStyle w:val="List2"/>
      </w:pPr>
      <w:r>
        <w:br/>
        <w:t>(3)  Making provision in telecommunications services contracts for adoption of—</w:t>
      </w:r>
    </w:p>
    <w:p w14:paraId="415B04D9" w14:textId="77777777" w:rsidR="00910A32" w:rsidRDefault="00910A32" w:rsidP="00E119EF">
      <w:pPr>
        <w:pStyle w:val="List3"/>
      </w:pPr>
      <w:r>
        <w:br/>
        <w:t>(</w:t>
      </w:r>
      <w:proofErr w:type="spellStart"/>
      <w:r>
        <w:t>i</w:t>
      </w:r>
      <w:proofErr w:type="spellEnd"/>
      <w:r>
        <w:t>)  FCC approved practices; or</w:t>
      </w:r>
    </w:p>
    <w:p w14:paraId="5BD5E0C2" w14:textId="77777777" w:rsidR="00910A32" w:rsidRDefault="00910A32" w:rsidP="00E119EF">
      <w:pPr>
        <w:pStyle w:val="List3"/>
      </w:pPr>
      <w:r>
        <w:br/>
        <w:t>(ii)  The generally accepted practices of the industry on those issues concerning common carrier services where—</w:t>
      </w:r>
    </w:p>
    <w:p w14:paraId="371C49D8" w14:textId="77777777" w:rsidR="00910A32" w:rsidRDefault="00910A32" w:rsidP="00E119EF">
      <w:pPr>
        <w:pStyle w:val="List4"/>
      </w:pPr>
      <w:r>
        <w:br/>
      </w:r>
      <w:r w:rsidRPr="00DC1E53">
        <w:t>(</w:t>
      </w:r>
      <w:r>
        <w:t>A</w:t>
      </w:r>
      <w:r w:rsidRPr="00DC1E53">
        <w:t xml:space="preserve">)  The governmental regulatory body has not expressed </w:t>
      </w:r>
      <w:proofErr w:type="gramStart"/>
      <w:r w:rsidRPr="00DC1E53">
        <w:t>itself;</w:t>
      </w:r>
      <w:proofErr w:type="gramEnd"/>
    </w:p>
    <w:p w14:paraId="5349B55D" w14:textId="77777777" w:rsidR="00910A32" w:rsidRDefault="00910A32" w:rsidP="00E119EF">
      <w:pPr>
        <w:pStyle w:val="List4"/>
      </w:pPr>
      <w:r>
        <w:br/>
      </w:r>
      <w:r w:rsidRPr="00DC1E53">
        <w:t>(</w:t>
      </w:r>
      <w:r>
        <w:t>B</w:t>
      </w:r>
      <w:r w:rsidRPr="00DC1E53">
        <w:t>)  The governmental regulatory body has declined jurisdiction; or</w:t>
      </w:r>
    </w:p>
    <w:p w14:paraId="4DBF9F14" w14:textId="77777777" w:rsidR="00910A32" w:rsidRDefault="00910A32" w:rsidP="00E119EF">
      <w:pPr>
        <w:pStyle w:val="List4"/>
      </w:pPr>
      <w:r>
        <w:br/>
      </w:r>
      <w:r w:rsidRPr="00DC1E53">
        <w:t>(</w:t>
      </w:r>
      <w:r>
        <w:t>C</w:t>
      </w:r>
      <w:r w:rsidRPr="00DC1E53">
        <w:t>)  There is no governmental regulatory body to decide.</w:t>
      </w:r>
    </w:p>
    <w:p w14:paraId="4B46AA7E" w14:textId="77777777" w:rsidR="00910A32" w:rsidRDefault="00910A32" w:rsidP="00EB777D">
      <w:pPr>
        <w:pStyle w:val="List1"/>
      </w:pPr>
      <w:r>
        <w:br/>
        <w:t xml:space="preserve">(b)  </w:t>
      </w:r>
      <w:r>
        <w:rPr>
          <w:i/>
        </w:rPr>
        <w:t>Security.</w:t>
      </w:r>
    </w:p>
    <w:p w14:paraId="710770A6" w14:textId="77777777" w:rsidR="00910A32" w:rsidRDefault="00910A32" w:rsidP="00E119EF">
      <w:pPr>
        <w:pStyle w:val="List2"/>
      </w:pPr>
      <w:r>
        <w:br/>
        <w:t>(1)  The contracting officer shall ensure, in accordance with agency procedures, that purchase requests identify—</w:t>
      </w:r>
    </w:p>
    <w:p w14:paraId="45797815" w14:textId="77777777" w:rsidR="00910A32" w:rsidRDefault="00910A32" w:rsidP="00E119EF">
      <w:pPr>
        <w:pStyle w:val="List3"/>
      </w:pPr>
      <w:r>
        <w:lastRenderedPageBreak/>
        <w:br/>
        <w:t>(</w:t>
      </w:r>
      <w:proofErr w:type="spellStart"/>
      <w:r>
        <w:t>i</w:t>
      </w:r>
      <w:proofErr w:type="spellEnd"/>
      <w:r>
        <w:t xml:space="preserve">)  The nature and extent of information requiring security during </w:t>
      </w:r>
      <w:proofErr w:type="gramStart"/>
      <w:r>
        <w:t>telecommunications;</w:t>
      </w:r>
      <w:proofErr w:type="gramEnd"/>
    </w:p>
    <w:p w14:paraId="60008722" w14:textId="77777777" w:rsidR="00910A32" w:rsidRDefault="00910A32" w:rsidP="00E119EF">
      <w:pPr>
        <w:pStyle w:val="List3"/>
      </w:pPr>
      <w:r>
        <w:br/>
        <w:t xml:space="preserve">(ii)  The requirement for the contractor to secure telecommunications </w:t>
      </w:r>
      <w:proofErr w:type="gramStart"/>
      <w:r>
        <w:t>systems;</w:t>
      </w:r>
      <w:proofErr w:type="gramEnd"/>
    </w:p>
    <w:p w14:paraId="0F4D0476" w14:textId="77777777" w:rsidR="00910A32" w:rsidRDefault="00910A32" w:rsidP="00E119EF">
      <w:pPr>
        <w:pStyle w:val="List3"/>
      </w:pPr>
      <w:r>
        <w:br/>
        <w:t>(iii)  The telecommunications security equipment, devices, techniques, or services with which the contractor's telecommunications security equipment, devices, techniques, or services must be interoperable; and</w:t>
      </w:r>
    </w:p>
    <w:p w14:paraId="18B0E5EE" w14:textId="77777777" w:rsidR="00910A32" w:rsidRDefault="00910A32" w:rsidP="00E119EF">
      <w:pPr>
        <w:pStyle w:val="List3"/>
      </w:pPr>
      <w:r>
        <w:br/>
        <w:t>(iv)  The approved telecommunications security equipment, devices, techniques, or services, such as found in the National Security Agency's Information Systems Security Products and Services Catalogue.</w:t>
      </w:r>
    </w:p>
    <w:p w14:paraId="5571A4BD" w14:textId="77777777" w:rsidR="00910A32" w:rsidRDefault="00910A32" w:rsidP="00E119EF">
      <w:pPr>
        <w:pStyle w:val="List2"/>
      </w:pPr>
      <w:r>
        <w:br/>
        <w:t>(2)  Contractors and subcontractors shall provide all telecommunications security techniques or services required for performance of Government contracts.</w:t>
      </w:r>
    </w:p>
    <w:p w14:paraId="03C9D93B" w14:textId="77777777" w:rsidR="00910A32" w:rsidRDefault="00910A32" w:rsidP="00E119EF">
      <w:pPr>
        <w:pStyle w:val="List2"/>
      </w:pPr>
      <w:r>
        <w:br/>
        <w:t>(3)  Except as provided in paragraph (b)(4) of this section, contractors and subcontractors shall normally provide all required property, to include telecommunications security equipment or related devices, in accordance with FAR 45.102.  In some cases, such as for communications security (COMSEC) equipment designated as controlled cryptographic item (CCI), contractors or subcontractors must also meet ownership eligibility conditions.</w:t>
      </w:r>
    </w:p>
    <w:p w14:paraId="719F557E" w14:textId="77777777" w:rsidR="00910A32" w:rsidRDefault="00910A32" w:rsidP="00E119EF">
      <w:pPr>
        <w:pStyle w:val="List2"/>
      </w:pPr>
      <w:r>
        <w:br/>
        <w:t xml:space="preserve">(4)  The head of the agency may authorize provision of the necessary property as Government-furnished property or acquisition as contractor-acquired property, </w:t>
      </w:r>
      <w:proofErr w:type="gramStart"/>
      <w:r>
        <w:t>as long as</w:t>
      </w:r>
      <w:proofErr w:type="gramEnd"/>
      <w:r>
        <w:t xml:space="preserve"> conditions of FAR 45.102(b) are met.</w:t>
      </w:r>
    </w:p>
    <w:p w14:paraId="089FB14C" w14:textId="77777777" w:rsidR="00910A32" w:rsidRDefault="00910A32" w:rsidP="00EB777D">
      <w:pPr>
        <w:pStyle w:val="List1"/>
      </w:pPr>
      <w:r>
        <w:br/>
        <w:t xml:space="preserve">(c)  </w:t>
      </w:r>
      <w:r w:rsidRPr="00082999">
        <w:rPr>
          <w:i/>
        </w:rPr>
        <w:t>Foreign carriers</w:t>
      </w:r>
      <w:r>
        <w:t xml:space="preserve">.  For information on contracting with foreign carriers, see </w:t>
      </w:r>
      <w:hyperlink r:id="rId48" w:anchor="239.7402" w:history="1">
        <w:r w:rsidRPr="00341397">
          <w:rPr>
            <w:rStyle w:val="Hyperlink"/>
          </w:rPr>
          <w:t>PGI 239.7402</w:t>
        </w:r>
      </w:hyperlink>
      <w:r>
        <w:t>(c).</w:t>
      </w:r>
    </w:p>
    <w:p w14:paraId="71616116" w14:textId="77777777" w:rsidR="00910A32" w:rsidRDefault="00910A32" w:rsidP="00EB777D">
      <w:pPr>
        <w:pStyle w:val="List1"/>
        <w:rPr>
          <w:lang w:val="en"/>
        </w:rPr>
      </w:pPr>
      <w:r>
        <w:br/>
      </w:r>
      <w:r w:rsidRPr="00D345BC">
        <w:rPr>
          <w:lang w:val="en"/>
        </w:rPr>
        <w:t xml:space="preserve">(d) </w:t>
      </w:r>
      <w:r w:rsidRPr="00D345BC">
        <w:rPr>
          <w:i/>
          <w:iCs/>
          <w:lang w:val="en"/>
        </w:rPr>
        <w:t xml:space="preserve"> Long-haul telecommunications services</w:t>
      </w:r>
      <w:r w:rsidRPr="00D345BC">
        <w:rPr>
          <w:lang w:val="en"/>
        </w:rPr>
        <w:t xml:space="preserve">.  When there is a requirement for procurement of long-haul telecommunications services, follow </w:t>
      </w:r>
      <w:hyperlink r:id="rId49" w:anchor="239.7402" w:history="1">
        <w:r w:rsidRPr="0068757A">
          <w:rPr>
            <w:rStyle w:val="Hyperlink"/>
            <w:lang w:val="en"/>
          </w:rPr>
          <w:t>PGI 239.7402</w:t>
        </w:r>
      </w:hyperlink>
      <w:r w:rsidRPr="00D345BC">
        <w:rPr>
          <w:lang w:val="en"/>
        </w:rPr>
        <w:t>(d).</w:t>
      </w:r>
    </w:p>
    <w:p w14:paraId="3FD676D6" w14:textId="77777777" w:rsidR="00910A32" w:rsidRDefault="00910A32" w:rsidP="00E119EF">
      <w:pPr>
        <w:pStyle w:val="Heading3"/>
      </w:pPr>
      <w:r>
        <w:rPr>
          <w:lang w:val="en"/>
        </w:rPr>
        <w:br/>
      </w:r>
      <w:bookmarkStart w:id="86" w:name="_Toc37346039"/>
      <w:bookmarkStart w:id="87" w:name="_Toc37677643"/>
      <w:bookmarkStart w:id="88" w:name="_Toc37754399"/>
      <w:proofErr w:type="gramStart"/>
      <w:r w:rsidRPr="003B7067">
        <w:t>239</w:t>
      </w:r>
      <w:r>
        <w:t>.</w:t>
      </w:r>
      <w:r w:rsidRPr="003B7067">
        <w:t>7403</w:t>
      </w:r>
      <w:r>
        <w:t xml:space="preserve">  </w:t>
      </w:r>
      <w:r w:rsidRPr="003B7067">
        <w:t>Reserved</w:t>
      </w:r>
      <w:proofErr w:type="gramEnd"/>
      <w:r>
        <w:t>.</w:t>
      </w:r>
      <w:bookmarkEnd w:id="86"/>
      <w:bookmarkEnd w:id="87"/>
      <w:bookmarkEnd w:id="88"/>
    </w:p>
    <w:p w14:paraId="2199D4AC" w14:textId="77777777" w:rsidR="00910A32" w:rsidRDefault="00910A32" w:rsidP="00E119EF">
      <w:pPr>
        <w:pStyle w:val="Heading3"/>
      </w:pPr>
      <w:r>
        <w:rPr>
          <w:b w:val="0"/>
        </w:rPr>
        <w:br/>
      </w:r>
      <w:bookmarkStart w:id="89" w:name="_Toc37346040"/>
      <w:bookmarkStart w:id="90" w:name="_Toc37677644"/>
      <w:bookmarkStart w:id="91" w:name="_Toc37754400"/>
      <w:proofErr w:type="gramStart"/>
      <w:r w:rsidRPr="003B7067">
        <w:t>239</w:t>
      </w:r>
      <w:r>
        <w:t>.</w:t>
      </w:r>
      <w:r w:rsidRPr="003B7067">
        <w:t>7404</w:t>
      </w:r>
      <w:r>
        <w:t xml:space="preserve">  </w:t>
      </w:r>
      <w:r w:rsidRPr="003B7067">
        <w:t>Reserved</w:t>
      </w:r>
      <w:proofErr w:type="gramEnd"/>
      <w:r>
        <w:t>.</w:t>
      </w:r>
      <w:bookmarkEnd w:id="89"/>
      <w:bookmarkEnd w:id="90"/>
      <w:bookmarkEnd w:id="91"/>
    </w:p>
    <w:p w14:paraId="258097AA" w14:textId="77777777" w:rsidR="00910A32" w:rsidRDefault="00910A32" w:rsidP="00E119EF">
      <w:pPr>
        <w:pStyle w:val="Heading3"/>
      </w:pPr>
      <w:r>
        <w:rPr>
          <w:b w:val="0"/>
        </w:rPr>
        <w:br/>
      </w:r>
      <w:bookmarkStart w:id="92" w:name="_Toc37346041"/>
      <w:bookmarkStart w:id="93" w:name="_Toc37677645"/>
      <w:bookmarkStart w:id="94" w:name="_Toc37754401"/>
      <w:proofErr w:type="gramStart"/>
      <w:r w:rsidRPr="003B7067">
        <w:t>239</w:t>
      </w:r>
      <w:r>
        <w:t>.</w:t>
      </w:r>
      <w:r w:rsidRPr="003B7067">
        <w:t>7405</w:t>
      </w:r>
      <w:r>
        <w:t xml:space="preserve">  </w:t>
      </w:r>
      <w:r w:rsidRPr="003B7067">
        <w:t>Delegated</w:t>
      </w:r>
      <w:proofErr w:type="gramEnd"/>
      <w:r>
        <w:t xml:space="preserve"> </w:t>
      </w:r>
      <w:r w:rsidRPr="003B7067">
        <w:t>authority</w:t>
      </w:r>
      <w:r>
        <w:t xml:space="preserve"> </w:t>
      </w:r>
      <w:r w:rsidRPr="003B7067">
        <w:t>for</w:t>
      </w:r>
      <w:r>
        <w:t xml:space="preserve"> </w:t>
      </w:r>
      <w:r w:rsidRPr="003B7067">
        <w:t>telecommunications</w:t>
      </w:r>
      <w:r>
        <w:t xml:space="preserve"> </w:t>
      </w:r>
      <w:r w:rsidRPr="003B7067">
        <w:t>resources</w:t>
      </w:r>
      <w:r>
        <w:t>.</w:t>
      </w:r>
      <w:bookmarkEnd w:id="92"/>
      <w:bookmarkEnd w:id="93"/>
      <w:bookmarkEnd w:id="94"/>
    </w:p>
    <w:p w14:paraId="51470BAE" w14:textId="77777777" w:rsidR="00910A32" w:rsidRPr="00E119EF" w:rsidRDefault="00910A32" w:rsidP="00E119EF">
      <w:r w:rsidRPr="00E119EF">
        <w:t xml:space="preserve">The contracting officer may </w:t>
      </w:r>
      <w:proofErr w:type="gramStart"/>
      <w:r w:rsidRPr="00E119EF">
        <w:t>enter into</w:t>
      </w:r>
      <w:proofErr w:type="gramEnd"/>
      <w:r w:rsidRPr="00E119EF">
        <w:t xml:space="preserve"> a telecommunications service contract on a month-to-month basis or for any longer period or series of periods, not to exceed a total of 10 years.  See </w:t>
      </w:r>
      <w:hyperlink r:id="rId50" w:anchor="239.7405" w:history="1">
        <w:r w:rsidRPr="00E119EF">
          <w:rPr>
            <w:rStyle w:val="Hyperlink"/>
          </w:rPr>
          <w:t>PGI 239.7405</w:t>
        </w:r>
      </w:hyperlink>
      <w:r w:rsidRPr="00E119EF">
        <w:t xml:space="preserve"> for documents relating to this contracting authority, which the General Services Administration has delegated to DoD.</w:t>
      </w:r>
    </w:p>
    <w:p w14:paraId="2D97F185" w14:textId="77777777" w:rsidR="00910A32" w:rsidRDefault="00910A32" w:rsidP="00E119EF">
      <w:pPr>
        <w:pStyle w:val="Heading3"/>
      </w:pPr>
      <w:r>
        <w:lastRenderedPageBreak/>
        <w:br/>
      </w:r>
      <w:bookmarkStart w:id="95" w:name="_Toc37346042"/>
      <w:bookmarkStart w:id="96" w:name="_Toc37677646"/>
      <w:bookmarkStart w:id="97" w:name="_Toc37754402"/>
      <w:proofErr w:type="gramStart"/>
      <w:r w:rsidRPr="003B7067">
        <w:t>239</w:t>
      </w:r>
      <w:r w:rsidRPr="00AB7C4A">
        <w:t>.</w:t>
      </w:r>
      <w:r w:rsidRPr="003B7067">
        <w:t>7406</w:t>
      </w:r>
      <w:r w:rsidRPr="00AB7C4A">
        <w:t xml:space="preserve">  </w:t>
      </w:r>
      <w:r w:rsidRPr="003B7067">
        <w:t>Certified</w:t>
      </w:r>
      <w:proofErr w:type="gramEnd"/>
      <w:r w:rsidRPr="00AB7C4A">
        <w:t xml:space="preserve"> </w:t>
      </w:r>
      <w:r w:rsidRPr="003B7067">
        <w:t>cost</w:t>
      </w:r>
      <w:r w:rsidRPr="00AB7C4A">
        <w:t xml:space="preserve"> </w:t>
      </w:r>
      <w:r w:rsidRPr="003B7067">
        <w:t>or</w:t>
      </w:r>
      <w:r w:rsidRPr="00AB7C4A">
        <w:t xml:space="preserve"> </w:t>
      </w:r>
      <w:r w:rsidRPr="003B7067">
        <w:t>pricing</w:t>
      </w:r>
      <w:r w:rsidRPr="00AB7C4A">
        <w:t xml:space="preserve"> </w:t>
      </w:r>
      <w:r w:rsidRPr="003B7067">
        <w:t>data</w:t>
      </w:r>
      <w:r w:rsidRPr="00AB7C4A">
        <w:t xml:space="preserve"> </w:t>
      </w:r>
      <w:r w:rsidRPr="003B7067">
        <w:t>and</w:t>
      </w:r>
      <w:r w:rsidRPr="00AB7C4A">
        <w:t xml:space="preserve"> </w:t>
      </w:r>
      <w:r w:rsidRPr="003B7067">
        <w:t>data</w:t>
      </w:r>
      <w:r w:rsidRPr="00AB7C4A">
        <w:t xml:space="preserve"> </w:t>
      </w:r>
      <w:r w:rsidRPr="003B7067">
        <w:t>other</w:t>
      </w:r>
      <w:r w:rsidRPr="00AB7C4A">
        <w:t xml:space="preserve"> </w:t>
      </w:r>
      <w:r w:rsidRPr="003B7067">
        <w:t>than</w:t>
      </w:r>
      <w:r w:rsidRPr="00AB7C4A">
        <w:t xml:space="preserve"> </w:t>
      </w:r>
      <w:r w:rsidRPr="003B7067">
        <w:t>certified</w:t>
      </w:r>
      <w:r w:rsidRPr="00AB7C4A">
        <w:t xml:space="preserve"> </w:t>
      </w:r>
      <w:r w:rsidRPr="003B7067">
        <w:t>cost</w:t>
      </w:r>
      <w:r w:rsidRPr="00AB7C4A">
        <w:t xml:space="preserve"> </w:t>
      </w:r>
      <w:r w:rsidRPr="003B7067">
        <w:t>or</w:t>
      </w:r>
      <w:r w:rsidRPr="00AB7C4A">
        <w:t xml:space="preserve"> </w:t>
      </w:r>
      <w:r w:rsidRPr="003B7067">
        <w:t>pricing</w:t>
      </w:r>
      <w:r w:rsidRPr="00AB7C4A">
        <w:t xml:space="preserve"> </w:t>
      </w:r>
      <w:r w:rsidRPr="003B7067">
        <w:t>data</w:t>
      </w:r>
      <w:r w:rsidRPr="00AB7C4A">
        <w:t>.</w:t>
      </w:r>
      <w:bookmarkEnd w:id="95"/>
      <w:bookmarkEnd w:id="96"/>
      <w:bookmarkEnd w:id="97"/>
    </w:p>
    <w:p w14:paraId="391956F4" w14:textId="77777777" w:rsidR="00910A32" w:rsidRDefault="00910A32" w:rsidP="00EB777D">
      <w:pPr>
        <w:pStyle w:val="List1"/>
      </w:pPr>
      <w:r>
        <w:rPr>
          <w:b/>
        </w:rPr>
        <w:br/>
      </w:r>
      <w:r w:rsidRPr="00AB7C4A">
        <w:t xml:space="preserve">(a)  Common carriers are not required to submit certified cost or pricing data before award of contracts for tariffed services.  Rates or preliminary estimates quoted by a common carrier for tariffed telecommunications services </w:t>
      </w:r>
      <w:proofErr w:type="gramStart"/>
      <w:r w:rsidRPr="00AB7C4A">
        <w:t>are considered to be</w:t>
      </w:r>
      <w:proofErr w:type="gramEnd"/>
      <w:r w:rsidRPr="00AB7C4A">
        <w:t xml:space="preserve"> prices set by regulation within the provisions of 10 U.S.C. 2306a.  This is true even if the tariff is set after execution of the contract.</w:t>
      </w:r>
    </w:p>
    <w:p w14:paraId="1C29AE1A" w14:textId="77777777" w:rsidR="00910A32" w:rsidRDefault="00910A32" w:rsidP="00EB777D">
      <w:pPr>
        <w:pStyle w:val="List1"/>
      </w:pPr>
      <w:r>
        <w:br/>
        <w:t xml:space="preserve">(b)  Rates or preliminary estimates quoted by a common carrier for </w:t>
      </w:r>
      <w:proofErr w:type="spellStart"/>
      <w:r>
        <w:t>nontariffed</w:t>
      </w:r>
      <w:proofErr w:type="spellEnd"/>
      <w:r>
        <w:t xml:space="preserve"> telecommunications services or by a noncommon carrier for any telecommunications service are not considered prices set by law or regulation.</w:t>
      </w:r>
    </w:p>
    <w:p w14:paraId="0608DEA9" w14:textId="77777777" w:rsidR="00910A32" w:rsidRDefault="00910A32" w:rsidP="00EB777D">
      <w:pPr>
        <w:pStyle w:val="List1"/>
      </w:pPr>
      <w:r>
        <w:br/>
        <w:t xml:space="preserve">(c)  Contracting officers shall obtain </w:t>
      </w:r>
      <w:proofErr w:type="gramStart"/>
      <w:r>
        <w:t>sufficient</w:t>
      </w:r>
      <w:proofErr w:type="gramEnd"/>
      <w:r>
        <w:t xml:space="preserve"> data to determine that the prices are reasonable in accordance with FAR 15.403-3 or 15.403-4.  See </w:t>
      </w:r>
      <w:hyperlink r:id="rId51" w:anchor="239.7406" w:history="1">
        <w:r w:rsidRPr="00341397">
          <w:rPr>
            <w:rStyle w:val="Hyperlink"/>
          </w:rPr>
          <w:t>PGI 239.7406</w:t>
        </w:r>
      </w:hyperlink>
      <w:r>
        <w:t xml:space="preserve"> for examples of instances where additional data may be necessary to determine price reasonableness.</w:t>
      </w:r>
    </w:p>
    <w:p w14:paraId="1D52AA40" w14:textId="77777777" w:rsidR="00910A32" w:rsidRDefault="00910A32" w:rsidP="00E119EF">
      <w:pPr>
        <w:pStyle w:val="Heading3"/>
      </w:pPr>
      <w:r>
        <w:br/>
      </w:r>
      <w:bookmarkStart w:id="98" w:name="_Toc37346043"/>
      <w:bookmarkStart w:id="99" w:name="_Toc37677647"/>
      <w:bookmarkStart w:id="100" w:name="_Toc37754403"/>
      <w:proofErr w:type="gramStart"/>
      <w:r w:rsidRPr="003B7067">
        <w:t>239</w:t>
      </w:r>
      <w:r>
        <w:t>.</w:t>
      </w:r>
      <w:r w:rsidRPr="003B7067">
        <w:t>7407</w:t>
      </w:r>
      <w:r>
        <w:t xml:space="preserve">  </w:t>
      </w:r>
      <w:r w:rsidRPr="003B7067">
        <w:t>Type</w:t>
      </w:r>
      <w:proofErr w:type="gramEnd"/>
      <w:r>
        <w:t xml:space="preserve"> </w:t>
      </w:r>
      <w:r w:rsidRPr="003B7067">
        <w:t>of</w:t>
      </w:r>
      <w:r>
        <w:t xml:space="preserve"> </w:t>
      </w:r>
      <w:r w:rsidRPr="003B7067">
        <w:t>contract</w:t>
      </w:r>
      <w:r>
        <w:t>.</w:t>
      </w:r>
      <w:bookmarkEnd w:id="98"/>
      <w:bookmarkEnd w:id="99"/>
      <w:bookmarkEnd w:id="100"/>
    </w:p>
    <w:p w14:paraId="075A1D37" w14:textId="77777777" w:rsidR="00910A32" w:rsidRPr="00E119EF" w:rsidRDefault="00910A32" w:rsidP="00E119EF">
      <w:r w:rsidRPr="00E119EF">
        <w:rPr>
          <w:rFonts w:cs="Courier New"/>
        </w:rPr>
        <w:t xml:space="preserve">When acquiring telecommunications services, the contracting officer may use a basic agreement (see FAR 16.702) in conjunction with communication service authorizations.  When using this method, follow the procedures at </w:t>
      </w:r>
      <w:hyperlink r:id="rId52" w:anchor="239.7407" w:history="1">
        <w:r w:rsidRPr="00E119EF">
          <w:rPr>
            <w:rStyle w:val="Hyperlink"/>
            <w:rFonts w:cs="Courier New"/>
          </w:rPr>
          <w:t>PGI 239.7407</w:t>
        </w:r>
      </w:hyperlink>
      <w:r w:rsidRPr="00E119EF">
        <w:rPr>
          <w:rFonts w:cs="Courier New"/>
        </w:rPr>
        <w:t>.</w:t>
      </w:r>
    </w:p>
    <w:p w14:paraId="271F70CB" w14:textId="77777777" w:rsidR="00910A32" w:rsidRDefault="00910A32" w:rsidP="00E119EF">
      <w:pPr>
        <w:pStyle w:val="Heading3"/>
      </w:pPr>
      <w:r>
        <w:rPr>
          <w:rFonts w:cs="Courier New"/>
        </w:rPr>
        <w:br/>
      </w:r>
      <w:bookmarkStart w:id="101" w:name="_Toc37346044"/>
      <w:bookmarkStart w:id="102" w:name="_Toc37677648"/>
      <w:bookmarkStart w:id="103" w:name="_Toc37754404"/>
      <w:proofErr w:type="gramStart"/>
      <w:r w:rsidRPr="003B7067">
        <w:t>239</w:t>
      </w:r>
      <w:r>
        <w:t>.</w:t>
      </w:r>
      <w:r w:rsidRPr="003B7067">
        <w:t>7408</w:t>
      </w:r>
      <w:r>
        <w:t xml:space="preserve">  </w:t>
      </w:r>
      <w:r w:rsidRPr="003B7067">
        <w:t>Special</w:t>
      </w:r>
      <w:proofErr w:type="gramEnd"/>
      <w:r>
        <w:t xml:space="preserve"> </w:t>
      </w:r>
      <w:r w:rsidRPr="003B7067">
        <w:t>construction</w:t>
      </w:r>
      <w:r>
        <w:t>.</w:t>
      </w:r>
      <w:bookmarkEnd w:id="101"/>
      <w:bookmarkEnd w:id="102"/>
      <w:bookmarkEnd w:id="103"/>
    </w:p>
    <w:p w14:paraId="7C36DCDB" w14:textId="77777777" w:rsidR="00910A32" w:rsidRDefault="00910A32" w:rsidP="00E119EF">
      <w:pPr>
        <w:pStyle w:val="Heading4"/>
      </w:pPr>
      <w:r>
        <w:br/>
      </w:r>
      <w:bookmarkStart w:id="104" w:name="_Toc37677649"/>
      <w:bookmarkStart w:id="105" w:name="_Toc37754405"/>
      <w:r w:rsidRPr="0008494D">
        <w:t>239</w:t>
      </w:r>
      <w:r>
        <w:t>.</w:t>
      </w:r>
      <w:r w:rsidRPr="0008494D">
        <w:t>7408</w:t>
      </w:r>
      <w:r>
        <w:t>-</w:t>
      </w:r>
      <w:proofErr w:type="gramStart"/>
      <w:r w:rsidRPr="0008494D">
        <w:t>1</w:t>
      </w:r>
      <w:r>
        <w:t xml:space="preserve">  </w:t>
      </w:r>
      <w:r w:rsidRPr="0008494D">
        <w:t>General</w:t>
      </w:r>
      <w:proofErr w:type="gramEnd"/>
      <w:r>
        <w:t>.</w:t>
      </w:r>
      <w:bookmarkEnd w:id="104"/>
      <w:bookmarkEnd w:id="105"/>
    </w:p>
    <w:p w14:paraId="5FC3B7D7" w14:textId="77777777" w:rsidR="00910A32" w:rsidRDefault="00910A32" w:rsidP="00EB777D">
      <w:pPr>
        <w:pStyle w:val="List1"/>
      </w:pPr>
      <w:r>
        <w:rPr>
          <w:b/>
        </w:rPr>
        <w:br/>
      </w:r>
      <w:proofErr w:type="gramStart"/>
      <w:r>
        <w:t>(a)  “</w:t>
      </w:r>
      <w:proofErr w:type="gramEnd"/>
      <w:r>
        <w:t>Special construction” normally involves a common carrier giving a special service or facility related to the performance of the basic telecommunications service requirements.  This may include—</w:t>
      </w:r>
    </w:p>
    <w:p w14:paraId="72709DBA" w14:textId="77777777" w:rsidR="00910A32" w:rsidRDefault="00910A32" w:rsidP="00E119EF">
      <w:pPr>
        <w:pStyle w:val="List2"/>
      </w:pPr>
      <w:r>
        <w:br/>
        <w:t xml:space="preserve">(1)  Moving or relocating </w:t>
      </w:r>
      <w:proofErr w:type="gramStart"/>
      <w:r>
        <w:t>equipment;</w:t>
      </w:r>
      <w:proofErr w:type="gramEnd"/>
    </w:p>
    <w:p w14:paraId="655FD49D" w14:textId="77777777" w:rsidR="00910A32" w:rsidRDefault="00910A32" w:rsidP="00E119EF">
      <w:pPr>
        <w:pStyle w:val="List2"/>
      </w:pPr>
      <w:r>
        <w:br/>
        <w:t xml:space="preserve">(2)  Providing temporary </w:t>
      </w:r>
      <w:proofErr w:type="gramStart"/>
      <w:r>
        <w:t>facilities;</w:t>
      </w:r>
      <w:proofErr w:type="gramEnd"/>
    </w:p>
    <w:p w14:paraId="286C888B" w14:textId="77777777" w:rsidR="00910A32" w:rsidRDefault="00910A32" w:rsidP="00E119EF">
      <w:pPr>
        <w:pStyle w:val="List2"/>
      </w:pPr>
      <w:r>
        <w:br/>
        <w:t>(3)  Expediting provision of facilities; or</w:t>
      </w:r>
    </w:p>
    <w:p w14:paraId="66BEF97C" w14:textId="77777777" w:rsidR="00910A32" w:rsidRDefault="00910A32" w:rsidP="00E119EF">
      <w:pPr>
        <w:pStyle w:val="List2"/>
      </w:pPr>
      <w:r>
        <w:br/>
        <w:t>(4)  Providing specially constructed channel facilities to meet Government requirements.</w:t>
      </w:r>
    </w:p>
    <w:p w14:paraId="477604B4" w14:textId="77777777" w:rsidR="00910A32" w:rsidRDefault="00910A32" w:rsidP="00EB777D">
      <w:pPr>
        <w:pStyle w:val="List1"/>
      </w:pPr>
      <w:r>
        <w:br/>
        <w:t>(b)  Use this subpart instead of FAR Part 36 for acquisition of “special construction.”</w:t>
      </w:r>
    </w:p>
    <w:p w14:paraId="159F547F" w14:textId="77777777" w:rsidR="00910A32" w:rsidRDefault="00910A32" w:rsidP="00EB777D">
      <w:pPr>
        <w:pStyle w:val="List1"/>
      </w:pPr>
      <w:r>
        <w:br/>
        <w:t>(c)  Special construction costs may be—</w:t>
      </w:r>
    </w:p>
    <w:p w14:paraId="1C793D38" w14:textId="77777777" w:rsidR="00910A32" w:rsidRDefault="00910A32" w:rsidP="00E119EF">
      <w:pPr>
        <w:pStyle w:val="List2"/>
      </w:pPr>
      <w:r>
        <w:lastRenderedPageBreak/>
        <w:br/>
        <w:t xml:space="preserve">(1)  A contingent liability for using telecommunications services for a shorter time than the minimum to reimburse the contractor for unamortized nonrecoverable costs.  These costs are usually expressed in terms of a termination liability, as provided in the contract or by </w:t>
      </w:r>
      <w:proofErr w:type="gramStart"/>
      <w:r>
        <w:t>tariff;</w:t>
      </w:r>
      <w:proofErr w:type="gramEnd"/>
    </w:p>
    <w:p w14:paraId="722E3FD8" w14:textId="77777777" w:rsidR="00910A32" w:rsidRDefault="00910A32" w:rsidP="00E119EF">
      <w:pPr>
        <w:pStyle w:val="List2"/>
      </w:pPr>
      <w:r>
        <w:br/>
        <w:t xml:space="preserve">(2)  A onetime special construction </w:t>
      </w:r>
      <w:proofErr w:type="gramStart"/>
      <w:r>
        <w:t>charge;</w:t>
      </w:r>
      <w:proofErr w:type="gramEnd"/>
    </w:p>
    <w:p w14:paraId="73542BA4" w14:textId="77777777" w:rsidR="00910A32" w:rsidRDefault="00910A32" w:rsidP="00E119EF">
      <w:pPr>
        <w:pStyle w:val="List2"/>
      </w:pPr>
      <w:r>
        <w:br/>
        <w:t xml:space="preserve">(3)  Recurring charges for constructed </w:t>
      </w:r>
      <w:proofErr w:type="gramStart"/>
      <w:r>
        <w:t>facilities;</w:t>
      </w:r>
      <w:proofErr w:type="gramEnd"/>
    </w:p>
    <w:p w14:paraId="7F1B1B40" w14:textId="77777777" w:rsidR="00910A32" w:rsidRDefault="00910A32" w:rsidP="00E119EF">
      <w:pPr>
        <w:pStyle w:val="List2"/>
      </w:pPr>
      <w:r>
        <w:br/>
        <w:t xml:space="preserve">(4)  A minimum service </w:t>
      </w:r>
      <w:proofErr w:type="gramStart"/>
      <w:r>
        <w:t>charge;</w:t>
      </w:r>
      <w:proofErr w:type="gramEnd"/>
    </w:p>
    <w:p w14:paraId="4DF15D03" w14:textId="77777777" w:rsidR="00910A32" w:rsidRDefault="00910A32" w:rsidP="00E119EF">
      <w:pPr>
        <w:pStyle w:val="List2"/>
      </w:pPr>
      <w:r>
        <w:br/>
        <w:t>(5)  An expediting charge; or</w:t>
      </w:r>
    </w:p>
    <w:p w14:paraId="3F8A122F" w14:textId="77777777" w:rsidR="00910A32" w:rsidRDefault="00910A32" w:rsidP="00E119EF">
      <w:pPr>
        <w:pStyle w:val="List2"/>
      </w:pPr>
      <w:r>
        <w:br/>
        <w:t>(6)  A move or relocation charge.</w:t>
      </w:r>
    </w:p>
    <w:p w14:paraId="2EE8639A" w14:textId="77777777" w:rsidR="00910A32" w:rsidRDefault="00910A32" w:rsidP="00EB777D">
      <w:pPr>
        <w:pStyle w:val="List1"/>
      </w:pPr>
      <w:r>
        <w:br/>
        <w:t>(d)  When a common carrier submits a proposal or quotation which has special construction requirements, the contracting officer shall require a detailed special construction proposal.  Analyze all special construction proposals to—</w:t>
      </w:r>
    </w:p>
    <w:p w14:paraId="2441CC36" w14:textId="77777777" w:rsidR="00910A32" w:rsidRDefault="00910A32" w:rsidP="00E119EF">
      <w:pPr>
        <w:pStyle w:val="List2"/>
      </w:pPr>
      <w:r>
        <w:br/>
        <w:t xml:space="preserve">(1)  Determine the adequacy of the proposed </w:t>
      </w:r>
      <w:proofErr w:type="gramStart"/>
      <w:r>
        <w:t>construction;</w:t>
      </w:r>
      <w:proofErr w:type="gramEnd"/>
    </w:p>
    <w:p w14:paraId="0B43EF1D" w14:textId="77777777" w:rsidR="00910A32" w:rsidRDefault="00910A32" w:rsidP="00E119EF">
      <w:pPr>
        <w:pStyle w:val="List2"/>
      </w:pPr>
      <w:r>
        <w:br/>
        <w:t>(2)  Disclose excessive or duplicative construction; and</w:t>
      </w:r>
    </w:p>
    <w:p w14:paraId="4838E78D" w14:textId="77777777" w:rsidR="00910A32" w:rsidRDefault="00910A32" w:rsidP="00E119EF">
      <w:pPr>
        <w:pStyle w:val="List2"/>
      </w:pPr>
      <w:r>
        <w:br/>
        <w:t>(3)  When different forms of charge are possible, provide for the form of charge most advantageous to the Government.</w:t>
      </w:r>
    </w:p>
    <w:p w14:paraId="4A17F905" w14:textId="77777777" w:rsidR="00910A32" w:rsidRDefault="00910A32" w:rsidP="00EB777D">
      <w:pPr>
        <w:pStyle w:val="List1"/>
      </w:pPr>
      <w:r>
        <w:b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w:p w14:paraId="14B904C5" w14:textId="77777777" w:rsidR="00910A32" w:rsidRDefault="00910A32" w:rsidP="00E119EF">
      <w:pPr>
        <w:pStyle w:val="Heading4"/>
      </w:pPr>
      <w:r>
        <w:br/>
      </w:r>
      <w:bookmarkStart w:id="106" w:name="_Toc37677650"/>
      <w:bookmarkStart w:id="107" w:name="_Toc37754406"/>
      <w:r w:rsidRPr="0008494D">
        <w:t>239</w:t>
      </w:r>
      <w:r>
        <w:t>.</w:t>
      </w:r>
      <w:r w:rsidRPr="0008494D">
        <w:t>7408</w:t>
      </w:r>
      <w:r>
        <w:t>-</w:t>
      </w:r>
      <w:proofErr w:type="gramStart"/>
      <w:r w:rsidRPr="0008494D">
        <w:t>2</w:t>
      </w:r>
      <w:r>
        <w:t xml:space="preserve">  </w:t>
      </w:r>
      <w:r w:rsidRPr="0008494D">
        <w:t>Applicability</w:t>
      </w:r>
      <w:proofErr w:type="gramEnd"/>
      <w:r>
        <w:t xml:space="preserve"> </w:t>
      </w:r>
      <w:r w:rsidRPr="0008494D">
        <w:t>of</w:t>
      </w:r>
      <w:r>
        <w:t xml:space="preserve"> </w:t>
      </w:r>
      <w:r w:rsidRPr="0008494D">
        <w:t>construction</w:t>
      </w:r>
      <w:r>
        <w:t xml:space="preserve"> </w:t>
      </w:r>
      <w:r w:rsidRPr="0008494D">
        <w:t>labor</w:t>
      </w:r>
      <w:r>
        <w:t xml:space="preserve"> </w:t>
      </w:r>
      <w:r w:rsidRPr="0008494D">
        <w:t>standards</w:t>
      </w:r>
      <w:r>
        <w:t xml:space="preserve"> </w:t>
      </w:r>
      <w:r w:rsidRPr="0008494D">
        <w:t>for</w:t>
      </w:r>
      <w:r>
        <w:t xml:space="preserve"> </w:t>
      </w:r>
      <w:r w:rsidRPr="0008494D">
        <w:t>special</w:t>
      </w:r>
      <w:r>
        <w:t xml:space="preserve"> </w:t>
      </w:r>
      <w:r w:rsidRPr="0008494D">
        <w:t>construction</w:t>
      </w:r>
      <w:r>
        <w:t>.</w:t>
      </w:r>
      <w:bookmarkEnd w:id="106"/>
      <w:bookmarkEnd w:id="107"/>
    </w:p>
    <w:p w14:paraId="18F8A5C7" w14:textId="77777777" w:rsidR="00910A32" w:rsidRDefault="00910A32" w:rsidP="00EB777D">
      <w:pPr>
        <w:pStyle w:val="List1"/>
      </w:pPr>
      <w:r>
        <w:rPr>
          <w:b/>
        </w:rPr>
        <w:br/>
      </w:r>
      <w:r>
        <w:t>(a)  The construction labor standards in FAR Subpart 22.4 ordinarily do not apply to special construction.  However, if the special construction includes construction, alteration, or repair (as defined in FAR 22.401) of a public building or public work, the construction labor standards may apply.  Determine applicability under FAR 22.402.</w:t>
      </w:r>
    </w:p>
    <w:p w14:paraId="15FC7D37" w14:textId="77777777" w:rsidR="00910A32" w:rsidRDefault="00910A32" w:rsidP="00EB777D">
      <w:pPr>
        <w:pStyle w:val="List1"/>
      </w:pPr>
      <w:r>
        <w:br/>
        <w:t>(b)  Each CSA or other type contract which is subject to construction labor standards under FAR 22.402 shall cite that fact.</w:t>
      </w:r>
    </w:p>
    <w:p w14:paraId="125C6A1F" w14:textId="77777777" w:rsidR="00910A32" w:rsidRDefault="00910A32" w:rsidP="00E119EF">
      <w:pPr>
        <w:pStyle w:val="Heading3"/>
      </w:pPr>
      <w:r>
        <w:lastRenderedPageBreak/>
        <w:br/>
      </w:r>
      <w:bookmarkStart w:id="108" w:name="_Toc37346045"/>
      <w:bookmarkStart w:id="109" w:name="_Toc37677651"/>
      <w:bookmarkStart w:id="110" w:name="_Toc37754407"/>
      <w:proofErr w:type="gramStart"/>
      <w:r w:rsidRPr="003B7067">
        <w:t>239</w:t>
      </w:r>
      <w:r>
        <w:t>.</w:t>
      </w:r>
      <w:r w:rsidRPr="003B7067">
        <w:t>7409</w:t>
      </w:r>
      <w:r>
        <w:t xml:space="preserve">  </w:t>
      </w:r>
      <w:r w:rsidRPr="003B7067">
        <w:t>Special</w:t>
      </w:r>
      <w:proofErr w:type="gramEnd"/>
      <w:r>
        <w:t xml:space="preserve"> </w:t>
      </w:r>
      <w:r w:rsidRPr="003B7067">
        <w:t>assembly</w:t>
      </w:r>
      <w:r>
        <w:t>.</w:t>
      </w:r>
      <w:bookmarkEnd w:id="108"/>
      <w:bookmarkEnd w:id="109"/>
      <w:bookmarkEnd w:id="110"/>
    </w:p>
    <w:p w14:paraId="7E5FD125" w14:textId="77777777" w:rsidR="00910A32" w:rsidRDefault="00910A32" w:rsidP="00EB777D">
      <w:pPr>
        <w:pStyle w:val="List1"/>
      </w:pPr>
      <w:r>
        <w:rPr>
          <w:b/>
        </w:rPr>
        <w:br/>
      </w:r>
      <w:r>
        <w:t>(a)  Special assembly is the designing, manufacturing, arranging, assembling, or wiring of equipment to provide telecommunications services that cannot be provided with general use equipment.</w:t>
      </w:r>
    </w:p>
    <w:p w14:paraId="3CE766E3" w14:textId="77777777" w:rsidR="00910A32" w:rsidRDefault="00910A32" w:rsidP="00EB777D">
      <w:pPr>
        <w:pStyle w:val="List1"/>
      </w:pPr>
      <w:r>
        <w:b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w:p w14:paraId="1462E26B" w14:textId="77777777" w:rsidR="00910A32" w:rsidRDefault="00910A32" w:rsidP="00E119EF">
      <w:pPr>
        <w:pStyle w:val="Heading3"/>
      </w:pPr>
      <w:r>
        <w:br/>
      </w:r>
      <w:bookmarkStart w:id="111" w:name="_Toc37346046"/>
      <w:bookmarkStart w:id="112" w:name="_Toc37677652"/>
      <w:bookmarkStart w:id="113" w:name="_Toc37754408"/>
      <w:proofErr w:type="gramStart"/>
      <w:r w:rsidRPr="003B7067">
        <w:t>239</w:t>
      </w:r>
      <w:r>
        <w:t>.</w:t>
      </w:r>
      <w:r w:rsidRPr="003B7067">
        <w:t>7410</w:t>
      </w:r>
      <w:r>
        <w:t xml:space="preserve">  </w:t>
      </w:r>
      <w:r w:rsidRPr="003B7067">
        <w:t>Cancellation</w:t>
      </w:r>
      <w:proofErr w:type="gramEnd"/>
      <w:r>
        <w:t xml:space="preserve"> </w:t>
      </w:r>
      <w:r w:rsidRPr="003B7067">
        <w:t>and</w:t>
      </w:r>
      <w:r>
        <w:t xml:space="preserve"> </w:t>
      </w:r>
      <w:r w:rsidRPr="003B7067">
        <w:t>termination</w:t>
      </w:r>
      <w:r>
        <w:t>.</w:t>
      </w:r>
      <w:bookmarkEnd w:id="111"/>
      <w:bookmarkEnd w:id="112"/>
      <w:bookmarkEnd w:id="113"/>
    </w:p>
    <w:p w14:paraId="3094CF14" w14:textId="77777777" w:rsidR="00910A32" w:rsidRDefault="00910A32" w:rsidP="00EB777D">
      <w:pPr>
        <w:pStyle w:val="List1"/>
      </w:pPr>
      <w:r>
        <w:rPr>
          <w:b/>
        </w:rPr>
        <w:br/>
      </w:r>
      <w:r>
        <w:t>(a)(1</w:t>
      </w:r>
      <w:proofErr w:type="gramStart"/>
      <w:r>
        <w:t>)  Cancellation</w:t>
      </w:r>
      <w:proofErr w:type="gramEnd"/>
      <w:r>
        <w:t xml:space="preserve"> is stopping a requirement after placing of an order but before service starts.</w:t>
      </w:r>
    </w:p>
    <w:p w14:paraId="57D9128C" w14:textId="77777777" w:rsidR="00910A32" w:rsidRDefault="00910A32" w:rsidP="00E119EF">
      <w:pPr>
        <w:pStyle w:val="List2"/>
      </w:pPr>
      <w:r>
        <w:br/>
        <w:t>(2)  Termination is stopping a requirement after placing an order and after service starts.</w:t>
      </w:r>
    </w:p>
    <w:p w14:paraId="3DA96E5C" w14:textId="77777777" w:rsidR="00910A32" w:rsidRDefault="00910A32" w:rsidP="00EB777D">
      <w:pPr>
        <w:pStyle w:val="List1"/>
      </w:pPr>
      <w:r>
        <w:br/>
        <w:t>(b)  Determine cancellation or termination charges under the provisions of the applicable tariff or agreement/contract.</w:t>
      </w:r>
    </w:p>
    <w:p w14:paraId="27FB8FAC" w14:textId="77777777" w:rsidR="00910A32" w:rsidRDefault="00910A32" w:rsidP="00E119EF">
      <w:pPr>
        <w:pStyle w:val="Heading3"/>
      </w:pPr>
      <w:r>
        <w:br/>
      </w:r>
      <w:bookmarkStart w:id="114" w:name="_Toc37346047"/>
      <w:bookmarkStart w:id="115" w:name="_Toc37677653"/>
      <w:bookmarkStart w:id="116" w:name="_Toc37754409"/>
      <w:proofErr w:type="gramStart"/>
      <w:r w:rsidRPr="003B7067">
        <w:t>239</w:t>
      </w:r>
      <w:r>
        <w:t>.</w:t>
      </w:r>
      <w:r w:rsidRPr="003B7067">
        <w:t>7411</w:t>
      </w:r>
      <w:r>
        <w:t xml:space="preserve">  </w:t>
      </w:r>
      <w:r w:rsidRPr="003B7067">
        <w:t>Contract</w:t>
      </w:r>
      <w:proofErr w:type="gramEnd"/>
      <w:r>
        <w:t xml:space="preserve"> </w:t>
      </w:r>
      <w:r w:rsidRPr="003B7067">
        <w:t>clauses</w:t>
      </w:r>
      <w:r>
        <w:t>.</w:t>
      </w:r>
      <w:bookmarkEnd w:id="114"/>
      <w:bookmarkEnd w:id="115"/>
      <w:bookmarkEnd w:id="116"/>
    </w:p>
    <w:p w14:paraId="78C38190" w14:textId="77777777" w:rsidR="00910A32" w:rsidRDefault="00910A32" w:rsidP="00EB777D">
      <w:pPr>
        <w:pStyle w:val="List1"/>
      </w:pPr>
      <w:r>
        <w:br/>
        <w:t xml:space="preserve">(a)  In addition to other appropriate FAR and DFARS clauses, use the following clauses in solicitations, contracts, and basic agreements for telecommunications services.  Modify the clauses only if </w:t>
      </w:r>
      <w:proofErr w:type="gramStart"/>
      <w:r>
        <w:t>necessary</w:t>
      </w:r>
      <w:proofErr w:type="gramEnd"/>
      <w:r>
        <w:t xml:space="preserve"> to meet the requirements of a governmental regulatory agency.</w:t>
      </w:r>
    </w:p>
    <w:p w14:paraId="7F4E6779" w14:textId="77777777" w:rsidR="00910A32" w:rsidRDefault="00910A32" w:rsidP="00E119EF">
      <w:pPr>
        <w:pStyle w:val="List2"/>
      </w:pPr>
      <w:r>
        <w:br/>
        <w:t xml:space="preserve">(1)  </w:t>
      </w:r>
      <w:hyperlink r:id="rId53" w:anchor="252.239-7002" w:history="1">
        <w:r w:rsidRPr="00341397">
          <w:rPr>
            <w:rStyle w:val="Hyperlink"/>
          </w:rPr>
          <w:t>252.239-7002</w:t>
        </w:r>
      </w:hyperlink>
      <w:r>
        <w:t>, Access.</w:t>
      </w:r>
    </w:p>
    <w:p w14:paraId="7DE47807" w14:textId="77777777" w:rsidR="00910A32" w:rsidRDefault="00910A32" w:rsidP="00E119EF">
      <w:pPr>
        <w:pStyle w:val="List2"/>
      </w:pPr>
      <w:r>
        <w:br/>
        <w:t xml:space="preserve">(2)  </w:t>
      </w:r>
      <w:hyperlink r:id="rId54" w:anchor="252.239-7004" w:history="1">
        <w:r w:rsidRPr="00341397">
          <w:rPr>
            <w:rStyle w:val="Hyperlink"/>
          </w:rPr>
          <w:t>252.239-7004</w:t>
        </w:r>
      </w:hyperlink>
      <w:r>
        <w:t>, Orders for Facilities and Services.</w:t>
      </w:r>
    </w:p>
    <w:p w14:paraId="40DD941D" w14:textId="77777777" w:rsidR="00910A32" w:rsidRDefault="00910A32" w:rsidP="00E119EF">
      <w:pPr>
        <w:pStyle w:val="List2"/>
      </w:pPr>
      <w:r>
        <w:br/>
        <w:t xml:space="preserve">(3)  </w:t>
      </w:r>
      <w:hyperlink r:id="rId55" w:anchor="252.239-7006" w:history="1">
        <w:r w:rsidRPr="00341397">
          <w:rPr>
            <w:rStyle w:val="Hyperlink"/>
          </w:rPr>
          <w:t>252.239-7006</w:t>
        </w:r>
      </w:hyperlink>
      <w:r>
        <w:t>, Tariff Information.</w:t>
      </w:r>
    </w:p>
    <w:p w14:paraId="0F87E1D9" w14:textId="77777777" w:rsidR="00910A32" w:rsidRDefault="00910A32" w:rsidP="00E119EF">
      <w:pPr>
        <w:pStyle w:val="List2"/>
      </w:pPr>
      <w:r>
        <w:br/>
        <w:t xml:space="preserve">(4)  </w:t>
      </w:r>
      <w:hyperlink r:id="rId56" w:anchor="252.239-7007" w:history="1">
        <w:r w:rsidRPr="00341397">
          <w:rPr>
            <w:rStyle w:val="Hyperlink"/>
          </w:rPr>
          <w:t>252.239-7007</w:t>
        </w:r>
      </w:hyperlink>
      <w:r>
        <w:t>, Cancellation or Termination of Orders.</w:t>
      </w:r>
    </w:p>
    <w:p w14:paraId="6AEFF5FB" w14:textId="77777777" w:rsidR="00910A32" w:rsidRDefault="00910A32" w:rsidP="00EB777D">
      <w:pPr>
        <w:pStyle w:val="List1"/>
      </w:pPr>
      <w:r>
        <w:br/>
        <w:t xml:space="preserve">(b)  Use the following clauses in solicitations, contracts, and basic agreements for telecommunications services when the acquisition includes or may include special construction.  Modify the clauses only if </w:t>
      </w:r>
      <w:proofErr w:type="gramStart"/>
      <w:r>
        <w:t>necessary</w:t>
      </w:r>
      <w:proofErr w:type="gramEnd"/>
      <w:r>
        <w:t xml:space="preserve"> to meet the requirements of a governmental regulatory agency—</w:t>
      </w:r>
    </w:p>
    <w:p w14:paraId="12BC8836" w14:textId="77777777" w:rsidR="00910A32" w:rsidRDefault="00910A32" w:rsidP="00E119EF">
      <w:pPr>
        <w:pStyle w:val="List2"/>
      </w:pPr>
      <w:r>
        <w:lastRenderedPageBreak/>
        <w:br/>
        <w:t xml:space="preserve">(1)  </w:t>
      </w:r>
      <w:hyperlink r:id="rId57" w:anchor="252.239-7011" w:history="1">
        <w:r w:rsidRPr="00341397">
          <w:rPr>
            <w:rStyle w:val="Hyperlink"/>
          </w:rPr>
          <w:t>252.239-7011</w:t>
        </w:r>
      </w:hyperlink>
      <w:r>
        <w:t>, Special Construction and Equipment Charges; and</w:t>
      </w:r>
    </w:p>
    <w:p w14:paraId="65C233FD" w14:textId="77777777" w:rsidR="00910A32" w:rsidRDefault="00910A32" w:rsidP="00E119EF">
      <w:pPr>
        <w:pStyle w:val="List2"/>
      </w:pPr>
      <w:r>
        <w:br/>
        <w:t xml:space="preserve">(2)  </w:t>
      </w:r>
      <w:hyperlink r:id="rId58" w:anchor="252.239-7012" w:history="1">
        <w:r w:rsidRPr="00341397">
          <w:rPr>
            <w:rStyle w:val="Hyperlink"/>
          </w:rPr>
          <w:t>252.239-7012</w:t>
        </w:r>
      </w:hyperlink>
      <w:r>
        <w:t>, Title to Telecommunication Facilities and Equipment.</w:t>
      </w:r>
    </w:p>
    <w:p w14:paraId="66516FD6" w14:textId="77777777" w:rsidR="00910A32" w:rsidRDefault="00910A32" w:rsidP="00EB777D">
      <w:pPr>
        <w:pStyle w:val="List1"/>
      </w:pPr>
      <w:r>
        <w:br/>
      </w:r>
      <w:r w:rsidRPr="007D572B">
        <w:t xml:space="preserve">(c)  Use the basic or alternate of the clause at </w:t>
      </w:r>
      <w:hyperlink r:id="rId59" w:anchor="252.239-7013" w:history="1">
        <w:r w:rsidRPr="001D0B63">
          <w:rPr>
            <w:rStyle w:val="Hyperlink"/>
          </w:rPr>
          <w:t>252.239-7013</w:t>
        </w:r>
      </w:hyperlink>
      <w:r w:rsidRPr="007D572B">
        <w:t>, Term of Agreement and Continuation of Services, in basic agreements for telecommunications services.</w:t>
      </w:r>
    </w:p>
    <w:p w14:paraId="5D3C5967" w14:textId="77777777" w:rsidR="00910A32" w:rsidRDefault="00910A32" w:rsidP="00E119EF">
      <w:pPr>
        <w:pStyle w:val="List2"/>
      </w:pPr>
      <w:r>
        <w:br/>
      </w:r>
      <w:r w:rsidRPr="007D572B">
        <w:t xml:space="preserve">(1)  Use the basic clause in basic agreements that do not supersede an existing basic agreement with the contractor. </w:t>
      </w:r>
    </w:p>
    <w:p w14:paraId="6F3EBD80" w14:textId="77777777" w:rsidR="00910A32" w:rsidRDefault="00910A32" w:rsidP="00E119EF">
      <w:pPr>
        <w:pStyle w:val="List2"/>
      </w:pPr>
      <w:r>
        <w:br/>
      </w:r>
      <w:r w:rsidRPr="007D572B">
        <w:t>(2)  Use the alternate I clause in basic agreements that supersede an existing basic agreement with the contractor.  Complete paragraph (c)(1) of the clause with the basic agreement number, date, and contacting office that issued the basic agreement being superseded.</w:t>
      </w:r>
    </w:p>
    <w:p w14:paraId="54F8C5B8" w14:textId="77777777" w:rsidR="00910A32" w:rsidRDefault="00910A32" w:rsidP="00EB777D">
      <w:pPr>
        <w:pStyle w:val="List1"/>
      </w:pPr>
      <w:r>
        <w:br/>
        <w:t xml:space="preserve">(d)  Use the clause at </w:t>
      </w:r>
      <w:hyperlink r:id="rId60" w:anchor="252.239-7016" w:history="1">
        <w:r w:rsidRPr="00341397">
          <w:rPr>
            <w:rStyle w:val="Hyperlink"/>
          </w:rPr>
          <w:t>252.239-7016</w:t>
        </w:r>
      </w:hyperlink>
      <w:r>
        <w:t>, Telecommunications Security Equipment, Devices, Techniques, and Services, in solicitations and contracts when performance of a contract requires secure telecommunications.</w:t>
      </w:r>
      <w:bookmarkEnd w:id="75"/>
    </w:p>
    <w:p w14:paraId="66C6052C" w14:textId="77777777" w:rsidR="00910A32" w:rsidRPr="00E119EF" w:rsidRDefault="00910A32" w:rsidP="00E119EF">
      <w:r w:rsidRPr="00E119EF">
        <w:br/>
      </w:r>
    </w:p>
    <w:p w14:paraId="55C16750" w14:textId="77777777" w:rsidR="00910A32" w:rsidRDefault="00910A32">
      <w:pPr>
        <w:sectPr w:rsidR="00910A32" w:rsidSect="00685A09">
          <w:headerReference w:type="default" r:id="rId61"/>
          <w:footerReference w:type="default" r:id="rId62"/>
          <w:pgSz w:w="12240" w:h="15840"/>
          <w:pgMar w:top="1440" w:right="1440" w:bottom="1440" w:left="1440" w:header="720" w:footer="720" w:gutter="0"/>
          <w:cols w:space="720"/>
          <w:docGrid w:linePitch="360"/>
        </w:sectPr>
      </w:pPr>
    </w:p>
    <w:p w14:paraId="77A54B57" w14:textId="77777777" w:rsidR="00910A32" w:rsidRPr="002F048B" w:rsidRDefault="00910A32" w:rsidP="002F048B">
      <w:pPr>
        <w:pStyle w:val="Heading2"/>
      </w:pPr>
      <w:bookmarkStart w:id="117" w:name="_Toc37346048"/>
      <w:bookmarkStart w:id="118" w:name="_Toc37677654"/>
      <w:bookmarkStart w:id="119" w:name="_Toc37754410"/>
      <w:r w:rsidRPr="002F048B">
        <w:rPr>
          <w:caps/>
        </w:rPr>
        <w:lastRenderedPageBreak/>
        <w:t>SUBPART 239.75</w:t>
      </w:r>
      <w:bookmarkEnd w:id="117"/>
      <w:bookmarkEnd w:id="118"/>
      <w:bookmarkEnd w:id="119"/>
      <w:r w:rsidRPr="002F048B">
        <w:rPr>
          <w:i/>
          <w:caps/>
        </w:rPr>
        <w:t xml:space="preserve"> </w:t>
      </w:r>
    </w:p>
    <w:p w14:paraId="1B483C4C" w14:textId="77777777" w:rsidR="00910A32" w:rsidRPr="002F048B" w:rsidRDefault="00910A32" w:rsidP="002F048B">
      <w:pPr>
        <w:pStyle w:val="Heading2"/>
        <w:rPr>
          <w:b w:val="0"/>
          <w:bCs/>
        </w:rPr>
      </w:pPr>
      <w:bookmarkStart w:id="120" w:name="_Toc37346049"/>
      <w:bookmarkStart w:id="121" w:name="_Toc37677655"/>
      <w:bookmarkStart w:id="122" w:name="_Toc37754411"/>
      <w:r w:rsidRPr="002F048B">
        <w:rPr>
          <w:b w:val="0"/>
        </w:rPr>
        <w:t>(Removed July 11, 2006)</w:t>
      </w:r>
      <w:bookmarkEnd w:id="120"/>
      <w:bookmarkEnd w:id="121"/>
      <w:bookmarkEnd w:id="122"/>
    </w:p>
    <w:p w14:paraId="3D3DF478" w14:textId="77777777" w:rsidR="00910A32" w:rsidRPr="00DC69B2" w:rsidRDefault="00910A32" w:rsidP="00DC69B2">
      <w:r w:rsidRPr="00DC69B2">
        <w:rPr>
          <w:i/>
        </w:rPr>
        <w:br/>
      </w:r>
    </w:p>
    <w:p w14:paraId="0CD876AA" w14:textId="77777777" w:rsidR="00910A32" w:rsidRDefault="00910A32">
      <w:pPr>
        <w:sectPr w:rsidR="00910A32" w:rsidSect="00872B63">
          <w:headerReference w:type="even" r:id="rId63"/>
          <w:headerReference w:type="default" r:id="rId64"/>
          <w:footerReference w:type="even" r:id="rId65"/>
          <w:footerReference w:type="default" r:id="rId66"/>
          <w:pgSz w:w="12240" w:h="15840"/>
          <w:pgMar w:top="1440" w:right="1440" w:bottom="1440" w:left="1440" w:header="720" w:footer="720" w:gutter="0"/>
          <w:cols w:space="720"/>
          <w:docGrid w:linePitch="360"/>
        </w:sectPr>
      </w:pPr>
    </w:p>
    <w:p w14:paraId="674D0DC7" w14:textId="77777777" w:rsidR="00910A32" w:rsidRPr="00296F28" w:rsidRDefault="00910A32" w:rsidP="00296F28">
      <w:pPr>
        <w:pStyle w:val="Heading2"/>
      </w:pPr>
      <w:bookmarkStart w:id="123" w:name="_Toc37346050"/>
      <w:bookmarkStart w:id="124" w:name="_Toc37677656"/>
      <w:bookmarkStart w:id="125" w:name="_Toc37754412"/>
      <w:r w:rsidRPr="00296F28">
        <w:rPr>
          <w:caps/>
        </w:rPr>
        <w:lastRenderedPageBreak/>
        <w:t>SUBPART 239.76—CLOUD COMPUTING</w:t>
      </w:r>
      <w:bookmarkEnd w:id="123"/>
      <w:bookmarkEnd w:id="124"/>
      <w:bookmarkEnd w:id="125"/>
    </w:p>
    <w:p w14:paraId="12168A13" w14:textId="77777777" w:rsidR="00910A32" w:rsidRPr="005A4239" w:rsidRDefault="00910A32" w:rsidP="00296F28">
      <w:pPr>
        <w:jc w:val="center"/>
      </w:pPr>
      <w:r w:rsidRPr="005A4239">
        <w:rPr>
          <w:i/>
        </w:rPr>
        <w:t>(Revised October 21, 2016)</w:t>
      </w:r>
    </w:p>
    <w:p w14:paraId="05BBBB45" w14:textId="77777777" w:rsidR="00910A32" w:rsidRPr="00014025" w:rsidRDefault="00910A32" w:rsidP="005A4239">
      <w:pPr>
        <w:pStyle w:val="Heading3"/>
      </w:pPr>
      <w:r>
        <w:rPr>
          <w:i/>
        </w:rPr>
        <w:br/>
      </w:r>
      <w:bookmarkStart w:id="126" w:name="_Toc37346051"/>
      <w:bookmarkStart w:id="127" w:name="_Toc37677657"/>
      <w:bookmarkStart w:id="128" w:name="_Toc37754413"/>
      <w:proofErr w:type="gramStart"/>
      <w:r w:rsidRPr="0018381F">
        <w:rPr>
          <w:spacing w:val="-5"/>
          <w:kern w:val="20"/>
          <w:szCs w:val="24"/>
        </w:rPr>
        <w:t>239</w:t>
      </w:r>
      <w:r w:rsidRPr="00014025">
        <w:rPr>
          <w:spacing w:val="-5"/>
          <w:kern w:val="20"/>
          <w:szCs w:val="24"/>
        </w:rPr>
        <w:t>.</w:t>
      </w:r>
      <w:r w:rsidRPr="0018381F">
        <w:rPr>
          <w:spacing w:val="-5"/>
          <w:kern w:val="20"/>
          <w:szCs w:val="24"/>
        </w:rPr>
        <w:t>7600</w:t>
      </w:r>
      <w:r w:rsidRPr="00014025">
        <w:rPr>
          <w:spacing w:val="-5"/>
          <w:kern w:val="20"/>
          <w:szCs w:val="24"/>
        </w:rPr>
        <w:t xml:space="preserve">  </w:t>
      </w:r>
      <w:r w:rsidRPr="0018381F">
        <w:rPr>
          <w:spacing w:val="-5"/>
          <w:kern w:val="20"/>
          <w:szCs w:val="24"/>
        </w:rPr>
        <w:t>Scope</w:t>
      </w:r>
      <w:proofErr w:type="gramEnd"/>
      <w:r w:rsidRPr="00014025">
        <w:rPr>
          <w:spacing w:val="-5"/>
          <w:kern w:val="20"/>
          <w:szCs w:val="24"/>
        </w:rPr>
        <w:t xml:space="preserve"> </w:t>
      </w:r>
      <w:r w:rsidRPr="0018381F">
        <w:rPr>
          <w:spacing w:val="-5"/>
          <w:kern w:val="20"/>
          <w:szCs w:val="24"/>
        </w:rPr>
        <w:t>of</w:t>
      </w:r>
      <w:r w:rsidRPr="00014025">
        <w:rPr>
          <w:spacing w:val="-5"/>
          <w:kern w:val="20"/>
          <w:szCs w:val="24"/>
        </w:rPr>
        <w:t xml:space="preserve"> </w:t>
      </w:r>
      <w:r w:rsidRPr="0018381F">
        <w:rPr>
          <w:spacing w:val="-5"/>
          <w:kern w:val="20"/>
          <w:szCs w:val="24"/>
        </w:rPr>
        <w:t>subpart</w:t>
      </w:r>
      <w:r w:rsidRPr="00014025">
        <w:rPr>
          <w:spacing w:val="-5"/>
          <w:kern w:val="20"/>
          <w:szCs w:val="24"/>
        </w:rPr>
        <w:t>.</w:t>
      </w:r>
      <w:bookmarkEnd w:id="126"/>
      <w:bookmarkEnd w:id="127"/>
      <w:bookmarkEnd w:id="128"/>
    </w:p>
    <w:p w14:paraId="0E0BFAAB" w14:textId="77777777" w:rsidR="00910A32" w:rsidRDefault="00910A32" w:rsidP="008571BE">
      <w:pPr>
        <w:tabs>
          <w:tab w:val="left" w:pos="360"/>
          <w:tab w:val="left" w:pos="720"/>
          <w:tab w:val="left" w:pos="1080"/>
          <w:tab w:val="left" w:pos="1440"/>
          <w:tab w:val="left" w:pos="1800"/>
          <w:tab w:val="left" w:pos="2160"/>
          <w:tab w:val="left" w:pos="2520"/>
          <w:tab w:val="left" w:pos="2880"/>
        </w:tabs>
        <w:spacing w:line="240" w:lineRule="exact"/>
        <w:rPr>
          <w:b/>
          <w:spacing w:val="-5"/>
          <w:kern w:val="20"/>
          <w:szCs w:val="24"/>
        </w:rPr>
      </w:pPr>
      <w:r w:rsidRPr="00014025">
        <w:rPr>
          <w:spacing w:val="-5"/>
          <w:kern w:val="20"/>
          <w:szCs w:val="24"/>
        </w:rPr>
        <w:t>This subpart prescribes policies and procedures for the acquisition of cloud computing services.</w:t>
      </w:r>
    </w:p>
    <w:p w14:paraId="7C9C393A" w14:textId="77777777" w:rsidR="00910A32" w:rsidRPr="00014025" w:rsidRDefault="00910A32" w:rsidP="005A4239">
      <w:pPr>
        <w:pStyle w:val="Heading3"/>
      </w:pPr>
      <w:r>
        <w:rPr>
          <w:b w:val="0"/>
          <w:spacing w:val="-5"/>
          <w:kern w:val="20"/>
          <w:szCs w:val="24"/>
        </w:rPr>
        <w:br/>
      </w:r>
      <w:bookmarkStart w:id="129" w:name="_Toc37346052"/>
      <w:bookmarkStart w:id="130" w:name="_Toc37677658"/>
      <w:bookmarkStart w:id="131" w:name="_Toc37754414"/>
      <w:proofErr w:type="gramStart"/>
      <w:r w:rsidRPr="0018381F">
        <w:rPr>
          <w:spacing w:val="-5"/>
          <w:kern w:val="20"/>
          <w:szCs w:val="24"/>
        </w:rPr>
        <w:t>239</w:t>
      </w:r>
      <w:r>
        <w:rPr>
          <w:spacing w:val="-5"/>
          <w:kern w:val="20"/>
          <w:szCs w:val="24"/>
        </w:rPr>
        <w:t>.</w:t>
      </w:r>
      <w:r w:rsidRPr="0018381F">
        <w:rPr>
          <w:spacing w:val="-5"/>
          <w:kern w:val="20"/>
          <w:szCs w:val="24"/>
        </w:rPr>
        <w:t>7601</w:t>
      </w:r>
      <w:r>
        <w:rPr>
          <w:spacing w:val="-5"/>
          <w:kern w:val="20"/>
          <w:szCs w:val="24"/>
        </w:rPr>
        <w:t xml:space="preserve">  </w:t>
      </w:r>
      <w:r w:rsidRPr="0018381F">
        <w:rPr>
          <w:spacing w:val="-5"/>
          <w:kern w:val="20"/>
          <w:szCs w:val="24"/>
        </w:rPr>
        <w:t>Definitions</w:t>
      </w:r>
      <w:proofErr w:type="gramEnd"/>
      <w:r>
        <w:rPr>
          <w:spacing w:val="-5"/>
          <w:kern w:val="20"/>
          <w:szCs w:val="24"/>
        </w:rPr>
        <w:t>.</w:t>
      </w:r>
      <w:bookmarkEnd w:id="129"/>
      <w:bookmarkEnd w:id="130"/>
      <w:bookmarkEnd w:id="131"/>
    </w:p>
    <w:p w14:paraId="104C4E60" w14:textId="77777777" w:rsidR="00910A32" w:rsidRDefault="00910A32" w:rsidP="008571BE">
      <w:pPr>
        <w:widowControl w:val="0"/>
        <w:tabs>
          <w:tab w:val="left" w:pos="360"/>
          <w:tab w:val="left" w:pos="720"/>
          <w:tab w:val="left" w:pos="1080"/>
          <w:tab w:val="left" w:pos="1440"/>
          <w:tab w:val="left" w:pos="1800"/>
          <w:tab w:val="left" w:pos="2160"/>
          <w:tab w:val="left" w:pos="2520"/>
          <w:tab w:val="left" w:pos="2880"/>
        </w:tabs>
        <w:spacing w:line="240" w:lineRule="exact"/>
        <w:rPr>
          <w:b/>
          <w:spacing w:val="-5"/>
          <w:kern w:val="20"/>
          <w:szCs w:val="24"/>
        </w:rPr>
      </w:pPr>
      <w:r w:rsidRPr="00014025">
        <w:rPr>
          <w:spacing w:val="-5"/>
          <w:kern w:val="20"/>
          <w:szCs w:val="24"/>
        </w:rPr>
        <w:t>As used in this subpart—</w:t>
      </w:r>
    </w:p>
    <w:p w14:paraId="5A67665B" w14:textId="77777777" w:rsidR="00910A32" w:rsidRDefault="00910A32" w:rsidP="008571BE">
      <w:pPr>
        <w:widowControl w:val="0"/>
        <w:tabs>
          <w:tab w:val="left" w:pos="360"/>
          <w:tab w:val="left" w:pos="720"/>
          <w:tab w:val="left" w:pos="1080"/>
          <w:tab w:val="left" w:pos="1440"/>
          <w:tab w:val="left" w:pos="1800"/>
          <w:tab w:val="left" w:pos="2160"/>
          <w:tab w:val="left" w:pos="2520"/>
          <w:tab w:val="left" w:pos="2880"/>
        </w:tabs>
        <w:spacing w:line="240" w:lineRule="exact"/>
        <w:rPr>
          <w:b/>
          <w:spacing w:val="-5"/>
          <w:kern w:val="20"/>
          <w:szCs w:val="24"/>
        </w:rPr>
      </w:pPr>
      <w:r>
        <w:rPr>
          <w:spacing w:val="-5"/>
          <w:kern w:val="20"/>
          <w:szCs w:val="24"/>
        </w:rPr>
        <w:br/>
      </w:r>
      <w:r w:rsidRPr="00014025">
        <w:rPr>
          <w:spacing w:val="-5"/>
          <w:kern w:val="20"/>
          <w:szCs w:val="24"/>
        </w:rP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14:paraId="4BCE94B6" w14:textId="77777777" w:rsidR="00910A32" w:rsidRDefault="00910A32" w:rsidP="008571BE">
      <w:pPr>
        <w:widowControl w:val="0"/>
        <w:tabs>
          <w:tab w:val="left" w:pos="360"/>
          <w:tab w:val="left" w:pos="720"/>
          <w:tab w:val="left" w:pos="1080"/>
          <w:tab w:val="left" w:pos="1440"/>
          <w:tab w:val="left" w:pos="1800"/>
          <w:tab w:val="left" w:pos="2160"/>
          <w:tab w:val="left" w:pos="2520"/>
          <w:tab w:val="left" w:pos="2880"/>
        </w:tabs>
        <w:spacing w:line="240" w:lineRule="exact"/>
        <w:rPr>
          <w:b/>
          <w:spacing w:val="-5"/>
          <w:kern w:val="20"/>
          <w:szCs w:val="24"/>
        </w:rPr>
      </w:pPr>
      <w:r>
        <w:rPr>
          <w:spacing w:val="-5"/>
          <w:kern w:val="20"/>
          <w:szCs w:val="24"/>
        </w:rPr>
        <w:br/>
      </w:r>
      <w:r w:rsidRPr="00014025">
        <w:rPr>
          <w:spacing w:val="-5"/>
          <w:kern w:val="20"/>
          <w:szCs w:val="24"/>
        </w:rP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14:paraId="4F2BFA49" w14:textId="77777777" w:rsidR="00910A32" w:rsidRDefault="00910A32" w:rsidP="008571BE">
      <w:pPr>
        <w:widowControl w:val="0"/>
        <w:tabs>
          <w:tab w:val="left" w:pos="360"/>
          <w:tab w:val="left" w:pos="720"/>
          <w:tab w:val="left" w:pos="1080"/>
          <w:tab w:val="left" w:pos="1440"/>
          <w:tab w:val="left" w:pos="1800"/>
          <w:tab w:val="left" w:pos="2160"/>
          <w:tab w:val="left" w:pos="2520"/>
          <w:tab w:val="left" w:pos="2880"/>
        </w:tabs>
        <w:spacing w:line="240" w:lineRule="exact"/>
        <w:rPr>
          <w:b/>
          <w:spacing w:val="-5"/>
          <w:kern w:val="20"/>
          <w:szCs w:val="24"/>
        </w:rPr>
      </w:pPr>
      <w:r>
        <w:rPr>
          <w:spacing w:val="-5"/>
          <w:kern w:val="20"/>
          <w:szCs w:val="24"/>
        </w:rPr>
        <w:br/>
      </w:r>
      <w:r w:rsidRPr="00014025">
        <w:rPr>
          <w:spacing w:val="-5"/>
          <w:kern w:val="20"/>
          <w:szCs w:val="24"/>
        </w:rPr>
        <w:t xml:space="preserve">“Government data” means any information, document, media, or </w:t>
      </w:r>
      <w:proofErr w:type="gramStart"/>
      <w:r w:rsidRPr="00014025">
        <w:rPr>
          <w:spacing w:val="-5"/>
          <w:kern w:val="20"/>
          <w:szCs w:val="24"/>
        </w:rPr>
        <w:t>machine readable</w:t>
      </w:r>
      <w:proofErr w:type="gramEnd"/>
      <w:r w:rsidRPr="00014025">
        <w:rPr>
          <w:spacing w:val="-5"/>
          <w:kern w:val="20"/>
          <w:szCs w:val="24"/>
        </w:rPr>
        <w:t xml:space="preserve"> material regardless of physical form or characteristics, that is created or obtained by the Government in the course of official Government business.</w:t>
      </w:r>
    </w:p>
    <w:p w14:paraId="652D9922" w14:textId="77777777" w:rsidR="00910A32" w:rsidRDefault="00910A32" w:rsidP="008571BE">
      <w:pPr>
        <w:widowControl w:val="0"/>
        <w:tabs>
          <w:tab w:val="left" w:pos="360"/>
          <w:tab w:val="left" w:pos="720"/>
          <w:tab w:val="left" w:pos="1080"/>
          <w:tab w:val="left" w:pos="1440"/>
          <w:tab w:val="left" w:pos="1800"/>
          <w:tab w:val="left" w:pos="2160"/>
          <w:tab w:val="left" w:pos="2520"/>
          <w:tab w:val="left" w:pos="2880"/>
        </w:tabs>
        <w:spacing w:line="240" w:lineRule="exact"/>
        <w:rPr>
          <w:b/>
          <w:spacing w:val="-5"/>
          <w:kern w:val="20"/>
          <w:szCs w:val="24"/>
        </w:rPr>
      </w:pPr>
      <w:r>
        <w:rPr>
          <w:spacing w:val="-5"/>
          <w:kern w:val="20"/>
          <w:szCs w:val="24"/>
        </w:rPr>
        <w:br/>
      </w:r>
      <w:r w:rsidRPr="00014025">
        <w:rPr>
          <w:spacing w:val="-5"/>
          <w:kern w:val="20"/>
          <w:szCs w:val="24"/>
        </w:rPr>
        <w:t xml:space="preserve">“Government-related data” means any information, document, media, or </w:t>
      </w:r>
      <w:proofErr w:type="gramStart"/>
      <w:r w:rsidRPr="00014025">
        <w:rPr>
          <w:spacing w:val="-5"/>
          <w:kern w:val="20"/>
          <w:szCs w:val="24"/>
        </w:rPr>
        <w:t>machine readable</w:t>
      </w:r>
      <w:proofErr w:type="gramEnd"/>
      <w:r w:rsidRPr="00014025">
        <w:rPr>
          <w:spacing w:val="-5"/>
          <w:kern w:val="20"/>
          <w:szCs w:val="24"/>
        </w:rPr>
        <w:t xml:space="preserv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14:paraId="2158ACA8" w14:textId="77777777" w:rsidR="00910A32" w:rsidRDefault="00910A32" w:rsidP="008571BE">
      <w:pPr>
        <w:widowControl w:val="0"/>
        <w:tabs>
          <w:tab w:val="left" w:pos="360"/>
          <w:tab w:val="left" w:pos="720"/>
          <w:tab w:val="left" w:pos="1080"/>
          <w:tab w:val="left" w:pos="1440"/>
          <w:tab w:val="left" w:pos="1800"/>
          <w:tab w:val="left" w:pos="2160"/>
          <w:tab w:val="left" w:pos="2520"/>
          <w:tab w:val="left" w:pos="2880"/>
          <w:tab w:val="bar" w:pos="10080"/>
        </w:tabs>
        <w:spacing w:line="240" w:lineRule="exact"/>
        <w:rPr>
          <w:rFonts w:cs="Courier New"/>
          <w:b/>
          <w:spacing w:val="-5"/>
          <w:kern w:val="20"/>
          <w:szCs w:val="24"/>
        </w:rPr>
      </w:pPr>
      <w:r>
        <w:rPr>
          <w:spacing w:val="-5"/>
          <w:kern w:val="20"/>
          <w:szCs w:val="24"/>
        </w:rPr>
        <w:br/>
      </w:r>
      <w:r w:rsidRPr="008571BE">
        <w:rPr>
          <w:rFonts w:cs="Courier New"/>
          <w:spacing w:val="-5"/>
          <w:kern w:val="20"/>
          <w:szCs w:val="24"/>
        </w:rPr>
        <w:t>“Information system” means a discrete set of information resources organized for the collection, processing, maintenance, use, sharing, dissemination, or disposition of information.</w:t>
      </w:r>
    </w:p>
    <w:p w14:paraId="61E473CF" w14:textId="77777777" w:rsidR="00910A32" w:rsidRDefault="00910A32" w:rsidP="008571BE">
      <w:pPr>
        <w:widowControl w:val="0"/>
        <w:tabs>
          <w:tab w:val="left" w:pos="360"/>
          <w:tab w:val="left" w:pos="810"/>
          <w:tab w:val="left" w:pos="1210"/>
          <w:tab w:val="left" w:pos="1656"/>
          <w:tab w:val="left" w:pos="2131"/>
          <w:tab w:val="left" w:pos="2520"/>
          <w:tab w:val="bar" w:pos="10080"/>
        </w:tabs>
        <w:spacing w:line="240" w:lineRule="exact"/>
        <w:rPr>
          <w:b/>
          <w:spacing w:val="-5"/>
          <w:kern w:val="20"/>
          <w:szCs w:val="24"/>
        </w:rPr>
      </w:pPr>
      <w:r>
        <w:rPr>
          <w:rFonts w:cs="Courier New"/>
          <w:spacing w:val="-5"/>
          <w:kern w:val="20"/>
          <w:szCs w:val="24"/>
        </w:rPr>
        <w:br/>
      </w:r>
      <w:r w:rsidRPr="008571BE">
        <w:rPr>
          <w:spacing w:val="-5"/>
          <w:kern w:val="20"/>
          <w:szCs w:val="24"/>
        </w:rPr>
        <w:t>“Media” means physical devices or writing surfaces including, but not limited to, magnetic tapes, optical disks, magnetic disks, large-scale integration memory chips, and printouts onto which information is recorded, stored, or printed within an information system.</w:t>
      </w:r>
    </w:p>
    <w:p w14:paraId="143BB0AE" w14:textId="77777777" w:rsidR="00910A32" w:rsidRDefault="00910A32" w:rsidP="005A4239">
      <w:pPr>
        <w:pStyle w:val="Heading3"/>
      </w:pPr>
      <w:r>
        <w:rPr>
          <w:b w:val="0"/>
          <w:spacing w:val="-5"/>
          <w:kern w:val="20"/>
          <w:szCs w:val="24"/>
        </w:rPr>
        <w:lastRenderedPageBreak/>
        <w:br/>
      </w:r>
      <w:bookmarkStart w:id="132" w:name="_Toc37346053"/>
      <w:bookmarkStart w:id="133" w:name="_Toc37677659"/>
      <w:bookmarkStart w:id="134" w:name="_Toc37754415"/>
      <w:proofErr w:type="gramStart"/>
      <w:r w:rsidRPr="0018381F">
        <w:rPr>
          <w:spacing w:val="-5"/>
          <w:kern w:val="20"/>
          <w:szCs w:val="24"/>
        </w:rPr>
        <w:t>239</w:t>
      </w:r>
      <w:r w:rsidRPr="00014025">
        <w:rPr>
          <w:spacing w:val="-5"/>
          <w:kern w:val="20"/>
          <w:szCs w:val="24"/>
        </w:rPr>
        <w:t>.</w:t>
      </w:r>
      <w:r w:rsidRPr="0018381F">
        <w:rPr>
          <w:spacing w:val="-5"/>
          <w:kern w:val="20"/>
          <w:szCs w:val="24"/>
        </w:rPr>
        <w:t>7602</w:t>
      </w:r>
      <w:r w:rsidRPr="00014025">
        <w:rPr>
          <w:spacing w:val="-5"/>
          <w:kern w:val="20"/>
          <w:szCs w:val="24"/>
        </w:rPr>
        <w:t xml:space="preserve">  </w:t>
      </w:r>
      <w:r w:rsidRPr="0018381F">
        <w:rPr>
          <w:spacing w:val="-5"/>
          <w:kern w:val="20"/>
          <w:szCs w:val="24"/>
        </w:rPr>
        <w:t>Policy</w:t>
      </w:r>
      <w:proofErr w:type="gramEnd"/>
      <w:r w:rsidRPr="00014025">
        <w:rPr>
          <w:spacing w:val="-5"/>
          <w:kern w:val="20"/>
          <w:szCs w:val="24"/>
        </w:rPr>
        <w:t xml:space="preserve"> </w:t>
      </w:r>
      <w:r w:rsidRPr="0018381F">
        <w:rPr>
          <w:spacing w:val="-5"/>
          <w:kern w:val="20"/>
          <w:szCs w:val="24"/>
        </w:rPr>
        <w:t>and</w:t>
      </w:r>
      <w:r w:rsidRPr="00014025">
        <w:rPr>
          <w:spacing w:val="-5"/>
          <w:kern w:val="20"/>
          <w:szCs w:val="24"/>
        </w:rPr>
        <w:t xml:space="preserve"> </w:t>
      </w:r>
      <w:r w:rsidRPr="0018381F">
        <w:rPr>
          <w:spacing w:val="-5"/>
          <w:kern w:val="20"/>
          <w:szCs w:val="24"/>
        </w:rPr>
        <w:t>responsibilities</w:t>
      </w:r>
      <w:r w:rsidRPr="00014025">
        <w:rPr>
          <w:spacing w:val="-5"/>
          <w:kern w:val="20"/>
          <w:szCs w:val="24"/>
        </w:rPr>
        <w:t>.</w:t>
      </w:r>
      <w:bookmarkEnd w:id="132"/>
      <w:bookmarkEnd w:id="133"/>
      <w:bookmarkEnd w:id="134"/>
    </w:p>
    <w:p w14:paraId="50F5CCF1" w14:textId="77777777" w:rsidR="00910A32" w:rsidRDefault="00910A32" w:rsidP="005A4239">
      <w:pPr>
        <w:pStyle w:val="Heading4"/>
      </w:pPr>
      <w:r>
        <w:rPr>
          <w:spacing w:val="-5"/>
          <w:kern w:val="20"/>
          <w:szCs w:val="24"/>
        </w:rPr>
        <w:br/>
      </w:r>
      <w:bookmarkStart w:id="135" w:name="_Toc37677660"/>
      <w:bookmarkStart w:id="136" w:name="_Toc37754416"/>
      <w:r w:rsidRPr="001C2BED">
        <w:rPr>
          <w:spacing w:val="-5"/>
          <w:kern w:val="20"/>
          <w:szCs w:val="24"/>
        </w:rPr>
        <w:t>239</w:t>
      </w:r>
      <w:r w:rsidRPr="00014025">
        <w:rPr>
          <w:spacing w:val="-5"/>
          <w:kern w:val="20"/>
          <w:szCs w:val="24"/>
        </w:rPr>
        <w:t>.</w:t>
      </w:r>
      <w:r w:rsidRPr="001C2BED">
        <w:rPr>
          <w:spacing w:val="-5"/>
          <w:kern w:val="20"/>
          <w:szCs w:val="24"/>
        </w:rPr>
        <w:t>7602</w:t>
      </w:r>
      <w:r w:rsidRPr="00014025">
        <w:rPr>
          <w:spacing w:val="-5"/>
          <w:kern w:val="20"/>
          <w:szCs w:val="24"/>
        </w:rPr>
        <w:t>-</w:t>
      </w:r>
      <w:proofErr w:type="gramStart"/>
      <w:r w:rsidRPr="001C2BED">
        <w:rPr>
          <w:spacing w:val="-5"/>
          <w:kern w:val="20"/>
          <w:szCs w:val="24"/>
        </w:rPr>
        <w:t>1</w:t>
      </w:r>
      <w:r w:rsidRPr="00014025">
        <w:rPr>
          <w:spacing w:val="-5"/>
          <w:kern w:val="20"/>
          <w:szCs w:val="24"/>
        </w:rPr>
        <w:t xml:space="preserve">  </w:t>
      </w:r>
      <w:r w:rsidRPr="001C2BED">
        <w:rPr>
          <w:spacing w:val="-5"/>
          <w:kern w:val="20"/>
          <w:szCs w:val="24"/>
        </w:rPr>
        <w:t>General</w:t>
      </w:r>
      <w:proofErr w:type="gramEnd"/>
      <w:r w:rsidRPr="00014025">
        <w:rPr>
          <w:spacing w:val="-5"/>
          <w:kern w:val="20"/>
          <w:szCs w:val="24"/>
        </w:rPr>
        <w:t>.</w:t>
      </w:r>
      <w:bookmarkEnd w:id="135"/>
      <w:bookmarkEnd w:id="136"/>
    </w:p>
    <w:p w14:paraId="00C40934" w14:textId="77777777" w:rsidR="00910A32" w:rsidRDefault="00910A32" w:rsidP="00EB777D">
      <w:pPr>
        <w:pStyle w:val="List1"/>
      </w:pPr>
      <w:r w:rsidRPr="0018381F">
        <w:br/>
        <w:t>(a)</w:t>
      </w:r>
      <w:r w:rsidRPr="00014025">
        <w:rPr>
          <w:spacing w:val="-5"/>
          <w:kern w:val="20"/>
        </w:rPr>
        <w:t xml:space="preserve">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14:paraId="7BA1C696" w14:textId="77777777" w:rsidR="00910A32" w:rsidRDefault="00910A32" w:rsidP="00EB777D">
      <w:pPr>
        <w:pStyle w:val="List1"/>
      </w:pPr>
      <w:r>
        <w:rPr>
          <w:b/>
          <w:spacing w:val="-5"/>
          <w:kern w:val="20"/>
        </w:rPr>
        <w:br/>
      </w:r>
      <w:r w:rsidRPr="00D61F3A">
        <w:rPr>
          <w:spacing w:val="-5"/>
          <w:kern w:val="20"/>
        </w:rPr>
        <w:t>(b)</w:t>
      </w:r>
      <w:r>
        <w:rPr>
          <w:spacing w:val="-5"/>
          <w:kern w:val="20"/>
        </w:rPr>
        <w:t>(1)</w:t>
      </w:r>
      <w:r w:rsidRPr="00D61F3A">
        <w:rPr>
          <w:spacing w:val="-5"/>
          <w:kern w:val="20"/>
        </w:rPr>
        <w:t xml:space="preserve">  Except as provided in paragraph (b)(2) of this section, the contracting officer shall only award a contract to acquire cloud computing services from a cloud</w:t>
      </w:r>
      <w:r>
        <w:rPr>
          <w:spacing w:val="-5"/>
          <w:kern w:val="20"/>
        </w:rPr>
        <w:t xml:space="preserve"> </w:t>
      </w:r>
      <w:r w:rsidRPr="00014025">
        <w:rPr>
          <w:spacing w:val="-5"/>
          <w:kern w:val="20"/>
        </w:rPr>
        <w:t xml:space="preserve">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officer)found at </w:t>
      </w:r>
      <w:hyperlink r:id="rId67" w:history="1">
        <w:r w:rsidRPr="00346F12">
          <w:rPr>
            <w:color w:val="0000FF"/>
            <w:spacing w:val="-5"/>
            <w:kern w:val="20"/>
            <w:u w:val="single"/>
          </w:rPr>
          <w:t>http://iase.disa.mil/cloud_security/Pages/index.aspx</w:t>
        </w:r>
      </w:hyperlink>
      <w:r w:rsidRPr="00014025">
        <w:rPr>
          <w:spacing w:val="-5"/>
          <w:kern w:val="20"/>
        </w:rPr>
        <w:t xml:space="preserve">.  </w:t>
      </w:r>
    </w:p>
    <w:p w14:paraId="084C5944" w14:textId="77777777" w:rsidR="00910A32" w:rsidRDefault="00910A32" w:rsidP="005A4239">
      <w:pPr>
        <w:pStyle w:val="List2"/>
      </w:pPr>
      <w:r>
        <w:rPr>
          <w:b/>
          <w:spacing w:val="-5"/>
          <w:kern w:val="20"/>
          <w:szCs w:val="24"/>
        </w:rPr>
        <w:br/>
      </w:r>
      <w:r w:rsidRPr="00C10934">
        <w:rPr>
          <w:spacing w:val="-5"/>
          <w:kern w:val="20"/>
          <w:szCs w:val="24"/>
        </w:rPr>
        <w:t>(2)  The contracting officer may award a contract to acquire cloud computing services from a cloud service provider that has not been granted provisional authorization when—</w:t>
      </w:r>
    </w:p>
    <w:p w14:paraId="74092C97" w14:textId="77777777" w:rsidR="00910A32" w:rsidRDefault="00910A32" w:rsidP="005A4239">
      <w:pPr>
        <w:pStyle w:val="List3"/>
      </w:pPr>
      <w:r>
        <w:rPr>
          <w:b/>
          <w:spacing w:val="-5"/>
          <w:kern w:val="20"/>
          <w:szCs w:val="24"/>
        </w:rPr>
        <w:br/>
      </w:r>
      <w:r w:rsidRPr="00C10934">
        <w:rPr>
          <w:spacing w:val="-5"/>
          <w:kern w:val="20"/>
          <w:szCs w:val="24"/>
        </w:rPr>
        <w:t>(</w:t>
      </w:r>
      <w:proofErr w:type="spellStart"/>
      <w:r w:rsidRPr="00C10934">
        <w:rPr>
          <w:spacing w:val="-5"/>
          <w:kern w:val="20"/>
          <w:szCs w:val="24"/>
        </w:rPr>
        <w:t>i</w:t>
      </w:r>
      <w:proofErr w:type="spellEnd"/>
      <w:r w:rsidRPr="00C10934">
        <w:rPr>
          <w:spacing w:val="-5"/>
          <w:kern w:val="20"/>
          <w:szCs w:val="24"/>
        </w:rPr>
        <w:t>)  The requirement for a provisional authorization is waived by the DoD Chief Information Officer; or</w:t>
      </w:r>
    </w:p>
    <w:p w14:paraId="1F00811D" w14:textId="77777777" w:rsidR="00910A32" w:rsidRDefault="00910A32" w:rsidP="005A4239">
      <w:pPr>
        <w:pStyle w:val="List3"/>
      </w:pPr>
      <w:r>
        <w:rPr>
          <w:b/>
          <w:spacing w:val="-5"/>
          <w:kern w:val="20"/>
          <w:szCs w:val="24"/>
        </w:rPr>
        <w:br/>
      </w:r>
      <w:r w:rsidRPr="00C10934">
        <w:rPr>
          <w:spacing w:val="-5"/>
          <w:kern w:val="20"/>
          <w:szCs w:val="24"/>
        </w:rPr>
        <w:t>(ii)  The cloud computing service requirement is for a private, on-premises version that will be provided from U.S. Government facilities. Under this circumstance, the cloud service provider must obtain a provisional authorization prior to operational use.</w:t>
      </w:r>
    </w:p>
    <w:p w14:paraId="7165EA82" w14:textId="77777777" w:rsidR="00910A32" w:rsidRDefault="00910A32" w:rsidP="00EB777D">
      <w:pPr>
        <w:pStyle w:val="List1"/>
      </w:pPr>
      <w:r>
        <w:rPr>
          <w:b/>
          <w:spacing w:val="-5"/>
          <w:kern w:val="20"/>
        </w:rPr>
        <w:br/>
      </w:r>
      <w:r w:rsidRPr="00014025">
        <w:rPr>
          <w:spacing w:val="-5"/>
          <w:kern w:val="20"/>
        </w:rPr>
        <w:t xml:space="preserve">(c)  When contracting for cloud computing services, the contracting officer </w:t>
      </w:r>
      <w:proofErr w:type="spellStart"/>
      <w:r w:rsidRPr="00014025">
        <w:rPr>
          <w:spacing w:val="-5"/>
          <w:kern w:val="20"/>
        </w:rPr>
        <w:t>shallensure</w:t>
      </w:r>
      <w:proofErr w:type="spellEnd"/>
      <w:r w:rsidRPr="00014025">
        <w:rPr>
          <w:spacing w:val="-5"/>
          <w:kern w:val="20"/>
        </w:rPr>
        <w:t xml:space="preserve"> the following information is </w:t>
      </w:r>
      <w:r w:rsidRPr="00C10934">
        <w:rPr>
          <w:spacing w:val="-5"/>
          <w:kern w:val="20"/>
        </w:rPr>
        <w:t>provided by the requiring activity:</w:t>
      </w:r>
    </w:p>
    <w:p w14:paraId="6DE2672C" w14:textId="77777777" w:rsidR="00910A32" w:rsidRDefault="00910A32" w:rsidP="005A4239">
      <w:pPr>
        <w:pStyle w:val="List2"/>
      </w:pPr>
      <w:r>
        <w:rPr>
          <w:b/>
          <w:spacing w:val="-5"/>
          <w:kern w:val="20"/>
          <w:szCs w:val="24"/>
        </w:rPr>
        <w:br/>
      </w:r>
      <w:r w:rsidRPr="00014025">
        <w:rPr>
          <w:spacing w:val="-5"/>
          <w:kern w:val="20"/>
          <w:szCs w:val="24"/>
        </w:rPr>
        <w:t>(1)  Government data and Government-related data descriptions</w:t>
      </w:r>
      <w:r>
        <w:rPr>
          <w:spacing w:val="-5"/>
          <w:kern w:val="20"/>
          <w:szCs w:val="24"/>
        </w:rPr>
        <w:t>.</w:t>
      </w:r>
    </w:p>
    <w:p w14:paraId="219CFD32" w14:textId="77777777" w:rsidR="00910A32" w:rsidRDefault="00910A32" w:rsidP="005A4239">
      <w:pPr>
        <w:pStyle w:val="List2"/>
      </w:pPr>
      <w:r>
        <w:rPr>
          <w:b/>
        </w:rPr>
        <w:br/>
      </w:r>
      <w:r w:rsidRPr="00014025">
        <w:t xml:space="preserve">(2)  Data ownership, licensing, delivery and disposition instructions specific </w:t>
      </w:r>
      <w:proofErr w:type="spellStart"/>
      <w:r w:rsidRPr="00014025">
        <w:t>tothe</w:t>
      </w:r>
      <w:proofErr w:type="spellEnd"/>
      <w:r w:rsidRPr="00014025">
        <w:t xml:space="preserve"> relevant types of Government data and Government-related data (e.g</w:t>
      </w:r>
      <w:r w:rsidRPr="00C10934">
        <w:t xml:space="preserve">., DD Form 1423, Contract Data Requirements List; work statement task; line </w:t>
      </w:r>
      <w:r w:rsidRPr="00014025">
        <w:t xml:space="preserve">item).  </w:t>
      </w:r>
      <w:proofErr w:type="spellStart"/>
      <w:r w:rsidRPr="00014025">
        <w:t>Dispositioninstructions</w:t>
      </w:r>
      <w:proofErr w:type="spellEnd"/>
      <w:r w:rsidRPr="00014025">
        <w:t xml:space="preserve"> shall provide for the transition of data in commercially </w:t>
      </w:r>
      <w:r w:rsidRPr="00014025">
        <w:lastRenderedPageBreak/>
        <w:t>available, or open and non-proprietary format (and for permanent records, in accordance with disposition guidance issued by National Archives and Record Administration)</w:t>
      </w:r>
      <w:r>
        <w:t>.</w:t>
      </w:r>
    </w:p>
    <w:p w14:paraId="1EAA2488" w14:textId="77777777" w:rsidR="00910A32" w:rsidRDefault="00910A32" w:rsidP="006E6180">
      <w:pPr>
        <w:pStyle w:val="List2"/>
        <w:rPr>
          <w:b/>
        </w:rPr>
      </w:pPr>
      <w:r>
        <w:rPr>
          <w:b/>
          <w:spacing w:val="-5"/>
          <w:kern w:val="20"/>
          <w:szCs w:val="24"/>
        </w:rPr>
        <w:br/>
      </w:r>
      <w:r w:rsidRPr="00014025">
        <w:rPr>
          <w:szCs w:val="24"/>
        </w:rPr>
        <w:t>(</w:t>
      </w:r>
      <w:r>
        <w:rPr>
          <w:szCs w:val="24"/>
        </w:rPr>
        <w:t>3</w:t>
      </w:r>
      <w:r w:rsidRPr="00014025">
        <w:rPr>
          <w:szCs w:val="24"/>
        </w:rPr>
        <w:t>)  Appropriate requirements to support applicable inspection, audit,</w:t>
      </w:r>
      <w:r>
        <w:rPr>
          <w:szCs w:val="24"/>
        </w:rPr>
        <w:t xml:space="preserve"> </w:t>
      </w:r>
      <w:r w:rsidRPr="00014025">
        <w:rPr>
          <w:szCs w:val="24"/>
        </w:rPr>
        <w:t>investigation, or other similar authorized activities specific to the relevant types of</w:t>
      </w:r>
      <w:r>
        <w:rPr>
          <w:szCs w:val="24"/>
        </w:rPr>
        <w:t xml:space="preserve"> </w:t>
      </w:r>
      <w:r w:rsidRPr="00014025">
        <w:t>Government data and Government-related data, or specific to the type of cloud</w:t>
      </w:r>
      <w:r>
        <w:t xml:space="preserve"> </w:t>
      </w:r>
      <w:r w:rsidRPr="00014025">
        <w:t>computing services being acquired</w:t>
      </w:r>
      <w:r>
        <w:t>.</w:t>
      </w:r>
    </w:p>
    <w:p w14:paraId="0048462F" w14:textId="77777777" w:rsidR="00910A32" w:rsidRDefault="00910A32" w:rsidP="005A4239">
      <w:pPr>
        <w:pStyle w:val="List2"/>
      </w:pPr>
      <w:r>
        <w:rPr>
          <w:b/>
          <w:szCs w:val="24"/>
        </w:rPr>
        <w:br/>
      </w:r>
      <w:r w:rsidRPr="00014025">
        <w:rPr>
          <w:szCs w:val="24"/>
        </w:rPr>
        <w:t>(</w:t>
      </w:r>
      <w:r>
        <w:rPr>
          <w:szCs w:val="24"/>
        </w:rPr>
        <w:t>4</w:t>
      </w:r>
      <w:r w:rsidRPr="00014025">
        <w:rPr>
          <w:szCs w:val="24"/>
        </w:rPr>
        <w:t>)  Appropriate requirements to support and cooperate with applicable system-wide search and access capabilities for inspections, audits, investigations</w:t>
      </w:r>
      <w:r>
        <w:rPr>
          <w:szCs w:val="24"/>
        </w:rPr>
        <w:t>.</w:t>
      </w:r>
    </w:p>
    <w:p w14:paraId="6FB92534" w14:textId="77777777" w:rsidR="00910A32" w:rsidRDefault="00910A32" w:rsidP="005A4239">
      <w:pPr>
        <w:pStyle w:val="Heading4"/>
      </w:pPr>
      <w:r>
        <w:br/>
      </w:r>
      <w:bookmarkStart w:id="137" w:name="_Toc37677661"/>
      <w:bookmarkStart w:id="138" w:name="_Toc37754417"/>
      <w:r w:rsidRPr="001C2BED">
        <w:t>239</w:t>
      </w:r>
      <w:r w:rsidRPr="00014025">
        <w:t>.</w:t>
      </w:r>
      <w:r w:rsidRPr="001C2BED">
        <w:t>7602</w:t>
      </w:r>
      <w:r w:rsidRPr="00014025">
        <w:t>-</w:t>
      </w:r>
      <w:proofErr w:type="gramStart"/>
      <w:r w:rsidRPr="001C2BED">
        <w:t>2</w:t>
      </w:r>
      <w:r w:rsidRPr="00014025">
        <w:t xml:space="preserve">  </w:t>
      </w:r>
      <w:r w:rsidRPr="001C2BED">
        <w:t>Required</w:t>
      </w:r>
      <w:proofErr w:type="gramEnd"/>
      <w:r w:rsidRPr="00014025">
        <w:t xml:space="preserve"> </w:t>
      </w:r>
      <w:r w:rsidRPr="001C2BED">
        <w:t>storage</w:t>
      </w:r>
      <w:r w:rsidRPr="00014025">
        <w:t xml:space="preserve"> </w:t>
      </w:r>
      <w:r w:rsidRPr="001C2BED">
        <w:t>of</w:t>
      </w:r>
      <w:r w:rsidRPr="00014025">
        <w:t xml:space="preserve"> </w:t>
      </w:r>
      <w:r w:rsidRPr="001C2BED">
        <w:t>data</w:t>
      </w:r>
      <w:r w:rsidRPr="00014025">
        <w:t xml:space="preserve"> </w:t>
      </w:r>
      <w:r w:rsidRPr="001C2BED">
        <w:t>within</w:t>
      </w:r>
      <w:r w:rsidRPr="00014025">
        <w:t xml:space="preserve"> </w:t>
      </w:r>
      <w:r w:rsidRPr="001C2BED">
        <w:t>the</w:t>
      </w:r>
      <w:r w:rsidRPr="00014025">
        <w:t xml:space="preserve"> </w:t>
      </w:r>
      <w:r w:rsidRPr="001C2BED">
        <w:t>United</w:t>
      </w:r>
      <w:r w:rsidRPr="00014025">
        <w:t xml:space="preserve"> </w:t>
      </w:r>
      <w:r w:rsidRPr="001C2BED">
        <w:t>States</w:t>
      </w:r>
      <w:r w:rsidRPr="00014025">
        <w:t xml:space="preserve"> </w:t>
      </w:r>
      <w:r w:rsidRPr="001C2BED">
        <w:t>or</w:t>
      </w:r>
      <w:r w:rsidRPr="00014025">
        <w:t xml:space="preserve"> </w:t>
      </w:r>
      <w:r w:rsidRPr="001C2BED">
        <w:t>outlying</w:t>
      </w:r>
      <w:r w:rsidRPr="00014025">
        <w:t xml:space="preserve"> </w:t>
      </w:r>
      <w:r w:rsidRPr="001C2BED">
        <w:t>areas</w:t>
      </w:r>
      <w:r w:rsidRPr="00014025">
        <w:t>.</w:t>
      </w:r>
      <w:bookmarkEnd w:id="137"/>
      <w:bookmarkEnd w:id="138"/>
    </w:p>
    <w:p w14:paraId="2CD53B92" w14:textId="77777777" w:rsidR="00910A32" w:rsidRDefault="00910A32" w:rsidP="00EB777D">
      <w:pPr>
        <w:pStyle w:val="List1"/>
      </w:pPr>
      <w:r>
        <w:br/>
      </w:r>
      <w:r w:rsidRPr="00014025">
        <w:t xml:space="preserve">(a)  Cloud computing service providers are required to maintain within the 50 states, the District of Columbia, or outlying areas of the United States, all Government data that is not physically located on DoD premises, unless </w:t>
      </w:r>
      <w:proofErr w:type="spellStart"/>
      <w:r w:rsidRPr="00014025">
        <w:t>otherwiseauthorized</w:t>
      </w:r>
      <w:proofErr w:type="spellEnd"/>
      <w:r w:rsidRPr="00014025">
        <w:t xml:space="preserve"> by the authorizing official, as described in DoD Instruction 8510.01, </w:t>
      </w:r>
      <w:proofErr w:type="spellStart"/>
      <w:r w:rsidRPr="00014025">
        <w:t>inaccordance</w:t>
      </w:r>
      <w:proofErr w:type="spellEnd"/>
      <w:r w:rsidRPr="00014025">
        <w:t xml:space="preserve"> with the SRG.</w:t>
      </w:r>
    </w:p>
    <w:p w14:paraId="0B5B25B0" w14:textId="77777777" w:rsidR="00910A32" w:rsidRDefault="00910A32" w:rsidP="00EB777D">
      <w:pPr>
        <w:pStyle w:val="List1"/>
      </w:pPr>
      <w:r>
        <w:rPr>
          <w:b/>
        </w:rPr>
        <w:br/>
      </w:r>
      <w:r w:rsidRPr="00014025">
        <w:t>(b)  The contracting officer shall provide written notification to the contractor when the contractor is permitted to maintain Government data at a location outside the 50 States, the District of Columbia, and outlying areas of the United States.</w:t>
      </w:r>
    </w:p>
    <w:p w14:paraId="42C175A7" w14:textId="77777777" w:rsidR="00910A32" w:rsidRDefault="00910A32" w:rsidP="005A4239">
      <w:pPr>
        <w:pStyle w:val="Heading3"/>
      </w:pPr>
      <w:r>
        <w:rPr>
          <w:b w:val="0"/>
          <w:szCs w:val="24"/>
        </w:rPr>
        <w:br/>
      </w:r>
      <w:bookmarkStart w:id="139" w:name="_Toc37346054"/>
      <w:bookmarkStart w:id="140" w:name="_Toc37677662"/>
      <w:bookmarkStart w:id="141" w:name="_Toc37754418"/>
      <w:proofErr w:type="gramStart"/>
      <w:r w:rsidRPr="0018381F">
        <w:rPr>
          <w:rFonts w:cs="Courier New"/>
          <w:spacing w:val="-5"/>
          <w:kern w:val="20"/>
          <w:szCs w:val="24"/>
        </w:rPr>
        <w:t>239</w:t>
      </w:r>
      <w:r w:rsidRPr="00014025">
        <w:rPr>
          <w:rFonts w:cs="Courier New"/>
          <w:spacing w:val="-5"/>
          <w:kern w:val="20"/>
          <w:szCs w:val="24"/>
        </w:rPr>
        <w:t>.</w:t>
      </w:r>
      <w:r w:rsidRPr="0018381F">
        <w:rPr>
          <w:rFonts w:cs="Courier New"/>
          <w:spacing w:val="-5"/>
          <w:kern w:val="20"/>
          <w:szCs w:val="24"/>
        </w:rPr>
        <w:t>7603</w:t>
      </w:r>
      <w:r w:rsidRPr="00014025">
        <w:rPr>
          <w:rFonts w:cs="Courier New"/>
          <w:spacing w:val="-5"/>
          <w:kern w:val="20"/>
          <w:szCs w:val="24"/>
        </w:rPr>
        <w:t xml:space="preserve">  </w:t>
      </w:r>
      <w:r w:rsidRPr="0018381F">
        <w:rPr>
          <w:rFonts w:cs="Courier New"/>
          <w:spacing w:val="-5"/>
          <w:kern w:val="20"/>
          <w:szCs w:val="24"/>
        </w:rPr>
        <w:t>Procedures</w:t>
      </w:r>
      <w:proofErr w:type="gramEnd"/>
      <w:r>
        <w:rPr>
          <w:rFonts w:cs="Courier New"/>
          <w:spacing w:val="-5"/>
          <w:kern w:val="20"/>
          <w:szCs w:val="24"/>
        </w:rPr>
        <w:t>.</w:t>
      </w:r>
      <w:bookmarkEnd w:id="139"/>
      <w:bookmarkEnd w:id="140"/>
      <w:bookmarkEnd w:id="141"/>
    </w:p>
    <w:p w14:paraId="12CB61A9" w14:textId="77777777" w:rsidR="00910A32" w:rsidRDefault="00910A32" w:rsidP="008571BE">
      <w:pPr>
        <w:tabs>
          <w:tab w:val="left" w:pos="360"/>
          <w:tab w:val="left" w:pos="720"/>
          <w:tab w:val="left" w:pos="1080"/>
          <w:tab w:val="left" w:pos="1440"/>
          <w:tab w:val="left" w:pos="1800"/>
          <w:tab w:val="left" w:pos="2160"/>
          <w:tab w:val="left" w:pos="2520"/>
          <w:tab w:val="left" w:pos="2880"/>
        </w:tabs>
        <w:spacing w:line="240" w:lineRule="exact"/>
        <w:rPr>
          <w:b/>
          <w:szCs w:val="24"/>
        </w:rPr>
      </w:pPr>
      <w:r w:rsidRPr="00947C9F">
        <w:rPr>
          <w:szCs w:val="24"/>
        </w:rPr>
        <w:t xml:space="preserve">Follow the procedures relating to cloud computing at </w:t>
      </w:r>
      <w:hyperlink r:id="rId68" w:anchor="239.7603" w:history="1">
        <w:r w:rsidRPr="006D6310">
          <w:rPr>
            <w:rStyle w:val="Hyperlink"/>
            <w:szCs w:val="24"/>
          </w:rPr>
          <w:t>PGI 239.7603</w:t>
        </w:r>
      </w:hyperlink>
      <w:r w:rsidRPr="00947C9F">
        <w:rPr>
          <w:szCs w:val="24"/>
        </w:rPr>
        <w:t>.</w:t>
      </w:r>
    </w:p>
    <w:p w14:paraId="1F6E49A4" w14:textId="77777777" w:rsidR="00910A32" w:rsidRDefault="00910A32" w:rsidP="005A4239">
      <w:pPr>
        <w:pStyle w:val="Heading3"/>
      </w:pPr>
      <w:r>
        <w:rPr>
          <w:b w:val="0"/>
          <w:szCs w:val="24"/>
        </w:rPr>
        <w:br/>
      </w:r>
      <w:bookmarkStart w:id="142" w:name="_Toc37346055"/>
      <w:bookmarkStart w:id="143" w:name="_Toc37677663"/>
      <w:bookmarkStart w:id="144" w:name="_Toc37754419"/>
      <w:proofErr w:type="gramStart"/>
      <w:r w:rsidRPr="0018381F">
        <w:rPr>
          <w:rFonts w:cs="Courier New"/>
          <w:spacing w:val="-5"/>
          <w:kern w:val="20"/>
          <w:szCs w:val="24"/>
        </w:rPr>
        <w:t>239</w:t>
      </w:r>
      <w:r>
        <w:rPr>
          <w:rFonts w:cs="Courier New"/>
          <w:spacing w:val="-5"/>
          <w:kern w:val="20"/>
          <w:szCs w:val="24"/>
        </w:rPr>
        <w:t>.</w:t>
      </w:r>
      <w:r w:rsidRPr="0018381F">
        <w:rPr>
          <w:rFonts w:cs="Courier New"/>
          <w:spacing w:val="-5"/>
          <w:kern w:val="20"/>
          <w:szCs w:val="24"/>
        </w:rPr>
        <w:t>7604</w:t>
      </w:r>
      <w:r>
        <w:rPr>
          <w:rFonts w:cs="Courier New"/>
          <w:spacing w:val="-5"/>
          <w:kern w:val="20"/>
          <w:szCs w:val="24"/>
        </w:rPr>
        <w:t xml:space="preserve">  </w:t>
      </w:r>
      <w:r w:rsidRPr="0018381F">
        <w:rPr>
          <w:rFonts w:cs="Courier New"/>
          <w:spacing w:val="-5"/>
          <w:kern w:val="20"/>
          <w:szCs w:val="24"/>
        </w:rPr>
        <w:t>Solicitation</w:t>
      </w:r>
      <w:proofErr w:type="gramEnd"/>
      <w:r>
        <w:rPr>
          <w:rFonts w:cs="Courier New"/>
          <w:spacing w:val="-5"/>
          <w:kern w:val="20"/>
          <w:szCs w:val="24"/>
        </w:rPr>
        <w:t xml:space="preserve"> </w:t>
      </w:r>
      <w:r w:rsidRPr="00014025">
        <w:rPr>
          <w:rFonts w:cs="Courier New"/>
          <w:spacing w:val="-5"/>
          <w:kern w:val="20"/>
          <w:szCs w:val="24"/>
        </w:rPr>
        <w:t xml:space="preserve"> </w:t>
      </w:r>
      <w:r w:rsidRPr="0018381F">
        <w:rPr>
          <w:rFonts w:cs="Courier New"/>
          <w:spacing w:val="-5"/>
          <w:kern w:val="20"/>
          <w:szCs w:val="24"/>
        </w:rPr>
        <w:t>provision</w:t>
      </w:r>
      <w:r w:rsidRPr="00014025">
        <w:rPr>
          <w:rFonts w:cs="Courier New"/>
          <w:spacing w:val="-5"/>
          <w:kern w:val="20"/>
          <w:szCs w:val="24"/>
        </w:rPr>
        <w:t xml:space="preserve"> </w:t>
      </w:r>
      <w:r w:rsidRPr="0018381F">
        <w:rPr>
          <w:rFonts w:cs="Courier New"/>
          <w:spacing w:val="-5"/>
          <w:kern w:val="20"/>
          <w:szCs w:val="24"/>
        </w:rPr>
        <w:t>and</w:t>
      </w:r>
      <w:r w:rsidRPr="00014025">
        <w:rPr>
          <w:rFonts w:cs="Courier New"/>
          <w:spacing w:val="-5"/>
          <w:kern w:val="20"/>
          <w:szCs w:val="24"/>
        </w:rPr>
        <w:t xml:space="preserve"> </w:t>
      </w:r>
      <w:r w:rsidRPr="0018381F">
        <w:rPr>
          <w:rFonts w:cs="Courier New"/>
          <w:spacing w:val="-5"/>
          <w:kern w:val="20"/>
          <w:szCs w:val="24"/>
        </w:rPr>
        <w:t>contract</w:t>
      </w:r>
      <w:r>
        <w:rPr>
          <w:rFonts w:cs="Courier New"/>
          <w:spacing w:val="-5"/>
          <w:kern w:val="20"/>
          <w:szCs w:val="24"/>
        </w:rPr>
        <w:t xml:space="preserve"> </w:t>
      </w:r>
      <w:r w:rsidRPr="0018381F">
        <w:rPr>
          <w:rFonts w:cs="Courier New"/>
          <w:spacing w:val="-5"/>
          <w:kern w:val="20"/>
          <w:szCs w:val="24"/>
        </w:rPr>
        <w:t>clause</w:t>
      </w:r>
      <w:r w:rsidRPr="00014025">
        <w:rPr>
          <w:rFonts w:cs="Courier New"/>
          <w:spacing w:val="-5"/>
          <w:kern w:val="20"/>
          <w:szCs w:val="24"/>
        </w:rPr>
        <w:t>.</w:t>
      </w:r>
      <w:bookmarkEnd w:id="142"/>
      <w:bookmarkEnd w:id="143"/>
      <w:bookmarkEnd w:id="144"/>
    </w:p>
    <w:p w14:paraId="650BE9B9" w14:textId="77777777" w:rsidR="00910A32" w:rsidRDefault="00910A32" w:rsidP="00EB777D">
      <w:pPr>
        <w:pStyle w:val="List1"/>
      </w:pPr>
      <w:r>
        <w:rPr>
          <w:rFonts w:cs="Courier New"/>
          <w:spacing w:val="-5"/>
          <w:kern w:val="20"/>
        </w:rPr>
        <w:br/>
      </w:r>
      <w:r w:rsidRPr="00014025">
        <w:rPr>
          <w:spacing w:val="-5"/>
          <w:kern w:val="20"/>
        </w:rPr>
        <w:t xml:space="preserve">(a)  Use the provision at </w:t>
      </w:r>
      <w:hyperlink r:id="rId69" w:anchor="252.239-7009" w:history="1">
        <w:r w:rsidRPr="0027193E">
          <w:rPr>
            <w:rStyle w:val="Hyperlink"/>
            <w:spacing w:val="-5"/>
            <w:kern w:val="20"/>
          </w:rPr>
          <w:t>252.239-7009</w:t>
        </w:r>
      </w:hyperlink>
      <w:r w:rsidRPr="00014025">
        <w:rPr>
          <w:spacing w:val="-5"/>
          <w:kern w:val="20"/>
        </w:rPr>
        <w:t>, Representation of Use of Cloud Computing, in solicitations, including solicitations using FAR part 12 procedures for the acquisition of commercial item, for information technology services.</w:t>
      </w:r>
    </w:p>
    <w:p w14:paraId="1512538C" w14:textId="77777777" w:rsidR="00910A32" w:rsidRDefault="00910A32" w:rsidP="00EB777D">
      <w:pPr>
        <w:pStyle w:val="List1"/>
      </w:pPr>
      <w:bookmarkStart w:id="145" w:name="252.227-7025"/>
      <w:r>
        <w:rPr>
          <w:b/>
          <w:spacing w:val="-5"/>
          <w:kern w:val="20"/>
        </w:rPr>
        <w:br/>
      </w:r>
      <w:r w:rsidRPr="00014025">
        <w:rPr>
          <w:spacing w:val="-5"/>
          <w:kern w:val="20"/>
        </w:rPr>
        <w:t xml:space="preserve">(b)  Use the clause at </w:t>
      </w:r>
      <w:hyperlink r:id="rId70" w:anchor="252.239-7010" w:history="1">
        <w:r w:rsidRPr="0027193E">
          <w:rPr>
            <w:rStyle w:val="Hyperlink"/>
            <w:spacing w:val="-5"/>
            <w:kern w:val="20"/>
          </w:rPr>
          <w:t>252.239-7010</w:t>
        </w:r>
      </w:hyperlink>
      <w:r w:rsidRPr="00014025">
        <w:rPr>
          <w:spacing w:val="-5"/>
          <w:kern w:val="20"/>
        </w:rPr>
        <w:t>, Cloud Computing Services, in solicitations and contracts, including solicitations and contracts using FAR part 12 procedures for the acquisition of commercial item, for i</w:t>
      </w:r>
      <w:r>
        <w:rPr>
          <w:spacing w:val="-5"/>
          <w:kern w:val="20"/>
        </w:rPr>
        <w:t>nformation technology services.</w:t>
      </w:r>
    </w:p>
    <w:p w14:paraId="7B1BE691" w14:textId="77777777" w:rsidR="00910A32" w:rsidRPr="005A4239" w:rsidRDefault="00910A32" w:rsidP="005A4239">
      <w:r w:rsidRPr="005A4239">
        <w:rPr>
          <w:szCs w:val="24"/>
        </w:rPr>
        <w:br/>
      </w:r>
      <w:bookmarkEnd w:id="145"/>
    </w:p>
    <w:p w14:paraId="7869382A" w14:textId="77777777" w:rsidR="00850595" w:rsidRDefault="00850595"/>
    <w:sectPr w:rsidR="00850595" w:rsidSect="002D0DD3">
      <w:headerReference w:type="default" r:id="rId71"/>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364E" w14:textId="77777777" w:rsidR="00301682" w:rsidRDefault="00301682">
      <w:pPr>
        <w:spacing w:after="0" w:line="240" w:lineRule="auto"/>
      </w:pPr>
      <w:r>
        <w:separator/>
      </w:r>
    </w:p>
  </w:endnote>
  <w:endnote w:type="continuationSeparator" w:id="0">
    <w:p w14:paraId="00068A00" w14:textId="77777777" w:rsidR="00301682" w:rsidRDefault="0030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20002A87" w:usb1="00000000" w:usb2="00000000"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5D9C8" w14:textId="77777777" w:rsidR="00FA3A9C" w:rsidRDefault="00301682">
    <w:pPr>
      <w:tabs>
        <w:tab w:val="left" w:pos="80"/>
      </w:tabs>
      <w:ind w:right="-720"/>
      <w:rPr>
        <w:b/>
        <w:sz w:val="20"/>
      </w:rPr>
    </w:pPr>
  </w:p>
  <w:p w14:paraId="7D7096B5" w14:textId="77777777" w:rsidR="00FA3A9C" w:rsidRDefault="00301682">
    <w:pPr>
      <w:rPr>
        <w:b/>
        <w:sz w:val="20"/>
      </w:rPr>
    </w:pPr>
  </w:p>
  <w:p w14:paraId="6352A1C7" w14:textId="77777777" w:rsidR="00FA3A9C" w:rsidRDefault="00910A32">
    <w:pPr>
      <w:pBdr>
        <w:top w:val="single" w:sz="6" w:space="1" w:color="auto"/>
      </w:pBdr>
      <w:tabs>
        <w:tab w:val="right" w:pos="9260"/>
      </w:tabs>
      <w:ind w:right="10"/>
      <w:rPr>
        <w:sz w:val="20"/>
      </w:rPr>
    </w:pPr>
    <w:r>
      <w:rPr>
        <w:sz w:val="20"/>
      </w:rPr>
      <w:t>235.0-</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DDEF" w14:textId="77777777" w:rsidR="00E55827" w:rsidRDefault="00301682">
    <w:pPr>
      <w:pStyle w:val="Footer"/>
      <w:rPr>
        <w:b/>
        <w:sz w:val="20"/>
      </w:rPr>
    </w:pPr>
  </w:p>
  <w:p w14:paraId="2B5EE1E8" w14:textId="77777777" w:rsidR="00E55827" w:rsidRDefault="00301682">
    <w:pPr>
      <w:pStyle w:val="Footer"/>
      <w:rPr>
        <w:b/>
        <w:sz w:val="20"/>
      </w:rPr>
    </w:pPr>
  </w:p>
  <w:p w14:paraId="720D5114" w14:textId="77777777" w:rsidR="00E55827" w:rsidRDefault="00910A32">
    <w:pPr>
      <w:pStyle w:val="Footer"/>
      <w:pBdr>
        <w:top w:val="single" w:sz="6" w:space="1" w:color="auto"/>
      </w:pBdr>
      <w:tabs>
        <w:tab w:val="clear" w:pos="8640"/>
        <w:tab w:val="right" w:pos="9260"/>
      </w:tabs>
      <w:rPr>
        <w:sz w:val="20"/>
      </w:rPr>
    </w:pPr>
    <w:r>
      <w:rPr>
        <w:sz w:val="20"/>
      </w:rPr>
      <w:t>1998 EDITION</w:t>
    </w:r>
    <w:r>
      <w:rPr>
        <w:sz w:val="20"/>
      </w:rPr>
      <w:tab/>
    </w:r>
    <w:r>
      <w:rPr>
        <w:sz w:val="20"/>
      </w:rPr>
      <w:tab/>
      <w:t>239.72-</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57B36" w14:textId="77777777" w:rsidR="00E72CDD" w:rsidRDefault="00301682">
    <w:pPr>
      <w:pStyle w:val="Footer"/>
      <w:rPr>
        <w:b/>
        <w:sz w:val="20"/>
      </w:rPr>
    </w:pPr>
  </w:p>
  <w:p w14:paraId="686485A1" w14:textId="77777777" w:rsidR="00E72CDD" w:rsidRDefault="00301682">
    <w:pPr>
      <w:pStyle w:val="Footer"/>
      <w:rPr>
        <w:b/>
        <w:sz w:val="20"/>
      </w:rPr>
    </w:pPr>
  </w:p>
  <w:p w14:paraId="73676879" w14:textId="77777777" w:rsidR="00E72CDD" w:rsidRDefault="00910A32">
    <w:pPr>
      <w:pStyle w:val="Footer"/>
      <w:pBdr>
        <w:top w:val="single" w:sz="6" w:space="1" w:color="auto"/>
      </w:pBdr>
      <w:tabs>
        <w:tab w:val="clear" w:pos="8640"/>
        <w:tab w:val="right" w:pos="9260"/>
      </w:tabs>
      <w:rPr>
        <w:sz w:val="20"/>
      </w:rPr>
    </w:pPr>
    <w:r>
      <w:rPr>
        <w:sz w:val="20"/>
      </w:rPr>
      <w:t>1998 EDITION</w:t>
    </w:r>
    <w:r>
      <w:rPr>
        <w:sz w:val="20"/>
      </w:rPr>
      <w:tab/>
    </w:r>
    <w:r>
      <w:rPr>
        <w:sz w:val="20"/>
      </w:rPr>
      <w:tab/>
      <w:t>239.73-</w:t>
    </w:r>
    <w:r>
      <w:rPr>
        <w:sz w:val="20"/>
      </w:rPr>
      <w:pgNum/>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71E4B" w14:textId="77777777" w:rsidR="00EC329C" w:rsidRDefault="00301682">
    <w:pPr>
      <w:pStyle w:val="Footer"/>
      <w:rPr>
        <w:b/>
        <w:sz w:val="20"/>
      </w:rPr>
    </w:pPr>
  </w:p>
  <w:p w14:paraId="0A51E543" w14:textId="77777777" w:rsidR="00EC329C" w:rsidRDefault="00301682">
    <w:pPr>
      <w:pStyle w:val="Footer"/>
      <w:tabs>
        <w:tab w:val="clear" w:pos="8640"/>
      </w:tabs>
      <w:rPr>
        <w:b/>
        <w:sz w:val="20"/>
      </w:rPr>
    </w:pPr>
  </w:p>
  <w:p w14:paraId="02D4EFCB" w14:textId="77777777" w:rsidR="00EC329C" w:rsidRDefault="00910A32">
    <w:pPr>
      <w:pStyle w:val="Footer"/>
      <w:pBdr>
        <w:top w:val="single" w:sz="6" w:space="1" w:color="auto"/>
      </w:pBdr>
      <w:tabs>
        <w:tab w:val="clear" w:pos="8640"/>
        <w:tab w:val="right" w:pos="9260"/>
      </w:tabs>
      <w:rPr>
        <w:sz w:val="20"/>
      </w:rPr>
    </w:pPr>
    <w:r>
      <w:rPr>
        <w:sz w:val="20"/>
      </w:rPr>
      <w:t>1998 EDITION</w:t>
    </w:r>
    <w:r>
      <w:rPr>
        <w:sz w:val="20"/>
      </w:rPr>
      <w:tab/>
    </w:r>
    <w:r>
      <w:rPr>
        <w:sz w:val="20"/>
      </w:rPr>
      <w:tab/>
      <w:t>239.74-</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0C5AC" w14:textId="77777777" w:rsidR="00D9508E" w:rsidRDefault="00301682">
    <w:pPr>
      <w:tabs>
        <w:tab w:val="left" w:pos="80"/>
      </w:tabs>
      <w:ind w:right="-720"/>
      <w:rPr>
        <w:rFonts w:ascii="Geneva" w:hAnsi="Geneva"/>
        <w:sz w:val="18"/>
      </w:rPr>
    </w:pPr>
  </w:p>
  <w:p w14:paraId="072C24BD" w14:textId="77777777" w:rsidR="00D9508E" w:rsidRDefault="00301682">
    <w:pPr>
      <w:rPr>
        <w:rFonts w:ascii="Geneva" w:hAnsi="Geneva"/>
        <w:sz w:val="18"/>
      </w:rPr>
    </w:pPr>
  </w:p>
  <w:p w14:paraId="438A248D" w14:textId="77777777" w:rsidR="00D9508E" w:rsidRDefault="00910A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25A9106A" w14:textId="77777777" w:rsidR="00D9508E" w:rsidRDefault="00910A32">
    <w:pPr>
      <w:tabs>
        <w:tab w:val="right" w:pos="9260"/>
      </w:tabs>
      <w:ind w:right="-80"/>
      <w:rPr>
        <w:rFonts w:ascii="Helvetica" w:hAnsi="Helvetica"/>
        <w:b/>
        <w:sz w:val="20"/>
      </w:rPr>
    </w:pPr>
    <w:r>
      <w:rPr>
        <w:rFonts w:ascii="Helvetica" w:hAnsi="Helvetica"/>
        <w:sz w:val="20"/>
      </w:rPr>
      <w:t>239.75-</w:t>
    </w:r>
    <w:r>
      <w:rPr>
        <w:rFonts w:ascii="Helvetica" w:hAnsi="Helvetica"/>
        <w:sz w:val="20"/>
      </w:rPr>
      <w:pgNum/>
    </w:r>
    <w:r>
      <w:rPr>
        <w:rFonts w:ascii="Helvetica" w:hAnsi="Helvetica"/>
        <w:sz w:val="20"/>
      </w:rPr>
      <w:tab/>
    </w:r>
    <w:r>
      <w:rPr>
        <w:rFonts w:ascii="Helvetica" w:hAnsi="Helvetica"/>
        <w:sz w:val="20"/>
      </w:rPr>
      <w:tab/>
      <w:t>DAC 91-2</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3A279" w14:textId="77777777" w:rsidR="00D9508E" w:rsidRDefault="00301682">
    <w:pPr>
      <w:pStyle w:val="Footer"/>
      <w:rPr>
        <w:b/>
        <w:sz w:val="20"/>
      </w:rPr>
    </w:pPr>
  </w:p>
  <w:p w14:paraId="0BCCAA91" w14:textId="77777777" w:rsidR="00D9508E" w:rsidRDefault="00301682">
    <w:pPr>
      <w:pStyle w:val="Footer"/>
      <w:rPr>
        <w:b/>
        <w:sz w:val="20"/>
      </w:rPr>
    </w:pPr>
  </w:p>
  <w:p w14:paraId="45B82F67" w14:textId="77777777" w:rsidR="00D9508E" w:rsidRDefault="00910A32">
    <w:pPr>
      <w:pStyle w:val="Footer"/>
      <w:pBdr>
        <w:top w:val="single" w:sz="6" w:space="1" w:color="auto"/>
      </w:pBdr>
      <w:tabs>
        <w:tab w:val="clear" w:pos="8640"/>
        <w:tab w:val="right" w:pos="9260"/>
      </w:tabs>
      <w:rPr>
        <w:sz w:val="20"/>
      </w:rPr>
    </w:pPr>
    <w:r>
      <w:rPr>
        <w:sz w:val="20"/>
      </w:rPr>
      <w:t>1998 EDITION</w:t>
    </w:r>
    <w:r>
      <w:rPr>
        <w:sz w:val="20"/>
      </w:rPr>
      <w:tab/>
    </w:r>
    <w:r>
      <w:rPr>
        <w:sz w:val="20"/>
      </w:rPr>
      <w:tab/>
      <w:t>239.75-</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633EF" w14:textId="77777777" w:rsidR="00EC329C" w:rsidRDefault="00301682">
    <w:pPr>
      <w:pStyle w:val="Footer"/>
      <w:rPr>
        <w:b/>
        <w:sz w:val="20"/>
      </w:rPr>
    </w:pPr>
  </w:p>
  <w:p w14:paraId="0032F965" w14:textId="77777777" w:rsidR="00EC329C" w:rsidRDefault="00301682">
    <w:pPr>
      <w:pStyle w:val="Footer"/>
      <w:tabs>
        <w:tab w:val="clear" w:pos="8640"/>
      </w:tabs>
      <w:rPr>
        <w:b/>
        <w:sz w:val="20"/>
      </w:rPr>
    </w:pPr>
  </w:p>
  <w:p w14:paraId="3E96598E" w14:textId="77777777" w:rsidR="00EC329C" w:rsidRDefault="00910A32">
    <w:pPr>
      <w:pStyle w:val="Footer"/>
      <w:pBdr>
        <w:top w:val="single" w:sz="6" w:space="1" w:color="auto"/>
      </w:pBdr>
      <w:tabs>
        <w:tab w:val="clear" w:pos="8640"/>
        <w:tab w:val="right" w:pos="9260"/>
      </w:tabs>
      <w:rPr>
        <w:sz w:val="20"/>
      </w:rPr>
    </w:pPr>
    <w:r>
      <w:rPr>
        <w:sz w:val="20"/>
      </w:rPr>
      <w:t>1998 EDITION</w:t>
    </w:r>
    <w:r>
      <w:rPr>
        <w:sz w:val="20"/>
      </w:rPr>
      <w:tab/>
    </w:r>
    <w:r>
      <w:rPr>
        <w:sz w:val="20"/>
      </w:rPr>
      <w:tab/>
      <w:t>239.76-</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84B66" w14:textId="77777777" w:rsidR="00FA3A9C" w:rsidRDefault="00301682">
    <w:pPr>
      <w:pStyle w:val="Footer"/>
      <w:ind w:right="-800"/>
      <w:rPr>
        <w:b/>
        <w:sz w:val="20"/>
      </w:rPr>
    </w:pPr>
  </w:p>
  <w:p w14:paraId="03E187A9" w14:textId="77777777" w:rsidR="00FA3A9C" w:rsidRDefault="00301682">
    <w:pPr>
      <w:pStyle w:val="Footer"/>
      <w:rPr>
        <w:b/>
        <w:sz w:val="20"/>
      </w:rPr>
    </w:pPr>
  </w:p>
  <w:p w14:paraId="7E1E1EC1" w14:textId="77777777" w:rsidR="00FA3A9C" w:rsidRDefault="00910A32">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239.0-</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44008" w14:textId="77777777" w:rsidR="000B0E0E" w:rsidRDefault="00301682">
    <w:pPr>
      <w:tabs>
        <w:tab w:val="left" w:pos="80"/>
      </w:tabs>
      <w:ind w:right="-720"/>
      <w:rPr>
        <w:b/>
        <w:sz w:val="20"/>
      </w:rPr>
    </w:pPr>
  </w:p>
  <w:p w14:paraId="0E49469B" w14:textId="77777777" w:rsidR="000B0E0E" w:rsidRDefault="00301682">
    <w:pPr>
      <w:rPr>
        <w:b/>
        <w:sz w:val="20"/>
      </w:rPr>
    </w:pPr>
  </w:p>
  <w:p w14:paraId="2C2657AA" w14:textId="77777777" w:rsidR="000B0E0E" w:rsidRDefault="00910A32">
    <w:pPr>
      <w:pBdr>
        <w:top w:val="single" w:sz="6" w:space="1" w:color="auto"/>
      </w:pBdr>
      <w:tabs>
        <w:tab w:val="right" w:pos="9260"/>
      </w:tabs>
      <w:ind w:right="-80"/>
      <w:rPr>
        <w:b/>
        <w:sz w:val="20"/>
      </w:rPr>
    </w:pPr>
    <w:r>
      <w:rPr>
        <w:sz w:val="20"/>
      </w:rPr>
      <w:t>239.70-</w:t>
    </w:r>
    <w:r>
      <w:rPr>
        <w:sz w:val="20"/>
      </w:rPr>
      <w:pgNum/>
    </w:r>
    <w:r>
      <w:rPr>
        <w:sz w:val="20"/>
      </w:rPr>
      <w:tab/>
    </w:r>
    <w:r>
      <w:rPr>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C42B5" w14:textId="77777777" w:rsidR="000B0E0E" w:rsidRDefault="00301682">
    <w:pPr>
      <w:pStyle w:val="Footer"/>
      <w:rPr>
        <w:b/>
        <w:sz w:val="20"/>
      </w:rPr>
    </w:pPr>
  </w:p>
  <w:p w14:paraId="07E7D361" w14:textId="77777777" w:rsidR="000B0E0E" w:rsidRDefault="00301682">
    <w:pPr>
      <w:pStyle w:val="Footer"/>
      <w:rPr>
        <w:b/>
        <w:sz w:val="20"/>
      </w:rPr>
    </w:pPr>
  </w:p>
  <w:p w14:paraId="63A4D780" w14:textId="77777777" w:rsidR="000B0E0E" w:rsidRDefault="00910A32">
    <w:pPr>
      <w:pStyle w:val="Footer"/>
      <w:pBdr>
        <w:top w:val="single" w:sz="6" w:space="1" w:color="auto"/>
      </w:pBdr>
      <w:tabs>
        <w:tab w:val="clear" w:pos="8640"/>
        <w:tab w:val="right" w:pos="9260"/>
      </w:tabs>
      <w:rPr>
        <w:b/>
        <w:sz w:val="20"/>
      </w:rPr>
    </w:pPr>
    <w:r>
      <w:rPr>
        <w:sz w:val="20"/>
      </w:rPr>
      <w:t>1998 EDITION</w:t>
    </w:r>
    <w:r>
      <w:rPr>
        <w:sz w:val="20"/>
      </w:rPr>
      <w:tab/>
    </w:r>
    <w:r>
      <w:rPr>
        <w:sz w:val="20"/>
      </w:rPr>
      <w:tab/>
      <w:t>239.1-</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646BF" w14:textId="77777777" w:rsidR="004A1DA2" w:rsidRDefault="00301682">
    <w:pPr>
      <w:tabs>
        <w:tab w:val="left" w:pos="80"/>
      </w:tabs>
      <w:ind w:right="-720"/>
      <w:rPr>
        <w:b/>
        <w:sz w:val="20"/>
      </w:rPr>
    </w:pPr>
  </w:p>
  <w:p w14:paraId="7AD4E6A0" w14:textId="77777777" w:rsidR="004A1DA2" w:rsidRDefault="00301682">
    <w:pPr>
      <w:rPr>
        <w:b/>
        <w:sz w:val="20"/>
      </w:rPr>
    </w:pPr>
  </w:p>
  <w:p w14:paraId="54A06EC7" w14:textId="77777777" w:rsidR="004A1DA2" w:rsidRDefault="00910A32">
    <w:pPr>
      <w:pBdr>
        <w:top w:val="single" w:sz="6" w:space="1" w:color="auto"/>
      </w:pBdr>
      <w:tabs>
        <w:tab w:val="right" w:pos="9260"/>
      </w:tabs>
      <w:ind w:right="-80"/>
      <w:rPr>
        <w:b/>
        <w:sz w:val="20"/>
      </w:rPr>
    </w:pPr>
    <w:r>
      <w:rPr>
        <w:sz w:val="20"/>
      </w:rPr>
      <w:t>239.70-</w:t>
    </w:r>
    <w:r>
      <w:rPr>
        <w:sz w:val="20"/>
      </w:rPr>
      <w:pgNum/>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C4DDA" w14:textId="77777777" w:rsidR="004A1DA2" w:rsidRDefault="00301682">
    <w:pPr>
      <w:pStyle w:val="Footer"/>
      <w:rPr>
        <w:b/>
        <w:sz w:val="20"/>
      </w:rPr>
    </w:pPr>
  </w:p>
  <w:p w14:paraId="2CF383E1" w14:textId="77777777" w:rsidR="004A1DA2" w:rsidRDefault="00301682">
    <w:pPr>
      <w:pStyle w:val="Footer"/>
      <w:rPr>
        <w:b/>
        <w:sz w:val="20"/>
      </w:rPr>
    </w:pPr>
  </w:p>
  <w:p w14:paraId="151726DB" w14:textId="77777777" w:rsidR="004A1DA2" w:rsidRDefault="00910A32">
    <w:pPr>
      <w:pStyle w:val="Footer"/>
      <w:pBdr>
        <w:top w:val="single" w:sz="6" w:space="1" w:color="auto"/>
      </w:pBdr>
      <w:tabs>
        <w:tab w:val="clear" w:pos="8640"/>
        <w:tab w:val="right" w:pos="9260"/>
      </w:tabs>
      <w:rPr>
        <w:b/>
        <w:sz w:val="20"/>
      </w:rPr>
    </w:pPr>
    <w:r>
      <w:rPr>
        <w:sz w:val="20"/>
      </w:rPr>
      <w:t>1998 EDITION</w:t>
    </w:r>
    <w:r>
      <w:rPr>
        <w:sz w:val="20"/>
      </w:rPr>
      <w:tab/>
    </w:r>
    <w:r>
      <w:rPr>
        <w:sz w:val="20"/>
      </w:rPr>
      <w:tab/>
      <w:t>239.70-</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CA20A" w14:textId="77777777" w:rsidR="004A1DA2" w:rsidRDefault="0030168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C1FB" w14:textId="77777777" w:rsidR="005779B4" w:rsidRDefault="00301682">
    <w:pPr>
      <w:pStyle w:val="Footer"/>
      <w:ind w:right="-800"/>
      <w:rPr>
        <w:b/>
        <w:sz w:val="20"/>
      </w:rPr>
    </w:pPr>
  </w:p>
  <w:p w14:paraId="0BD09C0B" w14:textId="77777777" w:rsidR="005779B4" w:rsidRDefault="00301682">
    <w:pPr>
      <w:pStyle w:val="Footer"/>
      <w:rPr>
        <w:b/>
        <w:sz w:val="20"/>
      </w:rPr>
    </w:pPr>
  </w:p>
  <w:p w14:paraId="5CFF0E03" w14:textId="77777777" w:rsidR="005779B4" w:rsidRDefault="00910A32">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239.71-</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4E729" w14:textId="77777777" w:rsidR="00E55827" w:rsidRDefault="00301682">
    <w:pPr>
      <w:tabs>
        <w:tab w:val="left" w:pos="80"/>
      </w:tabs>
      <w:ind w:right="-720"/>
      <w:rPr>
        <w:rFonts w:ascii="Geneva" w:hAnsi="Geneva"/>
        <w:sz w:val="18"/>
      </w:rPr>
    </w:pPr>
  </w:p>
  <w:p w14:paraId="2454EF5B" w14:textId="77777777" w:rsidR="00E55827" w:rsidRDefault="00301682">
    <w:pPr>
      <w:rPr>
        <w:rFonts w:ascii="Geneva" w:hAnsi="Geneva"/>
        <w:sz w:val="18"/>
      </w:rPr>
    </w:pPr>
  </w:p>
  <w:p w14:paraId="696F3944" w14:textId="77777777" w:rsidR="00E55827" w:rsidRDefault="00910A32">
    <w:pPr>
      <w:tabs>
        <w:tab w:val="right" w:pos="9720"/>
      </w:tabs>
      <w:ind w:right="-720"/>
      <w:rPr>
        <w:rFonts w:ascii="Geneva" w:hAnsi="Geneva"/>
        <w:b/>
        <w:sz w:val="18"/>
      </w:rPr>
    </w:pPr>
    <w:r>
      <w:rPr>
        <w:rFonts w:ascii="Geneva" w:hAnsi="Geneva"/>
        <w:sz w:val="18"/>
      </w:rPr>
      <w:t>_____________________________________________________________________________</w:t>
    </w:r>
  </w:p>
  <w:p w14:paraId="6AF4E348" w14:textId="77777777" w:rsidR="00E55827" w:rsidRDefault="00910A32">
    <w:pPr>
      <w:tabs>
        <w:tab w:val="right" w:pos="9260"/>
      </w:tabs>
      <w:ind w:right="-80"/>
      <w:rPr>
        <w:rFonts w:ascii="Helvetica" w:hAnsi="Helvetica"/>
        <w:b/>
        <w:sz w:val="20"/>
      </w:rPr>
    </w:pPr>
    <w:r>
      <w:rPr>
        <w:rFonts w:ascii="Helvetica" w:hAnsi="Helvetica"/>
        <w:sz w:val="20"/>
      </w:rPr>
      <w:t>239.72-</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BABF7" w14:textId="77777777" w:rsidR="00301682" w:rsidRDefault="00301682">
      <w:pPr>
        <w:spacing w:after="0" w:line="240" w:lineRule="auto"/>
      </w:pPr>
      <w:r>
        <w:separator/>
      </w:r>
    </w:p>
  </w:footnote>
  <w:footnote w:type="continuationSeparator" w:id="0">
    <w:p w14:paraId="3C0D5462" w14:textId="77777777" w:rsidR="00301682" w:rsidRDefault="00301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7B178" w14:textId="77777777" w:rsidR="00FA3A9C" w:rsidRDefault="00910A32">
    <w:pPr>
      <w:pStyle w:val="Header"/>
      <w:tabs>
        <w:tab w:val="clear" w:pos="8640"/>
      </w:tabs>
      <w:ind w:right="-440"/>
      <w:jc w:val="center"/>
    </w:pPr>
    <w:r>
      <w:t>Defense Federal Acquisition Regulation Supplement</w:t>
    </w:r>
  </w:p>
  <w:p w14:paraId="7890365C" w14:textId="77777777" w:rsidR="00FA3A9C" w:rsidRDefault="00301682">
    <w:pPr>
      <w:pStyle w:val="Header"/>
      <w:rPr>
        <w:b/>
        <w:sz w:val="20"/>
      </w:rPr>
    </w:pPr>
  </w:p>
  <w:p w14:paraId="4F826B98" w14:textId="77777777" w:rsidR="00FA3A9C" w:rsidRDefault="00910A32">
    <w:pPr>
      <w:pStyle w:val="Header"/>
      <w:pBdr>
        <w:bottom w:val="single" w:sz="6" w:space="1" w:color="auto"/>
      </w:pBdr>
      <w:tabs>
        <w:tab w:val="clear" w:pos="8640"/>
        <w:tab w:val="right" w:pos="9270"/>
      </w:tabs>
      <w:spacing w:after="10"/>
      <w:rPr>
        <w:sz w:val="20"/>
      </w:rPr>
    </w:pPr>
    <w:r>
      <w:rPr>
        <w:sz w:val="20"/>
      </w:rPr>
      <w:t>Part 235—Research and Development Contracting</w:t>
    </w:r>
  </w:p>
  <w:p w14:paraId="59668FF1" w14:textId="77777777" w:rsidR="00FA3A9C" w:rsidRDefault="00301682">
    <w:pPr>
      <w:pStyle w:val="Header"/>
      <w:spacing w:before="10" w:line="40" w:lineRule="exact"/>
      <w:rPr>
        <w:b/>
        <w:position w:val="6"/>
        <w:sz w:val="20"/>
      </w:rPr>
    </w:pPr>
  </w:p>
  <w:p w14:paraId="4EACF5B4" w14:textId="77777777" w:rsidR="00FA3A9C" w:rsidRDefault="00301682">
    <w:pPr>
      <w:pStyle w:val="Header"/>
      <w:tabs>
        <w:tab w:val="right" w:pos="10260"/>
      </w:tabs>
      <w:ind w:right="-800"/>
      <w:rPr>
        <w:b/>
        <w:sz w:val="20"/>
      </w:rPr>
    </w:pPr>
  </w:p>
  <w:p w14:paraId="5C5ADC78" w14:textId="77777777" w:rsidR="00FA3A9C" w:rsidRDefault="00301682">
    <w:pPr>
      <w:pStyle w:val="Header"/>
      <w:tabs>
        <w:tab w:val="right" w:pos="10260"/>
      </w:tabs>
      <w:ind w:right="-800"/>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E50D9" w14:textId="77777777" w:rsidR="00E55827" w:rsidRDefault="00910A32">
    <w:pPr>
      <w:pStyle w:val="Header"/>
      <w:tabs>
        <w:tab w:val="clear" w:pos="8640"/>
      </w:tabs>
      <w:jc w:val="center"/>
    </w:pPr>
    <w:r>
      <w:t>Defense Federal Acquisition Regulation Supplement</w:t>
    </w:r>
  </w:p>
  <w:p w14:paraId="4A705771" w14:textId="77777777" w:rsidR="00E55827" w:rsidRDefault="00301682">
    <w:pPr>
      <w:pStyle w:val="Header"/>
      <w:rPr>
        <w:b/>
        <w:sz w:val="20"/>
      </w:rPr>
    </w:pPr>
  </w:p>
  <w:p w14:paraId="52D7763F" w14:textId="77777777" w:rsidR="00E55827"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2EE033D1" w14:textId="77777777" w:rsidR="00E55827" w:rsidRDefault="00301682">
    <w:pPr>
      <w:pStyle w:val="Header"/>
      <w:tabs>
        <w:tab w:val="clear" w:pos="8640"/>
        <w:tab w:val="right" w:pos="9260"/>
      </w:tabs>
      <w:spacing w:before="20" w:line="20" w:lineRule="exact"/>
      <w:rPr>
        <w:b/>
        <w:position w:val="6"/>
        <w:sz w:val="18"/>
      </w:rPr>
    </w:pPr>
  </w:p>
  <w:p w14:paraId="6A30A61A" w14:textId="77777777" w:rsidR="00E55827" w:rsidRDefault="00301682">
    <w:pPr>
      <w:pStyle w:val="Header"/>
      <w:tabs>
        <w:tab w:val="clear" w:pos="8640"/>
        <w:tab w:val="right" w:pos="9260"/>
      </w:tabs>
      <w:rPr>
        <w:b/>
        <w:sz w:val="20"/>
      </w:rPr>
    </w:pPr>
  </w:p>
  <w:p w14:paraId="676110BB" w14:textId="77777777" w:rsidR="00E55827" w:rsidRDefault="00301682">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C8DDE" w14:textId="77777777" w:rsidR="00E72CDD" w:rsidRDefault="00910A32">
    <w:pPr>
      <w:pStyle w:val="Header"/>
      <w:tabs>
        <w:tab w:val="clear" w:pos="8640"/>
      </w:tabs>
      <w:jc w:val="center"/>
    </w:pPr>
    <w:r>
      <w:t>Defense Federal Acquisition Regulation Supplement</w:t>
    </w:r>
  </w:p>
  <w:p w14:paraId="543B4009" w14:textId="77777777" w:rsidR="00E72CDD" w:rsidRDefault="00301682">
    <w:pPr>
      <w:pStyle w:val="Header"/>
      <w:rPr>
        <w:b/>
        <w:sz w:val="20"/>
      </w:rPr>
    </w:pPr>
  </w:p>
  <w:p w14:paraId="00147091" w14:textId="77777777" w:rsidR="00E72CDD"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2B2F0F3E" w14:textId="77777777" w:rsidR="00E72CDD" w:rsidRDefault="00301682">
    <w:pPr>
      <w:pStyle w:val="Header"/>
      <w:tabs>
        <w:tab w:val="clear" w:pos="8640"/>
        <w:tab w:val="right" w:pos="9260"/>
      </w:tabs>
      <w:spacing w:before="20" w:line="20" w:lineRule="exact"/>
      <w:rPr>
        <w:b/>
        <w:position w:val="6"/>
        <w:sz w:val="18"/>
      </w:rPr>
    </w:pPr>
  </w:p>
  <w:p w14:paraId="47688994" w14:textId="77777777" w:rsidR="00E72CDD" w:rsidRDefault="00301682">
    <w:pPr>
      <w:pStyle w:val="Header"/>
      <w:tabs>
        <w:tab w:val="clear" w:pos="8640"/>
        <w:tab w:val="right" w:pos="9260"/>
      </w:tabs>
      <w:rPr>
        <w:b/>
        <w:sz w:val="20"/>
      </w:rPr>
    </w:pPr>
  </w:p>
  <w:p w14:paraId="1072C1E5" w14:textId="77777777" w:rsidR="00E72CDD" w:rsidRDefault="00301682">
    <w:pPr>
      <w:pStyle w:val="Header"/>
      <w:rPr>
        <w:b/>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69D5F" w14:textId="77777777" w:rsidR="00EC329C" w:rsidRDefault="00910A32">
    <w:pPr>
      <w:pStyle w:val="Header"/>
      <w:tabs>
        <w:tab w:val="clear" w:pos="8640"/>
      </w:tabs>
      <w:jc w:val="center"/>
    </w:pPr>
    <w:r>
      <w:t>Defense Federal Acquisition Regulation Supplement</w:t>
    </w:r>
  </w:p>
  <w:p w14:paraId="534012FD" w14:textId="77777777" w:rsidR="00EC329C" w:rsidRDefault="00301682">
    <w:pPr>
      <w:pStyle w:val="Header"/>
      <w:rPr>
        <w:b/>
        <w:sz w:val="20"/>
      </w:rPr>
    </w:pPr>
  </w:p>
  <w:p w14:paraId="5C2546B4" w14:textId="77777777" w:rsidR="00EC329C"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1D165C95" w14:textId="77777777" w:rsidR="00EC329C" w:rsidRDefault="00301682">
    <w:pPr>
      <w:pStyle w:val="Header"/>
      <w:tabs>
        <w:tab w:val="clear" w:pos="8640"/>
        <w:tab w:val="right" w:pos="9260"/>
      </w:tabs>
      <w:spacing w:before="20" w:line="20" w:lineRule="exact"/>
      <w:rPr>
        <w:b/>
        <w:position w:val="6"/>
        <w:sz w:val="20"/>
      </w:rPr>
    </w:pPr>
  </w:p>
  <w:p w14:paraId="7DEA76E6" w14:textId="77777777" w:rsidR="00EC329C" w:rsidRDefault="00301682">
    <w:pPr>
      <w:pStyle w:val="Header"/>
      <w:tabs>
        <w:tab w:val="clear" w:pos="8640"/>
        <w:tab w:val="right" w:pos="9260"/>
      </w:tabs>
      <w:rPr>
        <w:b/>
        <w:sz w:val="20"/>
      </w:rPr>
    </w:pPr>
  </w:p>
  <w:p w14:paraId="26E04D4B" w14:textId="77777777" w:rsidR="00EC329C" w:rsidRDefault="00301682">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6BC8E" w14:textId="77777777" w:rsidR="00D9508E" w:rsidRDefault="00910A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C0C5753" w14:textId="77777777" w:rsidR="00D9508E" w:rsidRDefault="00301682">
    <w:pPr>
      <w:pStyle w:val="Header"/>
      <w:rPr>
        <w:rFonts w:ascii="Helvetica" w:hAnsi="Helvetica"/>
        <w:sz w:val="18"/>
      </w:rPr>
    </w:pPr>
  </w:p>
  <w:p w14:paraId="507EC66C" w14:textId="77777777" w:rsidR="00D9508E" w:rsidRDefault="00910A32">
    <w:pPr>
      <w:pStyle w:val="Header"/>
      <w:spacing w:after="10"/>
      <w:rPr>
        <w:rFonts w:ascii="Helvetica" w:hAnsi="Helvetica"/>
        <w:b/>
        <w:sz w:val="20"/>
      </w:rPr>
    </w:pPr>
    <w:r>
      <w:rPr>
        <w:rFonts w:ascii="Helvetica" w:hAnsi="Helvetica"/>
        <w:sz w:val="20"/>
      </w:rPr>
      <w:t>Part 239--Acquisition of Information Resources</w:t>
    </w:r>
  </w:p>
  <w:p w14:paraId="2A8EEAB6" w14:textId="77777777" w:rsidR="00D9508E" w:rsidRDefault="00910A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47CF1AEA" w14:textId="77777777" w:rsidR="00D9508E" w:rsidRDefault="00301682">
    <w:pPr>
      <w:pStyle w:val="Header"/>
      <w:tabs>
        <w:tab w:val="right" w:pos="10260"/>
      </w:tabs>
      <w:ind w:right="-800"/>
      <w:rPr>
        <w:rFonts w:ascii="Helvetica" w:hAnsi="Helvetica"/>
        <w:sz w:val="20"/>
        <w:u w:val="single"/>
      </w:rPr>
    </w:pPr>
  </w:p>
  <w:p w14:paraId="6F4851D4" w14:textId="77777777" w:rsidR="00D9508E" w:rsidRDefault="00301682">
    <w:pPr>
      <w:pStyle w:val="Header"/>
      <w:tabs>
        <w:tab w:val="right" w:pos="10260"/>
      </w:tabs>
      <w:ind w:right="-800"/>
      <w:rPr>
        <w:rFonts w:ascii="Helvetica" w:hAnsi="Helvetica"/>
        <w:sz w:val="2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9DA66" w14:textId="77777777" w:rsidR="00D9508E" w:rsidRDefault="00910A32">
    <w:pPr>
      <w:pStyle w:val="Header"/>
      <w:tabs>
        <w:tab w:val="clear" w:pos="8640"/>
      </w:tabs>
      <w:jc w:val="center"/>
    </w:pPr>
    <w:r>
      <w:t>Defense Federal Acquisition Regulation Supplement</w:t>
    </w:r>
  </w:p>
  <w:p w14:paraId="592C65E7" w14:textId="77777777" w:rsidR="00D9508E" w:rsidRDefault="00301682">
    <w:pPr>
      <w:pStyle w:val="Header"/>
      <w:rPr>
        <w:b/>
        <w:sz w:val="20"/>
      </w:rPr>
    </w:pPr>
  </w:p>
  <w:p w14:paraId="174E2982" w14:textId="77777777" w:rsidR="00D9508E"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2C9B2ADB" w14:textId="77777777" w:rsidR="00D9508E" w:rsidRDefault="00301682">
    <w:pPr>
      <w:pStyle w:val="Header"/>
      <w:tabs>
        <w:tab w:val="clear" w:pos="8640"/>
        <w:tab w:val="right" w:pos="9260"/>
      </w:tabs>
      <w:spacing w:before="20" w:line="20" w:lineRule="exact"/>
      <w:rPr>
        <w:b/>
        <w:position w:val="6"/>
        <w:sz w:val="18"/>
      </w:rPr>
    </w:pPr>
  </w:p>
  <w:p w14:paraId="57C7EA1A" w14:textId="77777777" w:rsidR="00D9508E" w:rsidRDefault="00301682">
    <w:pPr>
      <w:pStyle w:val="Header"/>
      <w:tabs>
        <w:tab w:val="clear" w:pos="8640"/>
        <w:tab w:val="right" w:pos="9260"/>
      </w:tabs>
      <w:rPr>
        <w:b/>
        <w:sz w:val="20"/>
      </w:rPr>
    </w:pPr>
  </w:p>
  <w:p w14:paraId="2B6CB96B" w14:textId="77777777" w:rsidR="00D9508E" w:rsidRDefault="00301682">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0396" w14:textId="77777777" w:rsidR="00EC329C" w:rsidRDefault="00910A32">
    <w:pPr>
      <w:pStyle w:val="Header"/>
      <w:tabs>
        <w:tab w:val="clear" w:pos="8640"/>
      </w:tabs>
      <w:jc w:val="center"/>
    </w:pPr>
    <w:r>
      <w:t>Defense Federal Acquisition Regulation Supplement</w:t>
    </w:r>
  </w:p>
  <w:p w14:paraId="7B8E8255" w14:textId="77777777" w:rsidR="00EC329C" w:rsidRDefault="00301682">
    <w:pPr>
      <w:pStyle w:val="Header"/>
      <w:rPr>
        <w:b/>
        <w:sz w:val="20"/>
      </w:rPr>
    </w:pPr>
  </w:p>
  <w:p w14:paraId="252AE600" w14:textId="77777777" w:rsidR="00EC329C"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79C64FDC" w14:textId="77777777" w:rsidR="00EC329C" w:rsidRDefault="00301682">
    <w:pPr>
      <w:pStyle w:val="Header"/>
      <w:tabs>
        <w:tab w:val="clear" w:pos="8640"/>
        <w:tab w:val="right" w:pos="9260"/>
      </w:tabs>
      <w:spacing w:before="20" w:line="20" w:lineRule="exact"/>
      <w:rPr>
        <w:b/>
        <w:position w:val="6"/>
        <w:sz w:val="20"/>
      </w:rPr>
    </w:pPr>
  </w:p>
  <w:p w14:paraId="47F29E29" w14:textId="77777777" w:rsidR="00EC329C" w:rsidRDefault="00301682">
    <w:pPr>
      <w:pStyle w:val="Header"/>
      <w:tabs>
        <w:tab w:val="clear" w:pos="8640"/>
        <w:tab w:val="right" w:pos="9260"/>
      </w:tabs>
      <w:rPr>
        <w:b/>
        <w:sz w:val="20"/>
      </w:rPr>
    </w:pPr>
  </w:p>
  <w:p w14:paraId="41AA72D2" w14:textId="77777777" w:rsidR="00EC329C" w:rsidRDefault="00301682">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B3E2C" w14:textId="77777777" w:rsidR="00FA3A9C" w:rsidRDefault="00910A32">
    <w:pPr>
      <w:pStyle w:val="Header"/>
      <w:tabs>
        <w:tab w:val="clear" w:pos="8640"/>
      </w:tabs>
      <w:ind w:right="280"/>
      <w:jc w:val="center"/>
    </w:pPr>
    <w:r>
      <w:t>Defense Federal Acquisition Regulation Supplement</w:t>
    </w:r>
  </w:p>
  <w:p w14:paraId="352CEF0F" w14:textId="77777777" w:rsidR="00FA3A9C" w:rsidRDefault="00301682">
    <w:pPr>
      <w:pStyle w:val="Header"/>
      <w:rPr>
        <w:b/>
        <w:sz w:val="20"/>
      </w:rPr>
    </w:pPr>
  </w:p>
  <w:p w14:paraId="17DBDA75" w14:textId="77777777" w:rsidR="00FA3A9C" w:rsidRDefault="00910A32">
    <w:pPr>
      <w:pStyle w:val="Header"/>
      <w:pBdr>
        <w:bottom w:val="single" w:sz="6" w:space="1" w:color="auto"/>
      </w:pBdr>
      <w:tabs>
        <w:tab w:val="clear" w:pos="8640"/>
        <w:tab w:val="right" w:pos="9260"/>
      </w:tabs>
      <w:spacing w:after="20"/>
      <w:ind w:right="10"/>
      <w:rPr>
        <w:sz w:val="20"/>
      </w:rPr>
    </w:pPr>
    <w:r>
      <w:rPr>
        <w:sz w:val="20"/>
      </w:rPr>
      <w:t>Part 239—Acquisition of Information Technology</w:t>
    </w:r>
  </w:p>
  <w:p w14:paraId="68588355" w14:textId="77777777" w:rsidR="00FA3A9C" w:rsidRDefault="00301682">
    <w:pPr>
      <w:pStyle w:val="Header"/>
      <w:tabs>
        <w:tab w:val="clear" w:pos="8640"/>
        <w:tab w:val="right" w:pos="9260"/>
      </w:tabs>
      <w:spacing w:before="20" w:line="20" w:lineRule="exact"/>
      <w:ind w:right="-440"/>
      <w:rPr>
        <w:b/>
        <w:position w:val="6"/>
        <w:sz w:val="20"/>
      </w:rPr>
    </w:pPr>
  </w:p>
  <w:p w14:paraId="26B34300" w14:textId="77777777" w:rsidR="00FA3A9C" w:rsidRDefault="00301682">
    <w:pPr>
      <w:pStyle w:val="Header"/>
      <w:tabs>
        <w:tab w:val="clear" w:pos="8640"/>
        <w:tab w:val="right" w:pos="9260"/>
      </w:tabs>
      <w:ind w:right="-440"/>
      <w:rPr>
        <w:b/>
        <w:sz w:val="20"/>
      </w:rPr>
    </w:pPr>
  </w:p>
  <w:p w14:paraId="461E18C9" w14:textId="77777777" w:rsidR="00FA3A9C" w:rsidRDefault="00301682">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25D4E" w14:textId="77777777" w:rsidR="000B0E0E" w:rsidRDefault="00910A32">
    <w:pPr>
      <w:pStyle w:val="Header"/>
      <w:tabs>
        <w:tab w:val="clear" w:pos="8640"/>
      </w:tabs>
      <w:ind w:right="-440"/>
      <w:jc w:val="center"/>
    </w:pPr>
    <w:r>
      <w:t>Defense Federal Acquisition Regulation Supplement</w:t>
    </w:r>
  </w:p>
  <w:p w14:paraId="30D26F93" w14:textId="77777777" w:rsidR="000B0E0E" w:rsidRDefault="00301682">
    <w:pPr>
      <w:pStyle w:val="Header"/>
      <w:rPr>
        <w:b/>
        <w:sz w:val="20"/>
      </w:rPr>
    </w:pPr>
  </w:p>
  <w:p w14:paraId="140F2602" w14:textId="77777777" w:rsidR="000B0E0E" w:rsidRDefault="00910A32">
    <w:pPr>
      <w:pStyle w:val="Header"/>
      <w:pBdr>
        <w:bottom w:val="single" w:sz="6" w:space="1" w:color="auto"/>
      </w:pBdr>
      <w:spacing w:after="10"/>
      <w:rPr>
        <w:sz w:val="20"/>
      </w:rPr>
    </w:pPr>
    <w:r>
      <w:rPr>
        <w:sz w:val="20"/>
      </w:rPr>
      <w:t>Part 239--Acquisition of Information Technology</w:t>
    </w:r>
  </w:p>
  <w:p w14:paraId="2431D8C5" w14:textId="77777777" w:rsidR="000B0E0E" w:rsidRDefault="00301682">
    <w:pPr>
      <w:pStyle w:val="Header"/>
      <w:tabs>
        <w:tab w:val="right" w:pos="10260"/>
      </w:tabs>
      <w:ind w:right="-800"/>
      <w:rPr>
        <w:b/>
        <w:sz w:val="20"/>
      </w:rPr>
    </w:pPr>
  </w:p>
  <w:p w14:paraId="2755C054" w14:textId="77777777" w:rsidR="000B0E0E" w:rsidRDefault="00301682">
    <w:pPr>
      <w:pStyle w:val="Header"/>
      <w:tabs>
        <w:tab w:val="right" w:pos="10260"/>
      </w:tabs>
      <w:ind w:right="-800"/>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0F35" w14:textId="77777777" w:rsidR="000B0E0E" w:rsidRDefault="00910A32">
    <w:pPr>
      <w:pStyle w:val="Header"/>
      <w:tabs>
        <w:tab w:val="clear" w:pos="8640"/>
      </w:tabs>
      <w:jc w:val="center"/>
    </w:pPr>
    <w:r>
      <w:t>Defense Federal Acquisition Regulation Supplement</w:t>
    </w:r>
  </w:p>
  <w:p w14:paraId="1E0B322F" w14:textId="77777777" w:rsidR="000B0E0E" w:rsidRDefault="00301682">
    <w:pPr>
      <w:pStyle w:val="Header"/>
      <w:rPr>
        <w:b/>
        <w:sz w:val="20"/>
      </w:rPr>
    </w:pPr>
  </w:p>
  <w:p w14:paraId="2E90E4F4" w14:textId="77777777" w:rsidR="000B0E0E"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07AC411B" w14:textId="77777777" w:rsidR="000B0E0E" w:rsidRDefault="00301682">
    <w:pPr>
      <w:pStyle w:val="Header"/>
      <w:tabs>
        <w:tab w:val="clear" w:pos="8640"/>
        <w:tab w:val="right" w:pos="9260"/>
      </w:tabs>
      <w:spacing w:before="20" w:line="20" w:lineRule="exact"/>
      <w:rPr>
        <w:b/>
        <w:position w:val="6"/>
        <w:sz w:val="18"/>
      </w:rPr>
    </w:pPr>
  </w:p>
  <w:p w14:paraId="764A61D3" w14:textId="77777777" w:rsidR="000B0E0E" w:rsidRDefault="00301682">
    <w:pPr>
      <w:pStyle w:val="Header"/>
      <w:tabs>
        <w:tab w:val="clear" w:pos="8640"/>
        <w:tab w:val="right" w:pos="9260"/>
      </w:tabs>
      <w:rPr>
        <w:b/>
        <w:sz w:val="20"/>
      </w:rPr>
    </w:pPr>
  </w:p>
  <w:p w14:paraId="1E97E4A0" w14:textId="77777777" w:rsidR="000B0E0E" w:rsidRDefault="00301682">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D0662" w14:textId="77777777" w:rsidR="004A1DA2" w:rsidRDefault="00910A32">
    <w:pPr>
      <w:pStyle w:val="Header"/>
      <w:tabs>
        <w:tab w:val="clear" w:pos="8640"/>
      </w:tabs>
      <w:ind w:right="-440"/>
      <w:jc w:val="center"/>
    </w:pPr>
    <w:r>
      <w:t>Defense Federal Acquisition Regulation Supplement</w:t>
    </w:r>
  </w:p>
  <w:p w14:paraId="448A9520" w14:textId="77777777" w:rsidR="004A1DA2" w:rsidRDefault="00301682">
    <w:pPr>
      <w:pStyle w:val="Header"/>
      <w:rPr>
        <w:b/>
        <w:sz w:val="20"/>
      </w:rPr>
    </w:pPr>
  </w:p>
  <w:p w14:paraId="1387B6F5" w14:textId="77777777" w:rsidR="004A1DA2" w:rsidRDefault="00910A32">
    <w:pPr>
      <w:pStyle w:val="Header"/>
      <w:pBdr>
        <w:bottom w:val="single" w:sz="6" w:space="1" w:color="auto"/>
      </w:pBdr>
      <w:spacing w:after="10"/>
      <w:rPr>
        <w:sz w:val="20"/>
      </w:rPr>
    </w:pPr>
    <w:r>
      <w:rPr>
        <w:sz w:val="20"/>
      </w:rPr>
      <w:t>Part 239--Acquisition of Information Technology</w:t>
    </w:r>
  </w:p>
  <w:p w14:paraId="58828FAC" w14:textId="77777777" w:rsidR="004A1DA2" w:rsidRDefault="00301682">
    <w:pPr>
      <w:pStyle w:val="Header"/>
      <w:tabs>
        <w:tab w:val="right" w:pos="10260"/>
      </w:tabs>
      <w:ind w:right="-800"/>
      <w:rPr>
        <w:b/>
        <w:sz w:val="20"/>
      </w:rPr>
    </w:pPr>
  </w:p>
  <w:p w14:paraId="23CE9BF1" w14:textId="77777777" w:rsidR="004A1DA2" w:rsidRDefault="00301682">
    <w:pPr>
      <w:pStyle w:val="Header"/>
      <w:tabs>
        <w:tab w:val="right" w:pos="10260"/>
      </w:tabs>
      <w:ind w:right="-800"/>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91179" w14:textId="77777777" w:rsidR="004A1DA2" w:rsidRDefault="00910A32">
    <w:pPr>
      <w:pStyle w:val="Header"/>
      <w:tabs>
        <w:tab w:val="clear" w:pos="8640"/>
      </w:tabs>
      <w:jc w:val="center"/>
    </w:pPr>
    <w:r>
      <w:t>Defense Federal Acquisition Regulation Supplement</w:t>
    </w:r>
  </w:p>
  <w:p w14:paraId="38FFFB8A" w14:textId="77777777" w:rsidR="004A1DA2" w:rsidRDefault="00301682">
    <w:pPr>
      <w:pStyle w:val="Header"/>
      <w:rPr>
        <w:b/>
        <w:sz w:val="20"/>
      </w:rPr>
    </w:pPr>
  </w:p>
  <w:p w14:paraId="4F61B9E5" w14:textId="77777777" w:rsidR="004A1DA2" w:rsidRDefault="00910A32">
    <w:pPr>
      <w:pStyle w:val="Header"/>
      <w:pBdr>
        <w:bottom w:val="single" w:sz="6" w:space="1" w:color="auto"/>
      </w:pBdr>
      <w:tabs>
        <w:tab w:val="clear" w:pos="8640"/>
        <w:tab w:val="right" w:pos="9260"/>
      </w:tabs>
      <w:spacing w:after="20"/>
      <w:rPr>
        <w:sz w:val="20"/>
      </w:rPr>
    </w:pPr>
    <w:r>
      <w:rPr>
        <w:sz w:val="20"/>
      </w:rPr>
      <w:t>Part 239—Acquisition of Information Technology</w:t>
    </w:r>
  </w:p>
  <w:p w14:paraId="73255B15" w14:textId="77777777" w:rsidR="004A1DA2" w:rsidRDefault="00301682">
    <w:pPr>
      <w:pStyle w:val="Header"/>
      <w:tabs>
        <w:tab w:val="clear" w:pos="8640"/>
        <w:tab w:val="right" w:pos="9260"/>
      </w:tabs>
      <w:spacing w:before="20" w:line="20" w:lineRule="exact"/>
      <w:rPr>
        <w:b/>
        <w:position w:val="6"/>
        <w:sz w:val="18"/>
      </w:rPr>
    </w:pPr>
  </w:p>
  <w:p w14:paraId="7B242D1C" w14:textId="77777777" w:rsidR="004A1DA2" w:rsidRDefault="00301682">
    <w:pPr>
      <w:pStyle w:val="Header"/>
      <w:tabs>
        <w:tab w:val="clear" w:pos="8640"/>
        <w:tab w:val="right" w:pos="9260"/>
      </w:tabs>
      <w:rPr>
        <w:b/>
        <w:sz w:val="20"/>
      </w:rPr>
    </w:pPr>
  </w:p>
  <w:p w14:paraId="35E38E5F" w14:textId="77777777" w:rsidR="004A1DA2" w:rsidRDefault="00301682">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12998" w14:textId="77777777" w:rsidR="004A1DA2" w:rsidRDefault="003016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4FB26" w14:textId="77777777" w:rsidR="005779B4" w:rsidRDefault="00910A32">
    <w:pPr>
      <w:pStyle w:val="Header"/>
      <w:tabs>
        <w:tab w:val="clear" w:pos="8640"/>
      </w:tabs>
      <w:ind w:right="280"/>
      <w:jc w:val="center"/>
    </w:pPr>
    <w:r>
      <w:t>Defense Federal Acquisition Regulation Supplement</w:t>
    </w:r>
  </w:p>
  <w:p w14:paraId="79F3A450" w14:textId="77777777" w:rsidR="005779B4" w:rsidRDefault="00301682">
    <w:pPr>
      <w:pStyle w:val="Header"/>
      <w:rPr>
        <w:b/>
        <w:sz w:val="20"/>
      </w:rPr>
    </w:pPr>
  </w:p>
  <w:p w14:paraId="12F38428" w14:textId="77777777" w:rsidR="005779B4" w:rsidRDefault="00910A32">
    <w:pPr>
      <w:pStyle w:val="Header"/>
      <w:pBdr>
        <w:bottom w:val="single" w:sz="6" w:space="1" w:color="auto"/>
      </w:pBdr>
      <w:tabs>
        <w:tab w:val="clear" w:pos="8640"/>
        <w:tab w:val="right" w:pos="9260"/>
      </w:tabs>
      <w:spacing w:after="20"/>
      <w:ind w:left="994" w:hanging="994"/>
      <w:rPr>
        <w:sz w:val="20"/>
      </w:rPr>
    </w:pPr>
    <w:r>
      <w:rPr>
        <w:sz w:val="20"/>
      </w:rPr>
      <w:t>Part 239—Acquisition of Information Technology</w:t>
    </w:r>
  </w:p>
  <w:p w14:paraId="2321BD16" w14:textId="77777777" w:rsidR="005779B4" w:rsidRDefault="00301682">
    <w:pPr>
      <w:pStyle w:val="Header"/>
      <w:tabs>
        <w:tab w:val="clear" w:pos="8640"/>
        <w:tab w:val="right" w:pos="9260"/>
      </w:tabs>
      <w:spacing w:before="20" w:line="20" w:lineRule="exact"/>
      <w:ind w:right="-440"/>
      <w:rPr>
        <w:b/>
        <w:position w:val="6"/>
        <w:sz w:val="18"/>
      </w:rPr>
    </w:pPr>
  </w:p>
  <w:p w14:paraId="605FC490" w14:textId="77777777" w:rsidR="005779B4" w:rsidRDefault="00301682">
    <w:pPr>
      <w:pStyle w:val="Header"/>
      <w:tabs>
        <w:tab w:val="clear" w:pos="8640"/>
        <w:tab w:val="right" w:pos="9260"/>
      </w:tabs>
      <w:ind w:right="-440"/>
      <w:rPr>
        <w:b/>
        <w:sz w:val="20"/>
      </w:rPr>
    </w:pPr>
  </w:p>
  <w:p w14:paraId="5504C4C4" w14:textId="77777777" w:rsidR="005779B4" w:rsidRDefault="00301682">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C556A" w14:textId="77777777" w:rsidR="00E55827" w:rsidRDefault="00910A32">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0A259615" w14:textId="77777777" w:rsidR="00E55827" w:rsidRDefault="00301682">
    <w:pPr>
      <w:pStyle w:val="Header"/>
      <w:rPr>
        <w:rFonts w:ascii="Helvetica" w:hAnsi="Helvetica"/>
        <w:sz w:val="18"/>
      </w:rPr>
    </w:pPr>
  </w:p>
  <w:p w14:paraId="5EFB5D8C" w14:textId="77777777" w:rsidR="00E55827" w:rsidRDefault="00910A32">
    <w:pPr>
      <w:pStyle w:val="Header"/>
      <w:spacing w:after="10"/>
      <w:rPr>
        <w:rFonts w:ascii="Helvetica" w:hAnsi="Helvetica"/>
        <w:b/>
        <w:sz w:val="20"/>
      </w:rPr>
    </w:pPr>
    <w:r>
      <w:rPr>
        <w:rFonts w:ascii="Helvetica" w:hAnsi="Helvetica"/>
        <w:sz w:val="20"/>
      </w:rPr>
      <w:t>Part 239--Acquisition of Information Resources</w:t>
    </w:r>
  </w:p>
  <w:p w14:paraId="6C40AD5B" w14:textId="77777777" w:rsidR="00E55827" w:rsidRDefault="00910A32">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84772AC" w14:textId="77777777" w:rsidR="00E55827" w:rsidRDefault="00301682">
    <w:pPr>
      <w:pStyle w:val="Header"/>
      <w:tabs>
        <w:tab w:val="right" w:pos="10260"/>
      </w:tabs>
      <w:ind w:right="-800"/>
      <w:rPr>
        <w:rFonts w:ascii="Helvetica" w:hAnsi="Helvetica"/>
        <w:sz w:val="20"/>
        <w:u w:val="single"/>
      </w:rPr>
    </w:pPr>
  </w:p>
  <w:p w14:paraId="3806F8A4" w14:textId="77777777" w:rsidR="00E55827" w:rsidRDefault="00301682">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32"/>
    <w:rsid w:val="00301682"/>
    <w:rsid w:val="00505901"/>
    <w:rsid w:val="007D6208"/>
    <w:rsid w:val="00850100"/>
    <w:rsid w:val="00850595"/>
    <w:rsid w:val="00910A32"/>
    <w:rsid w:val="00B8095C"/>
    <w:rsid w:val="00BF48DE"/>
    <w:rsid w:val="00CE7552"/>
    <w:rsid w:val="00DA5FB9"/>
    <w:rsid w:val="00EB777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8822"/>
  <w15:chartTrackingRefBased/>
  <w15:docId w15:val="{A79F0348-4A6D-4449-9631-E4B175CA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910A32"/>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910A32"/>
    <w:pPr>
      <w:keepNext/>
      <w:spacing w:before="240" w:after="60" w:line="240" w:lineRule="auto"/>
      <w:jc w:val="center"/>
      <w:outlineLvl w:val="1"/>
    </w:pPr>
    <w:rPr>
      <w:rFonts w:ascii="Century Schoolbook" w:eastAsiaTheme="majorEastAsia" w:hAnsi="Century Schoolbook" w:cstheme="majorBidi"/>
      <w:b/>
      <w:sz w:val="28"/>
      <w:szCs w:val="26"/>
    </w:rPr>
  </w:style>
  <w:style w:type="paragraph" w:styleId="Heading3">
    <w:name w:val="heading 3"/>
    <w:link w:val="Heading3Char"/>
    <w:qFormat/>
    <w:rsid w:val="00910A32"/>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910A32"/>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32"/>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910A32"/>
    <w:rPr>
      <w:rFonts w:ascii="Century Schoolbook" w:eastAsia="Times New Roman" w:hAnsi="Century Schoolbook" w:cs="Times New Roman"/>
      <w:b/>
      <w:sz w:val="24"/>
      <w:szCs w:val="20"/>
    </w:rPr>
  </w:style>
  <w:style w:type="paragraph" w:styleId="Footer">
    <w:name w:val="footer"/>
    <w:basedOn w:val="Normal"/>
    <w:link w:val="FooterChar"/>
    <w:rsid w:val="00910A32"/>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910A32"/>
    <w:rPr>
      <w:rFonts w:ascii="Century Schoolbook" w:eastAsia="Times New Roman" w:hAnsi="Century Schoolbook" w:cs="Times New Roman"/>
      <w:szCs w:val="20"/>
    </w:rPr>
  </w:style>
  <w:style w:type="paragraph" w:styleId="Header">
    <w:name w:val="header"/>
    <w:basedOn w:val="Normal"/>
    <w:link w:val="HeaderChar"/>
    <w:rsid w:val="00910A32"/>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910A32"/>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910A32"/>
    <w:rPr>
      <w:rFonts w:ascii="Century Schoolbook" w:eastAsiaTheme="majorEastAsia" w:hAnsi="Century Schoolbook" w:cstheme="majorBidi"/>
      <w:b/>
      <w:sz w:val="28"/>
      <w:szCs w:val="26"/>
    </w:rPr>
  </w:style>
  <w:style w:type="character" w:styleId="Hyperlink">
    <w:name w:val="Hyperlink"/>
    <w:basedOn w:val="DefaultParagraphFont"/>
    <w:uiPriority w:val="99"/>
    <w:rsid w:val="00910A32"/>
    <w:rPr>
      <w:color w:val="0563C1" w:themeColor="hyperlink"/>
      <w:u w:val="single"/>
    </w:rPr>
  </w:style>
  <w:style w:type="paragraph" w:styleId="List2">
    <w:name w:val="List 2"/>
    <w:link w:val="List2Char"/>
    <w:rsid w:val="00910A32"/>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rsid w:val="00910A32"/>
    <w:rPr>
      <w:rFonts w:ascii="Century Schoolbook" w:eastAsia="Times New Roman" w:hAnsi="Century Schoolbook" w:cs="Times New Roman"/>
      <w:szCs w:val="20"/>
    </w:rPr>
  </w:style>
  <w:style w:type="character" w:customStyle="1" w:styleId="Heading4Char">
    <w:name w:val="Heading 4 Char"/>
    <w:basedOn w:val="DefaultParagraphFont"/>
    <w:link w:val="Heading4"/>
    <w:rsid w:val="00910A32"/>
    <w:rPr>
      <w:rFonts w:ascii="Century Schoolbook" w:eastAsia="Times New Roman" w:hAnsi="Century Schoolbook" w:cs="Times New Roman"/>
      <w:b/>
      <w:sz w:val="24"/>
      <w:szCs w:val="20"/>
    </w:rPr>
  </w:style>
  <w:style w:type="paragraph" w:customStyle="1" w:styleId="List1">
    <w:name w:val="List 1"/>
    <w:basedOn w:val="List2"/>
    <w:link w:val="List1Char"/>
    <w:autoRedefine/>
    <w:rsid w:val="00EB777D"/>
    <w:pPr>
      <w:ind w:left="0" w:firstLine="0"/>
    </w:pPr>
  </w:style>
  <w:style w:type="character" w:customStyle="1" w:styleId="ListChar">
    <w:name w:val="List Char"/>
    <w:basedOn w:val="DefaultParagraphFont"/>
    <w:link w:val="List"/>
    <w:uiPriority w:val="99"/>
    <w:semiHidden/>
    <w:rsid w:val="00EB777D"/>
  </w:style>
  <w:style w:type="character" w:styleId="CommentReference">
    <w:name w:val="annotation reference"/>
    <w:uiPriority w:val="99"/>
    <w:semiHidden/>
    <w:unhideWhenUsed/>
    <w:rsid w:val="00910A32"/>
    <w:rPr>
      <w:sz w:val="16"/>
      <w:szCs w:val="16"/>
    </w:rPr>
  </w:style>
  <w:style w:type="paragraph" w:styleId="List3">
    <w:name w:val="List 3"/>
    <w:link w:val="List3Char"/>
    <w:unhideWhenUsed/>
    <w:rsid w:val="00910A32"/>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semiHidden/>
    <w:unhideWhenUsed/>
    <w:rsid w:val="00910A32"/>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semiHidden/>
    <w:rsid w:val="00910A32"/>
    <w:rPr>
      <w:rFonts w:ascii="Century Schoolbook" w:eastAsia="Times New Roman" w:hAnsi="Century Schoolbook" w:cs="Times New Roman"/>
      <w:szCs w:val="20"/>
    </w:rPr>
  </w:style>
  <w:style w:type="character" w:customStyle="1" w:styleId="List3Char">
    <w:name w:val="List 3 Char"/>
    <w:basedOn w:val="DefaultParagraphFont"/>
    <w:link w:val="List3"/>
    <w:rsid w:val="00910A32"/>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910A32"/>
    <w:pPr>
      <w:spacing w:after="100"/>
    </w:pPr>
    <w:rPr>
      <w:rFonts w:cs="Arial"/>
    </w:rPr>
  </w:style>
  <w:style w:type="paragraph" w:styleId="TOC3">
    <w:name w:val="toc 3"/>
    <w:basedOn w:val="Normal"/>
    <w:next w:val="Normal"/>
    <w:autoRedefine/>
    <w:uiPriority w:val="39"/>
    <w:unhideWhenUsed/>
    <w:rsid w:val="00910A32"/>
    <w:pPr>
      <w:spacing w:after="100"/>
      <w:ind w:left="440"/>
    </w:pPr>
  </w:style>
  <w:style w:type="paragraph" w:styleId="TOC2">
    <w:name w:val="toc 2"/>
    <w:basedOn w:val="Normal"/>
    <w:next w:val="Normal"/>
    <w:autoRedefine/>
    <w:uiPriority w:val="39"/>
    <w:unhideWhenUsed/>
    <w:rsid w:val="00910A32"/>
    <w:pPr>
      <w:spacing w:after="100"/>
      <w:ind w:left="220"/>
    </w:pPr>
  </w:style>
  <w:style w:type="paragraph" w:styleId="TOC4">
    <w:name w:val="toc 4"/>
    <w:basedOn w:val="Normal"/>
    <w:next w:val="Normal"/>
    <w:autoRedefine/>
    <w:uiPriority w:val="39"/>
    <w:unhideWhenUsed/>
    <w:rsid w:val="00910A32"/>
    <w:pPr>
      <w:spacing w:after="100"/>
      <w:ind w:left="660"/>
    </w:pPr>
  </w:style>
  <w:style w:type="paragraph" w:styleId="TOC5">
    <w:name w:val="toc 5"/>
    <w:basedOn w:val="Normal"/>
    <w:next w:val="Normal"/>
    <w:autoRedefine/>
    <w:uiPriority w:val="39"/>
    <w:semiHidden/>
    <w:unhideWhenUsed/>
    <w:rsid w:val="00910A32"/>
    <w:pPr>
      <w:spacing w:after="100"/>
      <w:ind w:left="880"/>
    </w:pPr>
  </w:style>
  <w:style w:type="paragraph" w:styleId="TOC6">
    <w:name w:val="toc 6"/>
    <w:basedOn w:val="Normal"/>
    <w:next w:val="Normal"/>
    <w:autoRedefine/>
    <w:uiPriority w:val="39"/>
    <w:semiHidden/>
    <w:unhideWhenUsed/>
    <w:rsid w:val="00910A32"/>
    <w:pPr>
      <w:spacing w:after="100"/>
      <w:ind w:left="1100"/>
    </w:pPr>
  </w:style>
  <w:style w:type="paragraph" w:styleId="TOC7">
    <w:name w:val="toc 7"/>
    <w:basedOn w:val="Normal"/>
    <w:next w:val="Normal"/>
    <w:autoRedefine/>
    <w:uiPriority w:val="39"/>
    <w:semiHidden/>
    <w:unhideWhenUsed/>
    <w:rsid w:val="00910A32"/>
    <w:pPr>
      <w:spacing w:after="100"/>
      <w:ind w:left="1320"/>
    </w:pPr>
  </w:style>
  <w:style w:type="paragraph" w:styleId="TOC8">
    <w:name w:val="toc 8"/>
    <w:basedOn w:val="Normal"/>
    <w:next w:val="Normal"/>
    <w:autoRedefine/>
    <w:uiPriority w:val="39"/>
    <w:semiHidden/>
    <w:unhideWhenUsed/>
    <w:rsid w:val="00910A32"/>
    <w:pPr>
      <w:spacing w:after="100"/>
      <w:ind w:left="1540"/>
    </w:pPr>
  </w:style>
  <w:style w:type="paragraph" w:styleId="TOC9">
    <w:name w:val="toc 9"/>
    <w:basedOn w:val="Normal"/>
    <w:next w:val="Normal"/>
    <w:autoRedefine/>
    <w:uiPriority w:val="39"/>
    <w:semiHidden/>
    <w:unhideWhenUsed/>
    <w:rsid w:val="00910A32"/>
    <w:pPr>
      <w:spacing w:after="100"/>
      <w:ind w:left="1760"/>
    </w:pPr>
  </w:style>
  <w:style w:type="paragraph" w:styleId="List">
    <w:name w:val="List"/>
    <w:basedOn w:val="Normal"/>
    <w:link w:val="ListChar"/>
    <w:uiPriority w:val="99"/>
    <w:semiHidden/>
    <w:unhideWhenUsed/>
    <w:rsid w:val="00EB777D"/>
    <w:pPr>
      <w:ind w:left="360" w:hanging="360"/>
      <w:contextualSpacing/>
    </w:pPr>
  </w:style>
  <w:style w:type="character" w:customStyle="1" w:styleId="List1Char">
    <w:name w:val="List 1 Char"/>
    <w:basedOn w:val="ListChar"/>
    <w:link w:val="List1"/>
    <w:rsid w:val="00EB777D"/>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yperlink" Target="http://www.acq.osd.mil/dpap/dars/dfars/html/current/239_73.htm" TargetMode="External"/><Relationship Id="rId21" Type="http://schemas.openxmlformats.org/officeDocument/2006/relationships/footer" Target="footer7.xml"/><Relationship Id="rId34" Type="http://schemas.openxmlformats.org/officeDocument/2006/relationships/hyperlink" Target="http://www.acq.osd.mil/dpap/dars/dfars/html/current/239_73.htm" TargetMode="External"/><Relationship Id="rId42" Type="http://schemas.openxmlformats.org/officeDocument/2006/relationships/hyperlink" Target="http://www.acq.osd.mil/dpap/dars/dfars/html/current/239_73.htm" TargetMode="External"/><Relationship Id="rId47" Type="http://schemas.openxmlformats.org/officeDocument/2006/relationships/hyperlink" Target="https://www.acq.osd.mil/dpap/dars/dfars/html/current/252239.htm" TargetMode="External"/><Relationship Id="rId50" Type="http://schemas.openxmlformats.org/officeDocument/2006/relationships/hyperlink" Target="https://www.acq.osd.mil/dpap/dars/pgi/pgi_htm/PGI239_74.htm" TargetMode="External"/><Relationship Id="rId55" Type="http://schemas.openxmlformats.org/officeDocument/2006/relationships/hyperlink" Target="https://www.acq.osd.mil/dpap/dars/dfars/html/current/252239.htm" TargetMode="External"/><Relationship Id="rId63" Type="http://schemas.openxmlformats.org/officeDocument/2006/relationships/header" Target="header13.xml"/><Relationship Id="rId68" Type="http://schemas.openxmlformats.org/officeDocument/2006/relationships/hyperlink" Target="http://www.acq.osd.mil/dpap/dars/pgi/pgi_htm/current/PGI239_76.htm" TargetMode="External"/><Relationship Id="rId7" Type="http://schemas.openxmlformats.org/officeDocument/2006/relationships/header" Target="header2.xml"/><Relationship Id="rId71" Type="http://schemas.openxmlformats.org/officeDocument/2006/relationships/header" Target="header15.xml"/><Relationship Id="rId2" Type="http://schemas.openxmlformats.org/officeDocument/2006/relationships/settings" Target="settings.xml"/><Relationship Id="rId16" Type="http://schemas.openxmlformats.org/officeDocument/2006/relationships/header" Target="header5.xml"/><Relationship Id="rId29" Type="http://schemas.openxmlformats.org/officeDocument/2006/relationships/footer" Target="footer9.xml"/><Relationship Id="rId11" Type="http://schemas.openxmlformats.org/officeDocument/2006/relationships/hyperlink" Target="https://www.acq.osd.mil/dpap/dars/dfars/html/current/227_72.htm" TargetMode="External"/><Relationship Id="rId24" Type="http://schemas.openxmlformats.org/officeDocument/2006/relationships/hyperlink" Target="https://www.acq.osd.mil/dpap/dars/dfars/html/current/252239.htm" TargetMode="External"/><Relationship Id="rId32" Type="http://schemas.openxmlformats.org/officeDocument/2006/relationships/hyperlink" Target="http://www.acq.osd.mil/dpap/dars/dfars/html/current/239_73.htm" TargetMode="External"/><Relationship Id="rId37" Type="http://schemas.openxmlformats.org/officeDocument/2006/relationships/hyperlink" Target="http://www.acq.osd.mil/dpap/dars/dfars/html/current/239_73.htm" TargetMode="External"/><Relationship Id="rId40" Type="http://schemas.openxmlformats.org/officeDocument/2006/relationships/hyperlink" Target="http://www.acq.osd.mil/dpap/dars/dfars/html/current/239_73.htm" TargetMode="External"/><Relationship Id="rId45" Type="http://schemas.openxmlformats.org/officeDocument/2006/relationships/header" Target="header11.xml"/><Relationship Id="rId53" Type="http://schemas.openxmlformats.org/officeDocument/2006/relationships/hyperlink" Target="https://www.acq.osd.mil/dpap/dars/dfars/html/current/252239.htm" TargetMode="External"/><Relationship Id="rId58" Type="http://schemas.openxmlformats.org/officeDocument/2006/relationships/hyperlink" Target="https://www.acq.osd.mil/dpap/dars/dfars/html/current/252239.htm" TargetMode="External"/><Relationship Id="rId66" Type="http://schemas.openxmlformats.org/officeDocument/2006/relationships/footer" Target="footer14.xml"/><Relationship Id="rId7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4.xml"/><Relationship Id="rId23" Type="http://schemas.openxmlformats.org/officeDocument/2006/relationships/hyperlink" Target="http://www.acq.osd.mil/dpap/dars/dfars/html/current/252239.htm" TargetMode="External"/><Relationship Id="rId28" Type="http://schemas.openxmlformats.org/officeDocument/2006/relationships/header" Target="header10.xml"/><Relationship Id="rId36" Type="http://schemas.openxmlformats.org/officeDocument/2006/relationships/hyperlink" Target="http://www.acq.osd.mil/dpap/dars/dfars/html/current/239_73.htm" TargetMode="External"/><Relationship Id="rId49" Type="http://schemas.openxmlformats.org/officeDocument/2006/relationships/hyperlink" Target="https://www.acq.osd.mil/dpap/dars/pgi/pgi_htm/PGI239_74.htm" TargetMode="External"/><Relationship Id="rId57" Type="http://schemas.openxmlformats.org/officeDocument/2006/relationships/hyperlink" Target="https://www.acq.osd.mil/dpap/dars/dfars/html/current/252239.htm" TargetMode="External"/><Relationship Id="rId61" Type="http://schemas.openxmlformats.org/officeDocument/2006/relationships/header" Target="header12.xml"/><Relationship Id="rId10" Type="http://schemas.openxmlformats.org/officeDocument/2006/relationships/hyperlink" Target="https://www.acq.osd.mil/dpap/dars/dfars/html/current/208_74.htm" TargetMode="External"/><Relationship Id="rId19" Type="http://schemas.openxmlformats.org/officeDocument/2006/relationships/footer" Target="footer6.xml"/><Relationship Id="rId31" Type="http://schemas.openxmlformats.org/officeDocument/2006/relationships/hyperlink" Target="https://www.esd.whs.mil/Portals/54/Documents/DD/issuances/dodi/520044p.pdf?ver=2018-11-08-075800-903" TargetMode="External"/><Relationship Id="rId44" Type="http://schemas.openxmlformats.org/officeDocument/2006/relationships/hyperlink" Target="http://www.acq.osd.mil/dpap/dars/dfars/html/current/252239.htm" TargetMode="External"/><Relationship Id="rId52" Type="http://schemas.openxmlformats.org/officeDocument/2006/relationships/hyperlink" Target="https://www.acq.osd.mil/dpap/dars/pgi/pgi_htm/PGI239_74.htm" TargetMode="External"/><Relationship Id="rId60" Type="http://schemas.openxmlformats.org/officeDocument/2006/relationships/hyperlink" Target="https://www.acq.osd.mil/dpap/dars/dfars/html/current/252239.htm" TargetMode="External"/><Relationship Id="rId65" Type="http://schemas.openxmlformats.org/officeDocument/2006/relationships/footer" Target="footer13.xm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hyperlink" Target="https://www.acq.osd.mil/dpap/dars/pgi/pgi_htm/PGI239_7.htm" TargetMode="Externa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yperlink" Target="http://www.acq.osd.mil/dpap/dars/dfars/html/current/239_73.htm" TargetMode="External"/><Relationship Id="rId43" Type="http://schemas.openxmlformats.org/officeDocument/2006/relationships/hyperlink" Target="http://www.acq.osd.mil/dpap/dars/dfars/html/current/252239.htm" TargetMode="External"/><Relationship Id="rId48" Type="http://schemas.openxmlformats.org/officeDocument/2006/relationships/hyperlink" Target="https://www.acq.osd.mil/dpap/dars/pgi/pgi_htm/PGI239_74.htm" TargetMode="External"/><Relationship Id="rId56" Type="http://schemas.openxmlformats.org/officeDocument/2006/relationships/hyperlink" Target="https://www.acq.osd.mil/dpap/dars/dfars/html/current/252239.htm" TargetMode="External"/><Relationship Id="rId64" Type="http://schemas.openxmlformats.org/officeDocument/2006/relationships/header" Target="header14.xml"/><Relationship Id="rId69" Type="http://schemas.openxmlformats.org/officeDocument/2006/relationships/hyperlink" Target="http://www.acq.osd.mil/dpap/dars/dfars/html/current/252239.htm" TargetMode="External"/><Relationship Id="rId8" Type="http://schemas.openxmlformats.org/officeDocument/2006/relationships/footer" Target="footer1.xml"/><Relationship Id="rId51" Type="http://schemas.openxmlformats.org/officeDocument/2006/relationships/hyperlink" Target="https://www.acq.osd.mil/dpap/dars/pgi/pgi_htm/PGI239_74.htm" TargetMode="External"/><Relationship Id="rId72" Type="http://schemas.openxmlformats.org/officeDocument/2006/relationships/footer" Target="footer15.xml"/><Relationship Id="rId3"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8.xml"/><Relationship Id="rId33" Type="http://schemas.openxmlformats.org/officeDocument/2006/relationships/hyperlink" Target="http://www.acq.osd.mil/dpap/dars/dfars/html/current/239_73.htm" TargetMode="External"/><Relationship Id="rId38" Type="http://schemas.openxmlformats.org/officeDocument/2006/relationships/hyperlink" Target="http://www.acq.osd.mil/dpap/dars/dfars/html/current/239_73.htm" TargetMode="External"/><Relationship Id="rId46" Type="http://schemas.openxmlformats.org/officeDocument/2006/relationships/footer" Target="footer11.xml"/><Relationship Id="rId59" Type="http://schemas.openxmlformats.org/officeDocument/2006/relationships/hyperlink" Target="https://www.acq.osd.mil/dpap/dars/dfars/html/current/252239.htm" TargetMode="External"/><Relationship Id="rId67" Type="http://schemas.openxmlformats.org/officeDocument/2006/relationships/hyperlink" Target="http://iase.disa.mil/cloud_security/Pages/index.aspx" TargetMode="External"/><Relationship Id="rId20" Type="http://schemas.openxmlformats.org/officeDocument/2006/relationships/header" Target="header7.xml"/><Relationship Id="rId41" Type="http://schemas.openxmlformats.org/officeDocument/2006/relationships/hyperlink" Target="http://www.acq.osd.mil/dpap/dars/dfars/html/current/239_73.htm" TargetMode="External"/><Relationship Id="rId54" Type="http://schemas.openxmlformats.org/officeDocument/2006/relationships/hyperlink" Target="https://www.acq.osd.mil/dpap/dars/dfars/html/current/252239.htm" TargetMode="External"/><Relationship Id="rId62" Type="http://schemas.openxmlformats.org/officeDocument/2006/relationships/footer" Target="footer12.xml"/><Relationship Id="rId70" Type="http://schemas.openxmlformats.org/officeDocument/2006/relationships/hyperlink" Target="http://www.acq.osd.mil/dpap/dars/dfars/html/current/252239.htm" TargetMode="External"/><Relationship Id="rId1"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6467</Words>
  <Characters>36865</Characters>
  <Application>Microsoft Office Word</Application>
  <DocSecurity>0</DocSecurity>
  <Lines>307</Lines>
  <Paragraphs>86</Paragraphs>
  <ScaleCrop>false</ScaleCrop>
  <Company/>
  <LinksUpToDate>false</LinksUpToDate>
  <CharactersWithSpaces>43246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2020-04-09T21:24:00Z</dcterms:created>
  <dcterms:modified xsi:type="dcterms:W3CDTF">2020-04-14T14:59:00Z</dcterms:modified>
</cp:coreProperties>
</file>