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10693" w14:textId="77777777" w:rsidR="000A748B" w:rsidRDefault="000A748B">
      <w:pPr>
        <w:sectPr w:rsidR="000A748B">
          <w:pgSz w:w="12240" w:h="15840"/>
          <w:pgMar w:top="1440" w:right="1440" w:bottom="1440" w:left="1440" w:header="720" w:footer="720" w:gutter="0"/>
          <w:cols w:space="720"/>
          <w:docGrid w:linePitch="360"/>
        </w:sectPr>
      </w:pPr>
    </w:p>
    <w:p w14:paraId="3F46202D" w14:textId="77777777" w:rsidR="000A748B" w:rsidRDefault="000A748B" w:rsidP="009E2B27">
      <w:pPr>
        <w:pStyle w:val="Heading1"/>
      </w:pPr>
      <w:bookmarkStart w:id="0" w:name="_Toc37677676"/>
      <w:bookmarkStart w:id="1" w:name="_Toc37754861"/>
      <w:r w:rsidRPr="007B495C">
        <w:lastRenderedPageBreak/>
        <w:t>PART 2</w:t>
      </w:r>
      <w:r>
        <w:t>42</w:t>
      </w:r>
      <w:r w:rsidRPr="007B495C">
        <w:t xml:space="preserve"> - </w:t>
      </w:r>
      <w:r>
        <w:br/>
      </w:r>
      <w:r w:rsidRPr="001E3967">
        <w:t>Contract Administration</w:t>
      </w:r>
      <w:bookmarkEnd w:id="0"/>
      <w:bookmarkEnd w:id="1"/>
    </w:p>
    <w:p w14:paraId="004D31F9" w14:textId="77777777" w:rsidR="000A748B" w:rsidRDefault="000A748B">
      <w:r>
        <w:br w:type="page"/>
      </w:r>
      <w:r>
        <w:lastRenderedPageBreak/>
        <w:br/>
      </w:r>
    </w:p>
    <w:p w14:paraId="2C82C5D8" w14:textId="77777777" w:rsidR="0035217F" w:rsidRDefault="0035217F" w:rsidP="000A748B">
      <w:pPr>
        <w:jc w:val="center"/>
        <w:rPr>
          <w:rFonts w:ascii="Arial" w:hAnsi="Arial" w:cs="Arial"/>
          <w:b/>
        </w:rPr>
      </w:pPr>
      <w:r>
        <w:rPr>
          <w:rFonts w:ascii="Arial" w:hAnsi="Arial" w:cs="Arial"/>
          <w:b/>
        </w:rPr>
        <w:t>Table of Contents</w:t>
      </w:r>
    </w:p>
    <w:p w14:paraId="6C7F64A0" w14:textId="2791C9C1" w:rsidR="00F72CB0" w:rsidRDefault="00F72CB0" w:rsidP="00F72CB0">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861" w:history="1">
        <w:r w:rsidRPr="00077645">
          <w:rPr>
            <w:rStyle w:val="Hyperlink"/>
            <w:noProof/>
          </w:rPr>
          <w:t>PART 242 -  Contract Administration</w:t>
        </w:r>
      </w:hyperlink>
    </w:p>
    <w:p w14:paraId="6E442D82" w14:textId="536CC75C" w:rsidR="00F72CB0" w:rsidRDefault="00F72CB0" w:rsidP="00F72CB0">
      <w:pPr>
        <w:pStyle w:val="TOC3"/>
        <w:tabs>
          <w:tab w:val="right" w:leader="dot" w:pos="9350"/>
        </w:tabs>
        <w:rPr>
          <w:rFonts w:asciiTheme="minorHAnsi" w:eastAsiaTheme="minorEastAsia" w:hAnsiTheme="minorHAnsi"/>
          <w:noProof/>
        </w:rPr>
      </w:pPr>
      <w:hyperlink w:anchor="_Toc37754862" w:history="1">
        <w:r w:rsidRPr="00077645">
          <w:rPr>
            <w:rStyle w:val="Hyperlink"/>
            <w:noProof/>
          </w:rPr>
          <w:t>242.002  Interagency agreements.</w:t>
        </w:r>
      </w:hyperlink>
    </w:p>
    <w:p w14:paraId="4892B6E8" w14:textId="30DBEB6B" w:rsidR="00F72CB0" w:rsidRDefault="00F72CB0" w:rsidP="00F72CB0">
      <w:pPr>
        <w:pStyle w:val="TOC2"/>
        <w:tabs>
          <w:tab w:val="right" w:leader="dot" w:pos="9350"/>
        </w:tabs>
        <w:rPr>
          <w:rFonts w:asciiTheme="minorHAnsi" w:eastAsiaTheme="minorEastAsia" w:hAnsiTheme="minorHAnsi"/>
          <w:noProof/>
        </w:rPr>
      </w:pPr>
      <w:hyperlink w:anchor="_Toc37754863" w:history="1">
        <w:r w:rsidRPr="00077645">
          <w:rPr>
            <w:rStyle w:val="Hyperlink"/>
            <w:caps/>
            <w:noProof/>
          </w:rPr>
          <w:t>subpart 242.1—(removed)</w:t>
        </w:r>
      </w:hyperlink>
    </w:p>
    <w:p w14:paraId="3F7FC4AA" w14:textId="498B3540" w:rsidR="00F72CB0" w:rsidRDefault="00F72CB0" w:rsidP="00F72CB0">
      <w:pPr>
        <w:pStyle w:val="TOC2"/>
        <w:tabs>
          <w:tab w:val="right" w:leader="dot" w:pos="9350"/>
        </w:tabs>
        <w:rPr>
          <w:rFonts w:asciiTheme="minorHAnsi" w:eastAsiaTheme="minorEastAsia" w:hAnsiTheme="minorHAnsi"/>
          <w:noProof/>
        </w:rPr>
      </w:pPr>
      <w:hyperlink w:anchor="_Toc37754864" w:history="1">
        <w:r w:rsidRPr="00077645">
          <w:rPr>
            <w:rStyle w:val="Hyperlink"/>
            <w:caps/>
            <w:noProof/>
          </w:rPr>
          <w:t>subpart 242.2--contract administration SERVICES</w:t>
        </w:r>
      </w:hyperlink>
    </w:p>
    <w:p w14:paraId="23A87431" w14:textId="5625F121" w:rsidR="00F72CB0" w:rsidRDefault="00F72CB0" w:rsidP="00F72CB0">
      <w:pPr>
        <w:pStyle w:val="TOC4"/>
        <w:tabs>
          <w:tab w:val="right" w:leader="dot" w:pos="9350"/>
        </w:tabs>
        <w:rPr>
          <w:rFonts w:asciiTheme="minorHAnsi" w:eastAsiaTheme="minorEastAsia" w:hAnsiTheme="minorHAnsi"/>
          <w:noProof/>
        </w:rPr>
      </w:pPr>
      <w:hyperlink w:anchor="_Toc37754865" w:history="1">
        <w:r w:rsidRPr="00077645">
          <w:rPr>
            <w:rStyle w:val="Hyperlink"/>
            <w:noProof/>
          </w:rPr>
          <w:t>242.200-70  Scope of subpart.</w:t>
        </w:r>
      </w:hyperlink>
    </w:p>
    <w:p w14:paraId="107E4BC1" w14:textId="0DC3E8ED" w:rsidR="00F72CB0" w:rsidRDefault="00F72CB0" w:rsidP="00F72CB0">
      <w:pPr>
        <w:pStyle w:val="TOC3"/>
        <w:tabs>
          <w:tab w:val="right" w:leader="dot" w:pos="9350"/>
        </w:tabs>
        <w:rPr>
          <w:rFonts w:asciiTheme="minorHAnsi" w:eastAsiaTheme="minorEastAsia" w:hAnsiTheme="minorHAnsi"/>
          <w:noProof/>
        </w:rPr>
      </w:pPr>
      <w:hyperlink w:anchor="_Toc37754866" w:history="1">
        <w:r w:rsidRPr="00077645">
          <w:rPr>
            <w:rStyle w:val="Hyperlink"/>
            <w:noProof/>
          </w:rPr>
          <w:t>242.202  Assignment of contract administration.</w:t>
        </w:r>
      </w:hyperlink>
    </w:p>
    <w:p w14:paraId="582CD752" w14:textId="307C12F3" w:rsidR="00F72CB0" w:rsidRDefault="00F72CB0" w:rsidP="00F72CB0">
      <w:pPr>
        <w:pStyle w:val="TOC2"/>
        <w:tabs>
          <w:tab w:val="right" w:leader="dot" w:pos="9350"/>
        </w:tabs>
        <w:rPr>
          <w:rFonts w:asciiTheme="minorHAnsi" w:eastAsiaTheme="minorEastAsia" w:hAnsiTheme="minorHAnsi"/>
          <w:noProof/>
        </w:rPr>
      </w:pPr>
      <w:hyperlink w:anchor="_Toc37754867" w:history="1">
        <w:r w:rsidRPr="00077645">
          <w:rPr>
            <w:rStyle w:val="Hyperlink"/>
            <w:caps/>
            <w:noProof/>
          </w:rPr>
          <w:t>SUBPART 242.3--CONTRACT ADMINISTRATION OFFICE FUNCTIONS</w:t>
        </w:r>
      </w:hyperlink>
    </w:p>
    <w:p w14:paraId="4B4D4512" w14:textId="63C631F3" w:rsidR="00F72CB0" w:rsidRDefault="00F72CB0" w:rsidP="00F72CB0">
      <w:pPr>
        <w:pStyle w:val="TOC3"/>
        <w:tabs>
          <w:tab w:val="right" w:leader="dot" w:pos="9350"/>
        </w:tabs>
        <w:rPr>
          <w:rFonts w:asciiTheme="minorHAnsi" w:eastAsiaTheme="minorEastAsia" w:hAnsiTheme="minorHAnsi"/>
          <w:noProof/>
        </w:rPr>
      </w:pPr>
      <w:hyperlink w:anchor="_Toc37754868" w:history="1">
        <w:r w:rsidRPr="00077645">
          <w:rPr>
            <w:rStyle w:val="Hyperlink"/>
            <w:noProof/>
          </w:rPr>
          <w:t>242.301  General.</w:t>
        </w:r>
      </w:hyperlink>
    </w:p>
    <w:p w14:paraId="6E5FAD09" w14:textId="06622059" w:rsidR="00F72CB0" w:rsidRDefault="00F72CB0" w:rsidP="00F72CB0">
      <w:pPr>
        <w:pStyle w:val="TOC3"/>
        <w:tabs>
          <w:tab w:val="right" w:leader="dot" w:pos="9350"/>
        </w:tabs>
        <w:rPr>
          <w:rFonts w:asciiTheme="minorHAnsi" w:eastAsiaTheme="minorEastAsia" w:hAnsiTheme="minorHAnsi"/>
          <w:noProof/>
        </w:rPr>
      </w:pPr>
      <w:hyperlink w:anchor="_Toc37754869" w:history="1">
        <w:r w:rsidRPr="00077645">
          <w:rPr>
            <w:rStyle w:val="Hyperlink"/>
            <w:noProof/>
          </w:rPr>
          <w:t>242.302  Contract administration functions.</w:t>
        </w:r>
      </w:hyperlink>
    </w:p>
    <w:p w14:paraId="677E28E1" w14:textId="23F8CF03" w:rsidR="00F72CB0" w:rsidRDefault="00F72CB0" w:rsidP="00F72CB0">
      <w:pPr>
        <w:pStyle w:val="TOC2"/>
        <w:tabs>
          <w:tab w:val="right" w:leader="dot" w:pos="9350"/>
        </w:tabs>
        <w:rPr>
          <w:rFonts w:asciiTheme="minorHAnsi" w:eastAsiaTheme="minorEastAsia" w:hAnsiTheme="minorHAnsi"/>
          <w:noProof/>
        </w:rPr>
      </w:pPr>
      <w:hyperlink w:anchor="_Toc37754870" w:history="1">
        <w:r w:rsidRPr="00077645">
          <w:rPr>
            <w:rStyle w:val="Hyperlink"/>
            <w:caps/>
            <w:noProof/>
          </w:rPr>
          <w:t>subpart 242.4</w:t>
        </w:r>
      </w:hyperlink>
    </w:p>
    <w:p w14:paraId="6DF32E41" w14:textId="47D9A660" w:rsidR="00F72CB0" w:rsidRDefault="00F72CB0" w:rsidP="00F72CB0">
      <w:pPr>
        <w:pStyle w:val="TOC2"/>
        <w:tabs>
          <w:tab w:val="right" w:leader="dot" w:pos="9350"/>
        </w:tabs>
        <w:rPr>
          <w:rFonts w:asciiTheme="minorHAnsi" w:eastAsiaTheme="minorEastAsia" w:hAnsiTheme="minorHAnsi"/>
          <w:noProof/>
        </w:rPr>
      </w:pPr>
      <w:hyperlink w:anchor="_Toc37754871" w:history="1">
        <w:r w:rsidRPr="00077645">
          <w:rPr>
            <w:rStyle w:val="Hyperlink"/>
            <w:caps/>
            <w:noProof/>
          </w:rPr>
          <w:t>subpart 242.5--postaward orientation</w:t>
        </w:r>
      </w:hyperlink>
    </w:p>
    <w:p w14:paraId="254270BF" w14:textId="726C1FE4" w:rsidR="00F72CB0" w:rsidRDefault="00F72CB0" w:rsidP="00F72CB0">
      <w:pPr>
        <w:pStyle w:val="TOC3"/>
        <w:tabs>
          <w:tab w:val="right" w:leader="dot" w:pos="9350"/>
        </w:tabs>
        <w:rPr>
          <w:rFonts w:asciiTheme="minorHAnsi" w:eastAsiaTheme="minorEastAsia" w:hAnsiTheme="minorHAnsi"/>
          <w:noProof/>
        </w:rPr>
      </w:pPr>
      <w:hyperlink w:anchor="_Toc37754872" w:history="1">
        <w:r w:rsidRPr="00077645">
          <w:rPr>
            <w:rStyle w:val="Hyperlink"/>
            <w:noProof/>
          </w:rPr>
          <w:t>242.503  Postaward conferences.</w:t>
        </w:r>
      </w:hyperlink>
    </w:p>
    <w:p w14:paraId="00EC100E" w14:textId="450C89A8" w:rsidR="00F72CB0" w:rsidRDefault="00F72CB0" w:rsidP="00F72CB0">
      <w:pPr>
        <w:pStyle w:val="TOC4"/>
        <w:tabs>
          <w:tab w:val="right" w:leader="dot" w:pos="9350"/>
        </w:tabs>
        <w:rPr>
          <w:rFonts w:asciiTheme="minorHAnsi" w:eastAsiaTheme="minorEastAsia" w:hAnsiTheme="minorHAnsi"/>
          <w:noProof/>
        </w:rPr>
      </w:pPr>
      <w:hyperlink w:anchor="_Toc37754873" w:history="1">
        <w:r w:rsidRPr="00077645">
          <w:rPr>
            <w:rStyle w:val="Hyperlink"/>
            <w:noProof/>
          </w:rPr>
          <w:t>242.503-2  Postaward conference procedure.</w:t>
        </w:r>
      </w:hyperlink>
    </w:p>
    <w:p w14:paraId="7B309331" w14:textId="49BFB420" w:rsidR="00F72CB0" w:rsidRDefault="00F72CB0" w:rsidP="00F72CB0">
      <w:pPr>
        <w:pStyle w:val="TOC2"/>
        <w:tabs>
          <w:tab w:val="right" w:leader="dot" w:pos="9350"/>
        </w:tabs>
        <w:rPr>
          <w:rFonts w:asciiTheme="minorHAnsi" w:eastAsiaTheme="minorEastAsia" w:hAnsiTheme="minorHAnsi"/>
          <w:noProof/>
        </w:rPr>
      </w:pPr>
      <w:hyperlink w:anchor="_Toc37754874" w:history="1">
        <w:r w:rsidRPr="00077645">
          <w:rPr>
            <w:rStyle w:val="Hyperlink"/>
            <w:caps/>
            <w:noProof/>
          </w:rPr>
          <w:t>subpart 242.6--corporate administrative contracting officer</w:t>
        </w:r>
      </w:hyperlink>
    </w:p>
    <w:p w14:paraId="118BC228" w14:textId="4C1A38A2" w:rsidR="00F72CB0" w:rsidRDefault="00F72CB0" w:rsidP="00F72CB0">
      <w:pPr>
        <w:pStyle w:val="TOC3"/>
        <w:tabs>
          <w:tab w:val="right" w:leader="dot" w:pos="9350"/>
        </w:tabs>
        <w:rPr>
          <w:rFonts w:asciiTheme="minorHAnsi" w:eastAsiaTheme="minorEastAsia" w:hAnsiTheme="minorHAnsi"/>
          <w:noProof/>
        </w:rPr>
      </w:pPr>
      <w:hyperlink w:anchor="_Toc37754875" w:history="1">
        <w:r w:rsidRPr="00077645">
          <w:rPr>
            <w:rStyle w:val="Hyperlink"/>
            <w:noProof/>
          </w:rPr>
          <w:t>242.602  Assignment and location.</w:t>
        </w:r>
      </w:hyperlink>
    </w:p>
    <w:p w14:paraId="39A42138" w14:textId="5E381123" w:rsidR="00F72CB0" w:rsidRDefault="00F72CB0" w:rsidP="00F72CB0">
      <w:pPr>
        <w:pStyle w:val="TOC2"/>
        <w:tabs>
          <w:tab w:val="right" w:leader="dot" w:pos="9350"/>
        </w:tabs>
        <w:rPr>
          <w:rFonts w:asciiTheme="minorHAnsi" w:eastAsiaTheme="minorEastAsia" w:hAnsiTheme="minorHAnsi"/>
          <w:noProof/>
        </w:rPr>
      </w:pPr>
      <w:hyperlink w:anchor="_Toc37754876" w:history="1">
        <w:r w:rsidRPr="00077645">
          <w:rPr>
            <w:rStyle w:val="Hyperlink"/>
            <w:caps/>
            <w:noProof/>
          </w:rPr>
          <w:t>subpart 242.7--indirect cost rates</w:t>
        </w:r>
      </w:hyperlink>
    </w:p>
    <w:p w14:paraId="689B2D05" w14:textId="2D950D3C" w:rsidR="00F72CB0" w:rsidRDefault="00F72CB0" w:rsidP="00F72CB0">
      <w:pPr>
        <w:pStyle w:val="TOC3"/>
        <w:tabs>
          <w:tab w:val="right" w:leader="dot" w:pos="9350"/>
        </w:tabs>
        <w:rPr>
          <w:rFonts w:asciiTheme="minorHAnsi" w:eastAsiaTheme="minorEastAsia" w:hAnsiTheme="minorHAnsi"/>
          <w:noProof/>
        </w:rPr>
      </w:pPr>
      <w:hyperlink w:anchor="_Toc37754877" w:history="1">
        <w:r w:rsidRPr="00077645">
          <w:rPr>
            <w:rStyle w:val="Hyperlink"/>
            <w:noProof/>
          </w:rPr>
          <w:t>242.705  Final indirect cost rates.</w:t>
        </w:r>
      </w:hyperlink>
    </w:p>
    <w:p w14:paraId="241B0431" w14:textId="348252B6" w:rsidR="00F72CB0" w:rsidRDefault="00F72CB0" w:rsidP="00F72CB0">
      <w:pPr>
        <w:pStyle w:val="TOC4"/>
        <w:tabs>
          <w:tab w:val="right" w:leader="dot" w:pos="9350"/>
        </w:tabs>
        <w:rPr>
          <w:rFonts w:asciiTheme="minorHAnsi" w:eastAsiaTheme="minorEastAsia" w:hAnsiTheme="minorHAnsi"/>
          <w:noProof/>
        </w:rPr>
      </w:pPr>
      <w:hyperlink w:anchor="_Toc37754878" w:history="1">
        <w:r w:rsidRPr="00077645">
          <w:rPr>
            <w:rStyle w:val="Hyperlink"/>
            <w:noProof/>
          </w:rPr>
          <w:t>242.705-1  Contracting officer determination procedure.</w:t>
        </w:r>
      </w:hyperlink>
    </w:p>
    <w:p w14:paraId="3B7C8A71" w14:textId="0AC29E9F" w:rsidR="00F72CB0" w:rsidRDefault="00F72CB0" w:rsidP="00F72CB0">
      <w:pPr>
        <w:pStyle w:val="TOC4"/>
        <w:tabs>
          <w:tab w:val="right" w:leader="dot" w:pos="9350"/>
        </w:tabs>
        <w:rPr>
          <w:rFonts w:asciiTheme="minorHAnsi" w:eastAsiaTheme="minorEastAsia" w:hAnsiTheme="minorHAnsi"/>
          <w:noProof/>
        </w:rPr>
      </w:pPr>
      <w:hyperlink w:anchor="_Toc37754879" w:history="1">
        <w:r w:rsidRPr="00077645">
          <w:rPr>
            <w:rStyle w:val="Hyperlink"/>
            <w:noProof/>
          </w:rPr>
          <w:t>242.705-2  Auditor determination procedure.</w:t>
        </w:r>
      </w:hyperlink>
    </w:p>
    <w:p w14:paraId="33D7E532" w14:textId="67322AD2" w:rsidR="00F72CB0" w:rsidRDefault="00F72CB0" w:rsidP="00F72CB0">
      <w:pPr>
        <w:pStyle w:val="TOC3"/>
        <w:tabs>
          <w:tab w:val="right" w:leader="dot" w:pos="9350"/>
        </w:tabs>
        <w:rPr>
          <w:rFonts w:asciiTheme="minorHAnsi" w:eastAsiaTheme="minorEastAsia" w:hAnsiTheme="minorHAnsi"/>
          <w:noProof/>
        </w:rPr>
      </w:pPr>
      <w:hyperlink w:anchor="_Toc37754880" w:history="1">
        <w:r w:rsidRPr="00077645">
          <w:rPr>
            <w:rStyle w:val="Hyperlink"/>
            <w:noProof/>
          </w:rPr>
          <w:t>242.770  Reserved.</w:t>
        </w:r>
      </w:hyperlink>
    </w:p>
    <w:p w14:paraId="7C808853" w14:textId="77853C13" w:rsidR="00F72CB0" w:rsidRDefault="00F72CB0" w:rsidP="00F72CB0">
      <w:pPr>
        <w:pStyle w:val="TOC3"/>
        <w:tabs>
          <w:tab w:val="right" w:leader="dot" w:pos="9350"/>
        </w:tabs>
        <w:rPr>
          <w:rFonts w:asciiTheme="minorHAnsi" w:eastAsiaTheme="minorEastAsia" w:hAnsiTheme="minorHAnsi"/>
          <w:noProof/>
        </w:rPr>
      </w:pPr>
      <w:hyperlink w:anchor="_Toc37754881" w:history="1">
        <w:r w:rsidRPr="00077645">
          <w:rPr>
            <w:rStyle w:val="Hyperlink"/>
            <w:noProof/>
          </w:rPr>
          <w:t>242.771  Independent research and development and bid and proposal costs.</w:t>
        </w:r>
      </w:hyperlink>
    </w:p>
    <w:p w14:paraId="69FADE32" w14:textId="41B77CBA" w:rsidR="00F72CB0" w:rsidRDefault="00F72CB0" w:rsidP="00F72CB0">
      <w:pPr>
        <w:pStyle w:val="TOC4"/>
        <w:tabs>
          <w:tab w:val="right" w:leader="dot" w:pos="9350"/>
        </w:tabs>
        <w:rPr>
          <w:rFonts w:asciiTheme="minorHAnsi" w:eastAsiaTheme="minorEastAsia" w:hAnsiTheme="minorHAnsi"/>
          <w:noProof/>
        </w:rPr>
      </w:pPr>
      <w:hyperlink w:anchor="_Toc37754882" w:history="1">
        <w:r w:rsidRPr="00077645">
          <w:rPr>
            <w:rStyle w:val="Hyperlink"/>
            <w:noProof/>
          </w:rPr>
          <w:t>242.771-1  Scope.</w:t>
        </w:r>
      </w:hyperlink>
    </w:p>
    <w:p w14:paraId="582B22B7" w14:textId="18533ACF" w:rsidR="00F72CB0" w:rsidRDefault="00F72CB0" w:rsidP="00F72CB0">
      <w:pPr>
        <w:pStyle w:val="TOC4"/>
        <w:tabs>
          <w:tab w:val="right" w:leader="dot" w:pos="9350"/>
        </w:tabs>
        <w:rPr>
          <w:rFonts w:asciiTheme="minorHAnsi" w:eastAsiaTheme="minorEastAsia" w:hAnsiTheme="minorHAnsi"/>
          <w:noProof/>
        </w:rPr>
      </w:pPr>
      <w:hyperlink w:anchor="_Toc37754883" w:history="1">
        <w:r w:rsidRPr="00077645">
          <w:rPr>
            <w:rStyle w:val="Hyperlink"/>
            <w:noProof/>
          </w:rPr>
          <w:t>242.771-2  Policy.</w:t>
        </w:r>
      </w:hyperlink>
    </w:p>
    <w:p w14:paraId="09DFBEAB" w14:textId="4C4BD4F0" w:rsidR="00F72CB0" w:rsidRDefault="00F72CB0" w:rsidP="00F72CB0">
      <w:pPr>
        <w:pStyle w:val="TOC4"/>
        <w:tabs>
          <w:tab w:val="right" w:leader="dot" w:pos="9350"/>
        </w:tabs>
        <w:rPr>
          <w:rFonts w:asciiTheme="minorHAnsi" w:eastAsiaTheme="minorEastAsia" w:hAnsiTheme="minorHAnsi"/>
          <w:noProof/>
        </w:rPr>
      </w:pPr>
      <w:hyperlink w:anchor="_Toc37754884" w:history="1">
        <w:r w:rsidRPr="00077645">
          <w:rPr>
            <w:rStyle w:val="Hyperlink"/>
            <w:noProof/>
          </w:rPr>
          <w:t>242.771-3  Responsibilities.</w:t>
        </w:r>
      </w:hyperlink>
    </w:p>
    <w:p w14:paraId="67A26715" w14:textId="48A3ED50" w:rsidR="00F72CB0" w:rsidRDefault="00F72CB0" w:rsidP="00F72CB0">
      <w:pPr>
        <w:pStyle w:val="TOC2"/>
        <w:tabs>
          <w:tab w:val="right" w:leader="dot" w:pos="9350"/>
        </w:tabs>
        <w:rPr>
          <w:rFonts w:asciiTheme="minorHAnsi" w:eastAsiaTheme="minorEastAsia" w:hAnsiTheme="minorHAnsi"/>
          <w:noProof/>
        </w:rPr>
      </w:pPr>
      <w:hyperlink w:anchor="_Toc37754885" w:history="1">
        <w:r w:rsidRPr="00077645">
          <w:rPr>
            <w:rStyle w:val="Hyperlink"/>
            <w:caps/>
            <w:noProof/>
          </w:rPr>
          <w:t>subpart 242.8--disallowance of costs</w:t>
        </w:r>
      </w:hyperlink>
    </w:p>
    <w:p w14:paraId="5C597CF9" w14:textId="02E9B6A4" w:rsidR="00F72CB0" w:rsidRDefault="00F72CB0" w:rsidP="00F72CB0">
      <w:pPr>
        <w:pStyle w:val="TOC3"/>
        <w:tabs>
          <w:tab w:val="right" w:leader="dot" w:pos="9350"/>
        </w:tabs>
        <w:rPr>
          <w:rFonts w:asciiTheme="minorHAnsi" w:eastAsiaTheme="minorEastAsia" w:hAnsiTheme="minorHAnsi"/>
          <w:noProof/>
        </w:rPr>
      </w:pPr>
      <w:hyperlink w:anchor="_Toc37754886" w:history="1">
        <w:r w:rsidRPr="00077645">
          <w:rPr>
            <w:rStyle w:val="Hyperlink"/>
            <w:noProof/>
          </w:rPr>
          <w:t>242.803  Disallowing costs after incurrence.</w:t>
        </w:r>
      </w:hyperlink>
    </w:p>
    <w:p w14:paraId="701C4F52" w14:textId="1CEDD3B0" w:rsidR="00F72CB0" w:rsidRDefault="00F72CB0" w:rsidP="00F72CB0">
      <w:pPr>
        <w:pStyle w:val="TOC2"/>
        <w:tabs>
          <w:tab w:val="right" w:leader="dot" w:pos="9350"/>
        </w:tabs>
        <w:rPr>
          <w:rFonts w:asciiTheme="minorHAnsi" w:eastAsiaTheme="minorEastAsia" w:hAnsiTheme="minorHAnsi"/>
          <w:noProof/>
        </w:rPr>
      </w:pPr>
      <w:hyperlink w:anchor="_Toc37754887" w:history="1">
        <w:r w:rsidRPr="00077645">
          <w:rPr>
            <w:rStyle w:val="Hyperlink"/>
            <w:caps/>
            <w:noProof/>
          </w:rPr>
          <w:t>SUBPART 242.11--PRODUCTION SURVEILLANCE AND REPORTING</w:t>
        </w:r>
      </w:hyperlink>
    </w:p>
    <w:p w14:paraId="091BE817" w14:textId="0048A7AA" w:rsidR="00F72CB0" w:rsidRDefault="00F72CB0" w:rsidP="00F72CB0">
      <w:pPr>
        <w:pStyle w:val="TOC3"/>
        <w:tabs>
          <w:tab w:val="right" w:leader="dot" w:pos="9350"/>
        </w:tabs>
        <w:rPr>
          <w:rFonts w:asciiTheme="minorHAnsi" w:eastAsiaTheme="minorEastAsia" w:hAnsiTheme="minorHAnsi"/>
          <w:noProof/>
        </w:rPr>
      </w:pPr>
      <w:hyperlink w:anchor="_Toc37754888" w:history="1">
        <w:r w:rsidRPr="00077645">
          <w:rPr>
            <w:rStyle w:val="Hyperlink"/>
            <w:noProof/>
          </w:rPr>
          <w:t>242.1104  Surveillance requirements.</w:t>
        </w:r>
      </w:hyperlink>
    </w:p>
    <w:p w14:paraId="0EA37208" w14:textId="15E75F45" w:rsidR="00F72CB0" w:rsidRDefault="00F72CB0" w:rsidP="00F72CB0">
      <w:pPr>
        <w:pStyle w:val="TOC3"/>
        <w:tabs>
          <w:tab w:val="right" w:leader="dot" w:pos="9350"/>
        </w:tabs>
        <w:rPr>
          <w:rFonts w:asciiTheme="minorHAnsi" w:eastAsiaTheme="minorEastAsia" w:hAnsiTheme="minorHAnsi"/>
          <w:noProof/>
        </w:rPr>
      </w:pPr>
      <w:hyperlink w:anchor="_Toc37754889" w:history="1">
        <w:r w:rsidRPr="00077645">
          <w:rPr>
            <w:rStyle w:val="Hyperlink"/>
            <w:noProof/>
          </w:rPr>
          <w:t>242.1105  Assignment of criticality designator.</w:t>
        </w:r>
      </w:hyperlink>
    </w:p>
    <w:p w14:paraId="2F5A4ECF" w14:textId="438696A2" w:rsidR="00F72CB0" w:rsidRDefault="00F72CB0" w:rsidP="00F72CB0">
      <w:pPr>
        <w:pStyle w:val="TOC3"/>
        <w:tabs>
          <w:tab w:val="right" w:leader="dot" w:pos="9350"/>
        </w:tabs>
        <w:rPr>
          <w:rFonts w:asciiTheme="minorHAnsi" w:eastAsiaTheme="minorEastAsia" w:hAnsiTheme="minorHAnsi"/>
          <w:noProof/>
        </w:rPr>
      </w:pPr>
      <w:hyperlink w:anchor="_Toc37754890" w:history="1">
        <w:r w:rsidRPr="00077645">
          <w:rPr>
            <w:rStyle w:val="Hyperlink"/>
            <w:noProof/>
          </w:rPr>
          <w:t>242.1106  Reporting requirements.</w:t>
        </w:r>
      </w:hyperlink>
    </w:p>
    <w:p w14:paraId="368E33FD" w14:textId="453844B3" w:rsidR="00F72CB0" w:rsidRDefault="00F72CB0" w:rsidP="00F72CB0">
      <w:pPr>
        <w:pStyle w:val="TOC3"/>
        <w:tabs>
          <w:tab w:val="right" w:leader="dot" w:pos="9350"/>
        </w:tabs>
        <w:rPr>
          <w:rFonts w:asciiTheme="minorHAnsi" w:eastAsiaTheme="minorEastAsia" w:hAnsiTheme="minorHAnsi"/>
          <w:noProof/>
        </w:rPr>
      </w:pPr>
      <w:hyperlink w:anchor="_Toc37754891" w:history="1">
        <w:r w:rsidRPr="00077645">
          <w:rPr>
            <w:rStyle w:val="Hyperlink"/>
            <w:noProof/>
          </w:rPr>
          <w:t>242.1107  Contract clause.</w:t>
        </w:r>
      </w:hyperlink>
    </w:p>
    <w:p w14:paraId="086D541E" w14:textId="790E5283" w:rsidR="00F72CB0" w:rsidRDefault="00F72CB0" w:rsidP="00F72CB0">
      <w:pPr>
        <w:pStyle w:val="TOC2"/>
        <w:tabs>
          <w:tab w:val="right" w:leader="dot" w:pos="9350"/>
        </w:tabs>
        <w:rPr>
          <w:rFonts w:asciiTheme="minorHAnsi" w:eastAsiaTheme="minorEastAsia" w:hAnsiTheme="minorHAnsi"/>
          <w:noProof/>
        </w:rPr>
      </w:pPr>
      <w:hyperlink w:anchor="_Toc37754892" w:history="1">
        <w:r w:rsidRPr="00077645">
          <w:rPr>
            <w:rStyle w:val="Hyperlink"/>
            <w:caps/>
            <w:noProof/>
          </w:rPr>
          <w:t>subpart 242.12--novation and change-of-name agreements</w:t>
        </w:r>
      </w:hyperlink>
    </w:p>
    <w:p w14:paraId="6540C941" w14:textId="174A43D0" w:rsidR="00F72CB0" w:rsidRDefault="00F72CB0" w:rsidP="00F72CB0">
      <w:pPr>
        <w:pStyle w:val="TOC3"/>
        <w:tabs>
          <w:tab w:val="right" w:leader="dot" w:pos="9350"/>
        </w:tabs>
        <w:rPr>
          <w:rFonts w:asciiTheme="minorHAnsi" w:eastAsiaTheme="minorEastAsia" w:hAnsiTheme="minorHAnsi"/>
          <w:noProof/>
        </w:rPr>
      </w:pPr>
      <w:hyperlink w:anchor="_Toc37754893" w:history="1">
        <w:r w:rsidRPr="00077645">
          <w:rPr>
            <w:rStyle w:val="Hyperlink"/>
            <w:noProof/>
          </w:rPr>
          <w:t>242.1203  Processing agreements.</w:t>
        </w:r>
      </w:hyperlink>
    </w:p>
    <w:p w14:paraId="0175B1F6" w14:textId="15DE1AD1" w:rsidR="00F72CB0" w:rsidRDefault="00F72CB0" w:rsidP="00F72CB0">
      <w:pPr>
        <w:pStyle w:val="TOC3"/>
        <w:tabs>
          <w:tab w:val="right" w:leader="dot" w:pos="9350"/>
        </w:tabs>
        <w:rPr>
          <w:rFonts w:asciiTheme="minorHAnsi" w:eastAsiaTheme="minorEastAsia" w:hAnsiTheme="minorHAnsi"/>
          <w:noProof/>
        </w:rPr>
      </w:pPr>
      <w:hyperlink w:anchor="_Toc37754894" w:history="1">
        <w:r w:rsidRPr="00077645">
          <w:rPr>
            <w:rStyle w:val="Hyperlink"/>
            <w:noProof/>
          </w:rPr>
          <w:t>242.1204  Agreement to recognize a successor in interest (novation agreement).</w:t>
        </w:r>
      </w:hyperlink>
    </w:p>
    <w:p w14:paraId="1B38DAB3" w14:textId="109437C1" w:rsidR="00F72CB0" w:rsidRDefault="00F72CB0" w:rsidP="00F72CB0">
      <w:pPr>
        <w:pStyle w:val="TOC2"/>
        <w:tabs>
          <w:tab w:val="right" w:leader="dot" w:pos="9350"/>
        </w:tabs>
        <w:rPr>
          <w:rFonts w:asciiTheme="minorHAnsi" w:eastAsiaTheme="minorEastAsia" w:hAnsiTheme="minorHAnsi"/>
          <w:noProof/>
        </w:rPr>
      </w:pPr>
      <w:hyperlink w:anchor="_Toc37754895" w:history="1">
        <w:r w:rsidRPr="00077645">
          <w:rPr>
            <w:rStyle w:val="Hyperlink"/>
            <w:caps/>
            <w:noProof/>
          </w:rPr>
          <w:t>subpart 242.14--traffic and transportation management</w:t>
        </w:r>
      </w:hyperlink>
    </w:p>
    <w:p w14:paraId="6F2ABE92" w14:textId="1FB41197" w:rsidR="00F72CB0" w:rsidRDefault="00F72CB0" w:rsidP="00F72CB0">
      <w:pPr>
        <w:pStyle w:val="TOC2"/>
        <w:tabs>
          <w:tab w:val="right" w:leader="dot" w:pos="9350"/>
        </w:tabs>
        <w:rPr>
          <w:rFonts w:asciiTheme="minorHAnsi" w:eastAsiaTheme="minorEastAsia" w:hAnsiTheme="minorHAnsi"/>
          <w:noProof/>
        </w:rPr>
      </w:pPr>
      <w:hyperlink w:anchor="_Toc37754896" w:history="1">
        <w:r w:rsidRPr="00077645">
          <w:rPr>
            <w:rStyle w:val="Hyperlink"/>
            <w:caps/>
            <w:noProof/>
          </w:rPr>
          <w:t>subpart 242.15—CONTRACTOR PERFORMANCE INFORMATION</w:t>
        </w:r>
      </w:hyperlink>
    </w:p>
    <w:p w14:paraId="55DDDF8F" w14:textId="3E269412" w:rsidR="00F72CB0" w:rsidRDefault="00F72CB0" w:rsidP="00F72CB0">
      <w:pPr>
        <w:pStyle w:val="TOC3"/>
        <w:tabs>
          <w:tab w:val="right" w:leader="dot" w:pos="9350"/>
        </w:tabs>
        <w:rPr>
          <w:rFonts w:asciiTheme="minorHAnsi" w:eastAsiaTheme="minorEastAsia" w:hAnsiTheme="minorHAnsi"/>
          <w:noProof/>
        </w:rPr>
      </w:pPr>
      <w:hyperlink w:anchor="_Toc37754897" w:history="1">
        <w:r w:rsidRPr="00077645">
          <w:rPr>
            <w:rStyle w:val="Hyperlink"/>
            <w:noProof/>
          </w:rPr>
          <w:t>242.1502  Policy.</w:t>
        </w:r>
      </w:hyperlink>
    </w:p>
    <w:p w14:paraId="3BD66490" w14:textId="718A913F" w:rsidR="00F72CB0" w:rsidRDefault="00F72CB0" w:rsidP="00F72CB0">
      <w:pPr>
        <w:pStyle w:val="TOC2"/>
        <w:tabs>
          <w:tab w:val="right" w:leader="dot" w:pos="9350"/>
        </w:tabs>
        <w:rPr>
          <w:rFonts w:asciiTheme="minorHAnsi" w:eastAsiaTheme="minorEastAsia" w:hAnsiTheme="minorHAnsi"/>
          <w:noProof/>
        </w:rPr>
      </w:pPr>
      <w:hyperlink w:anchor="_Toc37754898" w:history="1">
        <w:r w:rsidRPr="00077645">
          <w:rPr>
            <w:rStyle w:val="Hyperlink"/>
            <w:caps/>
            <w:noProof/>
          </w:rPr>
          <w:t>subpart 242.70-- CONTRACTOR BUSINESS SYSTEMS</w:t>
        </w:r>
      </w:hyperlink>
    </w:p>
    <w:p w14:paraId="2ADCCC91" w14:textId="64893B8F" w:rsidR="00F72CB0" w:rsidRDefault="00F72CB0" w:rsidP="00F72CB0">
      <w:pPr>
        <w:pStyle w:val="TOC3"/>
        <w:tabs>
          <w:tab w:val="right" w:leader="dot" w:pos="9350"/>
        </w:tabs>
        <w:rPr>
          <w:rFonts w:asciiTheme="minorHAnsi" w:eastAsiaTheme="minorEastAsia" w:hAnsiTheme="minorHAnsi"/>
          <w:noProof/>
        </w:rPr>
      </w:pPr>
      <w:hyperlink w:anchor="_Toc37754899" w:history="1">
        <w:r w:rsidRPr="00077645">
          <w:rPr>
            <w:rStyle w:val="Hyperlink"/>
            <w:rFonts w:cs="Courier New"/>
            <w:noProof/>
          </w:rPr>
          <w:t>242.7000  Contractor business system deficiencies.</w:t>
        </w:r>
      </w:hyperlink>
    </w:p>
    <w:p w14:paraId="73A0B1DC" w14:textId="533AAC42" w:rsidR="00F72CB0" w:rsidRDefault="00F72CB0" w:rsidP="00F72CB0">
      <w:pPr>
        <w:pStyle w:val="TOC3"/>
        <w:tabs>
          <w:tab w:val="right" w:leader="dot" w:pos="9350"/>
        </w:tabs>
        <w:rPr>
          <w:rFonts w:asciiTheme="minorHAnsi" w:eastAsiaTheme="minorEastAsia" w:hAnsiTheme="minorHAnsi"/>
          <w:noProof/>
        </w:rPr>
      </w:pPr>
      <w:hyperlink w:anchor="_Toc37754900" w:history="1">
        <w:r w:rsidRPr="00077645">
          <w:rPr>
            <w:rStyle w:val="Hyperlink"/>
            <w:rFonts w:cs="Courier New"/>
            <w:noProof/>
          </w:rPr>
          <w:t>242.7001  Contract clause.</w:t>
        </w:r>
      </w:hyperlink>
    </w:p>
    <w:p w14:paraId="76D4474B" w14:textId="547DAB13" w:rsidR="00F72CB0" w:rsidRDefault="00F72CB0" w:rsidP="00F72CB0">
      <w:pPr>
        <w:pStyle w:val="TOC2"/>
        <w:tabs>
          <w:tab w:val="right" w:leader="dot" w:pos="9350"/>
        </w:tabs>
        <w:rPr>
          <w:rFonts w:asciiTheme="minorHAnsi" w:eastAsiaTheme="minorEastAsia" w:hAnsiTheme="minorHAnsi"/>
          <w:noProof/>
        </w:rPr>
      </w:pPr>
      <w:hyperlink w:anchor="_Toc37754901" w:history="1">
        <w:r w:rsidRPr="00077645">
          <w:rPr>
            <w:rStyle w:val="Hyperlink"/>
            <w:caps/>
            <w:noProof/>
          </w:rPr>
          <w:t>subpart 242.71--voluntary refunds</w:t>
        </w:r>
      </w:hyperlink>
    </w:p>
    <w:p w14:paraId="48C00A8C" w14:textId="7835EC0E" w:rsidR="00F72CB0" w:rsidRDefault="00F72CB0" w:rsidP="00F72CB0">
      <w:pPr>
        <w:pStyle w:val="TOC3"/>
        <w:tabs>
          <w:tab w:val="right" w:leader="dot" w:pos="9350"/>
        </w:tabs>
        <w:rPr>
          <w:rFonts w:asciiTheme="minorHAnsi" w:eastAsiaTheme="minorEastAsia" w:hAnsiTheme="minorHAnsi"/>
          <w:noProof/>
        </w:rPr>
      </w:pPr>
      <w:hyperlink w:anchor="_Toc37754902" w:history="1">
        <w:r w:rsidRPr="00077645">
          <w:rPr>
            <w:rStyle w:val="Hyperlink"/>
            <w:noProof/>
          </w:rPr>
          <w:t>242.7100  General.</w:t>
        </w:r>
      </w:hyperlink>
    </w:p>
    <w:p w14:paraId="0A6171E8" w14:textId="6EF3F6A2" w:rsidR="00F72CB0" w:rsidRDefault="00F72CB0" w:rsidP="00F72CB0">
      <w:pPr>
        <w:pStyle w:val="TOC2"/>
        <w:tabs>
          <w:tab w:val="right" w:leader="dot" w:pos="9350"/>
        </w:tabs>
        <w:rPr>
          <w:rFonts w:asciiTheme="minorHAnsi" w:eastAsiaTheme="minorEastAsia" w:hAnsiTheme="minorHAnsi"/>
          <w:noProof/>
        </w:rPr>
      </w:pPr>
      <w:hyperlink w:anchor="_Toc37754903" w:history="1">
        <w:r w:rsidRPr="00077645">
          <w:rPr>
            <w:rStyle w:val="Hyperlink"/>
            <w:caps/>
            <w:noProof/>
          </w:rPr>
          <w:t>subpart 242.72--contractor material management and accounting system</w:t>
        </w:r>
      </w:hyperlink>
    </w:p>
    <w:p w14:paraId="575B8AFA" w14:textId="41BB9986" w:rsidR="00F72CB0" w:rsidRDefault="00F72CB0" w:rsidP="00F72CB0">
      <w:pPr>
        <w:pStyle w:val="TOC3"/>
        <w:tabs>
          <w:tab w:val="right" w:leader="dot" w:pos="9350"/>
        </w:tabs>
        <w:rPr>
          <w:rFonts w:asciiTheme="minorHAnsi" w:eastAsiaTheme="minorEastAsia" w:hAnsiTheme="minorHAnsi"/>
          <w:noProof/>
        </w:rPr>
      </w:pPr>
      <w:hyperlink w:anchor="_Toc37754904" w:history="1">
        <w:r w:rsidRPr="00077645">
          <w:rPr>
            <w:rStyle w:val="Hyperlink"/>
            <w:noProof/>
          </w:rPr>
          <w:t>242.7200  Scope of subpart.</w:t>
        </w:r>
      </w:hyperlink>
    </w:p>
    <w:p w14:paraId="6DEF6D69" w14:textId="1C637A39" w:rsidR="00F72CB0" w:rsidRDefault="00F72CB0" w:rsidP="00F72CB0">
      <w:pPr>
        <w:pStyle w:val="TOC3"/>
        <w:tabs>
          <w:tab w:val="right" w:leader="dot" w:pos="9350"/>
        </w:tabs>
        <w:rPr>
          <w:rFonts w:asciiTheme="minorHAnsi" w:eastAsiaTheme="minorEastAsia" w:hAnsiTheme="minorHAnsi"/>
          <w:noProof/>
        </w:rPr>
      </w:pPr>
      <w:hyperlink w:anchor="_Toc37754905" w:history="1">
        <w:r w:rsidRPr="00077645">
          <w:rPr>
            <w:rStyle w:val="Hyperlink"/>
            <w:noProof/>
          </w:rPr>
          <w:t>242.7201  Definitions.</w:t>
        </w:r>
      </w:hyperlink>
    </w:p>
    <w:p w14:paraId="1545581F" w14:textId="5E0BE021" w:rsidR="00F72CB0" w:rsidRDefault="00F72CB0" w:rsidP="00F72CB0">
      <w:pPr>
        <w:pStyle w:val="TOC3"/>
        <w:tabs>
          <w:tab w:val="right" w:leader="dot" w:pos="9350"/>
        </w:tabs>
        <w:rPr>
          <w:rFonts w:asciiTheme="minorHAnsi" w:eastAsiaTheme="minorEastAsia" w:hAnsiTheme="minorHAnsi"/>
          <w:noProof/>
        </w:rPr>
      </w:pPr>
      <w:hyperlink w:anchor="_Toc37754906" w:history="1">
        <w:r w:rsidRPr="00077645">
          <w:rPr>
            <w:rStyle w:val="Hyperlink"/>
            <w:noProof/>
          </w:rPr>
          <w:t>242.7202  Policy.</w:t>
        </w:r>
      </w:hyperlink>
    </w:p>
    <w:p w14:paraId="20526439" w14:textId="500DDA79" w:rsidR="00F72CB0" w:rsidRDefault="00F72CB0" w:rsidP="00F72CB0">
      <w:pPr>
        <w:pStyle w:val="TOC3"/>
        <w:tabs>
          <w:tab w:val="right" w:leader="dot" w:pos="9350"/>
        </w:tabs>
        <w:rPr>
          <w:rFonts w:asciiTheme="minorHAnsi" w:eastAsiaTheme="minorEastAsia" w:hAnsiTheme="minorHAnsi"/>
          <w:noProof/>
        </w:rPr>
      </w:pPr>
      <w:hyperlink w:anchor="_Toc37754907" w:history="1">
        <w:r w:rsidRPr="00077645">
          <w:rPr>
            <w:rStyle w:val="Hyperlink"/>
            <w:noProof/>
          </w:rPr>
          <w:t>242.7203  Review procedures.</w:t>
        </w:r>
      </w:hyperlink>
    </w:p>
    <w:p w14:paraId="13DB92B6" w14:textId="494A1F3D" w:rsidR="00F72CB0" w:rsidRDefault="00F72CB0" w:rsidP="00F72CB0">
      <w:pPr>
        <w:pStyle w:val="TOC3"/>
        <w:tabs>
          <w:tab w:val="right" w:leader="dot" w:pos="9350"/>
        </w:tabs>
        <w:rPr>
          <w:rFonts w:asciiTheme="minorHAnsi" w:eastAsiaTheme="minorEastAsia" w:hAnsiTheme="minorHAnsi"/>
          <w:noProof/>
        </w:rPr>
      </w:pPr>
      <w:hyperlink w:anchor="_Toc37754908" w:history="1">
        <w:r w:rsidRPr="00077645">
          <w:rPr>
            <w:rStyle w:val="Hyperlink"/>
            <w:noProof/>
          </w:rPr>
          <w:t>242.7204  Contract clause.</w:t>
        </w:r>
      </w:hyperlink>
    </w:p>
    <w:p w14:paraId="699805D7" w14:textId="1AFE8CBC" w:rsidR="00F72CB0" w:rsidRDefault="00F72CB0" w:rsidP="00F72CB0">
      <w:pPr>
        <w:pStyle w:val="TOC2"/>
        <w:tabs>
          <w:tab w:val="right" w:leader="dot" w:pos="9350"/>
        </w:tabs>
        <w:rPr>
          <w:rFonts w:asciiTheme="minorHAnsi" w:eastAsiaTheme="minorEastAsia" w:hAnsiTheme="minorHAnsi"/>
          <w:noProof/>
        </w:rPr>
      </w:pPr>
      <w:hyperlink w:anchor="_Toc37754909" w:history="1">
        <w:r w:rsidRPr="00077645">
          <w:rPr>
            <w:rStyle w:val="Hyperlink"/>
            <w:caps/>
            <w:noProof/>
          </w:rPr>
          <w:t>subpart 242.73--contractor insurance/pension review</w:t>
        </w:r>
      </w:hyperlink>
    </w:p>
    <w:p w14:paraId="0824EC04" w14:textId="1F8033A5" w:rsidR="00F72CB0" w:rsidRDefault="00F72CB0" w:rsidP="00F72CB0">
      <w:pPr>
        <w:pStyle w:val="TOC3"/>
        <w:tabs>
          <w:tab w:val="right" w:leader="dot" w:pos="9350"/>
        </w:tabs>
        <w:rPr>
          <w:rFonts w:asciiTheme="minorHAnsi" w:eastAsiaTheme="minorEastAsia" w:hAnsiTheme="minorHAnsi"/>
          <w:noProof/>
        </w:rPr>
      </w:pPr>
      <w:hyperlink w:anchor="_Toc37754910" w:history="1">
        <w:r w:rsidRPr="00077645">
          <w:rPr>
            <w:rStyle w:val="Hyperlink"/>
            <w:noProof/>
          </w:rPr>
          <w:t>242.7301  General.</w:t>
        </w:r>
      </w:hyperlink>
    </w:p>
    <w:p w14:paraId="0B7EFFF1" w14:textId="75AB0D99" w:rsidR="00F72CB0" w:rsidRDefault="00F72CB0" w:rsidP="00F72CB0">
      <w:pPr>
        <w:pStyle w:val="TOC3"/>
        <w:tabs>
          <w:tab w:val="right" w:leader="dot" w:pos="9350"/>
        </w:tabs>
        <w:rPr>
          <w:rFonts w:asciiTheme="minorHAnsi" w:eastAsiaTheme="minorEastAsia" w:hAnsiTheme="minorHAnsi"/>
          <w:noProof/>
        </w:rPr>
      </w:pPr>
      <w:hyperlink w:anchor="_Toc37754911" w:history="1">
        <w:r w:rsidRPr="00077645">
          <w:rPr>
            <w:rStyle w:val="Hyperlink"/>
            <w:rFonts w:cs="Courier New"/>
            <w:noProof/>
          </w:rPr>
          <w:t>242.7302  Requirements.</w:t>
        </w:r>
      </w:hyperlink>
    </w:p>
    <w:p w14:paraId="222D73A7" w14:textId="2AD0A441" w:rsidR="00F72CB0" w:rsidRDefault="00F72CB0" w:rsidP="00F72CB0">
      <w:pPr>
        <w:pStyle w:val="TOC3"/>
        <w:tabs>
          <w:tab w:val="right" w:leader="dot" w:pos="9350"/>
        </w:tabs>
        <w:rPr>
          <w:rFonts w:asciiTheme="minorHAnsi" w:eastAsiaTheme="minorEastAsia" w:hAnsiTheme="minorHAnsi"/>
          <w:noProof/>
        </w:rPr>
      </w:pPr>
      <w:hyperlink w:anchor="_Toc37754912" w:history="1">
        <w:r w:rsidRPr="00077645">
          <w:rPr>
            <w:rStyle w:val="Hyperlink"/>
            <w:noProof/>
          </w:rPr>
          <w:t>242.7303  Responsibilities.</w:t>
        </w:r>
      </w:hyperlink>
    </w:p>
    <w:p w14:paraId="44BAA2DD" w14:textId="4D600CCE" w:rsidR="00F72CB0" w:rsidRDefault="00F72CB0" w:rsidP="00F72CB0">
      <w:pPr>
        <w:pStyle w:val="TOC2"/>
        <w:tabs>
          <w:tab w:val="right" w:leader="dot" w:pos="9350"/>
        </w:tabs>
        <w:rPr>
          <w:rFonts w:asciiTheme="minorHAnsi" w:eastAsiaTheme="minorEastAsia" w:hAnsiTheme="minorHAnsi"/>
          <w:noProof/>
        </w:rPr>
      </w:pPr>
      <w:hyperlink w:anchor="_Toc37754913" w:history="1">
        <w:r w:rsidRPr="00077645">
          <w:rPr>
            <w:rStyle w:val="Hyperlink"/>
            <w:caps/>
            <w:noProof/>
          </w:rPr>
          <w:t>subpart 242.74--technical representation at contractor facilities</w:t>
        </w:r>
      </w:hyperlink>
    </w:p>
    <w:p w14:paraId="4706BFEB" w14:textId="17F3BC1D" w:rsidR="00F72CB0" w:rsidRDefault="00F72CB0" w:rsidP="00F72CB0">
      <w:pPr>
        <w:pStyle w:val="TOC3"/>
        <w:tabs>
          <w:tab w:val="right" w:leader="dot" w:pos="9350"/>
        </w:tabs>
        <w:rPr>
          <w:rFonts w:asciiTheme="minorHAnsi" w:eastAsiaTheme="minorEastAsia" w:hAnsiTheme="minorHAnsi"/>
          <w:noProof/>
        </w:rPr>
      </w:pPr>
      <w:hyperlink w:anchor="_Toc37754914" w:history="1">
        <w:r w:rsidRPr="00077645">
          <w:rPr>
            <w:rStyle w:val="Hyperlink"/>
            <w:noProof/>
          </w:rPr>
          <w:t>242.7400  General.</w:t>
        </w:r>
      </w:hyperlink>
    </w:p>
    <w:p w14:paraId="68FD66B9" w14:textId="7CAFB711" w:rsidR="00F72CB0" w:rsidRDefault="00F72CB0" w:rsidP="00F72CB0">
      <w:pPr>
        <w:pStyle w:val="TOC3"/>
        <w:tabs>
          <w:tab w:val="right" w:leader="dot" w:pos="9350"/>
        </w:tabs>
        <w:rPr>
          <w:rFonts w:asciiTheme="minorHAnsi" w:eastAsiaTheme="minorEastAsia" w:hAnsiTheme="minorHAnsi"/>
          <w:noProof/>
        </w:rPr>
      </w:pPr>
      <w:hyperlink w:anchor="_Toc37754915" w:history="1">
        <w:r w:rsidRPr="00077645">
          <w:rPr>
            <w:rStyle w:val="Hyperlink"/>
            <w:noProof/>
          </w:rPr>
          <w:t>242.7401  Procedures.</w:t>
        </w:r>
      </w:hyperlink>
    </w:p>
    <w:p w14:paraId="5C5AA491" w14:textId="6921D465" w:rsidR="00F72CB0" w:rsidRDefault="00F72CB0" w:rsidP="00F72CB0">
      <w:pPr>
        <w:pStyle w:val="TOC2"/>
        <w:tabs>
          <w:tab w:val="right" w:leader="dot" w:pos="9350"/>
        </w:tabs>
        <w:rPr>
          <w:rFonts w:asciiTheme="minorHAnsi" w:eastAsiaTheme="minorEastAsia" w:hAnsiTheme="minorHAnsi"/>
          <w:noProof/>
        </w:rPr>
      </w:pPr>
      <w:hyperlink w:anchor="_Toc37754916" w:history="1">
        <w:r w:rsidRPr="00077645">
          <w:rPr>
            <w:rStyle w:val="Hyperlink"/>
            <w:caps/>
            <w:noProof/>
          </w:rPr>
          <w:t>SUBPART 242.75--CONTRACTOR ACCOUNTING SYSTEMS AND RELATED CONTROLS</w:t>
        </w:r>
      </w:hyperlink>
    </w:p>
    <w:p w14:paraId="1C6834F5" w14:textId="50030DD5" w:rsidR="00F72CB0" w:rsidRDefault="00F72CB0" w:rsidP="00F72CB0">
      <w:pPr>
        <w:pStyle w:val="TOC3"/>
        <w:tabs>
          <w:tab w:val="right" w:leader="dot" w:pos="9350"/>
        </w:tabs>
        <w:rPr>
          <w:rFonts w:asciiTheme="minorHAnsi" w:eastAsiaTheme="minorEastAsia" w:hAnsiTheme="minorHAnsi"/>
          <w:noProof/>
        </w:rPr>
      </w:pPr>
      <w:hyperlink w:anchor="_Toc37754917" w:history="1">
        <w:r w:rsidRPr="00077645">
          <w:rPr>
            <w:rStyle w:val="Hyperlink"/>
            <w:noProof/>
          </w:rPr>
          <w:t>242.7501  Definitions.</w:t>
        </w:r>
      </w:hyperlink>
    </w:p>
    <w:p w14:paraId="64C44C28" w14:textId="65DFB8A7" w:rsidR="00F72CB0" w:rsidRDefault="00F72CB0" w:rsidP="00F72CB0">
      <w:pPr>
        <w:pStyle w:val="TOC3"/>
        <w:tabs>
          <w:tab w:val="right" w:leader="dot" w:pos="9350"/>
        </w:tabs>
        <w:rPr>
          <w:rFonts w:asciiTheme="minorHAnsi" w:eastAsiaTheme="minorEastAsia" w:hAnsiTheme="minorHAnsi"/>
          <w:noProof/>
        </w:rPr>
      </w:pPr>
      <w:hyperlink w:anchor="_Toc37754918" w:history="1">
        <w:r w:rsidRPr="00077645">
          <w:rPr>
            <w:rStyle w:val="Hyperlink"/>
            <w:noProof/>
          </w:rPr>
          <w:t>242.7502  Policy.</w:t>
        </w:r>
      </w:hyperlink>
    </w:p>
    <w:p w14:paraId="59AA7A5D" w14:textId="07C197F8" w:rsidR="00F72CB0" w:rsidRDefault="00F72CB0" w:rsidP="00F72CB0">
      <w:pPr>
        <w:pStyle w:val="TOC3"/>
        <w:tabs>
          <w:tab w:val="right" w:leader="dot" w:pos="9350"/>
        </w:tabs>
        <w:rPr>
          <w:rFonts w:asciiTheme="minorHAnsi" w:eastAsiaTheme="minorEastAsia" w:hAnsiTheme="minorHAnsi"/>
          <w:noProof/>
        </w:rPr>
      </w:pPr>
      <w:hyperlink w:anchor="_Toc37754919" w:history="1">
        <w:r w:rsidRPr="00077645">
          <w:rPr>
            <w:rStyle w:val="Hyperlink"/>
            <w:noProof/>
          </w:rPr>
          <w:t>242.7503  Contract clause.</w:t>
        </w:r>
      </w:hyperlink>
    </w:p>
    <w:p w14:paraId="29E10168" w14:textId="7C2527D6" w:rsidR="000A748B" w:rsidRPr="000A748B" w:rsidRDefault="00F72CB0" w:rsidP="000A748B">
      <w:pPr>
        <w:jc w:val="center"/>
        <w:rPr>
          <w:rFonts w:ascii="Arial" w:hAnsi="Arial" w:cs="Arial"/>
          <w:b/>
        </w:rPr>
      </w:pPr>
      <w:r>
        <w:rPr>
          <w:rStyle w:val="Hyperlink"/>
          <w:noProof/>
        </w:rPr>
        <w:lastRenderedPageBreak/>
        <w:fldChar w:fldCharType="end"/>
      </w:r>
    </w:p>
    <w:p w14:paraId="37FFCA00" w14:textId="77777777" w:rsidR="000A748B" w:rsidRPr="00AC074C" w:rsidRDefault="000A748B" w:rsidP="00A25699">
      <w:pPr>
        <w:jc w:val="center"/>
      </w:pPr>
      <w:bookmarkStart w:id="2" w:name="BM242_1"/>
      <w:r w:rsidRPr="00AC074C">
        <w:rPr>
          <w:i/>
        </w:rPr>
        <w:t>(Revised March 23, 2018)</w:t>
      </w:r>
    </w:p>
    <w:p w14:paraId="6AF525F5" w14:textId="77777777" w:rsidR="000A748B" w:rsidRDefault="000A748B" w:rsidP="00AC074C">
      <w:pPr>
        <w:pStyle w:val="Heading3"/>
      </w:pPr>
      <w:r>
        <w:rPr>
          <w:i/>
        </w:rPr>
        <w:br/>
      </w:r>
      <w:bookmarkStart w:id="3" w:name="_Toc37346065"/>
      <w:bookmarkStart w:id="4" w:name="_Toc37677677"/>
      <w:bookmarkStart w:id="5" w:name="_Toc37754862"/>
      <w:proofErr w:type="gramStart"/>
      <w:r w:rsidRPr="00FB2AD7">
        <w:t>242</w:t>
      </w:r>
      <w:r>
        <w:t>.</w:t>
      </w:r>
      <w:r w:rsidRPr="00FB2AD7">
        <w:t>002</w:t>
      </w:r>
      <w:r>
        <w:t xml:space="preserve">  </w:t>
      </w:r>
      <w:r w:rsidRPr="00FB2AD7">
        <w:t>Interagency</w:t>
      </w:r>
      <w:proofErr w:type="gramEnd"/>
      <w:r>
        <w:t xml:space="preserve"> </w:t>
      </w:r>
      <w:r w:rsidRPr="00FB2AD7">
        <w:t>agreements</w:t>
      </w:r>
      <w:r>
        <w:t>.</w:t>
      </w:r>
      <w:bookmarkEnd w:id="3"/>
      <w:bookmarkEnd w:id="4"/>
      <w:bookmarkEnd w:id="5"/>
    </w:p>
    <w:p w14:paraId="59BE1E8A" w14:textId="77777777" w:rsidR="000A748B" w:rsidRDefault="000A748B" w:rsidP="006A6C34">
      <w:pPr>
        <w:pStyle w:val="List1"/>
      </w:pPr>
      <w:r>
        <w:rPr>
          <w:b/>
        </w:rPr>
        <w:br/>
      </w:r>
      <w:r>
        <w:t>(b)(</w:t>
      </w:r>
      <w:proofErr w:type="spellStart"/>
      <w:r>
        <w:t>i</w:t>
      </w:r>
      <w:proofErr w:type="spellEnd"/>
      <w:proofErr w:type="gramStart"/>
      <w:r>
        <w:t>)  DoD</w:t>
      </w:r>
      <w:proofErr w:type="gramEnd"/>
      <w:r>
        <w:t xml:space="preserve"> requires reimbursement, at a rate set by the Under Secretary of Defense (Comptroller/Chief Financial Officer), from non-DoD organizations, except for—</w:t>
      </w:r>
    </w:p>
    <w:p w14:paraId="6DA67BC2" w14:textId="77777777" w:rsidR="000A748B" w:rsidRDefault="000A748B" w:rsidP="00AC074C">
      <w:pPr>
        <w:pStyle w:val="List4"/>
      </w:pPr>
      <w:r>
        <w:br/>
        <w:t xml:space="preserve">(A)  Quality assurance, contract administration, and audit services provided under a no-charge reciprocal </w:t>
      </w:r>
      <w:proofErr w:type="gramStart"/>
      <w:r>
        <w:t>agreement;</w:t>
      </w:r>
      <w:proofErr w:type="gramEnd"/>
    </w:p>
    <w:p w14:paraId="26E6A356" w14:textId="77777777" w:rsidR="000A748B" w:rsidRDefault="000A748B" w:rsidP="00AC074C">
      <w:pPr>
        <w:pStyle w:val="List4"/>
      </w:pPr>
      <w:r>
        <w:br/>
        <w:t>(B)  Services performed under subcontracts awarded by the Small Business Administration under FAR Subpart 19.8; and</w:t>
      </w:r>
    </w:p>
    <w:p w14:paraId="7914D668" w14:textId="77777777" w:rsidR="000A748B" w:rsidRDefault="000A748B" w:rsidP="00AC074C">
      <w:pPr>
        <w:pStyle w:val="List4"/>
      </w:pPr>
      <w:r>
        <w:br/>
        <w:t xml:space="preserve">(C)  Quality assurance performed for the Canadian Department of National </w:t>
      </w:r>
      <w:proofErr w:type="spellStart"/>
      <w:r>
        <w:t>Defence</w:t>
      </w:r>
      <w:proofErr w:type="spellEnd"/>
      <w:r>
        <w:t xml:space="preserve"> and pricing services performed for Public Works and Government Services Canada (PWGSC), operating as Public Services and Procurement Canada (PSPC).</w:t>
      </w:r>
    </w:p>
    <w:p w14:paraId="2F724E84" w14:textId="77777777" w:rsidR="000A748B" w:rsidRDefault="000A748B" w:rsidP="00AC074C">
      <w:pPr>
        <w:pStyle w:val="List3"/>
      </w:pPr>
      <w:r>
        <w:br/>
        <w:t>(ii)  Departments and agencies may request an exception from the reimbursement policy in paragraph (b)(</w:t>
      </w:r>
      <w:proofErr w:type="spellStart"/>
      <w:r>
        <w:t>i</w:t>
      </w:r>
      <w:proofErr w:type="spellEnd"/>
      <w:r>
        <w:t>) of this section from the Under Secretary of Defense (Comptroller/Chief Financial Officer).  A request must show that an exception is in the best interest of the Government.</w:t>
      </w:r>
    </w:p>
    <w:p w14:paraId="4F3AE5CF" w14:textId="77777777" w:rsidR="000A748B" w:rsidRDefault="000A748B" w:rsidP="00AC074C">
      <w:pPr>
        <w:pStyle w:val="List3"/>
      </w:pPr>
      <w:r>
        <w:br/>
        <w:t>(iii)  Departments and agencies must pay for services performed by non-DoD activities, foreign governments, or international organizations, unless otherwise provided by reciprocal agreements.</w:t>
      </w:r>
    </w:p>
    <w:p w14:paraId="218F1775" w14:textId="77777777" w:rsidR="000A748B" w:rsidRPr="00AC074C" w:rsidRDefault="000A748B" w:rsidP="00AC074C">
      <w:r w:rsidRPr="00AC074C">
        <w:br/>
        <w:t>(S-</w:t>
      </w:r>
      <w:proofErr w:type="gramStart"/>
      <w:r w:rsidRPr="00AC074C">
        <w:t>70)(</w:t>
      </w:r>
      <w:proofErr w:type="spellStart"/>
      <w:proofErr w:type="gramEnd"/>
      <w:r w:rsidRPr="00AC074C">
        <w:t>i</w:t>
      </w:r>
      <w:proofErr w:type="spellEnd"/>
      <w:r w:rsidRPr="00AC074C">
        <w:t>)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14:paraId="0983B481" w14:textId="77777777" w:rsidR="000A748B" w:rsidRDefault="000A748B" w:rsidP="00AC074C">
      <w:pPr>
        <w:pStyle w:val="List3"/>
      </w:pPr>
      <w:r>
        <w:br/>
        <w:t>(ii)  PWGSC, operating as PSPC, is permitted to submit its requests for contract administration services directly to the cognizant contract administration office.</w:t>
      </w:r>
    </w:p>
    <w:p w14:paraId="1CB079E7" w14:textId="77777777" w:rsidR="000A748B" w:rsidRPr="00AC074C" w:rsidRDefault="000A748B" w:rsidP="00C362E9">
      <w:pPr>
        <w:pStyle w:val="List3"/>
      </w:pPr>
      <w:r>
        <w:br/>
        <w:t xml:space="preserve">(iii)  Other foreign governments (including Canadian government organizations other than PSPC and international organizations send their requests for contract administration services to the DoD Central Control Point (CCP) at the Headquarters, </w:t>
      </w:r>
      <w:r w:rsidRPr="00AC074C">
        <w:t xml:space="preserve">Defense Contract Management Agency, International and Federal Business Team.  Contract administration offices provide services only upon request from the CCP.  The CCP shall follow the procedures at </w:t>
      </w:r>
      <w:hyperlink r:id="rId6" w:anchor="242.002" w:history="1">
        <w:r w:rsidRPr="00AC074C">
          <w:rPr>
            <w:rStyle w:val="Hyperlink"/>
          </w:rPr>
          <w:t>PGI 242.002</w:t>
        </w:r>
      </w:hyperlink>
      <w:r w:rsidRPr="00AC074C">
        <w:t>(S-70)(iii).</w:t>
      </w:r>
    </w:p>
    <w:p w14:paraId="39415FDF" w14:textId="77777777" w:rsidR="000A748B" w:rsidRPr="00AC074C" w:rsidRDefault="000A748B" w:rsidP="00AC074C">
      <w:r w:rsidRPr="00AC074C">
        <w:lastRenderedPageBreak/>
        <w:br/>
      </w:r>
      <w:bookmarkEnd w:id="2"/>
    </w:p>
    <w:p w14:paraId="1C07B665" w14:textId="77777777" w:rsidR="000A748B" w:rsidRDefault="000A748B">
      <w:pPr>
        <w:sectPr w:rsidR="000A748B" w:rsidSect="00C2745E">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pPr>
    </w:p>
    <w:p w14:paraId="6EED05FF" w14:textId="77777777" w:rsidR="000A748B" w:rsidRPr="004B6BE3" w:rsidRDefault="000A748B" w:rsidP="004B6BE3">
      <w:pPr>
        <w:pStyle w:val="Heading2"/>
      </w:pPr>
      <w:bookmarkStart w:id="6" w:name="_Toc37346066"/>
      <w:bookmarkStart w:id="7" w:name="_Toc37677678"/>
      <w:bookmarkStart w:id="8" w:name="_Toc37754863"/>
      <w:r w:rsidRPr="004B6BE3">
        <w:rPr>
          <w:caps/>
        </w:rPr>
        <w:lastRenderedPageBreak/>
        <w:t>subpart 242.1—(removed)</w:t>
      </w:r>
      <w:bookmarkEnd w:id="6"/>
      <w:bookmarkEnd w:id="7"/>
      <w:bookmarkEnd w:id="8"/>
    </w:p>
    <w:p w14:paraId="160C0884" w14:textId="77777777" w:rsidR="000A748B" w:rsidRPr="00F473DE" w:rsidRDefault="000A748B" w:rsidP="00F473DE">
      <w:r w:rsidRPr="00F473DE">
        <w:rPr>
          <w:i/>
        </w:rPr>
        <w:t>(November 09, 1999)</w:t>
      </w:r>
    </w:p>
    <w:p w14:paraId="66AF739D" w14:textId="77777777" w:rsidR="000A748B" w:rsidRPr="00F473DE" w:rsidRDefault="000A748B" w:rsidP="00F473DE">
      <w:r w:rsidRPr="00F473DE">
        <w:br/>
      </w:r>
    </w:p>
    <w:p w14:paraId="73F328B2" w14:textId="77777777" w:rsidR="000A748B" w:rsidRDefault="000A748B">
      <w:pPr>
        <w:sectPr w:rsidR="000A748B" w:rsidSect="00702FD8">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pPr>
    </w:p>
    <w:p w14:paraId="526D2CA0" w14:textId="77777777" w:rsidR="000A748B" w:rsidRPr="001F115D" w:rsidRDefault="000A748B" w:rsidP="001F115D">
      <w:pPr>
        <w:pStyle w:val="Heading2"/>
      </w:pPr>
      <w:bookmarkStart w:id="9" w:name="_Toc37346067"/>
      <w:bookmarkStart w:id="10" w:name="_Toc37677679"/>
      <w:bookmarkStart w:id="11" w:name="BM242_2"/>
      <w:bookmarkStart w:id="12" w:name="_Toc37754864"/>
      <w:r w:rsidRPr="001F115D">
        <w:rPr>
          <w:caps/>
        </w:rPr>
        <w:lastRenderedPageBreak/>
        <w:t>subpart 242.2--contract administration SERVICES</w:t>
      </w:r>
      <w:bookmarkEnd w:id="9"/>
      <w:bookmarkEnd w:id="10"/>
      <w:bookmarkEnd w:id="12"/>
    </w:p>
    <w:p w14:paraId="4155C89F" w14:textId="77777777" w:rsidR="000A748B" w:rsidRPr="00EF10F5" w:rsidRDefault="000A748B" w:rsidP="001F115D">
      <w:pPr>
        <w:jc w:val="center"/>
      </w:pPr>
      <w:r w:rsidRPr="00EF10F5">
        <w:rPr>
          <w:i/>
        </w:rPr>
        <w:t>(Revised April 20, 2012)</w:t>
      </w:r>
    </w:p>
    <w:p w14:paraId="12FE5514" w14:textId="77777777" w:rsidR="000A748B" w:rsidRDefault="000A748B" w:rsidP="00EF10F5">
      <w:pPr>
        <w:pStyle w:val="Heading4"/>
      </w:pPr>
      <w:r>
        <w:rPr>
          <w:i/>
        </w:rPr>
        <w:br/>
      </w:r>
      <w:bookmarkStart w:id="13" w:name="_Toc37677680"/>
      <w:bookmarkStart w:id="14" w:name="_Toc37754865"/>
      <w:r w:rsidRPr="00151F86">
        <w:t>242</w:t>
      </w:r>
      <w:r>
        <w:t>.</w:t>
      </w:r>
      <w:r w:rsidRPr="00151F86">
        <w:t>200</w:t>
      </w:r>
      <w:r>
        <w:t>-</w:t>
      </w:r>
      <w:proofErr w:type="gramStart"/>
      <w:r w:rsidRPr="00151F86">
        <w:t>70</w:t>
      </w:r>
      <w:r>
        <w:t xml:space="preserve">  </w:t>
      </w:r>
      <w:r w:rsidRPr="00151F86">
        <w:t>Scope</w:t>
      </w:r>
      <w:proofErr w:type="gramEnd"/>
      <w:r>
        <w:t xml:space="preserve"> </w:t>
      </w:r>
      <w:r w:rsidRPr="00151F86">
        <w:t>of</w:t>
      </w:r>
      <w:r>
        <w:t xml:space="preserve"> </w:t>
      </w:r>
      <w:r w:rsidRPr="00151F86">
        <w:t>subpart</w:t>
      </w:r>
      <w:r>
        <w:t>.</w:t>
      </w:r>
      <w:bookmarkEnd w:id="13"/>
      <w:bookmarkEnd w:id="14"/>
    </w:p>
    <w:p w14:paraId="4212A786" w14:textId="77777777" w:rsidR="000A748B" w:rsidRPr="00EF10F5" w:rsidRDefault="000A748B" w:rsidP="00EF10F5">
      <w:r w:rsidRPr="00EF10F5">
        <w:t xml:space="preserve">This subpart does not address the contract administration role of a contracting officer's representative (see </w:t>
      </w:r>
      <w:hyperlink r:id="rId15" w:anchor="201.602" w:history="1">
        <w:r w:rsidRPr="00EF10F5">
          <w:rPr>
            <w:rStyle w:val="Hyperlink"/>
          </w:rPr>
          <w:t>201.602</w:t>
        </w:r>
      </w:hyperlink>
      <w:r w:rsidRPr="00EF10F5">
        <w:t>).</w:t>
      </w:r>
    </w:p>
    <w:p w14:paraId="60B18F8D" w14:textId="77777777" w:rsidR="000A748B" w:rsidRDefault="000A748B" w:rsidP="00EF10F5">
      <w:pPr>
        <w:pStyle w:val="Heading3"/>
      </w:pPr>
      <w:r>
        <w:br/>
      </w:r>
      <w:bookmarkStart w:id="15" w:name="_Toc37346068"/>
      <w:bookmarkStart w:id="16" w:name="_Toc37677681"/>
      <w:bookmarkStart w:id="17" w:name="_Toc37754866"/>
      <w:proofErr w:type="gramStart"/>
      <w:r w:rsidRPr="00BC3415">
        <w:t>242</w:t>
      </w:r>
      <w:r>
        <w:t>.</w:t>
      </w:r>
      <w:r w:rsidRPr="00BC3415">
        <w:t>202</w:t>
      </w:r>
      <w:r>
        <w:t xml:space="preserve">  </w:t>
      </w:r>
      <w:r w:rsidRPr="00BC3415">
        <w:t>Assignment</w:t>
      </w:r>
      <w:proofErr w:type="gramEnd"/>
      <w:r>
        <w:t xml:space="preserve"> </w:t>
      </w:r>
      <w:r w:rsidRPr="00BC3415">
        <w:t>of</w:t>
      </w:r>
      <w:r>
        <w:t xml:space="preserve"> </w:t>
      </w:r>
      <w:r w:rsidRPr="00BC3415">
        <w:t>contract</w:t>
      </w:r>
      <w:r>
        <w:t xml:space="preserve"> </w:t>
      </w:r>
      <w:r w:rsidRPr="00BC3415">
        <w:t>administration</w:t>
      </w:r>
      <w:r>
        <w:t>.</w:t>
      </w:r>
      <w:bookmarkEnd w:id="15"/>
      <w:bookmarkEnd w:id="16"/>
      <w:bookmarkEnd w:id="17"/>
    </w:p>
    <w:p w14:paraId="16DD0631" w14:textId="77777777" w:rsidR="000A748B" w:rsidRDefault="000A748B" w:rsidP="006A6C34">
      <w:pPr>
        <w:pStyle w:val="List1"/>
      </w:pPr>
      <w:r>
        <w:rPr>
          <w:b/>
        </w:rPr>
        <w:br/>
      </w:r>
      <w:r>
        <w:t>(a)(</w:t>
      </w:r>
      <w:proofErr w:type="spellStart"/>
      <w:r>
        <w:t>i</w:t>
      </w:r>
      <w:proofErr w:type="spellEnd"/>
      <w:proofErr w:type="gramStart"/>
      <w:r>
        <w:t>)  DoD</w:t>
      </w:r>
      <w:proofErr w:type="gramEnd"/>
      <w:r>
        <w:t xml:space="preserve"> activities shall not retain any contract for administration that requires performance of any contract administration function at or near contractor facilities, except contracts for—</w:t>
      </w:r>
    </w:p>
    <w:p w14:paraId="384343D8" w14:textId="77777777" w:rsidR="000A748B" w:rsidRDefault="000A748B" w:rsidP="00EF10F5">
      <w:pPr>
        <w:pStyle w:val="List4"/>
      </w:pPr>
      <w:r>
        <w:br/>
        <w:t xml:space="preserve">(A)  The National Security </w:t>
      </w:r>
      <w:proofErr w:type="gramStart"/>
      <w:r>
        <w:t>Agency;</w:t>
      </w:r>
      <w:proofErr w:type="gramEnd"/>
    </w:p>
    <w:p w14:paraId="078E783C" w14:textId="77777777" w:rsidR="000A748B" w:rsidRDefault="000A748B" w:rsidP="00EF10F5">
      <w:pPr>
        <w:pStyle w:val="List4"/>
      </w:pPr>
      <w:r>
        <w:br/>
        <w:t xml:space="preserve">(B)  Research and development with </w:t>
      </w:r>
      <w:proofErr w:type="gramStart"/>
      <w:r>
        <w:t>universities;</w:t>
      </w:r>
      <w:proofErr w:type="gramEnd"/>
    </w:p>
    <w:p w14:paraId="7FA74333" w14:textId="77777777" w:rsidR="000A748B" w:rsidRDefault="000A748B" w:rsidP="00EF10F5">
      <w:pPr>
        <w:pStyle w:val="List4"/>
      </w:pPr>
      <w:r>
        <w:br/>
        <w:t xml:space="preserve">(C)  Flight </w:t>
      </w:r>
      <w:proofErr w:type="gramStart"/>
      <w:r>
        <w:t>training;</w:t>
      </w:r>
      <w:proofErr w:type="gramEnd"/>
    </w:p>
    <w:p w14:paraId="4EC9FE94" w14:textId="77777777" w:rsidR="000A748B" w:rsidRDefault="000A748B" w:rsidP="00EF10F5">
      <w:pPr>
        <w:pStyle w:val="List4"/>
      </w:pPr>
      <w:r>
        <w:br/>
        <w:t xml:space="preserve">(D)  Management and professional support </w:t>
      </w:r>
      <w:proofErr w:type="gramStart"/>
      <w:r>
        <w:t>services;</w:t>
      </w:r>
      <w:proofErr w:type="gramEnd"/>
    </w:p>
    <w:p w14:paraId="363841C4" w14:textId="77777777" w:rsidR="000A748B" w:rsidRDefault="000A748B" w:rsidP="00EF10F5">
      <w:pPr>
        <w:pStyle w:val="List4"/>
      </w:pPr>
      <w:r>
        <w:br/>
        <w:t xml:space="preserve">(E)  Mapping, charting, and geodesy </w:t>
      </w:r>
      <w:proofErr w:type="gramStart"/>
      <w:r>
        <w:t>services;</w:t>
      </w:r>
      <w:proofErr w:type="gramEnd"/>
    </w:p>
    <w:p w14:paraId="273FD96A" w14:textId="77777777" w:rsidR="000A748B" w:rsidRDefault="000A748B" w:rsidP="00EF10F5">
      <w:pPr>
        <w:pStyle w:val="List4"/>
      </w:pPr>
      <w:r>
        <w:br/>
        <w:t xml:space="preserve">(F)  Base, post, camp, and station </w:t>
      </w:r>
      <w:proofErr w:type="gramStart"/>
      <w:r>
        <w:t>purchases;</w:t>
      </w:r>
      <w:proofErr w:type="gramEnd"/>
    </w:p>
    <w:p w14:paraId="57848FD9" w14:textId="77777777" w:rsidR="000A748B" w:rsidRDefault="000A748B" w:rsidP="00EF10F5">
      <w:pPr>
        <w:pStyle w:val="List4"/>
      </w:pPr>
      <w:r>
        <w:br/>
        <w:t xml:space="preserve">(G)  Operation or maintenance of, or installation of equipment at, radar or communication network </w:t>
      </w:r>
      <w:proofErr w:type="gramStart"/>
      <w:r>
        <w:t>sites;</w:t>
      </w:r>
      <w:proofErr w:type="gramEnd"/>
    </w:p>
    <w:p w14:paraId="138F5798" w14:textId="77777777" w:rsidR="000A748B" w:rsidRDefault="000A748B" w:rsidP="00EF10F5">
      <w:pPr>
        <w:pStyle w:val="List4"/>
      </w:pPr>
      <w:r>
        <w:br/>
        <w:t xml:space="preserve">(H)  Communications </w:t>
      </w:r>
      <w:proofErr w:type="gramStart"/>
      <w:r>
        <w:t>services;</w:t>
      </w:r>
      <w:proofErr w:type="gramEnd"/>
    </w:p>
    <w:p w14:paraId="7D201AF0" w14:textId="77777777" w:rsidR="000A748B" w:rsidRDefault="000A748B" w:rsidP="00EF10F5">
      <w:pPr>
        <w:pStyle w:val="List4"/>
      </w:pPr>
      <w:r>
        <w:br/>
        <w:t xml:space="preserve">(I)  Installation, operation, and maintenance of space-track sensors and </w:t>
      </w:r>
      <w:proofErr w:type="gramStart"/>
      <w:r>
        <w:t>relays;</w:t>
      </w:r>
      <w:proofErr w:type="gramEnd"/>
    </w:p>
    <w:p w14:paraId="53B65648" w14:textId="77777777" w:rsidR="000A748B" w:rsidRDefault="000A748B" w:rsidP="00EF10F5">
      <w:pPr>
        <w:pStyle w:val="List4"/>
      </w:pPr>
      <w:r>
        <w:br/>
        <w:t xml:space="preserve">(J)  Dependents Medicare program </w:t>
      </w:r>
      <w:proofErr w:type="gramStart"/>
      <w:r>
        <w:t>contracts;</w:t>
      </w:r>
      <w:proofErr w:type="gramEnd"/>
    </w:p>
    <w:p w14:paraId="1518F3FB" w14:textId="77777777" w:rsidR="000A748B" w:rsidRDefault="000A748B" w:rsidP="00EF10F5">
      <w:pPr>
        <w:pStyle w:val="List4"/>
      </w:pPr>
      <w:r>
        <w:br/>
        <w:t xml:space="preserve">(K)  Stevedoring </w:t>
      </w:r>
      <w:proofErr w:type="gramStart"/>
      <w:r>
        <w:t>contracts;</w:t>
      </w:r>
      <w:proofErr w:type="gramEnd"/>
    </w:p>
    <w:p w14:paraId="7954A644" w14:textId="77777777" w:rsidR="000A748B" w:rsidRDefault="000A748B" w:rsidP="00EF10F5">
      <w:pPr>
        <w:pStyle w:val="List4"/>
      </w:pPr>
      <w:r>
        <w:br/>
        <w:t xml:space="preserve">(L)  Construction and maintenance of military and civil public works, including harbors, docks, port facilities, military housing, development of recreational facilities, water resources, flood control, and public </w:t>
      </w:r>
      <w:proofErr w:type="gramStart"/>
      <w:r>
        <w:t>utilities;</w:t>
      </w:r>
      <w:proofErr w:type="gramEnd"/>
    </w:p>
    <w:p w14:paraId="3F7B86D9" w14:textId="77777777" w:rsidR="000A748B" w:rsidRDefault="000A748B" w:rsidP="00EF10F5">
      <w:pPr>
        <w:pStyle w:val="List4"/>
      </w:pPr>
      <w:r>
        <w:br/>
        <w:t xml:space="preserve">(M)  Architect-engineer </w:t>
      </w:r>
      <w:proofErr w:type="gramStart"/>
      <w:r>
        <w:t>services;</w:t>
      </w:r>
      <w:proofErr w:type="gramEnd"/>
    </w:p>
    <w:p w14:paraId="00F10E53" w14:textId="77777777" w:rsidR="000A748B" w:rsidRDefault="000A748B" w:rsidP="00EF10F5">
      <w:pPr>
        <w:pStyle w:val="List4"/>
      </w:pPr>
      <w:r>
        <w:lastRenderedPageBreak/>
        <w:br/>
        <w:t>(N)  Airlift and sealift services (Air Mobility Command and Military Sealift Command may perform contract administration services at contractor locations involved solely in performance of airlift or sealift contracts</w:t>
      </w:r>
      <w:proofErr w:type="gramStart"/>
      <w:r>
        <w:t>);</w:t>
      </w:r>
      <w:proofErr w:type="gramEnd"/>
    </w:p>
    <w:p w14:paraId="3ABF3150" w14:textId="77777777" w:rsidR="000A748B" w:rsidRDefault="000A748B" w:rsidP="00EF10F5">
      <w:pPr>
        <w:pStyle w:val="List4"/>
      </w:pPr>
      <w:r>
        <w:br/>
        <w:t xml:space="preserve">(O)  Subsistence </w:t>
      </w:r>
      <w:proofErr w:type="gramStart"/>
      <w:r>
        <w:t>supplies;</w:t>
      </w:r>
      <w:proofErr w:type="gramEnd"/>
    </w:p>
    <w:p w14:paraId="53D39584" w14:textId="77777777" w:rsidR="000A748B" w:rsidRDefault="000A748B" w:rsidP="00EF10F5">
      <w:pPr>
        <w:pStyle w:val="List4"/>
      </w:pPr>
      <w:r>
        <w:br/>
        <w:t>(P)  Ballistic missile sites (contract administration offices may perform supporting administration of these contracts at missile activation sites during the installation, test, and checkout of the missiles and associated equipment</w:t>
      </w:r>
      <w:proofErr w:type="gramStart"/>
      <w:r>
        <w:t>);</w:t>
      </w:r>
      <w:proofErr w:type="gramEnd"/>
      <w:r>
        <w:t xml:space="preserve">  </w:t>
      </w:r>
    </w:p>
    <w:p w14:paraId="771BCAE2" w14:textId="77777777" w:rsidR="000A748B" w:rsidRDefault="000A748B" w:rsidP="00EF10F5">
      <w:pPr>
        <w:pStyle w:val="List4"/>
      </w:pPr>
      <w:r>
        <w:br/>
        <w:t>(Q)  Operation and maintenance of, or installation of equipment at, military test ranges, facilities, and installations; and</w:t>
      </w:r>
    </w:p>
    <w:p w14:paraId="00432974" w14:textId="77777777" w:rsidR="000A748B" w:rsidRDefault="000A748B" w:rsidP="00EF10F5">
      <w:pPr>
        <w:pStyle w:val="List4"/>
      </w:pPr>
      <w:r>
        <w:br/>
        <w:t>(R)  The Defense Energy Support Center, Defense Logistics Agency.</w:t>
      </w:r>
    </w:p>
    <w:p w14:paraId="2B9A099B" w14:textId="77777777" w:rsidR="000A748B" w:rsidRDefault="000A748B" w:rsidP="00EF10F5">
      <w:pPr>
        <w:pStyle w:val="List3"/>
      </w:pPr>
      <w:r>
        <w:b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14:paraId="4F6F3735" w14:textId="77777777" w:rsidR="000A748B" w:rsidRDefault="000A748B" w:rsidP="00EF10F5">
      <w:pPr>
        <w:pStyle w:val="List3"/>
      </w:pPr>
      <w:r>
        <w:br/>
        <w:t xml:space="preserve">(iii)  DCMA shall provide </w:t>
      </w:r>
      <w:proofErr w:type="spellStart"/>
      <w:r>
        <w:t>preaward</w:t>
      </w:r>
      <w:proofErr w:type="spellEnd"/>
      <w:r>
        <w:t xml:space="preserve"> survey assistance for post, camp, and station work performed on a military installation.  The contracting office and the DCMA </w:t>
      </w:r>
      <w:proofErr w:type="spellStart"/>
      <w:r>
        <w:t>preaward</w:t>
      </w:r>
      <w:proofErr w:type="spellEnd"/>
      <w:r>
        <w:t xml:space="preserve"> survey monitor should jointly determine the scope of the survey and individual responsibilities.</w:t>
      </w:r>
    </w:p>
    <w:p w14:paraId="78A5C172" w14:textId="77777777" w:rsidR="000A748B" w:rsidRDefault="000A748B" w:rsidP="00EF10F5">
      <w:pPr>
        <w:pStyle w:val="List3"/>
      </w:pPr>
      <w:r>
        <w:br/>
        <w:t>(iv)  To avoid duplication, contracting offices shall not locate their personnel at contractor facilities, except—</w:t>
      </w:r>
    </w:p>
    <w:p w14:paraId="09FB206A" w14:textId="77777777" w:rsidR="000A748B" w:rsidRDefault="000A748B" w:rsidP="00EF10F5">
      <w:pPr>
        <w:pStyle w:val="List4"/>
      </w:pPr>
      <w:r>
        <w:br/>
        <w:t>(A)  In support of contracts retained for administration in accordance with paragraph (a)(</w:t>
      </w:r>
      <w:proofErr w:type="spellStart"/>
      <w:r>
        <w:t>i</w:t>
      </w:r>
      <w:proofErr w:type="spellEnd"/>
      <w:r>
        <w:t>) of this section; or</w:t>
      </w:r>
    </w:p>
    <w:p w14:paraId="02172880" w14:textId="77777777" w:rsidR="000A748B" w:rsidRDefault="000A748B" w:rsidP="00EF10F5">
      <w:pPr>
        <w:pStyle w:val="List4"/>
      </w:pPr>
      <w:r>
        <w:br/>
        <w:t xml:space="preserve">(B)  As permitted under Subpart </w:t>
      </w:r>
      <w:hyperlink r:id="rId16" w:history="1">
        <w:r w:rsidRPr="00636404">
          <w:rPr>
            <w:rStyle w:val="Hyperlink"/>
          </w:rPr>
          <w:t>242.74</w:t>
        </w:r>
      </w:hyperlink>
      <w:r>
        <w:t>.</w:t>
      </w:r>
    </w:p>
    <w:p w14:paraId="4D796D7F" w14:textId="77777777" w:rsidR="000A748B" w:rsidRPr="00EF10F5" w:rsidRDefault="000A748B" w:rsidP="006A6C34">
      <w:pPr>
        <w:pStyle w:val="List1"/>
      </w:pPr>
      <w:r>
        <w:br/>
        <w:t xml:space="preserve">(e)(1)(A)  In special circumstances, a contract administration office may request support from a component not listed in the Federal Directory of Contract Administration Services Components (available via the Internet at </w:t>
      </w:r>
      <w:hyperlink r:id="rId17" w:history="1">
        <w:r w:rsidRPr="00EF10F5">
          <w:rPr>
            <w:rStyle w:val="Hyperlink"/>
          </w:rPr>
          <w:t>https://pubapp.dcma.mil/CASD/main.jsp</w:t>
        </w:r>
      </w:hyperlink>
      <w:r w:rsidRPr="00EF10F5">
        <w:t>).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14:paraId="466A876B" w14:textId="77777777" w:rsidR="000A748B" w:rsidRDefault="000A748B" w:rsidP="00EF10F5">
      <w:pPr>
        <w:pStyle w:val="List4"/>
      </w:pPr>
      <w:r>
        <w:br/>
        <w:t>(B)  When requesting support on a subcontract that includes foreign military sale (FMS) requirements, the contract administration office shall—</w:t>
      </w:r>
    </w:p>
    <w:p w14:paraId="7FD9DC06" w14:textId="77777777" w:rsidR="000A748B" w:rsidRDefault="000A748B" w:rsidP="00EF10F5">
      <w:pPr>
        <w:pStyle w:val="List2"/>
      </w:pPr>
      <w:r>
        <w:lastRenderedPageBreak/>
        <w:br/>
      </w:r>
      <w:r>
        <w:rPr>
          <w:i/>
        </w:rPr>
        <w:t>(1)</w:t>
      </w:r>
      <w:r>
        <w:t xml:space="preserve">  Mark “FMS Requirement” on the face of the documents; and</w:t>
      </w:r>
    </w:p>
    <w:p w14:paraId="63DACF4F" w14:textId="77777777" w:rsidR="000A748B" w:rsidRDefault="000A748B" w:rsidP="00EF10F5">
      <w:pPr>
        <w:pStyle w:val="List2"/>
      </w:pPr>
      <w:r>
        <w:br/>
      </w:r>
      <w:r>
        <w:rPr>
          <w:i/>
        </w:rPr>
        <w:t>(2)</w:t>
      </w:r>
      <w:r>
        <w:t xml:space="preserve">  For each FMS case involved, provide the FMS case identifier, associated item quantities, DoD prime contract number, and prime contract line/subline item number.</w:t>
      </w:r>
      <w:bookmarkEnd w:id="11"/>
    </w:p>
    <w:p w14:paraId="5C4FF0B9" w14:textId="77777777" w:rsidR="000A748B" w:rsidRPr="00EF10F5" w:rsidRDefault="000A748B" w:rsidP="00EF10F5">
      <w:r w:rsidRPr="00EF10F5">
        <w:br/>
      </w:r>
    </w:p>
    <w:p w14:paraId="01D2E00C" w14:textId="77777777" w:rsidR="000A748B" w:rsidRDefault="000A748B">
      <w:pPr>
        <w:sectPr w:rsidR="000A748B" w:rsidSect="009B66C3">
          <w:headerReference w:type="even" r:id="rId18"/>
          <w:headerReference w:type="default" r:id="rId19"/>
          <w:footerReference w:type="even" r:id="rId20"/>
          <w:footerReference w:type="default" r:id="rId21"/>
          <w:pgSz w:w="12240" w:h="15840"/>
          <w:pgMar w:top="1440" w:right="1440" w:bottom="1440" w:left="1440" w:header="720" w:footer="720" w:gutter="0"/>
          <w:cols w:space="720"/>
          <w:docGrid w:linePitch="360"/>
        </w:sectPr>
      </w:pPr>
    </w:p>
    <w:p w14:paraId="11E9E2FC" w14:textId="77777777" w:rsidR="000A748B" w:rsidRPr="00547755" w:rsidRDefault="000A748B" w:rsidP="00547755">
      <w:pPr>
        <w:pStyle w:val="Heading2"/>
      </w:pPr>
      <w:bookmarkStart w:id="18" w:name="_Toc37346069"/>
      <w:bookmarkStart w:id="19" w:name="_Toc37677682"/>
      <w:bookmarkStart w:id="20" w:name="BM242_3"/>
      <w:bookmarkStart w:id="21" w:name="_Toc37754867"/>
      <w:r w:rsidRPr="00547755">
        <w:rPr>
          <w:caps/>
        </w:rPr>
        <w:lastRenderedPageBreak/>
        <w:t>SUBPART 242.3--CONTRACT ADMINISTRATION OFFICE FUNCTIONS</w:t>
      </w:r>
      <w:bookmarkEnd w:id="18"/>
      <w:bookmarkEnd w:id="19"/>
      <w:bookmarkEnd w:id="21"/>
    </w:p>
    <w:p w14:paraId="54B5A0FC" w14:textId="77777777" w:rsidR="000A748B" w:rsidRPr="0045717E" w:rsidRDefault="000A748B" w:rsidP="00547755">
      <w:pPr>
        <w:jc w:val="center"/>
      </w:pPr>
      <w:r w:rsidRPr="0045717E">
        <w:rPr>
          <w:i/>
        </w:rPr>
        <w:t>(Revised August 2, 2016)</w:t>
      </w:r>
    </w:p>
    <w:p w14:paraId="56EDC04F" w14:textId="77777777" w:rsidR="000A748B" w:rsidRDefault="000A748B" w:rsidP="0045717E">
      <w:pPr>
        <w:pStyle w:val="Heading3"/>
      </w:pPr>
      <w:r>
        <w:rPr>
          <w:i/>
        </w:rPr>
        <w:br/>
      </w:r>
      <w:bookmarkStart w:id="22" w:name="_Toc37346070"/>
      <w:bookmarkStart w:id="23" w:name="_Toc37677683"/>
      <w:bookmarkStart w:id="24" w:name="_Toc37754868"/>
      <w:proofErr w:type="gramStart"/>
      <w:r w:rsidRPr="00B83B8F">
        <w:t>242</w:t>
      </w:r>
      <w:r>
        <w:t>.</w:t>
      </w:r>
      <w:r w:rsidRPr="00B83B8F">
        <w:t>301</w:t>
      </w:r>
      <w:r>
        <w:t xml:space="preserve">  </w:t>
      </w:r>
      <w:r w:rsidRPr="00B83B8F">
        <w:t>General</w:t>
      </w:r>
      <w:proofErr w:type="gramEnd"/>
      <w:r>
        <w:t>.</w:t>
      </w:r>
      <w:bookmarkEnd w:id="22"/>
      <w:bookmarkEnd w:id="23"/>
      <w:bookmarkEnd w:id="24"/>
    </w:p>
    <w:p w14:paraId="79F76B97" w14:textId="77777777" w:rsidR="000A748B" w:rsidRPr="0045717E" w:rsidRDefault="000A748B" w:rsidP="0045717E">
      <w:r w:rsidRPr="0045717E">
        <w:t>Contract administration services performed outside the United States should be performed in accordance with FAR 42.301 unless there are no policies and procedures covering a given situation.  In this case, coordinate proposed actions with the appropriate U.S. country teams or commanders of unified and specified commands.</w:t>
      </w:r>
    </w:p>
    <w:p w14:paraId="23E77858" w14:textId="77777777" w:rsidR="000A748B" w:rsidRDefault="000A748B" w:rsidP="0045717E">
      <w:pPr>
        <w:pStyle w:val="Heading3"/>
      </w:pPr>
      <w:r>
        <w:br/>
      </w:r>
      <w:bookmarkStart w:id="25" w:name="_Toc37346071"/>
      <w:bookmarkStart w:id="26" w:name="_Toc37677684"/>
      <w:bookmarkStart w:id="27" w:name="_Toc37754869"/>
      <w:proofErr w:type="gramStart"/>
      <w:r w:rsidRPr="00B83B8F">
        <w:t>242</w:t>
      </w:r>
      <w:r>
        <w:t>.</w:t>
      </w:r>
      <w:r w:rsidRPr="00B83B8F">
        <w:t>302</w:t>
      </w:r>
      <w:r>
        <w:t xml:space="preserve">  </w:t>
      </w:r>
      <w:r w:rsidRPr="00B83B8F">
        <w:t>Contract</w:t>
      </w:r>
      <w:proofErr w:type="gramEnd"/>
      <w:r>
        <w:t xml:space="preserve"> </w:t>
      </w:r>
      <w:r w:rsidRPr="00B83B8F">
        <w:t>administration</w:t>
      </w:r>
      <w:r>
        <w:t xml:space="preserve"> </w:t>
      </w:r>
      <w:r w:rsidRPr="00B83B8F">
        <w:t>functions</w:t>
      </w:r>
      <w:r>
        <w:t>.</w:t>
      </w:r>
      <w:bookmarkEnd w:id="25"/>
      <w:bookmarkEnd w:id="26"/>
      <w:bookmarkEnd w:id="27"/>
    </w:p>
    <w:p w14:paraId="02007E72" w14:textId="77777777" w:rsidR="000A748B" w:rsidRDefault="000A748B" w:rsidP="006A6C34">
      <w:pPr>
        <w:pStyle w:val="List1"/>
      </w:pPr>
      <w:r>
        <w:rPr>
          <w:b/>
        </w:rPr>
        <w:br/>
      </w:r>
      <w:r>
        <w:t xml:space="preserve">(a)(7)  See </w:t>
      </w:r>
      <w:hyperlink r:id="rId22" w:anchor="242.7502" w:history="1">
        <w:r w:rsidRPr="00A45C43">
          <w:rPr>
            <w:rStyle w:val="Hyperlink"/>
          </w:rPr>
          <w:t>242.7502</w:t>
        </w:r>
      </w:hyperlink>
      <w:r>
        <w:t xml:space="preserve"> for ACO responsibilities with regard to receipt of an audit report identifying significant accounting system or related internal control deficiencies.</w:t>
      </w:r>
    </w:p>
    <w:p w14:paraId="67FF90E9" w14:textId="77777777" w:rsidR="000A748B" w:rsidRDefault="000A748B" w:rsidP="00A512F6">
      <w:pPr>
        <w:pStyle w:val="List2"/>
      </w:pPr>
      <w:r>
        <w:br/>
        <w:t xml:space="preserve">(9)  For additional contract administration functions related to IR&amp;D/B&amp;P projects performed by major contractors, see </w:t>
      </w:r>
      <w:hyperlink r:id="rId23" w:anchor="242.771-3" w:history="1">
        <w:r w:rsidRPr="00A45C43">
          <w:rPr>
            <w:rStyle w:val="Hyperlink"/>
          </w:rPr>
          <w:t>242.771-3</w:t>
        </w:r>
      </w:hyperlink>
      <w:r>
        <w:t>(a).</w:t>
      </w:r>
    </w:p>
    <w:p w14:paraId="52672F02" w14:textId="77777777" w:rsidR="000A748B" w:rsidRDefault="000A748B" w:rsidP="00A512F6">
      <w:pPr>
        <w:pStyle w:val="List2"/>
      </w:pPr>
      <w:r w:rsidRPr="0045717E">
        <w:br/>
        <w:t>(12)  Also perform all payment administration in accordance with any applicable payment clauses.</w:t>
      </w:r>
    </w:p>
    <w:p w14:paraId="5B8353F0" w14:textId="77777777" w:rsidR="000A748B" w:rsidRPr="0045717E" w:rsidRDefault="000A748B" w:rsidP="00A512F6">
      <w:pPr>
        <w:pStyle w:val="List2"/>
      </w:pPr>
      <w:r w:rsidRPr="0045717E">
        <w:br/>
        <w:t>(13)(</w:t>
      </w:r>
      <w:proofErr w:type="gramStart"/>
      <w:r w:rsidRPr="0045717E">
        <w:t>A)  Do</w:t>
      </w:r>
      <w:proofErr w:type="gramEnd"/>
      <w:r w:rsidRPr="0045717E">
        <w:t xml:space="preserve"> not delegate the responsibility to make payments to the Defense Contract Management Agency (DCMA).</w:t>
      </w:r>
    </w:p>
    <w:p w14:paraId="583813D3" w14:textId="77777777" w:rsidR="000A748B" w:rsidRDefault="000A748B" w:rsidP="0045717E">
      <w:pPr>
        <w:pStyle w:val="List4"/>
      </w:pPr>
      <w:r>
        <w:br/>
        <w:t xml:space="preserve">(B)  Follow the procedures at </w:t>
      </w:r>
      <w:hyperlink r:id="rId24" w:anchor="242.302" w:history="1">
        <w:r w:rsidRPr="00326AC8">
          <w:rPr>
            <w:rStyle w:val="Hyperlink"/>
          </w:rPr>
          <w:t>PGI 242.302</w:t>
        </w:r>
      </w:hyperlink>
      <w:r>
        <w:t>(a)(13)(B) for designation of payment offices.</w:t>
      </w:r>
    </w:p>
    <w:p w14:paraId="7A5D663B" w14:textId="77777777" w:rsidR="000A748B" w:rsidRPr="0045717E" w:rsidRDefault="000A748B" w:rsidP="00A512F6">
      <w:pPr>
        <w:pStyle w:val="List2"/>
      </w:pPr>
      <w:r>
        <w:br/>
      </w:r>
      <w:r w:rsidRPr="0045717E">
        <w:t xml:space="preserve">(39)  See </w:t>
      </w:r>
      <w:hyperlink r:id="rId25" w:anchor="223.370" w:history="1">
        <w:r w:rsidRPr="0045717E">
          <w:rPr>
            <w:rStyle w:val="Hyperlink"/>
          </w:rPr>
          <w:t>223.370</w:t>
        </w:r>
      </w:hyperlink>
      <w:r w:rsidRPr="0045717E">
        <w:t xml:space="preserve"> for contract administration responsibilities on contracts for ammunition and explosives.</w:t>
      </w:r>
    </w:p>
    <w:p w14:paraId="6C27EACE" w14:textId="77777777" w:rsidR="000A748B" w:rsidRPr="0045717E" w:rsidRDefault="000A748B" w:rsidP="00A512F6">
      <w:pPr>
        <w:pStyle w:val="List2"/>
      </w:pPr>
      <w:r w:rsidRPr="0045717E">
        <w:br/>
        <w:t>(67)  Also support program offices and buying activities in precontractual efforts leading to a solicitation or award.</w:t>
      </w:r>
    </w:p>
    <w:p w14:paraId="5267C6F6" w14:textId="77777777" w:rsidR="000A748B" w:rsidRPr="0045717E" w:rsidRDefault="000A748B" w:rsidP="0045717E">
      <w:r w:rsidRPr="0045717E">
        <w:br/>
        <w:t>(S-70</w:t>
      </w:r>
      <w:proofErr w:type="gramStart"/>
      <w:r w:rsidRPr="0045717E">
        <w:t>)  Serve</w:t>
      </w:r>
      <w:proofErr w:type="gramEnd"/>
      <w:r w:rsidRPr="0045717E">
        <w:t xml:space="preserve"> as the single point of contact for all Single Process Initiative (SPI) Management Council activities.  The ACO shall negotiate and execute </w:t>
      </w:r>
      <w:proofErr w:type="spellStart"/>
      <w:r w:rsidRPr="0045717E">
        <w:t>facilitywide</w:t>
      </w:r>
      <w:proofErr w:type="spellEnd"/>
      <w:r w:rsidRPr="0045717E">
        <w:t xml:space="preserve"> class modifications and agreements for SPI processes, when authorized by the affected components.</w:t>
      </w:r>
    </w:p>
    <w:p w14:paraId="7248BB62" w14:textId="77777777" w:rsidR="000A748B" w:rsidRPr="0045717E" w:rsidRDefault="000A748B" w:rsidP="0045717E">
      <w:pPr>
        <w:rPr>
          <w:szCs w:val="24"/>
        </w:rPr>
      </w:pPr>
      <w:r w:rsidRPr="0045717E">
        <w:br/>
      </w:r>
      <w:r w:rsidRPr="0045717E">
        <w:rPr>
          <w:szCs w:val="24"/>
        </w:rPr>
        <w:t>(S-71</w:t>
      </w:r>
      <w:proofErr w:type="gramStart"/>
      <w:r w:rsidRPr="0045717E">
        <w:rPr>
          <w:szCs w:val="24"/>
        </w:rPr>
        <w:t>)  DCMA</w:t>
      </w:r>
      <w:proofErr w:type="gramEnd"/>
      <w:r w:rsidRPr="0045717E">
        <w:rPr>
          <w:szCs w:val="24"/>
        </w:rPr>
        <w:t xml:space="preserve"> has responsibility for reviewing earned value management system (EVMS) plans and for verifying initial and continuing contractor compliance with DoD EVMS criteria.  The contracting officer shall not retain this function.</w:t>
      </w:r>
    </w:p>
    <w:p w14:paraId="6B498DA5" w14:textId="77777777" w:rsidR="000A748B" w:rsidRPr="0045717E" w:rsidRDefault="000A748B" w:rsidP="0045717E">
      <w:pPr>
        <w:rPr>
          <w:szCs w:val="24"/>
        </w:rPr>
      </w:pPr>
      <w:r w:rsidRPr="0045717E">
        <w:rPr>
          <w:szCs w:val="24"/>
        </w:rPr>
        <w:lastRenderedPageBreak/>
        <w:br/>
        <w:t xml:space="preserve">(S-72)  Ensure implementation of the Synchronized </w:t>
      </w:r>
      <w:proofErr w:type="spellStart"/>
      <w:r w:rsidRPr="0045717E">
        <w:rPr>
          <w:szCs w:val="24"/>
        </w:rPr>
        <w:t>Predeployment</w:t>
      </w:r>
      <w:proofErr w:type="spellEnd"/>
      <w:r w:rsidRPr="0045717E">
        <w:rPr>
          <w:szCs w:val="24"/>
        </w:rPr>
        <w:t xml:space="preserve"> and Operational Tracker (SPOT) by the contractor and maintain surveillance over contractor compliance with SPOT business rules available at the website provided at</w:t>
      </w:r>
      <w:r>
        <w:rPr>
          <w:szCs w:val="24"/>
        </w:rPr>
        <w:t xml:space="preserve"> </w:t>
      </w:r>
      <w:hyperlink r:id="rId26" w:anchor="207.105" w:history="1">
        <w:r w:rsidRPr="0045717E">
          <w:rPr>
            <w:rStyle w:val="Hyperlink"/>
            <w:szCs w:val="24"/>
          </w:rPr>
          <w:t>PGI 207.105</w:t>
        </w:r>
      </w:hyperlink>
      <w:r w:rsidRPr="0045717E">
        <w:rPr>
          <w:szCs w:val="24"/>
        </w:rPr>
        <w:t>(b)(20)(C)(</w:t>
      </w:r>
      <w:r w:rsidRPr="0045717E">
        <w:rPr>
          <w:i/>
          <w:szCs w:val="24"/>
        </w:rPr>
        <w:t>9</w:t>
      </w:r>
      <w:r w:rsidRPr="0045717E">
        <w:rPr>
          <w:szCs w:val="24"/>
        </w:rPr>
        <w:t xml:space="preserve">) for contracts incorporating the clause at </w:t>
      </w:r>
      <w:hyperlink r:id="rId27" w:anchor="252.225-7040" w:history="1">
        <w:r w:rsidRPr="0045717E">
          <w:rPr>
            <w:rStyle w:val="Hyperlink"/>
            <w:szCs w:val="24"/>
          </w:rPr>
          <w:t>252.225-7040</w:t>
        </w:r>
      </w:hyperlink>
      <w:r w:rsidRPr="0045717E">
        <w:rPr>
          <w:szCs w:val="24"/>
        </w:rPr>
        <w:t xml:space="preserve">, </w:t>
      </w:r>
      <w:r>
        <w:rPr>
          <w:szCs w:val="24"/>
        </w:rPr>
        <w:t xml:space="preserve"> </w:t>
      </w:r>
      <w:r w:rsidRPr="0045717E">
        <w:rPr>
          <w:szCs w:val="24"/>
        </w:rPr>
        <w:t xml:space="preserve">Contractor Personnel Supporting U.S. Armed Forces Deployed Outside the United States.  See </w:t>
      </w:r>
      <w:hyperlink r:id="rId28" w:anchor="242.302" w:history="1">
        <w:r w:rsidRPr="0045717E">
          <w:rPr>
            <w:rStyle w:val="Hyperlink"/>
            <w:iCs/>
            <w:szCs w:val="24"/>
          </w:rPr>
          <w:t>PGI 242.302</w:t>
        </w:r>
      </w:hyperlink>
      <w:r w:rsidRPr="0045717E">
        <w:rPr>
          <w:iCs/>
          <w:szCs w:val="24"/>
        </w:rPr>
        <w:t>(a)(S-72) for guidance on assessing contractor’s implementation of SPOT.</w:t>
      </w:r>
    </w:p>
    <w:p w14:paraId="7FCBD445" w14:textId="77777777" w:rsidR="000A748B" w:rsidRPr="0045717E" w:rsidRDefault="000A748B" w:rsidP="0045717E">
      <w:pPr>
        <w:rPr>
          <w:iCs/>
          <w:szCs w:val="24"/>
        </w:rPr>
      </w:pPr>
      <w:r w:rsidRPr="0045717E">
        <w:rPr>
          <w:szCs w:val="24"/>
        </w:rPr>
        <w:br/>
        <w:t xml:space="preserve">(S-73)  </w:t>
      </w:r>
      <w:r w:rsidRPr="0045717E">
        <w:rPr>
          <w:iCs/>
          <w:szCs w:val="24"/>
        </w:rPr>
        <w:t xml:space="preserve">Maintain surveillance over contractor compliance with trafficking in persons requirements for all DoD contracts for services incorporating the clause at FAR 52.222-50, Combating Trafficking in Persons, and, when necessary, its Alternate I, as identified in the clause prescription at FAR 22.1705.  (See </w:t>
      </w:r>
      <w:hyperlink r:id="rId29" w:anchor="222.1703" w:history="1">
        <w:r w:rsidRPr="0045717E">
          <w:rPr>
            <w:rStyle w:val="Hyperlink"/>
            <w:iCs/>
            <w:szCs w:val="24"/>
          </w:rPr>
          <w:t>PGI 222.1703</w:t>
        </w:r>
      </w:hyperlink>
      <w:r w:rsidRPr="0045717E">
        <w:rPr>
          <w:iCs/>
          <w:szCs w:val="24"/>
        </w:rPr>
        <w:t>.)</w:t>
      </w:r>
    </w:p>
    <w:p w14:paraId="499B5978" w14:textId="77777777" w:rsidR="000A748B" w:rsidRPr="0045717E" w:rsidRDefault="000A748B" w:rsidP="0045717E">
      <w:pPr>
        <w:rPr>
          <w:iCs/>
          <w:szCs w:val="24"/>
        </w:rPr>
      </w:pPr>
      <w:r w:rsidRPr="0045717E">
        <w:rPr>
          <w:iCs/>
          <w:szCs w:val="24"/>
        </w:rPr>
        <w:br/>
        <w:t xml:space="preserve">(S-74)  Approve or disapprove contractor business systems, as identified in the clause at </w:t>
      </w:r>
      <w:hyperlink r:id="rId30" w:anchor="252.242-7005" w:history="1">
        <w:r w:rsidRPr="0045717E">
          <w:rPr>
            <w:rStyle w:val="Hyperlink"/>
            <w:iCs/>
            <w:szCs w:val="24"/>
          </w:rPr>
          <w:t>252.242-7005</w:t>
        </w:r>
      </w:hyperlink>
      <w:r w:rsidRPr="0045717E">
        <w:rPr>
          <w:iCs/>
          <w:szCs w:val="24"/>
        </w:rPr>
        <w:t>, Contractor Business Systems.</w:t>
      </w:r>
    </w:p>
    <w:p w14:paraId="67C43AEA" w14:textId="77777777" w:rsidR="000A748B" w:rsidRPr="0045717E" w:rsidRDefault="000A748B" w:rsidP="0045717E">
      <w:pPr>
        <w:rPr>
          <w:iCs/>
          <w:szCs w:val="24"/>
        </w:rPr>
      </w:pPr>
      <w:r w:rsidRPr="0045717E">
        <w:rPr>
          <w:iCs/>
          <w:szCs w:val="24"/>
        </w:rPr>
        <w:br/>
        <w:t xml:space="preserve">(S-75)  See </w:t>
      </w:r>
      <w:hyperlink r:id="rId31" w:anchor="242.302" w:history="1">
        <w:r w:rsidRPr="0045717E">
          <w:rPr>
            <w:rStyle w:val="Hyperlink"/>
            <w:iCs/>
            <w:szCs w:val="24"/>
          </w:rPr>
          <w:t>PGI 242.302</w:t>
        </w:r>
      </w:hyperlink>
      <w:r w:rsidRPr="0045717E">
        <w:rPr>
          <w:iCs/>
          <w:szCs w:val="24"/>
        </w:rPr>
        <w:t>(a)(S-75) for guidelines for monitoring contractor costs.</w:t>
      </w:r>
    </w:p>
    <w:p w14:paraId="6E15198B" w14:textId="77777777" w:rsidR="000A748B" w:rsidRPr="0045717E" w:rsidRDefault="000A748B" w:rsidP="0045717E">
      <w:pPr>
        <w:rPr>
          <w:szCs w:val="24"/>
        </w:rPr>
      </w:pPr>
      <w:r w:rsidRPr="0045717E">
        <w:rPr>
          <w:iCs/>
          <w:szCs w:val="24"/>
        </w:rPr>
        <w:br/>
      </w:r>
      <w:r w:rsidRPr="0045717E">
        <w:rPr>
          <w:szCs w:val="24"/>
        </w:rPr>
        <w:t xml:space="preserve">(S-76)  Review and audit contractor identification of contractor-approved suppliers for the acquisition of electronic parts, as identified in the clause at </w:t>
      </w:r>
      <w:hyperlink r:id="rId32" w:anchor="252.246-7008" w:history="1">
        <w:r w:rsidRPr="0045717E">
          <w:rPr>
            <w:rStyle w:val="Hyperlink"/>
            <w:szCs w:val="24"/>
          </w:rPr>
          <w:t>252.246-7008</w:t>
        </w:r>
      </w:hyperlink>
      <w:r w:rsidRPr="0045717E">
        <w:rPr>
          <w:szCs w:val="24"/>
        </w:rPr>
        <w:t>, Sources of Electronic Parts.</w:t>
      </w:r>
    </w:p>
    <w:p w14:paraId="3A81D0F9" w14:textId="77777777" w:rsidR="000A748B" w:rsidRDefault="000A748B" w:rsidP="006A6C34">
      <w:pPr>
        <w:pStyle w:val="List1"/>
      </w:pPr>
      <w:r>
        <w:rPr>
          <w:szCs w:val="24"/>
        </w:rPr>
        <w:br/>
      </w:r>
      <w:r w:rsidRPr="003A03BC">
        <w:t>(b)(S-70</w:t>
      </w:r>
      <w:proofErr w:type="gramStart"/>
      <w:r w:rsidRPr="003A03BC">
        <w:t>)  Issue</w:t>
      </w:r>
      <w:proofErr w:type="gramEnd"/>
      <w:r w:rsidRPr="003A03BC">
        <w:t>, negotiate, and execute orders under basic ordering agreements for</w:t>
      </w:r>
      <w:r>
        <w:t xml:space="preserve"> overhaul, maintenance, and repair.</w:t>
      </w:r>
      <w:bookmarkEnd w:id="20"/>
    </w:p>
    <w:p w14:paraId="213AB474" w14:textId="77777777" w:rsidR="000A748B" w:rsidRPr="0045717E" w:rsidRDefault="000A748B" w:rsidP="0045717E">
      <w:r w:rsidRPr="0045717E">
        <w:br/>
      </w:r>
    </w:p>
    <w:p w14:paraId="6429915E" w14:textId="77777777" w:rsidR="000A748B" w:rsidRDefault="000A748B">
      <w:pPr>
        <w:sectPr w:rsidR="000A748B" w:rsidSect="000B0261">
          <w:headerReference w:type="even" r:id="rId33"/>
          <w:headerReference w:type="default" r:id="rId34"/>
          <w:footerReference w:type="even" r:id="rId35"/>
          <w:footerReference w:type="default" r:id="rId36"/>
          <w:pgSz w:w="12240" w:h="15840"/>
          <w:pgMar w:top="1440" w:right="1440" w:bottom="1440" w:left="1440" w:header="720" w:footer="720" w:gutter="0"/>
          <w:cols w:space="720"/>
          <w:docGrid w:linePitch="360"/>
        </w:sectPr>
      </w:pPr>
    </w:p>
    <w:p w14:paraId="29BAAB13" w14:textId="77777777" w:rsidR="000A748B" w:rsidRPr="00F56DBE" w:rsidRDefault="000A748B" w:rsidP="00F56DBE">
      <w:pPr>
        <w:pStyle w:val="Heading2"/>
      </w:pPr>
      <w:bookmarkStart w:id="28" w:name="_Toc37346072"/>
      <w:bookmarkStart w:id="29" w:name="_Toc37677685"/>
      <w:bookmarkStart w:id="30" w:name="BM242_4"/>
      <w:bookmarkStart w:id="31" w:name="_Toc37754870"/>
      <w:r w:rsidRPr="00F56DBE">
        <w:rPr>
          <w:caps/>
        </w:rPr>
        <w:lastRenderedPageBreak/>
        <w:t>subpart 242.4</w:t>
      </w:r>
      <w:bookmarkEnd w:id="28"/>
      <w:bookmarkEnd w:id="29"/>
      <w:bookmarkEnd w:id="31"/>
    </w:p>
    <w:p w14:paraId="7941CF44" w14:textId="77777777" w:rsidR="000A748B" w:rsidRPr="003E4240" w:rsidRDefault="000A748B" w:rsidP="00F56DBE">
      <w:pPr>
        <w:jc w:val="center"/>
      </w:pPr>
      <w:r w:rsidRPr="003E4240">
        <w:rPr>
          <w:i/>
        </w:rPr>
        <w:t>(Removed November 9, 2005)</w:t>
      </w:r>
      <w:bookmarkEnd w:id="30"/>
    </w:p>
    <w:p w14:paraId="6CB95BF6" w14:textId="77777777" w:rsidR="000A748B" w:rsidRPr="003E4240" w:rsidRDefault="000A748B" w:rsidP="003E4240">
      <w:r w:rsidRPr="003E4240">
        <w:br/>
      </w:r>
    </w:p>
    <w:p w14:paraId="1E09DABD" w14:textId="77777777" w:rsidR="000A748B" w:rsidRDefault="000A748B">
      <w:pPr>
        <w:sectPr w:rsidR="000A748B" w:rsidSect="00BF1302">
          <w:headerReference w:type="even" r:id="rId37"/>
          <w:headerReference w:type="default" r:id="rId38"/>
          <w:footerReference w:type="even" r:id="rId39"/>
          <w:footerReference w:type="default" r:id="rId40"/>
          <w:pgSz w:w="12240" w:h="15840"/>
          <w:pgMar w:top="1440" w:right="1440" w:bottom="1440" w:left="1440" w:header="720" w:footer="720" w:gutter="0"/>
          <w:cols w:space="720"/>
          <w:docGrid w:linePitch="360"/>
        </w:sectPr>
      </w:pPr>
    </w:p>
    <w:p w14:paraId="7B194D90" w14:textId="77777777" w:rsidR="000A748B" w:rsidRPr="00D83927" w:rsidRDefault="000A748B" w:rsidP="00D83927">
      <w:pPr>
        <w:pStyle w:val="Heading2"/>
      </w:pPr>
      <w:bookmarkStart w:id="32" w:name="_Toc37346073"/>
      <w:bookmarkStart w:id="33" w:name="_Toc37677686"/>
      <w:bookmarkStart w:id="34" w:name="BM242_5"/>
      <w:bookmarkStart w:id="35" w:name="_Toc37754871"/>
      <w:r w:rsidRPr="00D83927">
        <w:rPr>
          <w:caps/>
        </w:rPr>
        <w:lastRenderedPageBreak/>
        <w:t>subpart 242.5--postaward orientation</w:t>
      </w:r>
      <w:bookmarkEnd w:id="32"/>
      <w:bookmarkEnd w:id="33"/>
      <w:bookmarkEnd w:id="35"/>
    </w:p>
    <w:p w14:paraId="14C18367" w14:textId="77777777" w:rsidR="000A748B" w:rsidRPr="00FD317F" w:rsidRDefault="000A748B" w:rsidP="00D83927">
      <w:pPr>
        <w:jc w:val="center"/>
      </w:pPr>
      <w:r w:rsidRPr="00FD317F">
        <w:rPr>
          <w:i/>
        </w:rPr>
        <w:t>(Revised November 24, 2010)</w:t>
      </w:r>
    </w:p>
    <w:p w14:paraId="5EDAC415" w14:textId="77777777" w:rsidR="000A748B" w:rsidRDefault="000A748B" w:rsidP="00FD317F">
      <w:pPr>
        <w:pStyle w:val="Heading3"/>
      </w:pPr>
      <w:r>
        <w:rPr>
          <w:i/>
        </w:rPr>
        <w:br/>
      </w:r>
      <w:bookmarkStart w:id="36" w:name="_Toc37346074"/>
      <w:bookmarkStart w:id="37" w:name="_Toc37677687"/>
      <w:bookmarkStart w:id="38" w:name="_Toc37754872"/>
      <w:proofErr w:type="gramStart"/>
      <w:r w:rsidRPr="00014074">
        <w:t>242</w:t>
      </w:r>
      <w:r>
        <w:t>.</w:t>
      </w:r>
      <w:r w:rsidRPr="00014074">
        <w:t>503</w:t>
      </w:r>
      <w:r>
        <w:t xml:space="preserve">  </w:t>
      </w:r>
      <w:proofErr w:type="spellStart"/>
      <w:r w:rsidRPr="00014074">
        <w:t>Postaward</w:t>
      </w:r>
      <w:proofErr w:type="spellEnd"/>
      <w:proofErr w:type="gramEnd"/>
      <w:r>
        <w:t xml:space="preserve"> </w:t>
      </w:r>
      <w:r w:rsidRPr="00014074">
        <w:t>conferences</w:t>
      </w:r>
      <w:r>
        <w:t>.</w:t>
      </w:r>
      <w:bookmarkEnd w:id="36"/>
      <w:bookmarkEnd w:id="37"/>
      <w:bookmarkEnd w:id="38"/>
    </w:p>
    <w:p w14:paraId="09A14647" w14:textId="77777777" w:rsidR="000A748B" w:rsidRDefault="000A748B" w:rsidP="00FD317F">
      <w:pPr>
        <w:pStyle w:val="Heading4"/>
      </w:pPr>
      <w:r>
        <w:br/>
      </w:r>
      <w:bookmarkStart w:id="39" w:name="_Toc37677688"/>
      <w:bookmarkStart w:id="40" w:name="_Toc37754873"/>
      <w:r w:rsidRPr="00F751C0">
        <w:t>242</w:t>
      </w:r>
      <w:r>
        <w:t>.</w:t>
      </w:r>
      <w:r w:rsidRPr="00F751C0">
        <w:t>503</w:t>
      </w:r>
      <w:r>
        <w:t>-</w:t>
      </w:r>
      <w:proofErr w:type="gramStart"/>
      <w:r w:rsidRPr="00F751C0">
        <w:t>2</w:t>
      </w:r>
      <w:r>
        <w:t xml:space="preserve">  </w:t>
      </w:r>
      <w:proofErr w:type="spellStart"/>
      <w:r w:rsidRPr="00F751C0">
        <w:t>Postaward</w:t>
      </w:r>
      <w:proofErr w:type="spellEnd"/>
      <w:proofErr w:type="gramEnd"/>
      <w:r>
        <w:t xml:space="preserve"> </w:t>
      </w:r>
      <w:r w:rsidRPr="00F751C0">
        <w:t>conference</w:t>
      </w:r>
      <w:r>
        <w:t xml:space="preserve"> </w:t>
      </w:r>
      <w:r w:rsidRPr="00F751C0">
        <w:t>procedure</w:t>
      </w:r>
      <w:r>
        <w:t>.</w:t>
      </w:r>
      <w:bookmarkEnd w:id="39"/>
      <w:bookmarkEnd w:id="40"/>
    </w:p>
    <w:p w14:paraId="0B11D3CF" w14:textId="77777777" w:rsidR="000A748B" w:rsidRDefault="000A748B" w:rsidP="006A6C34">
      <w:pPr>
        <w:pStyle w:val="List1"/>
      </w:pPr>
      <w:r>
        <w:br/>
        <w:t xml:space="preserve">(a)  DD Form 1484, Post-Award Conference Record, may be used in conducting </w:t>
      </w:r>
      <w:proofErr w:type="spellStart"/>
      <w:r>
        <w:t>theconference</w:t>
      </w:r>
      <w:proofErr w:type="spellEnd"/>
      <w:r>
        <w:t xml:space="preserve"> and in preparing the conference report.</w:t>
      </w:r>
    </w:p>
    <w:p w14:paraId="45F760A6" w14:textId="77777777" w:rsidR="000A748B" w:rsidRDefault="000A748B" w:rsidP="006A6C34">
      <w:pPr>
        <w:pStyle w:val="List1"/>
      </w:pPr>
      <w:r>
        <w:br/>
      </w:r>
      <w:r w:rsidRPr="00A82383">
        <w:t xml:space="preserve">(b)  </w:t>
      </w:r>
      <w:r w:rsidRPr="00A82383">
        <w:rPr>
          <w:rFonts w:cs="Courier New"/>
          <w:color w:val="000000"/>
        </w:rPr>
        <w:t xml:space="preserve">For contracts that include the clause at 252.234-7004, Cost and Software Data Reporting, </w:t>
      </w:r>
      <w:proofErr w:type="spellStart"/>
      <w:r w:rsidRPr="00A82383">
        <w:rPr>
          <w:rFonts w:cs="Courier New"/>
          <w:color w:val="000000"/>
        </w:rPr>
        <w:t>postaward</w:t>
      </w:r>
      <w:proofErr w:type="spellEnd"/>
      <w:r w:rsidRPr="00A82383">
        <w:rPr>
          <w:rFonts w:cs="Courier New"/>
          <w:color w:val="000000"/>
        </w:rPr>
        <w:t xml:space="preserve">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bookmarkEnd w:id="34"/>
    </w:p>
    <w:p w14:paraId="3E439FD7" w14:textId="77777777" w:rsidR="000A748B" w:rsidRPr="00FD317F" w:rsidRDefault="000A748B" w:rsidP="00FD317F">
      <w:r w:rsidRPr="00FD317F">
        <w:br/>
      </w:r>
    </w:p>
    <w:p w14:paraId="4357C549" w14:textId="77777777" w:rsidR="000A748B" w:rsidRDefault="000A748B">
      <w:pPr>
        <w:sectPr w:rsidR="000A748B" w:rsidSect="00877DC4">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pPr>
    </w:p>
    <w:p w14:paraId="1938549E" w14:textId="77777777" w:rsidR="000A748B" w:rsidRPr="00C778BD" w:rsidRDefault="000A748B" w:rsidP="00C778BD">
      <w:pPr>
        <w:pStyle w:val="Heading2"/>
      </w:pPr>
      <w:bookmarkStart w:id="41" w:name="_Toc37346075"/>
      <w:bookmarkStart w:id="42" w:name="_Toc37677689"/>
      <w:bookmarkStart w:id="43" w:name="BM242_6"/>
      <w:bookmarkStart w:id="44" w:name="_Toc37754874"/>
      <w:r w:rsidRPr="00C778BD">
        <w:rPr>
          <w:caps/>
        </w:rPr>
        <w:lastRenderedPageBreak/>
        <w:t>subpart 242.6--corporate administrative contracting officer</w:t>
      </w:r>
      <w:bookmarkEnd w:id="41"/>
      <w:bookmarkEnd w:id="42"/>
      <w:bookmarkEnd w:id="44"/>
    </w:p>
    <w:p w14:paraId="2112F5BC" w14:textId="77777777" w:rsidR="000A748B" w:rsidRPr="00AF180E" w:rsidRDefault="000A748B" w:rsidP="00C778BD">
      <w:pPr>
        <w:jc w:val="center"/>
      </w:pPr>
      <w:r w:rsidRPr="00AF180E">
        <w:rPr>
          <w:i/>
        </w:rPr>
        <w:t>(Revised February 14, 2003)</w:t>
      </w:r>
    </w:p>
    <w:p w14:paraId="6F69F9F2" w14:textId="77777777" w:rsidR="000A748B" w:rsidRDefault="000A748B" w:rsidP="00AF180E">
      <w:pPr>
        <w:pStyle w:val="Heading3"/>
      </w:pPr>
      <w:r>
        <w:rPr>
          <w:i/>
        </w:rPr>
        <w:br/>
      </w:r>
      <w:bookmarkStart w:id="45" w:name="_Toc37346076"/>
      <w:bookmarkStart w:id="46" w:name="_Toc37677690"/>
      <w:bookmarkStart w:id="47" w:name="_Toc37754875"/>
      <w:proofErr w:type="gramStart"/>
      <w:r w:rsidRPr="00366A34">
        <w:t>242</w:t>
      </w:r>
      <w:r>
        <w:t>.</w:t>
      </w:r>
      <w:r w:rsidRPr="00366A34">
        <w:t>602</w:t>
      </w:r>
      <w:r>
        <w:t xml:space="preserve">  </w:t>
      </w:r>
      <w:r w:rsidRPr="00366A34">
        <w:t>Assignment</w:t>
      </w:r>
      <w:proofErr w:type="gramEnd"/>
      <w:r>
        <w:t xml:space="preserve"> </w:t>
      </w:r>
      <w:r w:rsidRPr="00366A34">
        <w:t>and</w:t>
      </w:r>
      <w:r>
        <w:t xml:space="preserve"> </w:t>
      </w:r>
      <w:r w:rsidRPr="00366A34">
        <w:t>location</w:t>
      </w:r>
      <w:r>
        <w:t>.</w:t>
      </w:r>
      <w:bookmarkEnd w:id="45"/>
      <w:bookmarkEnd w:id="46"/>
      <w:bookmarkEnd w:id="47"/>
    </w:p>
    <w:p w14:paraId="4FA6B226" w14:textId="77777777" w:rsidR="000A748B" w:rsidRDefault="000A748B" w:rsidP="006A6C34">
      <w:pPr>
        <w:pStyle w:val="List1"/>
      </w:pPr>
      <w:r>
        <w:rPr>
          <w:b/>
        </w:rPr>
        <w:br/>
      </w:r>
      <w:r>
        <w:t>(c)(2</w:t>
      </w:r>
      <w:proofErr w:type="gramStart"/>
      <w:r>
        <w:t>)  If</w:t>
      </w:r>
      <w:proofErr w:type="gramEnd"/>
      <w:r>
        <w:t xml:space="preserve"> the agencies cannot agree, refer the matter to the Director of Defense Procurement and Acquisition Policy.</w:t>
      </w:r>
      <w:bookmarkEnd w:id="43"/>
    </w:p>
    <w:p w14:paraId="490D31BF" w14:textId="77777777" w:rsidR="000A748B" w:rsidRPr="00AF180E" w:rsidRDefault="000A748B" w:rsidP="00AF180E">
      <w:r w:rsidRPr="00AF180E">
        <w:br/>
      </w:r>
    </w:p>
    <w:p w14:paraId="1A3A5357" w14:textId="77777777" w:rsidR="000A748B" w:rsidRDefault="000A748B">
      <w:pPr>
        <w:sectPr w:rsidR="000A748B" w:rsidSect="00865F5C">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360"/>
        </w:sectPr>
      </w:pPr>
    </w:p>
    <w:p w14:paraId="4A9BFA1C" w14:textId="77777777" w:rsidR="000A748B" w:rsidRPr="00BA7BE6" w:rsidRDefault="000A748B" w:rsidP="00BA7BE6">
      <w:pPr>
        <w:pStyle w:val="Heading2"/>
      </w:pPr>
      <w:bookmarkStart w:id="48" w:name="_Toc37346077"/>
      <w:bookmarkStart w:id="49" w:name="_Toc37677691"/>
      <w:bookmarkStart w:id="50" w:name="BM242_7"/>
      <w:bookmarkStart w:id="51" w:name="_Toc37754876"/>
      <w:r w:rsidRPr="00BA7BE6">
        <w:rPr>
          <w:caps/>
        </w:rPr>
        <w:lastRenderedPageBreak/>
        <w:t>subpart 242.7--indirect cost rates</w:t>
      </w:r>
      <w:bookmarkEnd w:id="48"/>
      <w:bookmarkEnd w:id="49"/>
      <w:bookmarkEnd w:id="51"/>
    </w:p>
    <w:p w14:paraId="5CD6E547" w14:textId="77777777" w:rsidR="000A748B" w:rsidRPr="00E74CB4" w:rsidRDefault="000A748B" w:rsidP="00BA7BE6">
      <w:pPr>
        <w:jc w:val="center"/>
      </w:pPr>
      <w:r w:rsidRPr="00E74CB4">
        <w:rPr>
          <w:i/>
        </w:rPr>
        <w:t>(Revised November 4, 2016)</w:t>
      </w:r>
    </w:p>
    <w:p w14:paraId="3B26BE38" w14:textId="77777777" w:rsidR="000A748B" w:rsidRDefault="000A748B" w:rsidP="00E74CB4">
      <w:pPr>
        <w:pStyle w:val="Heading3"/>
      </w:pPr>
      <w:r>
        <w:rPr>
          <w:i/>
        </w:rPr>
        <w:br/>
      </w:r>
      <w:bookmarkStart w:id="52" w:name="_Toc37346078"/>
      <w:bookmarkStart w:id="53" w:name="_Toc37677692"/>
      <w:bookmarkStart w:id="54" w:name="_Toc37754877"/>
      <w:proofErr w:type="gramStart"/>
      <w:r w:rsidRPr="00845F89">
        <w:t>242</w:t>
      </w:r>
      <w:r>
        <w:t>.</w:t>
      </w:r>
      <w:r w:rsidRPr="00845F89">
        <w:t>705</w:t>
      </w:r>
      <w:r>
        <w:t xml:space="preserve">  </w:t>
      </w:r>
      <w:r w:rsidRPr="00845F89">
        <w:t>Final</w:t>
      </w:r>
      <w:proofErr w:type="gramEnd"/>
      <w:r>
        <w:t xml:space="preserve"> </w:t>
      </w:r>
      <w:r w:rsidRPr="00845F89">
        <w:t>indirect</w:t>
      </w:r>
      <w:r>
        <w:t xml:space="preserve"> </w:t>
      </w:r>
      <w:r w:rsidRPr="00845F89">
        <w:t>cost</w:t>
      </w:r>
      <w:r>
        <w:t xml:space="preserve"> </w:t>
      </w:r>
      <w:r w:rsidRPr="00845F89">
        <w:t>rates</w:t>
      </w:r>
      <w:r>
        <w:t>.</w:t>
      </w:r>
      <w:bookmarkEnd w:id="52"/>
      <w:bookmarkEnd w:id="53"/>
      <w:bookmarkEnd w:id="54"/>
    </w:p>
    <w:p w14:paraId="585C339F" w14:textId="77777777" w:rsidR="000A748B" w:rsidRPr="00E74CB4" w:rsidRDefault="000A748B" w:rsidP="00E74CB4">
      <w:r w:rsidRPr="00E74CB4">
        <w:br/>
      </w:r>
      <w:r w:rsidRPr="00E74CB4">
        <w:rPr>
          <w:color w:val="4F81BD"/>
        </w:rPr>
        <w:t xml:space="preserve">See DoD </w:t>
      </w:r>
      <w:hyperlink r:id="rId49" w:history="1">
        <w:r w:rsidRPr="00E74CB4">
          <w:rPr>
            <w:rStyle w:val="Hyperlink"/>
          </w:rPr>
          <w:t>Class Deviation 2012-O0013</w:t>
        </w:r>
      </w:hyperlink>
      <w:r w:rsidRPr="00E74CB4">
        <w:rPr>
          <w:color w:val="4F81BD"/>
        </w:rPr>
        <w:t>, DCAA Policy and Procedure for Sampling Low-Risk Incurred Cost Proposals, issued on July 24, 2012. Effective immediately, for the purposes of satisfying the audit requirements at FAR 4.804-5(a)(12), 42.705-1(b)(2), and 42.705-2(b)(2)(</w:t>
      </w:r>
      <w:proofErr w:type="spellStart"/>
      <w:r w:rsidRPr="00E74CB4">
        <w:rPr>
          <w:color w:val="4F81BD"/>
        </w:rPr>
        <w:t>i</w:t>
      </w:r>
      <w:proofErr w:type="spellEnd"/>
      <w:r w:rsidRPr="00E74CB4">
        <w:rPr>
          <w:color w:val="4F81BD"/>
        </w:rPr>
        <w:t>), Department of Defense contracting officers shall continue to rely on either a DCAA audit report or a DCAA memorandum documenting that, based on a risk assessment and a proposal adequacy evaluation pursuant to FAR 42.705-1(b)(1)(iii), DCAA deemed the incurred cost proposal to be low-risk and did not select it for further audit in accordance with the attached DCAA Policy dated July 6, 2012. This deviation is effective until incorporated in the DFARS or rescinded.</w:t>
      </w:r>
    </w:p>
    <w:p w14:paraId="64354D53" w14:textId="77777777" w:rsidR="000A748B" w:rsidRDefault="000A748B" w:rsidP="00E74CB4">
      <w:pPr>
        <w:pStyle w:val="Heading4"/>
      </w:pPr>
      <w:r>
        <w:rPr>
          <w:b w:val="0"/>
        </w:rPr>
        <w:br/>
      </w:r>
      <w:bookmarkStart w:id="55" w:name="_Toc37677693"/>
      <w:bookmarkStart w:id="56" w:name="_Toc37754878"/>
      <w:r w:rsidRPr="008A7E2D">
        <w:t>242</w:t>
      </w:r>
      <w:r>
        <w:t>.</w:t>
      </w:r>
      <w:r w:rsidRPr="008A7E2D">
        <w:t>705</w:t>
      </w:r>
      <w:r>
        <w:t>-</w:t>
      </w:r>
      <w:proofErr w:type="gramStart"/>
      <w:r w:rsidRPr="008A7E2D">
        <w:t>1</w:t>
      </w:r>
      <w:r>
        <w:t xml:space="preserve">  </w:t>
      </w:r>
      <w:r w:rsidRPr="008A7E2D">
        <w:t>Contracting</w:t>
      </w:r>
      <w:proofErr w:type="gramEnd"/>
      <w:r>
        <w:t xml:space="preserve"> </w:t>
      </w:r>
      <w:r w:rsidRPr="008A7E2D">
        <w:t>officer</w:t>
      </w:r>
      <w:r>
        <w:t xml:space="preserve"> </w:t>
      </w:r>
      <w:r w:rsidRPr="008A7E2D">
        <w:t>determination</w:t>
      </w:r>
      <w:r>
        <w:t xml:space="preserve"> </w:t>
      </w:r>
      <w:r w:rsidRPr="008A7E2D">
        <w:t>procedure</w:t>
      </w:r>
      <w:r>
        <w:t>.</w:t>
      </w:r>
      <w:bookmarkEnd w:id="55"/>
      <w:bookmarkEnd w:id="56"/>
    </w:p>
    <w:p w14:paraId="6BE45EF0" w14:textId="77777777" w:rsidR="000A748B" w:rsidRDefault="000A748B" w:rsidP="006A6C34">
      <w:pPr>
        <w:pStyle w:val="List1"/>
      </w:pPr>
      <w:r>
        <w:rPr>
          <w:b/>
        </w:rPr>
        <w:br/>
      </w:r>
      <w:r>
        <w:t xml:space="preserve">(a)  </w:t>
      </w:r>
      <w:r>
        <w:rPr>
          <w:i/>
        </w:rPr>
        <w:t>Applicability and responsibility.</w:t>
      </w:r>
    </w:p>
    <w:p w14:paraId="331B0BB5" w14:textId="77777777" w:rsidR="000A748B" w:rsidRDefault="000A748B" w:rsidP="00E74CB4">
      <w:pPr>
        <w:pStyle w:val="List2"/>
      </w:pPr>
      <w:r>
        <w:br/>
        <w:t>(1)  The corporate administrative contracting officer and individual administrative contracting officers shall jointly decide how to conduct negotiations.  Follow the procedures at PGI 242.705-1(a)(1) when negotiations are conducted on a coordinated basis.</w:t>
      </w:r>
    </w:p>
    <w:p w14:paraId="2F9CF599" w14:textId="77777777" w:rsidR="000A748B" w:rsidRDefault="000A748B" w:rsidP="00E74CB4">
      <w:pPr>
        <w:pStyle w:val="Heading4"/>
      </w:pPr>
      <w:r>
        <w:br/>
      </w:r>
      <w:bookmarkStart w:id="57" w:name="_Toc37677694"/>
      <w:bookmarkStart w:id="58" w:name="_Toc37754879"/>
      <w:r w:rsidRPr="008A7E2D">
        <w:t>242</w:t>
      </w:r>
      <w:r>
        <w:t>.</w:t>
      </w:r>
      <w:r w:rsidRPr="008A7E2D">
        <w:t>705</w:t>
      </w:r>
      <w:r>
        <w:t>-</w:t>
      </w:r>
      <w:proofErr w:type="gramStart"/>
      <w:r w:rsidRPr="008A7E2D">
        <w:t>2</w:t>
      </w:r>
      <w:r>
        <w:t xml:space="preserve">  </w:t>
      </w:r>
      <w:r w:rsidRPr="008A7E2D">
        <w:t>Auditor</w:t>
      </w:r>
      <w:proofErr w:type="gramEnd"/>
      <w:r>
        <w:t xml:space="preserve"> </w:t>
      </w:r>
      <w:r w:rsidRPr="008A7E2D">
        <w:t>determination</w:t>
      </w:r>
      <w:r>
        <w:t xml:space="preserve"> </w:t>
      </w:r>
      <w:r w:rsidRPr="008A7E2D">
        <w:t>procedure</w:t>
      </w:r>
      <w:r>
        <w:t>.</w:t>
      </w:r>
      <w:bookmarkEnd w:id="57"/>
      <w:bookmarkEnd w:id="58"/>
    </w:p>
    <w:p w14:paraId="3386B611" w14:textId="77777777" w:rsidR="000A748B" w:rsidRDefault="000A748B" w:rsidP="006A6C34">
      <w:pPr>
        <w:pStyle w:val="List1"/>
      </w:pPr>
      <w:r>
        <w:rPr>
          <w:b/>
        </w:rPr>
        <w:br/>
      </w:r>
      <w:r>
        <w:t xml:space="preserve">(b)  </w:t>
      </w:r>
      <w:r>
        <w:rPr>
          <w:i/>
        </w:rPr>
        <w:t>Procedures.</w:t>
      </w:r>
    </w:p>
    <w:p w14:paraId="52036897" w14:textId="77777777" w:rsidR="000A748B" w:rsidRDefault="000A748B" w:rsidP="00E74CB4">
      <w:pPr>
        <w:pStyle w:val="List2"/>
      </w:pPr>
      <w:r>
        <w:br/>
        <w:t>(2)(iii</w:t>
      </w:r>
      <w:proofErr w:type="gramStart"/>
      <w:r>
        <w:t>)  When</w:t>
      </w:r>
      <w:proofErr w:type="gramEnd"/>
      <w:r>
        <w:t xml:space="preserve"> agreement cannot be reached with the contractor, the auditor will issue a DCAA Form 1, Notice of Contract Costs Suspended and/or Disapproved, in addition to the advisory report to the administrative contracting officer.  </w:t>
      </w:r>
    </w:p>
    <w:p w14:paraId="67D04E75" w14:textId="77777777" w:rsidR="000A748B" w:rsidRDefault="000A748B" w:rsidP="00E74CB4">
      <w:pPr>
        <w:pStyle w:val="Heading3"/>
      </w:pPr>
      <w:r>
        <w:br/>
      </w:r>
      <w:bookmarkStart w:id="59" w:name="_Toc37346079"/>
      <w:bookmarkStart w:id="60" w:name="_Toc37677695"/>
      <w:bookmarkStart w:id="61" w:name="_Toc37754880"/>
      <w:proofErr w:type="gramStart"/>
      <w:r w:rsidRPr="00845F89">
        <w:t>242</w:t>
      </w:r>
      <w:r>
        <w:t>.</w:t>
      </w:r>
      <w:r w:rsidRPr="00845F89">
        <w:t>770</w:t>
      </w:r>
      <w:r>
        <w:t xml:space="preserve">  </w:t>
      </w:r>
      <w:r w:rsidRPr="00845F89">
        <w:t>Reserved</w:t>
      </w:r>
      <w:proofErr w:type="gramEnd"/>
      <w:r>
        <w:t>.</w:t>
      </w:r>
      <w:bookmarkEnd w:id="59"/>
      <w:bookmarkEnd w:id="60"/>
      <w:bookmarkEnd w:id="61"/>
    </w:p>
    <w:p w14:paraId="3D5EC408" w14:textId="77777777" w:rsidR="000A748B" w:rsidRDefault="000A748B" w:rsidP="00E74CB4">
      <w:pPr>
        <w:pStyle w:val="Heading3"/>
      </w:pPr>
      <w:r>
        <w:rPr>
          <w:b w:val="0"/>
        </w:rPr>
        <w:br/>
      </w:r>
      <w:bookmarkStart w:id="62" w:name="_Toc37346080"/>
      <w:bookmarkStart w:id="63" w:name="_Toc37677696"/>
      <w:bookmarkStart w:id="64" w:name="_Toc37754881"/>
      <w:proofErr w:type="gramStart"/>
      <w:r w:rsidRPr="00845F89">
        <w:t>242</w:t>
      </w:r>
      <w:r>
        <w:t>.</w:t>
      </w:r>
      <w:r w:rsidRPr="00845F89">
        <w:t>771</w:t>
      </w:r>
      <w:r>
        <w:t xml:space="preserve">  </w:t>
      </w:r>
      <w:r w:rsidRPr="00845F89">
        <w:t>Independent</w:t>
      </w:r>
      <w:proofErr w:type="gramEnd"/>
      <w:r>
        <w:t xml:space="preserve"> </w:t>
      </w:r>
      <w:r w:rsidRPr="00845F89">
        <w:t>research</w:t>
      </w:r>
      <w:r>
        <w:t xml:space="preserve"> </w:t>
      </w:r>
      <w:r w:rsidRPr="00845F89">
        <w:t>and</w:t>
      </w:r>
      <w:r>
        <w:t xml:space="preserve"> </w:t>
      </w:r>
      <w:r w:rsidRPr="00845F89">
        <w:t>development</w:t>
      </w:r>
      <w:r>
        <w:t xml:space="preserve"> </w:t>
      </w:r>
      <w:r w:rsidRPr="00845F89">
        <w:t>and</w:t>
      </w:r>
      <w:r>
        <w:t xml:space="preserve"> </w:t>
      </w:r>
      <w:r w:rsidRPr="00845F89">
        <w:t>bid</w:t>
      </w:r>
      <w:r>
        <w:t xml:space="preserve"> </w:t>
      </w:r>
      <w:r w:rsidRPr="00845F89">
        <w:t>and</w:t>
      </w:r>
      <w:r>
        <w:t xml:space="preserve"> </w:t>
      </w:r>
      <w:r w:rsidRPr="00845F89">
        <w:t>proposal</w:t>
      </w:r>
      <w:r>
        <w:t xml:space="preserve"> </w:t>
      </w:r>
      <w:r w:rsidRPr="00845F89">
        <w:t>costs</w:t>
      </w:r>
      <w:r>
        <w:t>.</w:t>
      </w:r>
      <w:bookmarkEnd w:id="62"/>
      <w:bookmarkEnd w:id="63"/>
      <w:bookmarkEnd w:id="64"/>
    </w:p>
    <w:p w14:paraId="77934576" w14:textId="77777777" w:rsidR="000A748B" w:rsidRDefault="000A748B" w:rsidP="00E74CB4">
      <w:pPr>
        <w:pStyle w:val="Heading4"/>
      </w:pPr>
      <w:r>
        <w:br/>
      </w:r>
      <w:bookmarkStart w:id="65" w:name="_Toc37677697"/>
      <w:bookmarkStart w:id="66" w:name="_Toc37754882"/>
      <w:r w:rsidRPr="008A7E2D">
        <w:t>242</w:t>
      </w:r>
      <w:r>
        <w:t>.</w:t>
      </w:r>
      <w:r w:rsidRPr="008A7E2D">
        <w:t>771</w:t>
      </w:r>
      <w:r>
        <w:t>-</w:t>
      </w:r>
      <w:proofErr w:type="gramStart"/>
      <w:r w:rsidRPr="008A7E2D">
        <w:t>1</w:t>
      </w:r>
      <w:r>
        <w:t xml:space="preserve">  </w:t>
      </w:r>
      <w:r w:rsidRPr="008A7E2D">
        <w:t>Scope</w:t>
      </w:r>
      <w:proofErr w:type="gramEnd"/>
      <w:r>
        <w:t>.</w:t>
      </w:r>
      <w:bookmarkEnd w:id="65"/>
      <w:bookmarkEnd w:id="66"/>
    </w:p>
    <w:p w14:paraId="67DCC8E9" w14:textId="77777777" w:rsidR="000A748B" w:rsidRPr="00E74CB4" w:rsidRDefault="000A748B" w:rsidP="00E74CB4">
      <w:r w:rsidRPr="00E74CB4">
        <w:t>This section implements 10 U.S.C. 2372, Independent research and development and bid and proposal costs: payments to contractors.</w:t>
      </w:r>
    </w:p>
    <w:p w14:paraId="1C147507" w14:textId="77777777" w:rsidR="000A748B" w:rsidRDefault="000A748B" w:rsidP="00E74CB4">
      <w:pPr>
        <w:pStyle w:val="Heading4"/>
      </w:pPr>
      <w:r>
        <w:lastRenderedPageBreak/>
        <w:br/>
      </w:r>
      <w:bookmarkStart w:id="67" w:name="_Toc37677698"/>
      <w:bookmarkStart w:id="68" w:name="_Toc37754883"/>
      <w:r w:rsidRPr="008A7E2D">
        <w:t>242</w:t>
      </w:r>
      <w:r>
        <w:t>.</w:t>
      </w:r>
      <w:r w:rsidRPr="008A7E2D">
        <w:t>771</w:t>
      </w:r>
      <w:r>
        <w:t>-</w:t>
      </w:r>
      <w:proofErr w:type="gramStart"/>
      <w:r w:rsidRPr="008A7E2D">
        <w:t>2</w:t>
      </w:r>
      <w:r>
        <w:t xml:space="preserve">  </w:t>
      </w:r>
      <w:r w:rsidRPr="008A7E2D">
        <w:t>Policy</w:t>
      </w:r>
      <w:proofErr w:type="gramEnd"/>
      <w:r>
        <w:t>.</w:t>
      </w:r>
      <w:bookmarkEnd w:id="67"/>
      <w:bookmarkEnd w:id="68"/>
    </w:p>
    <w:p w14:paraId="57DA53F9" w14:textId="77777777" w:rsidR="000A748B" w:rsidRPr="00E74CB4" w:rsidRDefault="000A748B" w:rsidP="00E74CB4">
      <w:r w:rsidRPr="00E74CB4">
        <w:t>Defense contractors are encouraged to engage in independent research and development and bid and proposal (IR&amp;D/B&amp;P) activities of potential interest to DoD, including activities cited in 231.205-18(c)(iii)(B).</w:t>
      </w:r>
    </w:p>
    <w:p w14:paraId="6DD46DC4" w14:textId="77777777" w:rsidR="000A748B" w:rsidRDefault="000A748B" w:rsidP="00E74CB4">
      <w:pPr>
        <w:pStyle w:val="Heading4"/>
      </w:pPr>
      <w:r>
        <w:br/>
      </w:r>
      <w:bookmarkStart w:id="69" w:name="_Toc37677699"/>
      <w:bookmarkStart w:id="70" w:name="_Toc37754884"/>
      <w:r w:rsidRPr="008A7E2D">
        <w:t>242</w:t>
      </w:r>
      <w:r>
        <w:t>.</w:t>
      </w:r>
      <w:r w:rsidRPr="008A7E2D">
        <w:t>771</w:t>
      </w:r>
      <w:r>
        <w:t>-</w:t>
      </w:r>
      <w:proofErr w:type="gramStart"/>
      <w:r w:rsidRPr="008A7E2D">
        <w:t>3</w:t>
      </w:r>
      <w:r>
        <w:t xml:space="preserve">  </w:t>
      </w:r>
      <w:r w:rsidRPr="008A7E2D">
        <w:t>Responsibilities</w:t>
      </w:r>
      <w:proofErr w:type="gramEnd"/>
      <w:r>
        <w:t>.</w:t>
      </w:r>
      <w:bookmarkEnd w:id="69"/>
      <w:bookmarkEnd w:id="70"/>
    </w:p>
    <w:p w14:paraId="0983F124" w14:textId="77777777" w:rsidR="000A748B" w:rsidRDefault="000A748B" w:rsidP="006A6C34">
      <w:pPr>
        <w:pStyle w:val="List1"/>
      </w:pPr>
      <w:r>
        <w:rPr>
          <w:b/>
        </w:rPr>
        <w:br/>
      </w:r>
      <w:r>
        <w:t>(a)  The cognizant administrative contracting officer (ACO) or corporate ACO shall—</w:t>
      </w:r>
    </w:p>
    <w:p w14:paraId="25C6AC26" w14:textId="77777777" w:rsidR="000A748B" w:rsidRDefault="000A748B" w:rsidP="00E74CB4">
      <w:pPr>
        <w:pStyle w:val="List2"/>
      </w:pPr>
      <w:r>
        <w:br/>
        <w:t xml:space="preserve">(1)  Determine cost allowability of IR&amp;D/B&amp;P costs as set forth in 231.205-18 and FAR </w:t>
      </w:r>
      <w:proofErr w:type="gramStart"/>
      <w:r>
        <w:t>31.205-18;</w:t>
      </w:r>
      <w:proofErr w:type="gramEnd"/>
    </w:p>
    <w:p w14:paraId="51C6FEE0" w14:textId="77777777" w:rsidR="000A748B" w:rsidRDefault="000A748B" w:rsidP="00E74CB4">
      <w:pPr>
        <w:pStyle w:val="List2"/>
      </w:pPr>
      <w:r>
        <w:br/>
        <w:t>(2)  Determine whether IR&amp;D/B&amp;P projects performed by major contractors (see 231.205-18(a)) are of potential interest to DoD; and</w:t>
      </w:r>
    </w:p>
    <w:p w14:paraId="5A2CC5BE" w14:textId="77777777" w:rsidR="000A748B" w:rsidRDefault="000A748B" w:rsidP="00E74CB4">
      <w:pPr>
        <w:pStyle w:val="List2"/>
      </w:pPr>
      <w:r>
        <w:br/>
        <w:t>(3)  Notify the contractor promptly of any IR&amp;D/B&amp;P activities that are not of potential interest to DoD.</w:t>
      </w:r>
    </w:p>
    <w:p w14:paraId="02AAF939" w14:textId="77777777" w:rsidR="000A748B" w:rsidRDefault="000A748B" w:rsidP="006A6C34">
      <w:pPr>
        <w:pStyle w:val="List1"/>
      </w:pPr>
      <w:r>
        <w:b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14:paraId="7427A219" w14:textId="77777777" w:rsidR="000A748B" w:rsidRDefault="000A748B" w:rsidP="006A6C34">
      <w:pPr>
        <w:pStyle w:val="List1"/>
      </w:pPr>
      <w:r>
        <w:br/>
        <w:t xml:space="preserve">(c)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  </w:t>
      </w:r>
    </w:p>
    <w:p w14:paraId="2F82813C" w14:textId="77777777" w:rsidR="000A748B" w:rsidRDefault="000A748B" w:rsidP="006A6C34">
      <w:pPr>
        <w:pStyle w:val="List1"/>
      </w:pPr>
      <w:r>
        <w:br/>
        <w:t xml:space="preserve">(d)  </w:t>
      </w:r>
      <w:r w:rsidRPr="00AE2380">
        <w:t xml:space="preserve">The </w:t>
      </w:r>
      <w:bookmarkStart w:id="71" w:name="OLE_LINK7"/>
      <w:bookmarkStart w:id="72" w:name="OLE_LINK8"/>
      <w:r w:rsidRPr="00AE2380">
        <w:t>Office of the Assistant Secretary of Defense for Research and Engineering (OASD R&amp;E)</w:t>
      </w:r>
      <w:bookmarkEnd w:id="71"/>
      <w:bookmarkEnd w:id="72"/>
      <w:r w:rsidRPr="00AE2380">
        <w:t>,</w:t>
      </w:r>
      <w:r>
        <w:t xml:space="preserve"> is responsible for establishing a regular method for communication—</w:t>
      </w:r>
    </w:p>
    <w:p w14:paraId="3CA4B7C9" w14:textId="77777777" w:rsidR="000A748B" w:rsidRDefault="000A748B" w:rsidP="00E74CB4">
      <w:pPr>
        <w:pStyle w:val="List2"/>
      </w:pPr>
      <w:r>
        <w:br/>
        <w:t>(1)  From DoD to contractors, of timely and comprehensive information regarding planned or expected DoD future needs; and</w:t>
      </w:r>
    </w:p>
    <w:p w14:paraId="162B5D75" w14:textId="77777777" w:rsidR="000A748B" w:rsidRDefault="000A748B" w:rsidP="00E74CB4">
      <w:pPr>
        <w:pStyle w:val="List2"/>
      </w:pPr>
      <w:r>
        <w:br/>
        <w:t>(2)  From contractors to DoD, of brief technical descriptions of contractor IR&amp;D projects.</w:t>
      </w:r>
    </w:p>
    <w:p w14:paraId="18AD1744" w14:textId="77777777" w:rsidR="000A748B" w:rsidRPr="00E74CB4" w:rsidRDefault="000A748B" w:rsidP="00E74CB4">
      <w:r w:rsidRPr="00E74CB4">
        <w:br/>
      </w:r>
      <w:bookmarkEnd w:id="50"/>
    </w:p>
    <w:p w14:paraId="4362434D" w14:textId="77777777" w:rsidR="000A748B" w:rsidRDefault="000A748B">
      <w:pPr>
        <w:sectPr w:rsidR="000A748B" w:rsidSect="00CD64E2">
          <w:headerReference w:type="even" r:id="rId50"/>
          <w:headerReference w:type="default" r:id="rId51"/>
          <w:footerReference w:type="even" r:id="rId52"/>
          <w:footerReference w:type="default" r:id="rId53"/>
          <w:pgSz w:w="12240" w:h="15840"/>
          <w:pgMar w:top="1440" w:right="1440" w:bottom="1440" w:left="1440" w:header="720" w:footer="720" w:gutter="0"/>
          <w:cols w:space="720"/>
          <w:docGrid w:linePitch="360"/>
        </w:sectPr>
      </w:pPr>
    </w:p>
    <w:p w14:paraId="2BBCB245" w14:textId="77777777" w:rsidR="000A748B" w:rsidRPr="00E038D5" w:rsidRDefault="000A748B" w:rsidP="00E038D5">
      <w:pPr>
        <w:pStyle w:val="Heading2"/>
      </w:pPr>
      <w:bookmarkStart w:id="73" w:name="_Toc37346081"/>
      <w:bookmarkStart w:id="74" w:name="_Toc37677700"/>
      <w:bookmarkStart w:id="75" w:name="BM242_8"/>
      <w:bookmarkStart w:id="76" w:name="_Toc37754885"/>
      <w:r w:rsidRPr="00E038D5">
        <w:rPr>
          <w:caps/>
        </w:rPr>
        <w:lastRenderedPageBreak/>
        <w:t>subpart 242.8--disallowance of costs</w:t>
      </w:r>
      <w:bookmarkEnd w:id="73"/>
      <w:bookmarkEnd w:id="74"/>
      <w:bookmarkEnd w:id="76"/>
    </w:p>
    <w:p w14:paraId="010FDDFB" w14:textId="77777777" w:rsidR="000A748B" w:rsidRPr="008F34A3" w:rsidRDefault="000A748B" w:rsidP="00E038D5">
      <w:pPr>
        <w:jc w:val="center"/>
      </w:pPr>
      <w:r w:rsidRPr="008F34A3">
        <w:rPr>
          <w:i/>
        </w:rPr>
        <w:t>(Revised August 29, 2012)</w:t>
      </w:r>
    </w:p>
    <w:p w14:paraId="58C3A2A6" w14:textId="77777777" w:rsidR="000A748B" w:rsidRDefault="000A748B" w:rsidP="008F34A3">
      <w:pPr>
        <w:pStyle w:val="Heading3"/>
      </w:pPr>
      <w:r>
        <w:rPr>
          <w:i/>
        </w:rPr>
        <w:br/>
      </w:r>
      <w:bookmarkStart w:id="77" w:name="_Toc37346082"/>
      <w:bookmarkStart w:id="78" w:name="_Toc37677701"/>
      <w:bookmarkStart w:id="79" w:name="_Toc37754886"/>
      <w:proofErr w:type="gramStart"/>
      <w:r w:rsidRPr="00843979">
        <w:t>242</w:t>
      </w:r>
      <w:r>
        <w:t>.</w:t>
      </w:r>
      <w:r w:rsidRPr="00843979">
        <w:t>803</w:t>
      </w:r>
      <w:r>
        <w:t xml:space="preserve">  </w:t>
      </w:r>
      <w:r w:rsidRPr="00843979">
        <w:t>Disallowing</w:t>
      </w:r>
      <w:proofErr w:type="gramEnd"/>
      <w:r>
        <w:t xml:space="preserve"> </w:t>
      </w:r>
      <w:r w:rsidRPr="00843979">
        <w:t>costs</w:t>
      </w:r>
      <w:r>
        <w:t xml:space="preserve"> </w:t>
      </w:r>
      <w:r w:rsidRPr="00843979">
        <w:t>after</w:t>
      </w:r>
      <w:r>
        <w:t xml:space="preserve"> </w:t>
      </w:r>
      <w:r w:rsidRPr="00843979">
        <w:t>incurrence</w:t>
      </w:r>
      <w:r>
        <w:t>.</w:t>
      </w:r>
      <w:bookmarkEnd w:id="77"/>
      <w:bookmarkEnd w:id="78"/>
      <w:bookmarkEnd w:id="79"/>
    </w:p>
    <w:p w14:paraId="6443AA8C" w14:textId="77777777" w:rsidR="000A748B" w:rsidRDefault="000A748B" w:rsidP="006A6C34">
      <w:pPr>
        <w:pStyle w:val="List1"/>
      </w:pPr>
      <w:r>
        <w:rPr>
          <w:b/>
        </w:rPr>
        <w:br/>
      </w:r>
      <w:r>
        <w:t xml:space="preserve">(a)  </w:t>
      </w:r>
      <w:r>
        <w:rPr>
          <w:i/>
        </w:rPr>
        <w:t xml:space="preserve">Contracting officer receipt of vouchers.  </w:t>
      </w:r>
      <w:r>
        <w:t xml:space="preserve">Contracting officer receipt of vouchers is applicable only for cost-reimbursement contracts with the Canadian Commercial Corporation.  See </w:t>
      </w:r>
      <w:hyperlink r:id="rId54" w:anchor="225.870-5" w:history="1">
        <w:r w:rsidRPr="00DD00BD">
          <w:rPr>
            <w:rStyle w:val="Hyperlink"/>
          </w:rPr>
          <w:t>225.870-5</w:t>
        </w:r>
      </w:hyperlink>
      <w:r>
        <w:t>(b) for invoice procedures.</w:t>
      </w:r>
    </w:p>
    <w:p w14:paraId="12F2A5E9" w14:textId="77777777" w:rsidR="000A748B" w:rsidRDefault="000A748B" w:rsidP="006A6C34">
      <w:pPr>
        <w:pStyle w:val="List1"/>
      </w:pPr>
      <w:r>
        <w:br/>
        <w:t xml:space="preserve">(b)  </w:t>
      </w:r>
      <w:r>
        <w:rPr>
          <w:i/>
        </w:rPr>
        <w:t>Auditor receipt of voucher.</w:t>
      </w:r>
    </w:p>
    <w:p w14:paraId="01D3A873" w14:textId="77777777" w:rsidR="000A748B" w:rsidRDefault="000A748B" w:rsidP="008F34A3">
      <w:pPr>
        <w:pStyle w:val="List3"/>
      </w:pPr>
      <w:r>
        <w:rPr>
          <w:i/>
        </w:rPr>
        <w:br/>
      </w:r>
      <w:r>
        <w:t>(</w:t>
      </w:r>
      <w:proofErr w:type="spellStart"/>
      <w:r>
        <w:t>i</w:t>
      </w:r>
      <w:proofErr w:type="spellEnd"/>
      <w:r>
        <w:t>)  The contract auditor is the authorized representative of the contracting officer for—</w:t>
      </w:r>
    </w:p>
    <w:p w14:paraId="2FF1FE39" w14:textId="77777777" w:rsidR="000A748B" w:rsidRDefault="000A748B" w:rsidP="008F34A3">
      <w:pPr>
        <w:pStyle w:val="List4"/>
      </w:pPr>
      <w:r>
        <w:br/>
        <w:t xml:space="preserve">(A)  Receiving vouchers from contractors electronically or by other delivery methods as directed by the terms of the </w:t>
      </w:r>
      <w:proofErr w:type="gramStart"/>
      <w:r>
        <w:t>contract;</w:t>
      </w:r>
      <w:proofErr w:type="gramEnd"/>
    </w:p>
    <w:p w14:paraId="71B29E42" w14:textId="77777777" w:rsidR="000A748B" w:rsidRDefault="000A748B" w:rsidP="008F34A3">
      <w:pPr>
        <w:pStyle w:val="List4"/>
      </w:pPr>
      <w:r>
        <w:br/>
      </w:r>
      <w:r w:rsidRPr="0085655A">
        <w:t xml:space="preserve">(B)  Approving interim vouchers, that were selected using sampling methodologies for provisional payment and sending them to the disbursing office after a pre-payment review.  Interim vouchers not selected for a pre-payment review will </w:t>
      </w:r>
      <w:proofErr w:type="gramStart"/>
      <w:r w:rsidRPr="0085655A">
        <w:t>be considered to be</w:t>
      </w:r>
      <w:proofErr w:type="gramEnd"/>
      <w:r w:rsidRPr="0085655A">
        <w:t xml:space="preserve"> provisionally approved and will be sent directly to the disbursing office.  All provisionally approved interim vouchers are subject to a later audit of actual costs </w:t>
      </w:r>
      <w:proofErr w:type="gramStart"/>
      <w:r w:rsidRPr="0085655A">
        <w:t>incurred;</w:t>
      </w:r>
      <w:proofErr w:type="gramEnd"/>
    </w:p>
    <w:p w14:paraId="6C6E3ABE" w14:textId="77777777" w:rsidR="000A748B" w:rsidRDefault="000A748B" w:rsidP="008F34A3">
      <w:pPr>
        <w:pStyle w:val="List4"/>
      </w:pPr>
      <w:r>
        <w:br/>
        <w:t>(C)  Reviewing completion/final vouchers and sending them to the administrative contracting officer; and</w:t>
      </w:r>
    </w:p>
    <w:p w14:paraId="5BD07319" w14:textId="77777777" w:rsidR="000A748B" w:rsidRDefault="000A748B" w:rsidP="008F34A3">
      <w:pPr>
        <w:pStyle w:val="List4"/>
      </w:pPr>
      <w:r>
        <w:br/>
        <w:t>(D)  Issuing DCAA Forms 1, Notice of Contract Costs Suspended and/or Disapproved, to deduct costs where allowability is questionable.</w:t>
      </w:r>
    </w:p>
    <w:p w14:paraId="66DC6B75" w14:textId="77777777" w:rsidR="000A748B" w:rsidRDefault="000A748B" w:rsidP="008F34A3">
      <w:pPr>
        <w:pStyle w:val="List3"/>
      </w:pPr>
      <w:r>
        <w:br/>
        <w:t>(ii)  The administrative contracting officer—</w:t>
      </w:r>
    </w:p>
    <w:p w14:paraId="31135E7E" w14:textId="77777777" w:rsidR="000A748B" w:rsidRDefault="000A748B" w:rsidP="008F34A3">
      <w:pPr>
        <w:pStyle w:val="List4"/>
      </w:pPr>
      <w:r>
        <w:br/>
        <w:t>(A)  Approves all completion/final vouchers and sends them to the disbursing officer; and</w:t>
      </w:r>
    </w:p>
    <w:p w14:paraId="4F1CCC55" w14:textId="77777777" w:rsidR="000A748B" w:rsidRDefault="000A748B" w:rsidP="008F34A3">
      <w:pPr>
        <w:pStyle w:val="List4"/>
      </w:pPr>
      <w:r>
        <w:br/>
        <w:t>(B)  May issue or direct the issuance of DCAA Form 1 on any cost when there is reason to believe it should be suspended or disallowed.</w:t>
      </w:r>
      <w:bookmarkEnd w:id="75"/>
    </w:p>
    <w:p w14:paraId="1ED7BA70" w14:textId="77777777" w:rsidR="000A748B" w:rsidRPr="008F34A3" w:rsidRDefault="000A748B" w:rsidP="008F34A3">
      <w:r w:rsidRPr="008F34A3">
        <w:br/>
      </w:r>
    </w:p>
    <w:p w14:paraId="55182132" w14:textId="77777777" w:rsidR="000A748B" w:rsidRDefault="000A748B">
      <w:pPr>
        <w:sectPr w:rsidR="000A748B" w:rsidSect="00C17643">
          <w:headerReference w:type="even" r:id="rId55"/>
          <w:headerReference w:type="default" r:id="rId56"/>
          <w:footerReference w:type="even" r:id="rId57"/>
          <w:footerReference w:type="default" r:id="rId58"/>
          <w:pgSz w:w="12240" w:h="15840"/>
          <w:pgMar w:top="1440" w:right="1440" w:bottom="1440" w:left="1440" w:header="720" w:footer="720" w:gutter="0"/>
          <w:cols w:space="720"/>
          <w:docGrid w:linePitch="360"/>
        </w:sectPr>
      </w:pPr>
    </w:p>
    <w:p w14:paraId="19BE5215" w14:textId="77777777" w:rsidR="000A748B" w:rsidRPr="00272766" w:rsidRDefault="000A748B" w:rsidP="00272766">
      <w:pPr>
        <w:pStyle w:val="Heading2"/>
      </w:pPr>
      <w:bookmarkStart w:id="80" w:name="_Toc37346083"/>
      <w:bookmarkStart w:id="81" w:name="_Toc37677702"/>
      <w:bookmarkStart w:id="82" w:name="BM242_11"/>
      <w:bookmarkStart w:id="83" w:name="_Toc37754887"/>
      <w:r w:rsidRPr="00272766">
        <w:rPr>
          <w:caps/>
        </w:rPr>
        <w:lastRenderedPageBreak/>
        <w:t>SUBPART 242.11--PRODUCTION SURVEILLANCE AND REPORTING</w:t>
      </w:r>
      <w:bookmarkEnd w:id="80"/>
      <w:bookmarkEnd w:id="81"/>
      <w:bookmarkEnd w:id="83"/>
    </w:p>
    <w:p w14:paraId="355FBE14" w14:textId="77777777" w:rsidR="000A748B" w:rsidRPr="00337F23" w:rsidRDefault="000A748B" w:rsidP="00272766">
      <w:pPr>
        <w:jc w:val="center"/>
      </w:pPr>
      <w:r w:rsidRPr="00337F23">
        <w:rPr>
          <w:i/>
        </w:rPr>
        <w:t>(Revised December 28, 2017)</w:t>
      </w:r>
    </w:p>
    <w:p w14:paraId="350BE5ED" w14:textId="77777777" w:rsidR="000A748B" w:rsidRDefault="000A748B" w:rsidP="00337F23">
      <w:pPr>
        <w:pStyle w:val="Heading3"/>
      </w:pPr>
      <w:r>
        <w:rPr>
          <w:i/>
        </w:rPr>
        <w:br/>
      </w:r>
      <w:bookmarkStart w:id="84" w:name="_Toc37346084"/>
      <w:bookmarkStart w:id="85" w:name="_Toc37677703"/>
      <w:bookmarkStart w:id="86" w:name="_Toc37754888"/>
      <w:proofErr w:type="gramStart"/>
      <w:r w:rsidRPr="00AC563A">
        <w:t>242</w:t>
      </w:r>
      <w:r>
        <w:t>.</w:t>
      </w:r>
      <w:r w:rsidRPr="00AC563A">
        <w:t>1104</w:t>
      </w:r>
      <w:r>
        <w:t xml:space="preserve">  </w:t>
      </w:r>
      <w:r w:rsidRPr="00AC563A">
        <w:t>Surveillance</w:t>
      </w:r>
      <w:proofErr w:type="gramEnd"/>
      <w:r>
        <w:t xml:space="preserve"> </w:t>
      </w:r>
      <w:r w:rsidRPr="00AC563A">
        <w:t>requirements</w:t>
      </w:r>
      <w:r>
        <w:t>.</w:t>
      </w:r>
      <w:bookmarkEnd w:id="84"/>
      <w:bookmarkEnd w:id="85"/>
      <w:bookmarkEnd w:id="86"/>
    </w:p>
    <w:p w14:paraId="248074B7" w14:textId="77777777" w:rsidR="000A748B" w:rsidRDefault="000A748B" w:rsidP="006A6C34">
      <w:pPr>
        <w:pStyle w:val="List1"/>
      </w:pPr>
      <w:r>
        <w:rPr>
          <w:b/>
        </w:rPr>
        <w:br/>
      </w:r>
      <w:r>
        <w:t>(a)  The cognizant contract administration office (CAO)—</w:t>
      </w:r>
    </w:p>
    <w:p w14:paraId="6F0A4C1F" w14:textId="77777777" w:rsidR="000A748B" w:rsidRDefault="000A748B" w:rsidP="00337F23">
      <w:pPr>
        <w:pStyle w:val="List3"/>
      </w:pPr>
      <w:r>
        <w:br/>
        <w:t>(</w:t>
      </w:r>
      <w:proofErr w:type="spellStart"/>
      <w:r>
        <w:t>i</w:t>
      </w:r>
      <w:proofErr w:type="spellEnd"/>
      <w:r>
        <w:t xml:space="preserve">)  Shall perform production surveillance on all contractors that have Criticality Designator A or B </w:t>
      </w:r>
      <w:proofErr w:type="gramStart"/>
      <w:r>
        <w:t>contracts;</w:t>
      </w:r>
      <w:proofErr w:type="gramEnd"/>
    </w:p>
    <w:p w14:paraId="79173193" w14:textId="77777777" w:rsidR="000A748B" w:rsidRDefault="000A748B" w:rsidP="00337F23">
      <w:pPr>
        <w:pStyle w:val="List3"/>
      </w:pPr>
      <w:r>
        <w:br/>
        <w:t>(ii)  Shall not perform production surveillance on contractors that have only Criticality Designator C contracts, unless specifically requested by the contracting officer; and</w:t>
      </w:r>
    </w:p>
    <w:p w14:paraId="09D5DF66" w14:textId="77777777" w:rsidR="000A748B" w:rsidRDefault="000A748B" w:rsidP="00337F23">
      <w:pPr>
        <w:pStyle w:val="List3"/>
      </w:pPr>
      <w:r>
        <w:br/>
        <w:t>(iii)  When production surveillance is required, shall—</w:t>
      </w:r>
    </w:p>
    <w:p w14:paraId="6CE7FD6E" w14:textId="77777777" w:rsidR="000A748B" w:rsidRDefault="000A748B" w:rsidP="00337F23">
      <w:pPr>
        <w:pStyle w:val="List4"/>
      </w:pPr>
      <w:r>
        <w:br/>
        <w:t xml:space="preserve">(A)  Conduct a periodic risk assessment of the contractor to determine the degree of production surveillance needed for all contracts awarded to that contractor.  The risk assessment shall consider information provided by the contractor and the contracting </w:t>
      </w:r>
      <w:proofErr w:type="gramStart"/>
      <w:r>
        <w:t>officer;</w:t>
      </w:r>
      <w:proofErr w:type="gramEnd"/>
    </w:p>
    <w:p w14:paraId="1AF259B4" w14:textId="77777777" w:rsidR="000A748B" w:rsidRDefault="000A748B" w:rsidP="00337F23">
      <w:pPr>
        <w:pStyle w:val="List4"/>
      </w:pPr>
      <w:r>
        <w:br/>
        <w:t xml:space="preserve">(B)  Develop a production surveillance plan based on the risk level determined during a risk </w:t>
      </w:r>
      <w:proofErr w:type="gramStart"/>
      <w:r>
        <w:t>assessment;</w:t>
      </w:r>
      <w:proofErr w:type="gramEnd"/>
    </w:p>
    <w:p w14:paraId="5E6801DD" w14:textId="77777777" w:rsidR="000A748B" w:rsidRDefault="000A748B" w:rsidP="00337F23">
      <w:pPr>
        <w:pStyle w:val="List4"/>
      </w:pPr>
      <w:r>
        <w:br/>
        <w:t>(C)  Modify the production surveillance plan to incorporate any special surveillance requirements for individual contracts, including any requirements identified by the contracting officer; and</w:t>
      </w:r>
    </w:p>
    <w:p w14:paraId="571C7352" w14:textId="77777777" w:rsidR="000A748B" w:rsidRDefault="000A748B" w:rsidP="00337F23">
      <w:pPr>
        <w:pStyle w:val="List4"/>
      </w:pPr>
      <w:r>
        <w:br/>
        <w:t>(D)  Monitor contract progress and identify potential contract delinquencies in accordance with the production surveillance plan.  Contracts with Criticality Designator C are exempt from this requirement unless specifically requested by the contracting officer.</w:t>
      </w:r>
    </w:p>
    <w:p w14:paraId="7980EA2D" w14:textId="77777777" w:rsidR="000A748B" w:rsidRDefault="000A748B" w:rsidP="00337F23">
      <w:pPr>
        <w:pStyle w:val="Heading3"/>
      </w:pPr>
      <w:r>
        <w:br/>
      </w:r>
      <w:bookmarkStart w:id="87" w:name="_Toc37346085"/>
      <w:bookmarkStart w:id="88" w:name="_Toc37677704"/>
      <w:bookmarkStart w:id="89" w:name="_Toc37754889"/>
      <w:proofErr w:type="gramStart"/>
      <w:r w:rsidRPr="00AC563A">
        <w:t>242</w:t>
      </w:r>
      <w:r>
        <w:t>.</w:t>
      </w:r>
      <w:r w:rsidRPr="00AC563A">
        <w:t>1105</w:t>
      </w:r>
      <w:r>
        <w:t xml:space="preserve">  </w:t>
      </w:r>
      <w:r w:rsidRPr="00AC563A">
        <w:t>Assignment</w:t>
      </w:r>
      <w:proofErr w:type="gramEnd"/>
      <w:r>
        <w:t xml:space="preserve"> </w:t>
      </w:r>
      <w:r w:rsidRPr="00AC563A">
        <w:t>of</w:t>
      </w:r>
      <w:r>
        <w:t xml:space="preserve"> </w:t>
      </w:r>
      <w:r w:rsidRPr="00AC563A">
        <w:t>criticality</w:t>
      </w:r>
      <w:r>
        <w:t xml:space="preserve"> </w:t>
      </w:r>
      <w:r w:rsidRPr="00AC563A">
        <w:t>designator</w:t>
      </w:r>
      <w:r>
        <w:t>.</w:t>
      </w:r>
      <w:bookmarkEnd w:id="87"/>
      <w:bookmarkEnd w:id="88"/>
      <w:bookmarkEnd w:id="89"/>
    </w:p>
    <w:p w14:paraId="61A4B4EF" w14:textId="77777777" w:rsidR="000A748B" w:rsidRDefault="000A748B" w:rsidP="00337F23">
      <w:pPr>
        <w:pStyle w:val="List2"/>
      </w:pPr>
      <w:r>
        <w:rPr>
          <w:b/>
        </w:rPr>
        <w:br/>
      </w:r>
      <w:r>
        <w:t>(1)  Contracting officers shall—</w:t>
      </w:r>
    </w:p>
    <w:p w14:paraId="06BE26F2" w14:textId="77777777" w:rsidR="000A748B" w:rsidRDefault="000A748B" w:rsidP="00337F23">
      <w:pPr>
        <w:pStyle w:val="List3"/>
      </w:pPr>
      <w:r>
        <w:br/>
        <w:t>(</w:t>
      </w:r>
      <w:proofErr w:type="spellStart"/>
      <w:r>
        <w:t>i</w:t>
      </w:r>
      <w:proofErr w:type="spellEnd"/>
      <w:r>
        <w:t>)  Assign criticality designator A to items with a priority 01, 02, 03, or 06 (if emergency supply of clothing) under DoD Manual 4140.01, Volume 5, DoD Supply Chain Materiel Management Procedures:  Delivery of Materiel; and</w:t>
      </w:r>
    </w:p>
    <w:p w14:paraId="47E8B787" w14:textId="77777777" w:rsidR="000A748B" w:rsidRDefault="000A748B" w:rsidP="00337F23">
      <w:pPr>
        <w:pStyle w:val="List3"/>
      </w:pPr>
      <w:r>
        <w:br/>
        <w:t>(ii)  Ordinarily assign criticality designator C to unilateral purchase orders.</w:t>
      </w:r>
    </w:p>
    <w:p w14:paraId="45D596ED" w14:textId="77777777" w:rsidR="000A748B" w:rsidRDefault="000A748B" w:rsidP="00337F23">
      <w:pPr>
        <w:pStyle w:val="List2"/>
      </w:pPr>
      <w:r>
        <w:lastRenderedPageBreak/>
        <w:br/>
        <w:t>(2)  Only the contracting officer shall change the assigned designator.</w:t>
      </w:r>
    </w:p>
    <w:p w14:paraId="2E0BD69E" w14:textId="77777777" w:rsidR="000A748B" w:rsidRDefault="000A748B" w:rsidP="00337F23">
      <w:pPr>
        <w:pStyle w:val="Heading3"/>
      </w:pPr>
      <w:r>
        <w:br/>
      </w:r>
      <w:bookmarkStart w:id="90" w:name="_Toc37346086"/>
      <w:bookmarkStart w:id="91" w:name="_Toc37677705"/>
      <w:bookmarkStart w:id="92" w:name="_Toc37754890"/>
      <w:proofErr w:type="gramStart"/>
      <w:r w:rsidRPr="00AC563A">
        <w:t>242</w:t>
      </w:r>
      <w:r>
        <w:t>.</w:t>
      </w:r>
      <w:r w:rsidRPr="00AC563A">
        <w:t>1106</w:t>
      </w:r>
      <w:r>
        <w:t xml:space="preserve">  </w:t>
      </w:r>
      <w:r w:rsidRPr="00AC563A">
        <w:t>Reporting</w:t>
      </w:r>
      <w:proofErr w:type="gramEnd"/>
      <w:r>
        <w:t xml:space="preserve"> </w:t>
      </w:r>
      <w:r w:rsidRPr="00AC563A">
        <w:t>requirements</w:t>
      </w:r>
      <w:r>
        <w:t>.</w:t>
      </w:r>
      <w:bookmarkEnd w:id="90"/>
      <w:bookmarkEnd w:id="91"/>
      <w:bookmarkEnd w:id="92"/>
    </w:p>
    <w:p w14:paraId="1735410B" w14:textId="77777777" w:rsidR="000A748B" w:rsidRDefault="000A748B" w:rsidP="006A6C34">
      <w:pPr>
        <w:pStyle w:val="List1"/>
      </w:pPr>
      <w:r>
        <w:rPr>
          <w:b/>
        </w:rPr>
        <w:br/>
      </w:r>
      <w:r>
        <w:t xml:space="preserve">(a)  See </w:t>
      </w:r>
      <w:proofErr w:type="spellStart"/>
      <w:r>
        <w:t>DoDI</w:t>
      </w:r>
      <w:proofErr w:type="spellEnd"/>
      <w:r>
        <w:t xml:space="preserve"> 5000.2, Operation of the Defense Acquisition System, for reporting requirements for defense technology projects and acquisition programs.  </w:t>
      </w:r>
    </w:p>
    <w:p w14:paraId="710D0E12" w14:textId="77777777" w:rsidR="000A748B" w:rsidRDefault="000A748B" w:rsidP="006A6C34">
      <w:pPr>
        <w:pStyle w:val="List1"/>
      </w:pPr>
      <w:r>
        <w:br/>
        <w:t>(b)(</w:t>
      </w:r>
      <w:proofErr w:type="spellStart"/>
      <w:r>
        <w:t>i</w:t>
      </w:r>
      <w:proofErr w:type="spellEnd"/>
      <w:proofErr w:type="gramStart"/>
      <w:r>
        <w:t>)  Within</w:t>
      </w:r>
      <w:proofErr w:type="gramEnd"/>
      <w:r>
        <w:t xml:space="preserve"> four working days after receipt of the contractor's report, the CAO must provide the report and any required comments to the contracting officer and, unless otherwise specified in the contract, the inventory control manager.</w:t>
      </w:r>
    </w:p>
    <w:p w14:paraId="1CE1C8E5" w14:textId="77777777" w:rsidR="000A748B" w:rsidRDefault="000A748B" w:rsidP="00337F23">
      <w:pPr>
        <w:pStyle w:val="List3"/>
      </w:pPr>
      <w:r>
        <w:br/>
        <w:t>(ii)  If the contractor's report indicates that the contract is on schedule and the CAO agrees, the CAO does not need to add further comments.  In all other cases, the CAO must add comments and recommend a course of action.</w:t>
      </w:r>
    </w:p>
    <w:p w14:paraId="1CE4B284" w14:textId="77777777" w:rsidR="000A748B" w:rsidRDefault="000A748B" w:rsidP="00337F23">
      <w:pPr>
        <w:pStyle w:val="Heading3"/>
      </w:pPr>
      <w:r>
        <w:br/>
      </w:r>
      <w:bookmarkStart w:id="93" w:name="_Toc37346087"/>
      <w:bookmarkStart w:id="94" w:name="_Toc37677706"/>
      <w:bookmarkStart w:id="95" w:name="_Toc37754891"/>
      <w:proofErr w:type="gramStart"/>
      <w:r w:rsidRPr="00AC563A">
        <w:t>242</w:t>
      </w:r>
      <w:r>
        <w:t>.</w:t>
      </w:r>
      <w:r w:rsidRPr="00AC563A">
        <w:t>1107</w:t>
      </w:r>
      <w:r>
        <w:t xml:space="preserve">  </w:t>
      </w:r>
      <w:r w:rsidRPr="00AC563A">
        <w:t>Contract</w:t>
      </w:r>
      <w:proofErr w:type="gramEnd"/>
      <w:r>
        <w:t xml:space="preserve"> </w:t>
      </w:r>
      <w:r w:rsidRPr="00AC563A">
        <w:t>clause</w:t>
      </w:r>
      <w:r>
        <w:t>.</w:t>
      </w:r>
      <w:bookmarkEnd w:id="93"/>
      <w:bookmarkEnd w:id="94"/>
      <w:bookmarkEnd w:id="95"/>
    </w:p>
    <w:p w14:paraId="0CA123B5" w14:textId="77777777" w:rsidR="000A748B" w:rsidRDefault="000A748B" w:rsidP="006A6C34">
      <w:pPr>
        <w:pStyle w:val="List1"/>
      </w:pPr>
      <w:r>
        <w:rPr>
          <w:b/>
        </w:rPr>
        <w:br/>
      </w:r>
      <w:r>
        <w:t>(b)  When using the clause at FAR 52.242-2, include the following instructions in the contract schedule—</w:t>
      </w:r>
    </w:p>
    <w:p w14:paraId="1CE3A19C" w14:textId="77777777" w:rsidR="000A748B" w:rsidRDefault="000A748B" w:rsidP="00337F23">
      <w:pPr>
        <w:pStyle w:val="List3"/>
      </w:pPr>
      <w:r>
        <w:br/>
        <w:t>(</w:t>
      </w:r>
      <w:proofErr w:type="spellStart"/>
      <w:r>
        <w:t>i</w:t>
      </w:r>
      <w:proofErr w:type="spellEnd"/>
      <w:r>
        <w:t>)  Frequency and timing of reporting (normally five working days after each reporting period</w:t>
      </w:r>
      <w:proofErr w:type="gramStart"/>
      <w:r>
        <w:t>);</w:t>
      </w:r>
      <w:proofErr w:type="gramEnd"/>
    </w:p>
    <w:p w14:paraId="63BBA2C1" w14:textId="77777777" w:rsidR="000A748B" w:rsidRDefault="000A748B" w:rsidP="00337F23">
      <w:pPr>
        <w:pStyle w:val="List3"/>
      </w:pPr>
      <w:r>
        <w:br/>
        <w:t xml:space="preserve">(ii)  Contract line items, exhibits, or exhibit line items requiring </w:t>
      </w:r>
      <w:proofErr w:type="gramStart"/>
      <w:r>
        <w:t>reports;</w:t>
      </w:r>
      <w:proofErr w:type="gramEnd"/>
    </w:p>
    <w:p w14:paraId="305FB216" w14:textId="77777777" w:rsidR="000A748B" w:rsidRDefault="000A748B" w:rsidP="00337F23">
      <w:pPr>
        <w:pStyle w:val="List3"/>
      </w:pPr>
      <w:r>
        <w:br/>
        <w:t>(iii)  Offices (with addressees/codes) where reports should be sent (always include the contracting office and contract administration office); and</w:t>
      </w:r>
    </w:p>
    <w:p w14:paraId="623FC604" w14:textId="77777777" w:rsidR="000A748B" w:rsidRDefault="000A748B" w:rsidP="00337F23">
      <w:pPr>
        <w:pStyle w:val="List3"/>
      </w:pPr>
      <w:r>
        <w:br/>
        <w:t>(iv)  The following requirements for report content—</w:t>
      </w:r>
    </w:p>
    <w:p w14:paraId="439C60FE" w14:textId="77777777" w:rsidR="000A748B" w:rsidRDefault="000A748B" w:rsidP="00337F23">
      <w:pPr>
        <w:pStyle w:val="List4"/>
      </w:pPr>
      <w:r>
        <w:br/>
        <w:t xml:space="preserve">(A)  The problem, actual or potential, and its </w:t>
      </w:r>
      <w:proofErr w:type="gramStart"/>
      <w:r>
        <w:t>cause;</w:t>
      </w:r>
      <w:proofErr w:type="gramEnd"/>
    </w:p>
    <w:p w14:paraId="6141CC6F" w14:textId="77777777" w:rsidR="000A748B" w:rsidRDefault="000A748B" w:rsidP="00337F23">
      <w:pPr>
        <w:pStyle w:val="List4"/>
      </w:pPr>
      <w:r>
        <w:br/>
        <w:t xml:space="preserve">(B)  Items and quantities </w:t>
      </w:r>
      <w:proofErr w:type="gramStart"/>
      <w:r>
        <w:t>affected;</w:t>
      </w:r>
      <w:proofErr w:type="gramEnd"/>
    </w:p>
    <w:p w14:paraId="344CA833" w14:textId="77777777" w:rsidR="000A748B" w:rsidRDefault="000A748B" w:rsidP="00337F23">
      <w:pPr>
        <w:pStyle w:val="List4"/>
      </w:pPr>
      <w:r>
        <w:br/>
        <w:t xml:space="preserve">(C)  When the delinquency started or will </w:t>
      </w:r>
      <w:proofErr w:type="gramStart"/>
      <w:r>
        <w:t>start;</w:t>
      </w:r>
      <w:proofErr w:type="gramEnd"/>
    </w:p>
    <w:p w14:paraId="7BDD7940" w14:textId="77777777" w:rsidR="000A748B" w:rsidRDefault="000A748B" w:rsidP="00337F23">
      <w:pPr>
        <w:pStyle w:val="List4"/>
      </w:pPr>
      <w:r>
        <w:br/>
        <w:t xml:space="preserve">(D)  Actions taken to overcome the </w:t>
      </w:r>
      <w:proofErr w:type="gramStart"/>
      <w:r>
        <w:t>delinquency;</w:t>
      </w:r>
      <w:proofErr w:type="gramEnd"/>
    </w:p>
    <w:p w14:paraId="7A818C73" w14:textId="77777777" w:rsidR="000A748B" w:rsidRDefault="000A748B" w:rsidP="00337F23">
      <w:pPr>
        <w:pStyle w:val="List4"/>
      </w:pPr>
      <w:r>
        <w:br/>
        <w:t>(E)  Estimated recovery date; and/or</w:t>
      </w:r>
    </w:p>
    <w:p w14:paraId="56F60FE3" w14:textId="77777777" w:rsidR="000A748B" w:rsidRDefault="000A748B" w:rsidP="00337F23">
      <w:pPr>
        <w:pStyle w:val="List4"/>
      </w:pPr>
      <w:r>
        <w:br/>
        <w:t>(F)  Proposed schedule revision.</w:t>
      </w:r>
      <w:bookmarkEnd w:id="82"/>
    </w:p>
    <w:p w14:paraId="38CC57E6" w14:textId="77777777" w:rsidR="000A748B" w:rsidRPr="00337F23" w:rsidRDefault="000A748B" w:rsidP="00337F23">
      <w:r w:rsidRPr="00337F23">
        <w:br/>
      </w:r>
    </w:p>
    <w:p w14:paraId="1254E3A1" w14:textId="77777777" w:rsidR="000A748B" w:rsidRDefault="000A748B">
      <w:pPr>
        <w:sectPr w:rsidR="000A748B" w:rsidSect="00C3405F">
          <w:headerReference w:type="even" r:id="rId59"/>
          <w:headerReference w:type="default" r:id="rId60"/>
          <w:footerReference w:type="even" r:id="rId61"/>
          <w:footerReference w:type="default" r:id="rId62"/>
          <w:pgSz w:w="12240" w:h="15840"/>
          <w:pgMar w:top="1440" w:right="1440" w:bottom="1440" w:left="1440" w:header="720" w:footer="720" w:gutter="0"/>
          <w:cols w:space="720"/>
          <w:docGrid w:linePitch="360"/>
        </w:sectPr>
      </w:pPr>
    </w:p>
    <w:p w14:paraId="5DAD5F7E" w14:textId="77777777" w:rsidR="000A748B" w:rsidRPr="007C1ADF" w:rsidRDefault="000A748B" w:rsidP="007C1ADF">
      <w:pPr>
        <w:pStyle w:val="Heading2"/>
      </w:pPr>
      <w:bookmarkStart w:id="96" w:name="_Toc37346088"/>
      <w:bookmarkStart w:id="97" w:name="_Toc37677707"/>
      <w:bookmarkStart w:id="98" w:name="BM242_12"/>
      <w:bookmarkStart w:id="99" w:name="_Toc37754892"/>
      <w:r w:rsidRPr="007C1ADF">
        <w:rPr>
          <w:caps/>
        </w:rPr>
        <w:lastRenderedPageBreak/>
        <w:t>subpart 242.12--novation and change-of-name agreements</w:t>
      </w:r>
      <w:bookmarkEnd w:id="96"/>
      <w:bookmarkEnd w:id="97"/>
      <w:bookmarkEnd w:id="99"/>
    </w:p>
    <w:p w14:paraId="5F3553F7" w14:textId="77777777" w:rsidR="000A748B" w:rsidRPr="008418A4" w:rsidRDefault="000A748B" w:rsidP="007C1ADF">
      <w:pPr>
        <w:jc w:val="center"/>
      </w:pPr>
      <w:r w:rsidRPr="008418A4">
        <w:rPr>
          <w:i/>
        </w:rPr>
        <w:t>(Revised November 9, 2005)</w:t>
      </w:r>
    </w:p>
    <w:p w14:paraId="1BE319DA" w14:textId="77777777" w:rsidR="000A748B" w:rsidRDefault="000A748B" w:rsidP="008418A4">
      <w:pPr>
        <w:pStyle w:val="Heading3"/>
      </w:pPr>
      <w:r>
        <w:rPr>
          <w:i/>
        </w:rPr>
        <w:br/>
      </w:r>
      <w:bookmarkStart w:id="100" w:name="_Toc37346089"/>
      <w:bookmarkStart w:id="101" w:name="_Toc37677708"/>
      <w:bookmarkStart w:id="102" w:name="_Toc37754893"/>
      <w:proofErr w:type="gramStart"/>
      <w:r w:rsidRPr="008427CE">
        <w:t>242</w:t>
      </w:r>
      <w:r>
        <w:t>.</w:t>
      </w:r>
      <w:r w:rsidRPr="008427CE">
        <w:t>1203</w:t>
      </w:r>
      <w:r>
        <w:t xml:space="preserve">  </w:t>
      </w:r>
      <w:r w:rsidRPr="008427CE">
        <w:t>Processing</w:t>
      </w:r>
      <w:proofErr w:type="gramEnd"/>
      <w:r>
        <w:t xml:space="preserve"> </w:t>
      </w:r>
      <w:r w:rsidRPr="008427CE">
        <w:t>agreements</w:t>
      </w:r>
      <w:r>
        <w:t>.</w:t>
      </w:r>
      <w:bookmarkEnd w:id="100"/>
      <w:bookmarkEnd w:id="101"/>
      <w:bookmarkEnd w:id="102"/>
    </w:p>
    <w:p w14:paraId="726381FB" w14:textId="77777777" w:rsidR="000A748B" w:rsidRPr="008418A4" w:rsidRDefault="000A748B" w:rsidP="008418A4">
      <w:r w:rsidRPr="008418A4">
        <w:t>The responsible contracting officer shall process and execute novation and change-of-name agreements in accordance with the procedures at PGI 242.1203.</w:t>
      </w:r>
    </w:p>
    <w:p w14:paraId="6E7E6674" w14:textId="77777777" w:rsidR="000A748B" w:rsidRDefault="000A748B" w:rsidP="008418A4">
      <w:pPr>
        <w:pStyle w:val="Heading3"/>
      </w:pPr>
      <w:r>
        <w:br/>
      </w:r>
      <w:bookmarkStart w:id="103" w:name="_Toc37346090"/>
      <w:bookmarkStart w:id="104" w:name="_Toc37677709"/>
      <w:bookmarkStart w:id="105" w:name="_Toc37754894"/>
      <w:proofErr w:type="gramStart"/>
      <w:r w:rsidRPr="008427CE">
        <w:t>242</w:t>
      </w:r>
      <w:r>
        <w:t>.</w:t>
      </w:r>
      <w:r w:rsidRPr="008427CE">
        <w:t>1204</w:t>
      </w:r>
      <w:r>
        <w:t xml:space="preserve">  </w:t>
      </w:r>
      <w:r w:rsidRPr="008427CE">
        <w:t>Agreement</w:t>
      </w:r>
      <w:proofErr w:type="gramEnd"/>
      <w:r>
        <w:t xml:space="preserve"> </w:t>
      </w:r>
      <w:r w:rsidRPr="008427CE">
        <w:t>to</w:t>
      </w:r>
      <w:r>
        <w:t xml:space="preserve"> </w:t>
      </w:r>
      <w:r w:rsidRPr="008427CE">
        <w:t>recognize</w:t>
      </w:r>
      <w:r>
        <w:t xml:space="preserve"> </w:t>
      </w:r>
      <w:r w:rsidRPr="008427CE">
        <w:t>a</w:t>
      </w:r>
      <w:r>
        <w:t xml:space="preserve"> </w:t>
      </w:r>
      <w:r w:rsidRPr="008427CE">
        <w:t>successor</w:t>
      </w:r>
      <w:r>
        <w:t xml:space="preserve"> </w:t>
      </w:r>
      <w:r w:rsidRPr="008427CE">
        <w:t>in</w:t>
      </w:r>
      <w:r>
        <w:t xml:space="preserve"> </w:t>
      </w:r>
      <w:r w:rsidRPr="008427CE">
        <w:t>interest</w:t>
      </w:r>
      <w:r>
        <w:t xml:space="preserve"> (</w:t>
      </w:r>
      <w:r w:rsidRPr="008427CE">
        <w:t>novation</w:t>
      </w:r>
      <w:r>
        <w:t xml:space="preserve"> </w:t>
      </w:r>
      <w:r w:rsidRPr="008427CE">
        <w:t>agreement</w:t>
      </w:r>
      <w:r>
        <w:t>).</w:t>
      </w:r>
      <w:bookmarkEnd w:id="103"/>
      <w:bookmarkEnd w:id="104"/>
      <w:bookmarkEnd w:id="105"/>
    </w:p>
    <w:p w14:paraId="022D5C1E" w14:textId="77777777" w:rsidR="000A748B" w:rsidRDefault="000A748B" w:rsidP="008418A4">
      <w:pPr>
        <w:pStyle w:val="List3"/>
      </w:pPr>
      <w:r>
        <w:rPr>
          <w:b/>
        </w:rPr>
        <w:br/>
      </w:r>
      <w:r>
        <w:t>(</w:t>
      </w:r>
      <w:proofErr w:type="spellStart"/>
      <w:r>
        <w:t>i</w:t>
      </w:r>
      <w:proofErr w:type="spellEnd"/>
      <w:r>
        <w:t>)  When a novation agreement is required and the transferee intends to incur restructuring costs as defined at 231.205-70, the cognizant contracting officer shall include the following provision as paragraph (b)(7) of the novation agreement instead of the paragraph (b)(7) provided in the sample format at FAR 42.1204(</w:t>
      </w:r>
      <w:proofErr w:type="spellStart"/>
      <w:r>
        <w:t>i</w:t>
      </w:r>
      <w:proofErr w:type="spellEnd"/>
      <w:r>
        <w:t>):</w:t>
      </w:r>
    </w:p>
    <w:p w14:paraId="213394A3" w14:textId="77777777" w:rsidR="000A748B" w:rsidRPr="008418A4" w:rsidRDefault="000A748B" w:rsidP="008418A4">
      <w:r w:rsidRPr="008418A4">
        <w:br/>
        <w:t>“(7)(</w:t>
      </w:r>
      <w:proofErr w:type="spellStart"/>
      <w:r w:rsidRPr="008418A4">
        <w:t>i</w:t>
      </w:r>
      <w:proofErr w:type="spellEnd"/>
      <w:r w:rsidRPr="008418A4">
        <w:t>)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14:paraId="52D9EB5C" w14:textId="77777777" w:rsidR="000A748B" w:rsidRDefault="000A748B" w:rsidP="008418A4">
      <w:pPr>
        <w:pStyle w:val="List3"/>
      </w:pPr>
      <w:r>
        <w:br/>
        <w:t>(ii)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231.205-70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bookmarkEnd w:id="98"/>
    </w:p>
    <w:p w14:paraId="0D271778" w14:textId="77777777" w:rsidR="000A748B" w:rsidRPr="008418A4" w:rsidRDefault="000A748B" w:rsidP="008418A4">
      <w:r w:rsidRPr="008418A4">
        <w:br/>
      </w:r>
    </w:p>
    <w:p w14:paraId="2FBC116A" w14:textId="77777777" w:rsidR="000A748B" w:rsidRDefault="000A748B">
      <w:pPr>
        <w:sectPr w:rsidR="000A748B" w:rsidSect="00FC7192">
          <w:headerReference w:type="even" r:id="rId63"/>
          <w:headerReference w:type="default" r:id="rId64"/>
          <w:footerReference w:type="even" r:id="rId65"/>
          <w:footerReference w:type="default" r:id="rId66"/>
          <w:pgSz w:w="12240" w:h="15840"/>
          <w:pgMar w:top="1440" w:right="1440" w:bottom="1440" w:left="1440" w:header="720" w:footer="720" w:gutter="0"/>
          <w:cols w:space="720"/>
          <w:docGrid w:linePitch="360"/>
        </w:sectPr>
      </w:pPr>
    </w:p>
    <w:p w14:paraId="5CF4D989" w14:textId="77777777" w:rsidR="000A748B" w:rsidRPr="004744CF" w:rsidRDefault="000A748B" w:rsidP="004744CF">
      <w:pPr>
        <w:pStyle w:val="Heading2"/>
      </w:pPr>
      <w:bookmarkStart w:id="106" w:name="_Toc37346091"/>
      <w:bookmarkStart w:id="107" w:name="_Toc37677710"/>
      <w:bookmarkStart w:id="108" w:name="BM242_14"/>
      <w:bookmarkStart w:id="109" w:name="_Toc37754895"/>
      <w:r w:rsidRPr="004744CF">
        <w:rPr>
          <w:caps/>
        </w:rPr>
        <w:lastRenderedPageBreak/>
        <w:t>subpart 242.14--traffic and transportation management</w:t>
      </w:r>
      <w:bookmarkEnd w:id="106"/>
      <w:bookmarkEnd w:id="107"/>
      <w:bookmarkEnd w:id="109"/>
    </w:p>
    <w:p w14:paraId="384A484B" w14:textId="77777777" w:rsidR="000A748B" w:rsidRPr="00EF61B4" w:rsidRDefault="000A748B" w:rsidP="004744CF">
      <w:pPr>
        <w:jc w:val="center"/>
      </w:pPr>
      <w:r w:rsidRPr="00EF61B4">
        <w:rPr>
          <w:i/>
          <w:caps/>
        </w:rPr>
        <w:t>(R</w:t>
      </w:r>
      <w:r w:rsidRPr="00EF61B4">
        <w:rPr>
          <w:i/>
        </w:rPr>
        <w:t>emoved June 29, 2012)</w:t>
      </w:r>
    </w:p>
    <w:p w14:paraId="14C431D3" w14:textId="77777777" w:rsidR="000A748B" w:rsidRPr="00EF61B4" w:rsidRDefault="000A748B" w:rsidP="00EF61B4">
      <w:r w:rsidRPr="00EF61B4">
        <w:br/>
      </w:r>
      <w:bookmarkEnd w:id="108"/>
    </w:p>
    <w:p w14:paraId="45B8378E" w14:textId="77777777" w:rsidR="000A748B" w:rsidRDefault="000A748B">
      <w:pPr>
        <w:sectPr w:rsidR="000A748B" w:rsidSect="0018313D">
          <w:headerReference w:type="even" r:id="rId67"/>
          <w:headerReference w:type="default" r:id="rId68"/>
          <w:footerReference w:type="even" r:id="rId69"/>
          <w:footerReference w:type="default" r:id="rId70"/>
          <w:pgSz w:w="12240" w:h="15840"/>
          <w:pgMar w:top="1440" w:right="1440" w:bottom="1440" w:left="1440" w:header="720" w:footer="720" w:gutter="0"/>
          <w:cols w:space="720"/>
          <w:docGrid w:linePitch="360"/>
        </w:sectPr>
      </w:pPr>
    </w:p>
    <w:p w14:paraId="47381C80" w14:textId="77777777" w:rsidR="000A748B" w:rsidRPr="00AF3363" w:rsidRDefault="000A748B" w:rsidP="00AF3363">
      <w:pPr>
        <w:pStyle w:val="Heading2"/>
      </w:pPr>
      <w:bookmarkStart w:id="110" w:name="_Toc37346092"/>
      <w:bookmarkStart w:id="111" w:name="_Toc37677711"/>
      <w:bookmarkStart w:id="112" w:name="_Toc37754896"/>
      <w:r w:rsidRPr="00AF3363">
        <w:rPr>
          <w:caps/>
        </w:rPr>
        <w:lastRenderedPageBreak/>
        <w:t>subpart 242.15—CONTRACTOR PERFORMANCE INFORMATION</w:t>
      </w:r>
      <w:bookmarkEnd w:id="110"/>
      <w:bookmarkEnd w:id="111"/>
      <w:bookmarkEnd w:id="112"/>
    </w:p>
    <w:p w14:paraId="4EAA3324" w14:textId="77777777" w:rsidR="000A748B" w:rsidRPr="0070366A" w:rsidRDefault="000A748B" w:rsidP="00AF3363">
      <w:pPr>
        <w:jc w:val="center"/>
      </w:pPr>
      <w:r w:rsidRPr="0070366A">
        <w:rPr>
          <w:i/>
        </w:rPr>
        <w:t>(Revised April 13, 2018)</w:t>
      </w:r>
    </w:p>
    <w:p w14:paraId="7278C158" w14:textId="77777777" w:rsidR="000A748B" w:rsidRDefault="000A748B" w:rsidP="0070366A">
      <w:pPr>
        <w:pStyle w:val="Heading3"/>
      </w:pPr>
      <w:r>
        <w:rPr>
          <w:i/>
        </w:rPr>
        <w:br/>
      </w:r>
      <w:bookmarkStart w:id="113" w:name="_Toc37346093"/>
      <w:bookmarkStart w:id="114" w:name="_Toc37677712"/>
      <w:bookmarkStart w:id="115" w:name="_Toc37754897"/>
      <w:proofErr w:type="gramStart"/>
      <w:r w:rsidRPr="00680354">
        <w:t>242</w:t>
      </w:r>
      <w:r>
        <w:t>.</w:t>
      </w:r>
      <w:r w:rsidRPr="00680354">
        <w:t>1502</w:t>
      </w:r>
      <w:r>
        <w:t xml:space="preserve">  </w:t>
      </w:r>
      <w:r w:rsidRPr="00680354">
        <w:t>Policy</w:t>
      </w:r>
      <w:proofErr w:type="gramEnd"/>
      <w:r>
        <w:t>.</w:t>
      </w:r>
      <w:bookmarkEnd w:id="113"/>
      <w:bookmarkEnd w:id="114"/>
      <w:bookmarkEnd w:id="115"/>
    </w:p>
    <w:p w14:paraId="1D9E41EF" w14:textId="77777777" w:rsidR="000A748B" w:rsidRDefault="000A748B" w:rsidP="006A6C34">
      <w:pPr>
        <w:pStyle w:val="List1"/>
      </w:pPr>
      <w:r>
        <w:rPr>
          <w:b/>
        </w:rPr>
        <w:br/>
      </w:r>
      <w:r w:rsidRPr="00146582">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hyperlink r:id="rId71" w:anchor="252.219-7004" w:history="1">
        <w:r w:rsidRPr="007555A6">
          <w:rPr>
            <w:rStyle w:val="Hyperlink"/>
          </w:rPr>
          <w:t>252.219-7004</w:t>
        </w:r>
      </w:hyperlink>
      <w:r w:rsidRPr="00146582">
        <w:t>, Small Business Subcontracting Plan (Test Program).</w:t>
      </w:r>
    </w:p>
    <w:p w14:paraId="5B543621" w14:textId="77777777" w:rsidR="000A748B" w:rsidRPr="0070366A" w:rsidRDefault="000A748B" w:rsidP="0070366A">
      <w:r w:rsidRPr="0070366A">
        <w:br/>
      </w:r>
      <w:r w:rsidRPr="0070366A">
        <w:rPr>
          <w:color w:val="4F81BD"/>
          <w:szCs w:val="24"/>
        </w:rPr>
        <w:t xml:space="preserve">See DoD Class Deviation </w:t>
      </w:r>
      <w:hyperlink r:id="rId72" w:history="1">
        <w:r w:rsidRPr="0070366A">
          <w:rPr>
            <w:rStyle w:val="Hyperlink"/>
            <w:szCs w:val="24"/>
          </w:rPr>
          <w:t>2013-O0018</w:t>
        </w:r>
      </w:hyperlink>
      <w:r w:rsidRPr="0070366A">
        <w:rPr>
          <w:color w:val="4F81BD"/>
          <w:szCs w:val="24"/>
        </w:rPr>
        <w:t xml:space="preserve">, Past Performance Evaluation Thresholds and Reporting Requirements, issued on September 24, 2013.  This class deviation establishes thresholds for past performance reporting on DoD actions and requires past performance reporting for contracts awarded under FAR 8.6,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  </w:t>
      </w:r>
    </w:p>
    <w:p w14:paraId="48AD74B1" w14:textId="77777777" w:rsidR="000A748B" w:rsidRPr="0070366A" w:rsidRDefault="000A748B" w:rsidP="0070366A">
      <w:r w:rsidRPr="0070366A">
        <w:br/>
      </w:r>
    </w:p>
    <w:p w14:paraId="416288EF" w14:textId="77777777" w:rsidR="000A748B" w:rsidRDefault="000A748B">
      <w:pPr>
        <w:sectPr w:rsidR="000A748B" w:rsidSect="00665321">
          <w:headerReference w:type="even" r:id="rId73"/>
          <w:headerReference w:type="default" r:id="rId74"/>
          <w:footerReference w:type="even" r:id="rId75"/>
          <w:footerReference w:type="default" r:id="rId76"/>
          <w:pgSz w:w="12240" w:h="15840"/>
          <w:pgMar w:top="1440" w:right="1440" w:bottom="1440" w:left="1440" w:header="720" w:footer="720" w:gutter="0"/>
          <w:cols w:space="720"/>
          <w:docGrid w:linePitch="360"/>
        </w:sectPr>
      </w:pPr>
    </w:p>
    <w:p w14:paraId="7C2C2278" w14:textId="77777777" w:rsidR="000A748B" w:rsidRPr="00561FC2" w:rsidRDefault="000A748B" w:rsidP="00561FC2">
      <w:pPr>
        <w:pStyle w:val="Heading2"/>
      </w:pPr>
      <w:bookmarkStart w:id="116" w:name="_Toc37346094"/>
      <w:bookmarkStart w:id="117" w:name="_Toc37677713"/>
      <w:bookmarkStart w:id="118" w:name="BM242_70"/>
      <w:bookmarkStart w:id="119" w:name="_Toc37754898"/>
      <w:r w:rsidRPr="00561FC2">
        <w:rPr>
          <w:caps/>
        </w:rPr>
        <w:lastRenderedPageBreak/>
        <w:t>subpart 242.70-- CONTRACTOR BUSINESS SYSTEMS</w:t>
      </w:r>
      <w:bookmarkEnd w:id="116"/>
      <w:bookmarkEnd w:id="117"/>
      <w:bookmarkEnd w:id="119"/>
    </w:p>
    <w:p w14:paraId="44335A24" w14:textId="77777777" w:rsidR="000A748B" w:rsidRPr="00655866" w:rsidRDefault="000A748B" w:rsidP="00561FC2">
      <w:pPr>
        <w:jc w:val="center"/>
      </w:pPr>
      <w:r w:rsidRPr="00655866">
        <w:rPr>
          <w:i/>
        </w:rPr>
        <w:t>(Revised February 24, 2012)</w:t>
      </w:r>
      <w:bookmarkEnd w:id="118"/>
    </w:p>
    <w:p w14:paraId="0115FD5C" w14:textId="77777777" w:rsidR="000A748B" w:rsidRDefault="000A748B" w:rsidP="00655866">
      <w:pPr>
        <w:pStyle w:val="Heading3"/>
      </w:pPr>
      <w:r>
        <w:rPr>
          <w:i/>
        </w:rPr>
        <w:br/>
      </w:r>
      <w:bookmarkStart w:id="120" w:name="_Toc37346095"/>
      <w:bookmarkStart w:id="121" w:name="_Toc37677714"/>
      <w:bookmarkStart w:id="122" w:name="_Toc37754899"/>
      <w:proofErr w:type="gramStart"/>
      <w:r w:rsidRPr="00C77CDE">
        <w:rPr>
          <w:rFonts w:cs="Courier New"/>
          <w:szCs w:val="24"/>
        </w:rPr>
        <w:t>242</w:t>
      </w:r>
      <w:r w:rsidRPr="007E7F10">
        <w:rPr>
          <w:rFonts w:cs="Courier New"/>
          <w:szCs w:val="24"/>
        </w:rPr>
        <w:t>.</w:t>
      </w:r>
      <w:r w:rsidRPr="00C77CDE">
        <w:rPr>
          <w:rFonts w:cs="Courier New"/>
          <w:szCs w:val="24"/>
        </w:rPr>
        <w:t>7000</w:t>
      </w:r>
      <w:r w:rsidRPr="007E7F10">
        <w:rPr>
          <w:rFonts w:cs="Courier New"/>
          <w:szCs w:val="24"/>
        </w:rPr>
        <w:t xml:space="preserve">  </w:t>
      </w:r>
      <w:r w:rsidRPr="00C77CDE">
        <w:rPr>
          <w:rFonts w:cs="Courier New"/>
          <w:szCs w:val="24"/>
        </w:rPr>
        <w:t>Contractor</w:t>
      </w:r>
      <w:proofErr w:type="gramEnd"/>
      <w:r>
        <w:rPr>
          <w:rFonts w:cs="Courier New"/>
          <w:szCs w:val="24"/>
        </w:rPr>
        <w:t xml:space="preserve"> </w:t>
      </w:r>
      <w:r w:rsidRPr="00C77CDE">
        <w:rPr>
          <w:rFonts w:cs="Courier New"/>
          <w:szCs w:val="24"/>
        </w:rPr>
        <w:t>business</w:t>
      </w:r>
      <w:r>
        <w:rPr>
          <w:rFonts w:cs="Courier New"/>
          <w:szCs w:val="24"/>
        </w:rPr>
        <w:t xml:space="preserve"> </w:t>
      </w:r>
      <w:r w:rsidRPr="00C77CDE">
        <w:rPr>
          <w:rFonts w:cs="Courier New"/>
          <w:szCs w:val="24"/>
        </w:rPr>
        <w:t>system</w:t>
      </w:r>
      <w:r>
        <w:rPr>
          <w:rFonts w:cs="Courier New"/>
          <w:szCs w:val="24"/>
        </w:rPr>
        <w:t xml:space="preserve"> </w:t>
      </w:r>
      <w:r w:rsidRPr="00C77CDE">
        <w:rPr>
          <w:rFonts w:cs="Courier New"/>
          <w:szCs w:val="24"/>
        </w:rPr>
        <w:t>deficiencies</w:t>
      </w:r>
      <w:r>
        <w:rPr>
          <w:rFonts w:cs="Courier New"/>
          <w:szCs w:val="24"/>
        </w:rPr>
        <w:t>.</w:t>
      </w:r>
      <w:bookmarkEnd w:id="120"/>
      <w:bookmarkEnd w:id="121"/>
      <w:bookmarkEnd w:id="122"/>
    </w:p>
    <w:p w14:paraId="43A56393" w14:textId="77777777" w:rsidR="000A748B" w:rsidRDefault="000A748B" w:rsidP="006A6C34">
      <w:pPr>
        <w:pStyle w:val="List1"/>
      </w:pPr>
      <w:r w:rsidRPr="00C77CDE">
        <w:rPr>
          <w:b/>
        </w:rPr>
        <w:br/>
      </w:r>
      <w:r w:rsidRPr="00C77CDE">
        <w:t>(a)</w:t>
      </w:r>
      <w:r w:rsidRPr="007E7F10">
        <w:rPr>
          <w:rFonts w:cs="Courier New"/>
          <w:szCs w:val="24"/>
        </w:rPr>
        <w:t xml:space="preserve">  </w:t>
      </w:r>
      <w:r w:rsidRPr="007E7F10">
        <w:rPr>
          <w:rFonts w:cs="Courier New"/>
          <w:i/>
          <w:szCs w:val="24"/>
        </w:rPr>
        <w:t>Definitions.</w:t>
      </w:r>
      <w:r w:rsidRPr="007E7F10">
        <w:rPr>
          <w:rFonts w:cs="Courier New"/>
          <w:szCs w:val="24"/>
        </w:rPr>
        <w:t xml:space="preserve">  As used in this subpart—— </w:t>
      </w:r>
    </w:p>
    <w:p w14:paraId="3AE9DE3D" w14:textId="77777777" w:rsidR="000A748B" w:rsidRPr="00655866" w:rsidRDefault="000A748B" w:rsidP="00655866">
      <w:r w:rsidRPr="00655866">
        <w:rPr>
          <w:rFonts w:cs="Courier New"/>
          <w:szCs w:val="24"/>
        </w:rPr>
        <w:br/>
      </w:r>
      <w:r w:rsidRPr="00655866">
        <w:rPr>
          <w:rFonts w:cs="Courier New"/>
          <w:i/>
          <w:szCs w:val="24"/>
        </w:rPr>
        <w:t>“</w:t>
      </w:r>
      <w:r w:rsidRPr="00655866">
        <w:rPr>
          <w:rFonts w:cs="Courier New"/>
          <w:szCs w:val="24"/>
        </w:rPr>
        <w:t xml:space="preserve">Acceptable contractor business systems” and “contractor business systems” are defined in the clause at </w:t>
      </w:r>
      <w:hyperlink r:id="rId77" w:anchor="252.242-7004http://www.acq.osd.mil/dpap/dars/dfars/html/current/252242.htm" w:history="1">
        <w:r w:rsidRPr="00655866">
          <w:rPr>
            <w:rStyle w:val="Hyperlink"/>
            <w:rFonts w:cs="Courier New"/>
            <w:szCs w:val="24"/>
          </w:rPr>
          <w:t>252.242-7005</w:t>
        </w:r>
      </w:hyperlink>
      <w:r w:rsidRPr="00655866">
        <w:rPr>
          <w:rFonts w:cs="Courier New"/>
          <w:szCs w:val="24"/>
        </w:rPr>
        <w:t>, Contractor Business Systems.</w:t>
      </w:r>
    </w:p>
    <w:p w14:paraId="38FF9550" w14:textId="77777777" w:rsidR="000A748B" w:rsidRPr="00655866" w:rsidRDefault="000A748B" w:rsidP="00655866">
      <w:r w:rsidRPr="00655866">
        <w:br/>
        <w:t xml:space="preserve">“Covered contract” means a contract that is subject to the Cost Accounting Standards under 41 U.S.C. chapter 15, as implemented in regulations found at 48 CFR 9903.201-1 </w:t>
      </w:r>
    </w:p>
    <w:p w14:paraId="400FFF05" w14:textId="77777777" w:rsidR="000A748B" w:rsidRPr="00655866" w:rsidRDefault="000A748B" w:rsidP="00655866">
      <w:r w:rsidRPr="00655866">
        <w:t>(see the FAR Appendix) (10 U.S.C. 2302 note, as amended by section 816 of Public Law 112-81).</w:t>
      </w:r>
    </w:p>
    <w:p w14:paraId="40B73E4E" w14:textId="77777777" w:rsidR="000A748B" w:rsidRPr="00655866" w:rsidRDefault="000A748B" w:rsidP="00655866">
      <w:pPr>
        <w:rPr>
          <w:color w:val="E36C0A"/>
        </w:rPr>
      </w:pPr>
      <w:r w:rsidRPr="00655866">
        <w:br/>
        <w:t xml:space="preserve">“Significant deficiency” is defined in the clause at </w:t>
      </w:r>
      <w:hyperlink r:id="rId78" w:anchor="252.242-7005" w:history="1">
        <w:r w:rsidRPr="00655866">
          <w:rPr>
            <w:rStyle w:val="Hyperlink"/>
            <w:rFonts w:cs="Courier New"/>
            <w:szCs w:val="24"/>
          </w:rPr>
          <w:t>252.242-7005</w:t>
        </w:r>
      </w:hyperlink>
      <w:r w:rsidRPr="00655866">
        <w:t>, Contractor Business Systems.</w:t>
      </w:r>
    </w:p>
    <w:p w14:paraId="50DE07DB" w14:textId="77777777" w:rsidR="000A748B" w:rsidRDefault="000A748B" w:rsidP="006A6C34">
      <w:pPr>
        <w:pStyle w:val="List1"/>
      </w:pPr>
      <w:r>
        <w:rPr>
          <w:rFonts w:cs="Courier New"/>
          <w:color w:val="E36C0A"/>
          <w:szCs w:val="24"/>
        </w:rPr>
        <w:br/>
      </w:r>
      <w:r w:rsidRPr="007E7F10">
        <w:rPr>
          <w:rFonts w:cs="Courier New"/>
          <w:szCs w:val="24"/>
        </w:rPr>
        <w:t xml:space="preserve">(b)  </w:t>
      </w:r>
      <w:r w:rsidRPr="007E7F10">
        <w:rPr>
          <w:rFonts w:cs="Courier New"/>
          <w:i/>
          <w:szCs w:val="24"/>
        </w:rPr>
        <w:t>Determination to withhold payments</w:t>
      </w:r>
      <w:r w:rsidRPr="007E7F10">
        <w:rPr>
          <w:rFonts w:cs="Courier New"/>
          <w:szCs w:val="24"/>
        </w:rPr>
        <w:t xml:space="preserve">.  If the contracting officer makes a final determination to disapprove a contractor’s business system in accordance with the clause at </w:t>
      </w:r>
      <w:hyperlink r:id="rId79" w:anchor="252.242-7005" w:history="1">
        <w:r w:rsidRPr="00EF0D77">
          <w:rPr>
            <w:rStyle w:val="Hyperlink"/>
            <w:rFonts w:cs="Courier New"/>
            <w:szCs w:val="24"/>
          </w:rPr>
          <w:t>252.242-7005</w:t>
        </w:r>
      </w:hyperlink>
      <w:r w:rsidRPr="007E7F10">
        <w:rPr>
          <w:rFonts w:cs="Courier New"/>
          <w:szCs w:val="24"/>
        </w:rPr>
        <w:t>,</w:t>
      </w:r>
      <w:r w:rsidRPr="007E7F10">
        <w:rPr>
          <w:rFonts w:cs="Courier New"/>
          <w:color w:val="FF0000"/>
          <w:szCs w:val="24"/>
        </w:rPr>
        <w:t xml:space="preserve"> </w:t>
      </w:r>
      <w:r w:rsidRPr="007E7F10">
        <w:rPr>
          <w:rFonts w:cs="Courier New"/>
          <w:szCs w:val="24"/>
        </w:rPr>
        <w:t>Contractor Business Systems, the contracting officer shall—</w:t>
      </w:r>
    </w:p>
    <w:p w14:paraId="70E04E5F" w14:textId="77777777" w:rsidR="000A748B" w:rsidRDefault="000A748B" w:rsidP="00655866">
      <w:pPr>
        <w:pStyle w:val="List2"/>
      </w:pPr>
      <w:r>
        <w:rPr>
          <w:rFonts w:cs="Courier New"/>
          <w:szCs w:val="24"/>
        </w:rPr>
        <w:br/>
      </w:r>
      <w:r w:rsidRPr="007E7F10">
        <w:rPr>
          <w:rFonts w:cs="Courier New"/>
          <w:szCs w:val="24"/>
        </w:rPr>
        <w:t xml:space="preserve">(1)  In accordance with agency procedures, identify one or more covered contracts containing the clause at </w:t>
      </w:r>
      <w:hyperlink r:id="rId80" w:anchor="252.242-7005" w:history="1">
        <w:r w:rsidRPr="00EF0D77">
          <w:rPr>
            <w:rStyle w:val="Hyperlink"/>
            <w:rFonts w:cs="Courier New"/>
            <w:szCs w:val="24"/>
          </w:rPr>
          <w:t>252.242-7005</w:t>
        </w:r>
      </w:hyperlink>
      <w:r w:rsidRPr="007E7F10">
        <w:rPr>
          <w:rFonts w:cs="Courier New"/>
          <w:szCs w:val="24"/>
        </w:rPr>
        <w:t xml:space="preserve">, Contractor Business Systems, from which payments will be withheld.  When identifying the covered contracts from which to withhold payments, the contracting officer shall ensure that the total amount of payment withholding under </w:t>
      </w:r>
      <w:hyperlink r:id="rId81" w:anchor="252.242-7005" w:history="1">
        <w:r w:rsidRPr="00EF0D77">
          <w:rPr>
            <w:rStyle w:val="Hyperlink"/>
            <w:rFonts w:cs="Courier New"/>
            <w:szCs w:val="24"/>
          </w:rPr>
          <w:t>252.242-7005</w:t>
        </w:r>
      </w:hyperlink>
      <w:r w:rsidRPr="007E7F10">
        <w:rPr>
          <w:rFonts w:cs="Courier New"/>
          <w:szCs w:val="24"/>
        </w:rPr>
        <w:t xml:space="preserve"> does not exceed 10 percent of progress payments, performance-based payments, and interim payments under cost</w:t>
      </w:r>
      <w:r>
        <w:rPr>
          <w:rFonts w:cs="Courier New"/>
          <w:szCs w:val="24"/>
        </w:rPr>
        <w:t>-reimbursement</w:t>
      </w:r>
      <w:r w:rsidRPr="007E7F10">
        <w:rPr>
          <w:rFonts w:cs="Courier New"/>
          <w:szCs w:val="24"/>
        </w:rPr>
        <w:t xml:space="preserve">, labor-hour, and time-and-materials contracts billed under each of the identified covered contracts.  Similarly, the contracting officer shall ensure that the total amount of payment withholding under the clause at </w:t>
      </w:r>
      <w:hyperlink r:id="rId82" w:anchor="252.242-7005" w:history="1">
        <w:r w:rsidRPr="00EF0D77">
          <w:rPr>
            <w:rStyle w:val="Hyperlink"/>
            <w:rFonts w:cs="Courier New"/>
            <w:szCs w:val="24"/>
          </w:rPr>
          <w:t>252.242-7005</w:t>
        </w:r>
      </w:hyperlink>
      <w:r w:rsidRPr="007E7F10">
        <w:rPr>
          <w:rFonts w:cs="Courier New"/>
          <w:szCs w:val="24"/>
        </w:rPr>
        <w:t>, Contractor Business Systems, for each business system does not exceed five percent of progress payments, performance-based payments, and interim payments under cost</w:t>
      </w:r>
      <w:r>
        <w:rPr>
          <w:rFonts w:cs="Courier New"/>
          <w:szCs w:val="24"/>
        </w:rPr>
        <w:t>-reimbursement</w:t>
      </w:r>
      <w:r w:rsidRPr="007E7F10">
        <w:rPr>
          <w:rFonts w:cs="Courier New"/>
          <w:szCs w:val="24"/>
        </w:rPr>
        <w:t>, labor-hour, and time-and-materials contracts billed under each of the identified covered contracts.  The contracting officer has the sole discretion to identify the covered contracts from which to withhold payments.</w:t>
      </w:r>
    </w:p>
    <w:p w14:paraId="682B8F57" w14:textId="77777777" w:rsidR="000A748B" w:rsidRDefault="000A748B" w:rsidP="00655866">
      <w:pPr>
        <w:pStyle w:val="List2"/>
      </w:pPr>
      <w:r>
        <w:rPr>
          <w:rFonts w:cs="Courier New"/>
          <w:szCs w:val="24"/>
        </w:rPr>
        <w:br/>
      </w:r>
      <w:r w:rsidRPr="007E7F10">
        <w:rPr>
          <w:rFonts w:cs="Courier New"/>
          <w:szCs w:val="24"/>
        </w:rPr>
        <w:t xml:space="preserve">(2)  Promptly notify the contractor, in writing, of the contracting officer’s determination to implement payment withholding in accordance with the clause at </w:t>
      </w:r>
      <w:hyperlink r:id="rId83" w:anchor="252.242-7005" w:history="1">
        <w:r w:rsidRPr="00EF0D77">
          <w:rPr>
            <w:rStyle w:val="Hyperlink"/>
            <w:rFonts w:cs="Courier New"/>
            <w:szCs w:val="24"/>
          </w:rPr>
          <w:t>252.242-7005</w:t>
        </w:r>
      </w:hyperlink>
      <w:r w:rsidRPr="007E7F10">
        <w:rPr>
          <w:rFonts w:cs="Courier New"/>
          <w:szCs w:val="24"/>
        </w:rPr>
        <w:t xml:space="preserve">, Contractor Business Systems.  The notice of payment withholding </w:t>
      </w:r>
      <w:r w:rsidRPr="007E7F10">
        <w:rPr>
          <w:rFonts w:cs="Courier New"/>
          <w:szCs w:val="24"/>
        </w:rPr>
        <w:lastRenderedPageBreak/>
        <w:t>shall be included in the contracting officer’s written final determination for the contractor business system and shall inform the contractor that—</w:t>
      </w:r>
    </w:p>
    <w:p w14:paraId="6A26EE1F" w14:textId="77777777" w:rsidR="000A748B" w:rsidRDefault="000A748B" w:rsidP="00655866">
      <w:pPr>
        <w:pStyle w:val="List3"/>
      </w:pPr>
      <w:r>
        <w:rPr>
          <w:rFonts w:cs="Courier New"/>
          <w:szCs w:val="24"/>
        </w:rPr>
        <w:br/>
      </w:r>
      <w:r w:rsidRPr="007E7F10">
        <w:rPr>
          <w:rFonts w:cs="Courier New"/>
          <w:szCs w:val="24"/>
        </w:rPr>
        <w:t>(</w:t>
      </w:r>
      <w:proofErr w:type="spellStart"/>
      <w:r w:rsidRPr="007E7F10">
        <w:rPr>
          <w:rFonts w:cs="Courier New"/>
          <w:szCs w:val="24"/>
        </w:rPr>
        <w:t>i</w:t>
      </w:r>
      <w:proofErr w:type="spellEnd"/>
      <w:r w:rsidRPr="007E7F10">
        <w:rPr>
          <w:rFonts w:cs="Courier New"/>
          <w:szCs w:val="24"/>
        </w:rPr>
        <w:t xml:space="preserve">)  Payments shall be withheld from the contract or contracts identified in the written determination in accordance with the clause at </w:t>
      </w:r>
      <w:hyperlink r:id="rId84" w:anchor="252.242-7005" w:history="1">
        <w:r w:rsidRPr="00EF0D77">
          <w:rPr>
            <w:rStyle w:val="Hyperlink"/>
            <w:rFonts w:cs="Courier New"/>
            <w:szCs w:val="24"/>
          </w:rPr>
          <w:t>252.242-7005</w:t>
        </w:r>
      </w:hyperlink>
      <w:r w:rsidRPr="007E7F10">
        <w:rPr>
          <w:rFonts w:cs="Courier New"/>
          <w:szCs w:val="24"/>
        </w:rPr>
        <w:t>, Contractor Business Systems, until the contracting officer determines that there are no remaining significant deficiencies; and</w:t>
      </w:r>
    </w:p>
    <w:p w14:paraId="7289FC37" w14:textId="77777777" w:rsidR="000A748B" w:rsidRDefault="000A748B" w:rsidP="00655866">
      <w:pPr>
        <w:pStyle w:val="List3"/>
      </w:pPr>
      <w:r>
        <w:rPr>
          <w:rFonts w:cs="Courier New"/>
          <w:szCs w:val="24"/>
        </w:rPr>
        <w:br/>
      </w:r>
      <w:r w:rsidRPr="007E7F10">
        <w:rPr>
          <w:rFonts w:cs="Courier New"/>
          <w:szCs w:val="24"/>
        </w:rPr>
        <w:t>(ii)  The contracting officer reserves the right to take other actions within the terms and conditions of the contract.</w:t>
      </w:r>
    </w:p>
    <w:p w14:paraId="329DCBD5" w14:textId="77777777" w:rsidR="000A748B" w:rsidRDefault="000A748B" w:rsidP="00655866">
      <w:pPr>
        <w:pStyle w:val="List2"/>
      </w:pPr>
      <w:r>
        <w:rPr>
          <w:rFonts w:cs="Courier New"/>
          <w:szCs w:val="24"/>
        </w:rPr>
        <w:br/>
      </w:r>
      <w:r w:rsidRPr="007E7F10">
        <w:rPr>
          <w:rFonts w:cs="Courier New"/>
          <w:szCs w:val="24"/>
        </w:rP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14:paraId="6AA17BF9" w14:textId="77777777" w:rsidR="000A748B" w:rsidRDefault="000A748B" w:rsidP="006A6C34">
      <w:pPr>
        <w:pStyle w:val="List1"/>
      </w:pPr>
      <w:r>
        <w:rPr>
          <w:rFonts w:cs="Courier New"/>
          <w:szCs w:val="24"/>
        </w:rPr>
        <w:br/>
      </w:r>
      <w:r w:rsidRPr="007E7F10">
        <w:rPr>
          <w:rFonts w:cs="Courier New"/>
          <w:szCs w:val="24"/>
        </w:rPr>
        <w:t xml:space="preserve">(c)  </w:t>
      </w:r>
      <w:r w:rsidRPr="007E7F10">
        <w:rPr>
          <w:rFonts w:cs="Courier New"/>
          <w:i/>
          <w:szCs w:val="24"/>
        </w:rPr>
        <w:t>Monitoring contractor’s corrective action</w:t>
      </w:r>
      <w:r w:rsidRPr="007E7F10">
        <w:rPr>
          <w:rFonts w:cs="Courier New"/>
          <w:szCs w:val="24"/>
        </w:rP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hyperlink r:id="rId85" w:anchor="252.242-7005" w:history="1">
        <w:r w:rsidRPr="00EF0D77">
          <w:rPr>
            <w:rStyle w:val="Hyperlink"/>
            <w:rFonts w:cs="Courier New"/>
            <w:szCs w:val="24"/>
          </w:rPr>
          <w:t>252.242-7005</w:t>
        </w:r>
      </w:hyperlink>
      <w:r w:rsidRPr="007E7F10">
        <w:rPr>
          <w:rFonts w:cs="Courier New"/>
          <w:szCs w:val="24"/>
        </w:rPr>
        <w:t xml:space="preserve">, Contractor Business Systems.  </w:t>
      </w:r>
    </w:p>
    <w:p w14:paraId="501DF83E" w14:textId="77777777" w:rsidR="000A748B" w:rsidRDefault="000A748B" w:rsidP="006A6C34">
      <w:pPr>
        <w:pStyle w:val="List1"/>
      </w:pPr>
      <w:r>
        <w:rPr>
          <w:rFonts w:cs="Courier New"/>
          <w:szCs w:val="24"/>
        </w:rPr>
        <w:br/>
      </w:r>
      <w:r w:rsidRPr="007E7F10">
        <w:rPr>
          <w:rFonts w:cs="Courier New"/>
          <w:szCs w:val="24"/>
        </w:rPr>
        <w:t xml:space="preserve">(d)  </w:t>
      </w:r>
      <w:r w:rsidRPr="007E7F10">
        <w:rPr>
          <w:rFonts w:cs="Courier New"/>
          <w:i/>
          <w:szCs w:val="24"/>
        </w:rPr>
        <w:t>Correction of significant deficiencies</w:t>
      </w:r>
      <w:r w:rsidRPr="007E7F10">
        <w:rPr>
          <w:rFonts w:cs="Courier New"/>
          <w:szCs w:val="24"/>
        </w:rP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14:paraId="28C934DF" w14:textId="77777777" w:rsidR="000A748B" w:rsidRDefault="000A748B" w:rsidP="00655866">
      <w:pPr>
        <w:pStyle w:val="List2"/>
      </w:pPr>
      <w:r>
        <w:rPr>
          <w:rFonts w:cs="Courier New"/>
          <w:szCs w:val="24"/>
        </w:rPr>
        <w:br/>
      </w:r>
      <w:r w:rsidRPr="007E7F10">
        <w:rPr>
          <w:rFonts w:cs="Courier New"/>
          <w:szCs w:val="24"/>
        </w:rP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w:t>
      </w:r>
      <w:r>
        <w:rPr>
          <w:rFonts w:cs="Courier New"/>
          <w:szCs w:val="24"/>
        </w:rPr>
        <w:t xml:space="preserve"> and are expected to correct the significant deficiencies</w:t>
      </w:r>
      <w:r w:rsidRPr="007E7F10">
        <w:rPr>
          <w:rFonts w:cs="Courier New"/>
          <w:szCs w:val="24"/>
        </w:rPr>
        <w:t>.</w:t>
      </w:r>
    </w:p>
    <w:p w14:paraId="49FE1A64" w14:textId="77777777" w:rsidR="000A748B" w:rsidRDefault="000A748B" w:rsidP="00655866">
      <w:pPr>
        <w:pStyle w:val="List2"/>
      </w:pPr>
      <w:r>
        <w:rPr>
          <w:rFonts w:cs="Courier New"/>
          <w:szCs w:val="24"/>
        </w:rPr>
        <w:br/>
      </w:r>
      <w:r w:rsidRPr="007E7F10">
        <w:rPr>
          <w:rFonts w:cs="Courier New"/>
          <w:szCs w:val="24"/>
        </w:rPr>
        <w:t xml:space="preserve">(3)  </w:t>
      </w:r>
      <w:r w:rsidRPr="007E7F10">
        <w:rPr>
          <w:szCs w:val="24"/>
        </w:rPr>
        <w:t xml:space="preserve">Within 90 days of receipt of the contractor notification that </w:t>
      </w:r>
      <w:r w:rsidRPr="007E7F10">
        <w:rPr>
          <w:rFonts w:cs="Courier New"/>
          <w:szCs w:val="24"/>
        </w:rPr>
        <w:t>the contractor has corrected the significant deficiencies, t</w:t>
      </w:r>
      <w:r w:rsidRPr="007E7F10">
        <w:rPr>
          <w:szCs w:val="24"/>
        </w:rPr>
        <w:t>he contracting officer shall--</w:t>
      </w:r>
    </w:p>
    <w:p w14:paraId="34473DD4" w14:textId="77777777" w:rsidR="000A748B" w:rsidRDefault="000A748B" w:rsidP="00655866">
      <w:pPr>
        <w:pStyle w:val="List3"/>
      </w:pPr>
      <w:r>
        <w:rPr>
          <w:szCs w:val="24"/>
        </w:rPr>
        <w:br/>
      </w:r>
      <w:r w:rsidRPr="007E7F10">
        <w:rPr>
          <w:szCs w:val="24"/>
        </w:rPr>
        <w:t>(</w:t>
      </w:r>
      <w:proofErr w:type="spellStart"/>
      <w:r w:rsidRPr="007E7F10">
        <w:rPr>
          <w:szCs w:val="24"/>
        </w:rPr>
        <w:t>i</w:t>
      </w:r>
      <w:proofErr w:type="spellEnd"/>
      <w:r w:rsidRPr="007E7F10">
        <w:rPr>
          <w:szCs w:val="24"/>
        </w:rPr>
        <w:t xml:space="preserve">)  </w:t>
      </w:r>
      <w:proofErr w:type="gramStart"/>
      <w:r w:rsidRPr="007E7F10">
        <w:rPr>
          <w:szCs w:val="24"/>
        </w:rPr>
        <w:t>Make a determination</w:t>
      </w:r>
      <w:proofErr w:type="gramEnd"/>
      <w:r w:rsidRPr="007E7F10">
        <w:rPr>
          <w:szCs w:val="24"/>
        </w:rPr>
        <w:t xml:space="preserve"> that</w:t>
      </w:r>
      <w:r>
        <w:rPr>
          <w:szCs w:val="24"/>
        </w:rPr>
        <w:t>—</w:t>
      </w:r>
    </w:p>
    <w:p w14:paraId="2C1BBD24" w14:textId="77777777" w:rsidR="000A748B" w:rsidRDefault="000A748B" w:rsidP="00655866">
      <w:pPr>
        <w:pStyle w:val="List4"/>
      </w:pPr>
      <w:r>
        <w:rPr>
          <w:szCs w:val="24"/>
        </w:rPr>
        <w:br/>
      </w:r>
      <w:r w:rsidRPr="007E7F10">
        <w:rPr>
          <w:szCs w:val="24"/>
        </w:rPr>
        <w:t xml:space="preserve">(A)  The contractor has corrected </w:t>
      </w:r>
      <w:r w:rsidRPr="007E7F10">
        <w:rPr>
          <w:rFonts w:cs="Courier New"/>
          <w:szCs w:val="24"/>
        </w:rPr>
        <w:t xml:space="preserve">all significant deficiencies as directed by the </w:t>
      </w:r>
      <w:r w:rsidRPr="007E7F10">
        <w:rPr>
          <w:rFonts w:cs="Courier New"/>
          <w:szCs w:val="24"/>
        </w:rPr>
        <w:lastRenderedPageBreak/>
        <w:t xml:space="preserve">contracting officer’s final determination in accordance with paragraph (d)(1) of this </w:t>
      </w:r>
      <w:proofErr w:type="gramStart"/>
      <w:r w:rsidRPr="007E7F10">
        <w:rPr>
          <w:rFonts w:cs="Courier New"/>
          <w:szCs w:val="24"/>
        </w:rPr>
        <w:t>section;</w:t>
      </w:r>
      <w:proofErr w:type="gramEnd"/>
      <w:r w:rsidRPr="007E7F10">
        <w:rPr>
          <w:rFonts w:cs="Courier New"/>
          <w:szCs w:val="24"/>
        </w:rPr>
        <w:t xml:space="preserve">  </w:t>
      </w:r>
    </w:p>
    <w:p w14:paraId="3F33E0B9" w14:textId="77777777" w:rsidR="000A748B" w:rsidRDefault="000A748B" w:rsidP="00655866">
      <w:pPr>
        <w:pStyle w:val="List4"/>
      </w:pPr>
      <w:r>
        <w:rPr>
          <w:rFonts w:cs="Courier New"/>
          <w:szCs w:val="24"/>
        </w:rPr>
        <w:br/>
      </w:r>
      <w:r w:rsidRPr="007E7F10">
        <w:rPr>
          <w:rFonts w:cs="Courier New"/>
          <w:szCs w:val="24"/>
        </w:rPr>
        <w:t>(B)  There is a reasonable expectation that the corrective actions have been implemented in accordance with paragraph (d)(2) of this section; or</w:t>
      </w:r>
    </w:p>
    <w:p w14:paraId="44410075" w14:textId="77777777" w:rsidR="000A748B" w:rsidRDefault="000A748B" w:rsidP="00655866">
      <w:pPr>
        <w:pStyle w:val="List4"/>
      </w:pPr>
      <w:r>
        <w:rPr>
          <w:rFonts w:cs="Courier New"/>
          <w:szCs w:val="24"/>
        </w:rPr>
        <w:br/>
      </w:r>
      <w:r w:rsidRPr="007E7F10">
        <w:rPr>
          <w:rFonts w:cs="Courier New"/>
          <w:szCs w:val="24"/>
        </w:rP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14:paraId="0CBB6DE3" w14:textId="77777777" w:rsidR="000A748B" w:rsidRDefault="000A748B" w:rsidP="00655866">
      <w:pPr>
        <w:pStyle w:val="List3"/>
        <w:rPr>
          <w:highlight w:val="yellow"/>
        </w:rPr>
      </w:pPr>
      <w:r>
        <w:rPr>
          <w:rFonts w:cs="Courier New"/>
          <w:szCs w:val="24"/>
        </w:rPr>
        <w:br/>
      </w:r>
      <w:r w:rsidRPr="007E7F10">
        <w:rPr>
          <w:rFonts w:cs="Courier New"/>
          <w:szCs w:val="24"/>
        </w:rPr>
        <w:t xml:space="preserve">(ii)  </w:t>
      </w:r>
      <w:r w:rsidRPr="007E7F10">
        <w:rPr>
          <w:szCs w:val="24"/>
        </w:rPr>
        <w:t>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w:t>
      </w:r>
      <w:proofErr w:type="spellStart"/>
      <w:r w:rsidRPr="007E7F10">
        <w:rPr>
          <w:szCs w:val="24"/>
        </w:rPr>
        <w:t>i</w:t>
      </w:r>
      <w:proofErr w:type="spellEnd"/>
      <w:r w:rsidRPr="007E7F10">
        <w:rPr>
          <w:szCs w:val="24"/>
        </w:rPr>
        <w:t>) of this section.</w:t>
      </w:r>
      <w:r w:rsidRPr="007E7F10">
        <w:rPr>
          <w:szCs w:val="24"/>
          <w:highlight w:val="yellow"/>
        </w:rPr>
        <w:t xml:space="preserve"> </w:t>
      </w:r>
    </w:p>
    <w:p w14:paraId="0D7347BA" w14:textId="77777777" w:rsidR="000A748B" w:rsidRDefault="000A748B" w:rsidP="00655866">
      <w:pPr>
        <w:pStyle w:val="List2"/>
      </w:pPr>
      <w:r>
        <w:rPr>
          <w:szCs w:val="24"/>
          <w:highlight w:val="yellow"/>
        </w:rPr>
        <w:br/>
      </w:r>
      <w:r w:rsidRPr="007E7F10">
        <w:rPr>
          <w:szCs w:val="24"/>
        </w:rP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14:paraId="1A936F22" w14:textId="77777777" w:rsidR="000A748B" w:rsidRDefault="000A748B" w:rsidP="006A6C34">
      <w:pPr>
        <w:pStyle w:val="List1"/>
      </w:pPr>
      <w:r>
        <w:rPr>
          <w:szCs w:val="24"/>
        </w:rPr>
        <w:br/>
      </w:r>
      <w:r w:rsidRPr="007E7F10">
        <w:rPr>
          <w:szCs w:val="24"/>
        </w:rPr>
        <w:t xml:space="preserve">(e)  For sample formats for written notifications of contracting officer determinations to </w:t>
      </w:r>
      <w:r w:rsidRPr="007E7F10">
        <w:rPr>
          <w:rFonts w:cs="Arial"/>
          <w:szCs w:val="24"/>
        </w:rPr>
        <w:t xml:space="preserve">initiate payment withholding, reduce payment withholding, and discontinue payment withholding in accordance with the clause at DFARS </w:t>
      </w:r>
      <w:hyperlink r:id="rId86" w:anchor="252.242-7005" w:history="1">
        <w:r w:rsidRPr="00EF0D77">
          <w:rPr>
            <w:rStyle w:val="Hyperlink"/>
            <w:rFonts w:cs="Arial"/>
            <w:szCs w:val="24"/>
          </w:rPr>
          <w:t>252.242-7005</w:t>
        </w:r>
      </w:hyperlink>
      <w:r w:rsidRPr="007E7F10">
        <w:rPr>
          <w:rFonts w:cs="Arial"/>
          <w:szCs w:val="24"/>
        </w:rPr>
        <w:t xml:space="preserve">, Contractor Business Systems, see PGI </w:t>
      </w:r>
      <w:hyperlink r:id="rId87" w:anchor="242.7000" w:history="1">
        <w:r w:rsidRPr="00357DED">
          <w:rPr>
            <w:rStyle w:val="Hyperlink"/>
            <w:rFonts w:cs="Arial"/>
            <w:szCs w:val="24"/>
          </w:rPr>
          <w:t>242.7000</w:t>
        </w:r>
      </w:hyperlink>
      <w:r w:rsidRPr="007E7F10">
        <w:rPr>
          <w:rFonts w:cs="Arial"/>
          <w:szCs w:val="24"/>
        </w:rPr>
        <w:t>.</w:t>
      </w:r>
    </w:p>
    <w:p w14:paraId="251B268C" w14:textId="77777777" w:rsidR="000A748B" w:rsidRPr="007E7F10" w:rsidRDefault="000A748B" w:rsidP="00655866">
      <w:pPr>
        <w:pStyle w:val="Heading3"/>
      </w:pPr>
      <w:r>
        <w:rPr>
          <w:szCs w:val="24"/>
        </w:rPr>
        <w:br/>
      </w:r>
      <w:bookmarkStart w:id="123" w:name="_Toc37346096"/>
      <w:bookmarkStart w:id="124" w:name="_Toc37677715"/>
      <w:bookmarkStart w:id="125" w:name="_Toc37754900"/>
      <w:proofErr w:type="gramStart"/>
      <w:r w:rsidRPr="00C77CDE">
        <w:rPr>
          <w:rFonts w:cs="Courier New"/>
          <w:szCs w:val="24"/>
        </w:rPr>
        <w:t>242</w:t>
      </w:r>
      <w:r w:rsidRPr="007E7F10">
        <w:rPr>
          <w:rFonts w:cs="Courier New"/>
          <w:szCs w:val="24"/>
        </w:rPr>
        <w:t>.</w:t>
      </w:r>
      <w:r w:rsidRPr="00C77CDE">
        <w:rPr>
          <w:rFonts w:cs="Courier New"/>
          <w:szCs w:val="24"/>
        </w:rPr>
        <w:t>7001</w:t>
      </w:r>
      <w:r w:rsidRPr="007E7F10">
        <w:rPr>
          <w:rFonts w:cs="Courier New"/>
          <w:szCs w:val="24"/>
        </w:rPr>
        <w:t xml:space="preserve">  </w:t>
      </w:r>
      <w:r w:rsidRPr="00C77CDE">
        <w:rPr>
          <w:rFonts w:cs="Courier New"/>
          <w:szCs w:val="24"/>
        </w:rPr>
        <w:t>Contract</w:t>
      </w:r>
      <w:proofErr w:type="gramEnd"/>
      <w:r w:rsidRPr="007E7F10">
        <w:rPr>
          <w:rFonts w:cs="Courier New"/>
          <w:szCs w:val="24"/>
        </w:rPr>
        <w:t xml:space="preserve"> </w:t>
      </w:r>
      <w:r w:rsidRPr="00C77CDE">
        <w:rPr>
          <w:rFonts w:cs="Courier New"/>
          <w:szCs w:val="24"/>
        </w:rPr>
        <w:t>clause</w:t>
      </w:r>
      <w:r w:rsidRPr="007E7F10">
        <w:rPr>
          <w:rFonts w:cs="Courier New"/>
          <w:szCs w:val="24"/>
        </w:rPr>
        <w:t>.</w:t>
      </w:r>
      <w:bookmarkEnd w:id="123"/>
      <w:bookmarkEnd w:id="124"/>
      <w:bookmarkEnd w:id="125"/>
      <w:r w:rsidRPr="007E7F10">
        <w:rPr>
          <w:rFonts w:cs="Courier New"/>
          <w:szCs w:val="24"/>
        </w:rPr>
        <w:t xml:space="preserve">  </w:t>
      </w:r>
    </w:p>
    <w:p w14:paraId="1DA28F5F" w14:textId="77777777" w:rsidR="000A748B" w:rsidRPr="00655866" w:rsidRDefault="000A748B" w:rsidP="00655866">
      <w:r w:rsidRPr="00655866">
        <w:rPr>
          <w:rFonts w:cs="Courier New"/>
          <w:szCs w:val="24"/>
        </w:rPr>
        <w:t xml:space="preserve">Use the clause at </w:t>
      </w:r>
      <w:hyperlink r:id="rId88" w:anchor="252.242-7005" w:history="1">
        <w:r w:rsidRPr="00655866">
          <w:rPr>
            <w:rStyle w:val="Hyperlink"/>
            <w:rFonts w:cs="Courier New"/>
            <w:szCs w:val="24"/>
          </w:rPr>
          <w:t>252.242-7005</w:t>
        </w:r>
      </w:hyperlink>
      <w:r w:rsidRPr="00655866">
        <w:rPr>
          <w:rFonts w:cs="Courier New"/>
          <w:szCs w:val="24"/>
        </w:rPr>
        <w:t xml:space="preserve">, Contractor Business Systems, in solicitations and contracts (other than in contracts with educational institutions, Federally Funded </w:t>
      </w:r>
    </w:p>
    <w:p w14:paraId="0062E012" w14:textId="77777777" w:rsidR="000A748B" w:rsidRPr="00655866" w:rsidRDefault="000A748B" w:rsidP="00655866">
      <w:r w:rsidRPr="00655866">
        <w:t xml:space="preserve">Research and Development Centers (FFRDCs), or University Associated Research </w:t>
      </w:r>
    </w:p>
    <w:p w14:paraId="6C3ABAA0" w14:textId="77777777" w:rsidR="000A748B" w:rsidRPr="00655866" w:rsidRDefault="000A748B" w:rsidP="00655866">
      <w:r w:rsidRPr="00655866">
        <w:t xml:space="preserve">Centers (UARCs) operated by educational institutions) when— </w:t>
      </w:r>
    </w:p>
    <w:p w14:paraId="24166CC9" w14:textId="77777777" w:rsidR="000A748B" w:rsidRDefault="000A748B" w:rsidP="006A6C34">
      <w:pPr>
        <w:pStyle w:val="List1"/>
      </w:pPr>
      <w:r>
        <w:rPr>
          <w:rFonts w:cs="Courier New"/>
          <w:szCs w:val="24"/>
        </w:rPr>
        <w:br/>
      </w:r>
      <w:r w:rsidRPr="007E7F10">
        <w:rPr>
          <w:rFonts w:cs="Courier New"/>
          <w:szCs w:val="24"/>
        </w:rPr>
        <w:t xml:space="preserve">(a)  The resulting contract will be a covered contract as defined in </w:t>
      </w:r>
      <w:hyperlink r:id="rId89" w:anchor="242.7000" w:history="1">
        <w:r w:rsidRPr="00F67096">
          <w:rPr>
            <w:rStyle w:val="Hyperlink"/>
            <w:rFonts w:cs="Courier New"/>
            <w:szCs w:val="24"/>
          </w:rPr>
          <w:t>242.7000</w:t>
        </w:r>
      </w:hyperlink>
      <w:r w:rsidRPr="007E7F10">
        <w:rPr>
          <w:rFonts w:cs="Courier New"/>
          <w:szCs w:val="24"/>
        </w:rPr>
        <w:t>(a); and</w:t>
      </w:r>
    </w:p>
    <w:p w14:paraId="0B582906" w14:textId="77777777" w:rsidR="000A748B" w:rsidRDefault="000A748B" w:rsidP="006A6C34">
      <w:pPr>
        <w:pStyle w:val="List1"/>
      </w:pPr>
      <w:r>
        <w:rPr>
          <w:rFonts w:cs="Courier New"/>
          <w:szCs w:val="24"/>
        </w:rPr>
        <w:br/>
      </w:r>
      <w:r w:rsidRPr="007E7F10">
        <w:rPr>
          <w:rFonts w:cs="Courier New"/>
          <w:szCs w:val="24"/>
        </w:rPr>
        <w:t>(b)  The solicitation or contract includes any of the following clauses:</w:t>
      </w:r>
    </w:p>
    <w:p w14:paraId="502A8207" w14:textId="77777777" w:rsidR="000A748B" w:rsidRDefault="000A748B" w:rsidP="00655866">
      <w:pPr>
        <w:pStyle w:val="List2"/>
      </w:pPr>
      <w:r>
        <w:rPr>
          <w:rFonts w:cs="Courier New"/>
          <w:szCs w:val="24"/>
        </w:rPr>
        <w:lastRenderedPageBreak/>
        <w:br/>
      </w:r>
      <w:r w:rsidRPr="007E7F10">
        <w:rPr>
          <w:rFonts w:cs="Courier New"/>
          <w:szCs w:val="24"/>
        </w:rPr>
        <w:t xml:space="preserve">(1)  </w:t>
      </w:r>
      <w:hyperlink r:id="rId90" w:anchor="252.215-7002" w:history="1">
        <w:r w:rsidRPr="00F67096">
          <w:rPr>
            <w:rStyle w:val="Hyperlink"/>
            <w:rFonts w:cs="Courier New"/>
            <w:szCs w:val="24"/>
          </w:rPr>
          <w:t>252.215-7002</w:t>
        </w:r>
      </w:hyperlink>
      <w:r w:rsidRPr="007E7F10">
        <w:rPr>
          <w:rFonts w:cs="Courier New"/>
          <w:szCs w:val="24"/>
        </w:rPr>
        <w:t>, Cost Estimating System Requirements.</w:t>
      </w:r>
    </w:p>
    <w:p w14:paraId="09CB1EE3" w14:textId="77777777" w:rsidR="000A748B" w:rsidRDefault="000A748B" w:rsidP="00655866">
      <w:pPr>
        <w:pStyle w:val="List2"/>
      </w:pPr>
      <w:r>
        <w:rPr>
          <w:rFonts w:cs="Courier New"/>
          <w:szCs w:val="24"/>
        </w:rPr>
        <w:br/>
      </w:r>
      <w:r w:rsidRPr="007E7F10">
        <w:rPr>
          <w:rFonts w:cs="Courier New"/>
          <w:szCs w:val="24"/>
        </w:rPr>
        <w:t xml:space="preserve">(2)  </w:t>
      </w:r>
      <w:hyperlink r:id="rId91" w:anchor="252.234-7002" w:history="1">
        <w:r w:rsidRPr="00F67096">
          <w:rPr>
            <w:rStyle w:val="Hyperlink"/>
            <w:rFonts w:cs="Courier New"/>
            <w:szCs w:val="24"/>
          </w:rPr>
          <w:t>252.234-7002</w:t>
        </w:r>
      </w:hyperlink>
      <w:r w:rsidRPr="007E7F10">
        <w:rPr>
          <w:rFonts w:cs="Courier New"/>
          <w:szCs w:val="24"/>
        </w:rPr>
        <w:t>, Earned Value Management System.</w:t>
      </w:r>
    </w:p>
    <w:p w14:paraId="506CA3DC" w14:textId="77777777" w:rsidR="000A748B" w:rsidRDefault="000A748B" w:rsidP="00655866">
      <w:pPr>
        <w:pStyle w:val="List2"/>
      </w:pPr>
      <w:r>
        <w:rPr>
          <w:rFonts w:cs="Courier New"/>
          <w:szCs w:val="24"/>
        </w:rPr>
        <w:br/>
      </w:r>
      <w:r w:rsidRPr="007E7F10">
        <w:rPr>
          <w:rFonts w:cs="Courier New"/>
          <w:szCs w:val="24"/>
        </w:rPr>
        <w:t xml:space="preserve">(3)  </w:t>
      </w:r>
      <w:hyperlink r:id="rId92" w:anchor="252.242-7004" w:history="1">
        <w:r w:rsidRPr="00EF0D77">
          <w:rPr>
            <w:rStyle w:val="Hyperlink"/>
            <w:rFonts w:cs="Courier New"/>
            <w:szCs w:val="24"/>
          </w:rPr>
          <w:t>252.242-7004</w:t>
        </w:r>
      </w:hyperlink>
      <w:r w:rsidRPr="007E7F10">
        <w:rPr>
          <w:rFonts w:cs="Courier New"/>
          <w:szCs w:val="24"/>
        </w:rPr>
        <w:t>, Material Management and Accounting System.</w:t>
      </w:r>
    </w:p>
    <w:p w14:paraId="72D70E01" w14:textId="77777777" w:rsidR="000A748B" w:rsidRDefault="000A748B" w:rsidP="00655866">
      <w:pPr>
        <w:pStyle w:val="List2"/>
      </w:pPr>
      <w:r>
        <w:rPr>
          <w:rFonts w:cs="Courier New"/>
          <w:szCs w:val="24"/>
        </w:rPr>
        <w:br/>
      </w:r>
      <w:r w:rsidRPr="007E7F10">
        <w:rPr>
          <w:rFonts w:cs="Courier New"/>
          <w:szCs w:val="24"/>
        </w:rPr>
        <w:t xml:space="preserve">(4)  </w:t>
      </w:r>
      <w:hyperlink r:id="rId93" w:anchor="252.242-7006" w:history="1">
        <w:r w:rsidRPr="00EF0D77">
          <w:rPr>
            <w:rStyle w:val="Hyperlink"/>
            <w:rFonts w:cs="Courier New"/>
            <w:szCs w:val="24"/>
          </w:rPr>
          <w:t>252.242-7006</w:t>
        </w:r>
      </w:hyperlink>
      <w:r w:rsidRPr="007E7F10">
        <w:rPr>
          <w:rFonts w:cs="Courier New"/>
          <w:szCs w:val="24"/>
        </w:rPr>
        <w:t>, Accounting System Administration.</w:t>
      </w:r>
    </w:p>
    <w:p w14:paraId="3F412976" w14:textId="77777777" w:rsidR="000A748B" w:rsidRDefault="000A748B" w:rsidP="00655866">
      <w:pPr>
        <w:pStyle w:val="List2"/>
      </w:pPr>
      <w:r>
        <w:rPr>
          <w:rFonts w:cs="Courier New"/>
          <w:szCs w:val="24"/>
        </w:rPr>
        <w:br/>
      </w:r>
      <w:r w:rsidRPr="007E7F10">
        <w:rPr>
          <w:rFonts w:cs="Courier New"/>
          <w:szCs w:val="24"/>
        </w:rPr>
        <w:t xml:space="preserve">(5)  </w:t>
      </w:r>
      <w:hyperlink r:id="rId94" w:anchor="252.244-7001" w:history="1">
        <w:r w:rsidRPr="00F67096">
          <w:rPr>
            <w:rStyle w:val="Hyperlink"/>
            <w:rFonts w:cs="Courier New"/>
            <w:szCs w:val="24"/>
          </w:rPr>
          <w:t>252.244-7001</w:t>
        </w:r>
      </w:hyperlink>
      <w:r w:rsidRPr="007E7F10">
        <w:rPr>
          <w:rFonts w:cs="Courier New"/>
          <w:szCs w:val="24"/>
        </w:rPr>
        <w:t>, Contractor Purchasing System Administration.</w:t>
      </w:r>
    </w:p>
    <w:p w14:paraId="41E05953" w14:textId="77777777" w:rsidR="000A748B" w:rsidRPr="00655866" w:rsidRDefault="000A748B" w:rsidP="00086EC2">
      <w:pPr>
        <w:pStyle w:val="List2"/>
      </w:pPr>
      <w:r>
        <w:rPr>
          <w:rFonts w:cs="Courier New"/>
          <w:szCs w:val="24"/>
        </w:rPr>
        <w:br/>
      </w:r>
      <w:r w:rsidRPr="007E7F10">
        <w:rPr>
          <w:rFonts w:cs="Courier New"/>
          <w:szCs w:val="24"/>
        </w:rPr>
        <w:t xml:space="preserve">(6)  </w:t>
      </w:r>
      <w:hyperlink r:id="rId95" w:anchor="252.246-7003" w:history="1">
        <w:r w:rsidRPr="00F67096">
          <w:rPr>
            <w:rStyle w:val="Hyperlink"/>
            <w:rFonts w:cs="Courier New"/>
            <w:szCs w:val="24"/>
          </w:rPr>
          <w:t>252.245-7003</w:t>
        </w:r>
      </w:hyperlink>
      <w:r w:rsidRPr="007E7F10">
        <w:rPr>
          <w:rFonts w:cs="Courier New"/>
          <w:szCs w:val="24"/>
        </w:rPr>
        <w:t>, Contractor Property Management System</w:t>
      </w:r>
      <w:r>
        <w:rPr>
          <w:rFonts w:cs="Courier New"/>
          <w:szCs w:val="24"/>
        </w:rPr>
        <w:t xml:space="preserve"> </w:t>
      </w:r>
      <w:r w:rsidRPr="00655866">
        <w:rPr>
          <w:rFonts w:cs="Courier New"/>
          <w:szCs w:val="24"/>
        </w:rPr>
        <w:t>Administration.</w:t>
      </w:r>
    </w:p>
    <w:p w14:paraId="56CFAD9A" w14:textId="77777777" w:rsidR="000A748B" w:rsidRPr="00655866" w:rsidRDefault="000A748B" w:rsidP="00655866">
      <w:r w:rsidRPr="00655866">
        <w:br/>
      </w:r>
    </w:p>
    <w:p w14:paraId="7843CEB9" w14:textId="77777777" w:rsidR="000A748B" w:rsidRDefault="000A748B">
      <w:pPr>
        <w:sectPr w:rsidR="000A748B" w:rsidSect="00CA4BBC">
          <w:headerReference w:type="even" r:id="rId96"/>
          <w:headerReference w:type="default" r:id="rId97"/>
          <w:footerReference w:type="even" r:id="rId98"/>
          <w:footerReference w:type="default" r:id="rId99"/>
          <w:pgSz w:w="12240" w:h="15840"/>
          <w:pgMar w:top="1440" w:right="1440" w:bottom="1440" w:left="1440" w:header="720" w:footer="720" w:gutter="0"/>
          <w:cols w:space="720"/>
          <w:docGrid w:linePitch="360"/>
        </w:sectPr>
      </w:pPr>
    </w:p>
    <w:p w14:paraId="5C5E90FB" w14:textId="77777777" w:rsidR="000A748B" w:rsidRPr="005A49CB" w:rsidRDefault="000A748B" w:rsidP="005A49CB">
      <w:pPr>
        <w:pStyle w:val="Heading2"/>
      </w:pPr>
      <w:bookmarkStart w:id="126" w:name="_Toc37346097"/>
      <w:bookmarkStart w:id="127" w:name="_Toc37677716"/>
      <w:bookmarkStart w:id="128" w:name="BM242_71"/>
      <w:bookmarkStart w:id="129" w:name="_Toc37754901"/>
      <w:r w:rsidRPr="005A49CB">
        <w:rPr>
          <w:caps/>
        </w:rPr>
        <w:lastRenderedPageBreak/>
        <w:t>subpart 242.71--voluntary refunds</w:t>
      </w:r>
      <w:bookmarkEnd w:id="126"/>
      <w:bookmarkEnd w:id="127"/>
      <w:bookmarkEnd w:id="129"/>
    </w:p>
    <w:p w14:paraId="32ECDE1A" w14:textId="77777777" w:rsidR="000A748B" w:rsidRPr="00A6427E" w:rsidRDefault="000A748B" w:rsidP="005A49CB">
      <w:pPr>
        <w:jc w:val="center"/>
      </w:pPr>
      <w:r w:rsidRPr="00A6427E">
        <w:rPr>
          <w:i/>
        </w:rPr>
        <w:t>(Revised November 9, 2005)</w:t>
      </w:r>
    </w:p>
    <w:p w14:paraId="44115B05" w14:textId="77777777" w:rsidR="000A748B" w:rsidRDefault="000A748B" w:rsidP="00A6427E">
      <w:pPr>
        <w:pStyle w:val="Heading3"/>
      </w:pPr>
      <w:r>
        <w:rPr>
          <w:i/>
        </w:rPr>
        <w:br/>
      </w:r>
      <w:bookmarkStart w:id="130" w:name="_Toc37346098"/>
      <w:bookmarkStart w:id="131" w:name="_Toc37677717"/>
      <w:bookmarkStart w:id="132" w:name="_Toc37754902"/>
      <w:proofErr w:type="gramStart"/>
      <w:r w:rsidRPr="00DE7FC7">
        <w:t>242</w:t>
      </w:r>
      <w:r>
        <w:t>.</w:t>
      </w:r>
      <w:r w:rsidRPr="00DE7FC7">
        <w:t>7100</w:t>
      </w:r>
      <w:r>
        <w:t xml:space="preserve">  </w:t>
      </w:r>
      <w:r w:rsidRPr="00DE7FC7">
        <w:t>General</w:t>
      </w:r>
      <w:proofErr w:type="gramEnd"/>
      <w:r>
        <w:t>.</w:t>
      </w:r>
      <w:bookmarkEnd w:id="130"/>
      <w:bookmarkEnd w:id="131"/>
      <w:bookmarkEnd w:id="132"/>
    </w:p>
    <w:p w14:paraId="68DDA4E8" w14:textId="77777777" w:rsidR="000A748B" w:rsidRPr="00A6427E" w:rsidRDefault="000A748B" w:rsidP="00A6427E">
      <w:r w:rsidRPr="00A6427E">
        <w:t>A voluntary refund is a payment or credit (adjustment under one or more contracts or subcontracts) to the Government from a contractor or subcontractor that is not required by any contractual or other legal obligation.  Follow the procedures at PGI 242.7100 for voluntary refunds.</w:t>
      </w:r>
    </w:p>
    <w:p w14:paraId="1A0C4D2C" w14:textId="77777777" w:rsidR="000A748B" w:rsidRPr="00A6427E" w:rsidRDefault="000A748B" w:rsidP="00A6427E">
      <w:r w:rsidRPr="00A6427E">
        <w:br/>
      </w:r>
      <w:bookmarkEnd w:id="128"/>
    </w:p>
    <w:p w14:paraId="64F9523F" w14:textId="77777777" w:rsidR="000A748B" w:rsidRDefault="000A748B">
      <w:pPr>
        <w:sectPr w:rsidR="000A748B" w:rsidSect="00511750">
          <w:headerReference w:type="even" r:id="rId100"/>
          <w:headerReference w:type="default" r:id="rId101"/>
          <w:footerReference w:type="even" r:id="rId102"/>
          <w:footerReference w:type="default" r:id="rId103"/>
          <w:pgSz w:w="12240" w:h="15840"/>
          <w:pgMar w:top="1440" w:right="1440" w:bottom="1440" w:left="1440" w:header="720" w:footer="720" w:gutter="0"/>
          <w:cols w:space="720"/>
          <w:docGrid w:linePitch="360"/>
        </w:sectPr>
      </w:pPr>
    </w:p>
    <w:p w14:paraId="4BD51CBE" w14:textId="77777777" w:rsidR="000A748B" w:rsidRPr="00D13F0A" w:rsidRDefault="000A748B" w:rsidP="00D13F0A">
      <w:pPr>
        <w:pStyle w:val="Heading2"/>
      </w:pPr>
      <w:bookmarkStart w:id="133" w:name="_Toc37346099"/>
      <w:bookmarkStart w:id="134" w:name="_Toc37677718"/>
      <w:bookmarkStart w:id="135" w:name="BM242_72"/>
      <w:bookmarkStart w:id="136" w:name="_Toc37754903"/>
      <w:r w:rsidRPr="00D13F0A">
        <w:rPr>
          <w:caps/>
        </w:rPr>
        <w:lastRenderedPageBreak/>
        <w:t>subpart 242.72--contractor material management and accounting system</w:t>
      </w:r>
      <w:bookmarkEnd w:id="133"/>
      <w:bookmarkEnd w:id="134"/>
      <w:bookmarkEnd w:id="136"/>
    </w:p>
    <w:p w14:paraId="49BC8767" w14:textId="77777777" w:rsidR="000A748B" w:rsidRPr="00945E08" w:rsidRDefault="000A748B" w:rsidP="00D13F0A">
      <w:pPr>
        <w:jc w:val="center"/>
      </w:pPr>
      <w:r w:rsidRPr="00945E08">
        <w:rPr>
          <w:i/>
        </w:rPr>
        <w:t>(Revised June 7, 2016)</w:t>
      </w:r>
    </w:p>
    <w:p w14:paraId="60A36736" w14:textId="77777777" w:rsidR="000A748B" w:rsidRDefault="000A748B" w:rsidP="00945E08">
      <w:pPr>
        <w:pStyle w:val="Heading3"/>
      </w:pPr>
      <w:r>
        <w:rPr>
          <w:i/>
        </w:rPr>
        <w:br/>
      </w:r>
      <w:bookmarkStart w:id="137" w:name="_Toc37346100"/>
      <w:bookmarkStart w:id="138" w:name="_Toc37677719"/>
      <w:bookmarkStart w:id="139" w:name="_Toc37754904"/>
      <w:proofErr w:type="gramStart"/>
      <w:r w:rsidRPr="00E14028">
        <w:t>242</w:t>
      </w:r>
      <w:r>
        <w:t>.</w:t>
      </w:r>
      <w:r w:rsidRPr="00E14028">
        <w:t>7200</w:t>
      </w:r>
      <w:r>
        <w:t xml:space="preserve">  </w:t>
      </w:r>
      <w:r w:rsidRPr="00E14028">
        <w:t>Scope</w:t>
      </w:r>
      <w:proofErr w:type="gramEnd"/>
      <w:r>
        <w:t xml:space="preserve"> </w:t>
      </w:r>
      <w:r w:rsidRPr="00E14028">
        <w:t>of</w:t>
      </w:r>
      <w:r>
        <w:t xml:space="preserve"> </w:t>
      </w:r>
      <w:r w:rsidRPr="00E14028">
        <w:t>subpart</w:t>
      </w:r>
      <w:r>
        <w:t>.</w:t>
      </w:r>
      <w:bookmarkEnd w:id="137"/>
      <w:bookmarkEnd w:id="138"/>
      <w:bookmarkEnd w:id="139"/>
    </w:p>
    <w:p w14:paraId="77BB78ED" w14:textId="77777777" w:rsidR="000A748B" w:rsidRDefault="000A748B" w:rsidP="006A6C34">
      <w:pPr>
        <w:pStyle w:val="List1"/>
      </w:pPr>
      <w:r>
        <w:rPr>
          <w:b/>
        </w:rPr>
        <w:br/>
      </w:r>
      <w:r>
        <w:t>(a)  This subpart provides policies, procedures, and standards for use in the evaluation of a contractor's material management and accounting system (MMAS).</w:t>
      </w:r>
    </w:p>
    <w:p w14:paraId="6E1B1508" w14:textId="77777777" w:rsidR="000A748B" w:rsidRDefault="000A748B" w:rsidP="006A6C34">
      <w:pPr>
        <w:pStyle w:val="List1"/>
      </w:pPr>
      <w:r>
        <w:br/>
        <w:t>(b)  The policies, procedures, and standards in this subpart--</w:t>
      </w:r>
    </w:p>
    <w:p w14:paraId="2002B457" w14:textId="77777777" w:rsidR="000A748B" w:rsidRDefault="000A748B" w:rsidP="00945E08">
      <w:pPr>
        <w:pStyle w:val="List2"/>
      </w:pPr>
      <w:r>
        <w:br/>
        <w:t>(1)  Apply only when the contractor has contracts exceeding the simplified acquisition threshold that are not for the acquisition of commercial items and are either--</w:t>
      </w:r>
    </w:p>
    <w:p w14:paraId="22CD3EC1" w14:textId="77777777" w:rsidR="000A748B" w:rsidRDefault="000A748B" w:rsidP="00945E08">
      <w:pPr>
        <w:pStyle w:val="List3"/>
      </w:pPr>
      <w:r>
        <w:br/>
        <w:t>(</w:t>
      </w:r>
      <w:proofErr w:type="spellStart"/>
      <w:r>
        <w:t>i</w:t>
      </w:r>
      <w:proofErr w:type="spellEnd"/>
      <w:r>
        <w:t>)  Cost-reimbursement contracts; or</w:t>
      </w:r>
    </w:p>
    <w:p w14:paraId="36ED4117" w14:textId="77777777" w:rsidR="000A748B" w:rsidRDefault="000A748B" w:rsidP="00945E08">
      <w:pPr>
        <w:pStyle w:val="List3"/>
      </w:pPr>
      <w:r>
        <w:br/>
        <w:t xml:space="preserve">(ii)  Fixed-price contracts with progress payments made </w:t>
      </w:r>
      <w:proofErr w:type="gramStart"/>
      <w:r>
        <w:t>on the basis of</w:t>
      </w:r>
      <w:proofErr w:type="gramEnd"/>
      <w:r>
        <w:t xml:space="preserve"> costs incurred by the contractor as work progresses under the contract; and</w:t>
      </w:r>
    </w:p>
    <w:p w14:paraId="46E6D411" w14:textId="77777777" w:rsidR="000A748B" w:rsidRDefault="000A748B" w:rsidP="00945E08">
      <w:pPr>
        <w:pStyle w:val="List2"/>
      </w:pPr>
      <w:r>
        <w:br/>
        <w:t>(2)  Do not apply to small businesses, educational institutions, or nonprofit organizations.</w:t>
      </w:r>
    </w:p>
    <w:p w14:paraId="2062594F" w14:textId="77777777" w:rsidR="000A748B" w:rsidRDefault="000A748B" w:rsidP="00945E08">
      <w:pPr>
        <w:pStyle w:val="Heading3"/>
      </w:pPr>
      <w:r>
        <w:br/>
      </w:r>
      <w:bookmarkStart w:id="140" w:name="_Toc37346101"/>
      <w:bookmarkStart w:id="141" w:name="_Toc37677720"/>
      <w:bookmarkStart w:id="142" w:name="_Toc37754905"/>
      <w:proofErr w:type="gramStart"/>
      <w:r w:rsidRPr="00E14028">
        <w:t>242</w:t>
      </w:r>
      <w:r>
        <w:t>.</w:t>
      </w:r>
      <w:r w:rsidRPr="00E14028">
        <w:t>7201</w:t>
      </w:r>
      <w:r>
        <w:t xml:space="preserve">  </w:t>
      </w:r>
      <w:r w:rsidRPr="00E14028">
        <w:t>Definitions</w:t>
      </w:r>
      <w:proofErr w:type="gramEnd"/>
      <w:r>
        <w:t>.</w:t>
      </w:r>
      <w:bookmarkEnd w:id="140"/>
      <w:bookmarkEnd w:id="141"/>
      <w:bookmarkEnd w:id="142"/>
    </w:p>
    <w:p w14:paraId="7808E9F6" w14:textId="77777777" w:rsidR="000A748B" w:rsidRPr="00945E08" w:rsidRDefault="000A748B" w:rsidP="00945E08">
      <w:r w:rsidRPr="00945E08">
        <w:br/>
        <w:t xml:space="preserve">“Acceptable material management and accounting system,” “material management and accounting system,” and “valid time-phased requirements” are defined in the clause at </w:t>
      </w:r>
      <w:hyperlink r:id="rId104" w:anchor="252.242-7004" w:history="1">
        <w:r w:rsidRPr="00945E08">
          <w:rPr>
            <w:rStyle w:val="Hyperlink"/>
          </w:rPr>
          <w:t>252.242-7004</w:t>
        </w:r>
      </w:hyperlink>
      <w:r w:rsidRPr="00945E08">
        <w:t>, Material Management and Accounting System.</w:t>
      </w:r>
    </w:p>
    <w:p w14:paraId="09048066" w14:textId="77777777" w:rsidR="000A748B" w:rsidRPr="00945E08" w:rsidRDefault="000A748B" w:rsidP="00945E08">
      <w:r w:rsidRPr="00945E08">
        <w:br/>
        <w:t xml:space="preserve">“Significant deficiency” is defined in the clause at </w:t>
      </w:r>
      <w:hyperlink r:id="rId105" w:anchor="252.242-7004" w:history="1">
        <w:r w:rsidRPr="00945E08">
          <w:rPr>
            <w:rStyle w:val="Hyperlink"/>
          </w:rPr>
          <w:t>252.242.7004</w:t>
        </w:r>
      </w:hyperlink>
      <w:r w:rsidRPr="00945E08">
        <w:t>, Material Management and Accounting System.</w:t>
      </w:r>
    </w:p>
    <w:p w14:paraId="0CBE909D" w14:textId="77777777" w:rsidR="000A748B" w:rsidRDefault="000A748B" w:rsidP="00945E08">
      <w:pPr>
        <w:pStyle w:val="Heading3"/>
      </w:pPr>
      <w:r>
        <w:br/>
      </w:r>
      <w:bookmarkStart w:id="143" w:name="_Toc37346102"/>
      <w:bookmarkStart w:id="144" w:name="_Toc37677721"/>
      <w:bookmarkStart w:id="145" w:name="_Toc37754906"/>
      <w:proofErr w:type="gramStart"/>
      <w:r w:rsidRPr="00E14028">
        <w:t>242</w:t>
      </w:r>
      <w:r>
        <w:t>.</w:t>
      </w:r>
      <w:r w:rsidRPr="00E14028">
        <w:t>7202</w:t>
      </w:r>
      <w:r>
        <w:t xml:space="preserve">  </w:t>
      </w:r>
      <w:r w:rsidRPr="00E14028">
        <w:t>Policy</w:t>
      </w:r>
      <w:proofErr w:type="gramEnd"/>
      <w:r>
        <w:t>.</w:t>
      </w:r>
      <w:bookmarkEnd w:id="143"/>
      <w:bookmarkEnd w:id="144"/>
      <w:bookmarkEnd w:id="145"/>
    </w:p>
    <w:p w14:paraId="05BE9C6C" w14:textId="77777777" w:rsidR="000A748B" w:rsidRDefault="000A748B" w:rsidP="006A6C34">
      <w:pPr>
        <w:pStyle w:val="List1"/>
      </w:pPr>
      <w:r>
        <w:br/>
      </w:r>
      <w:r w:rsidRPr="003B5481">
        <w:t>(a)  DoD</w:t>
      </w:r>
      <w:r w:rsidRPr="002976BF">
        <w:t xml:space="preserve"> policy is for its contractors to have an MMAS that conforms to the standards in paragraph (</w:t>
      </w:r>
      <w:r>
        <w:t>d</w:t>
      </w:r>
      <w:r w:rsidRPr="002976BF">
        <w:t xml:space="preserve">) of the clause at </w:t>
      </w:r>
      <w:hyperlink r:id="rId106" w:anchor="252.242-7004" w:history="1">
        <w:r w:rsidRPr="00EA2914">
          <w:rPr>
            <w:rStyle w:val="Hyperlink"/>
          </w:rPr>
          <w:t>252.242-7004</w:t>
        </w:r>
      </w:hyperlink>
      <w:r w:rsidRPr="002976BF">
        <w:t xml:space="preserve">, Material Management and </w:t>
      </w:r>
    </w:p>
    <w:p w14:paraId="7C839659" w14:textId="77777777" w:rsidR="000A748B" w:rsidRPr="00945E08" w:rsidRDefault="000A748B" w:rsidP="00945E08">
      <w:r w:rsidRPr="00945E08">
        <w:t>Accounting System, so that the system—</w:t>
      </w:r>
    </w:p>
    <w:p w14:paraId="5F2BE099" w14:textId="77777777" w:rsidR="000A748B" w:rsidRDefault="000A748B" w:rsidP="00945E08">
      <w:pPr>
        <w:pStyle w:val="List2"/>
      </w:pPr>
      <w:r>
        <w:br/>
      </w:r>
      <w:r w:rsidRPr="003B5481">
        <w:t xml:space="preserve">(1)  Reasonably forecasts material </w:t>
      </w:r>
      <w:proofErr w:type="gramStart"/>
      <w:r w:rsidRPr="003B5481">
        <w:t>requirements;</w:t>
      </w:r>
      <w:proofErr w:type="gramEnd"/>
    </w:p>
    <w:p w14:paraId="3154289F" w14:textId="77777777" w:rsidR="000A748B" w:rsidRDefault="000A748B" w:rsidP="00945E08">
      <w:pPr>
        <w:pStyle w:val="List2"/>
      </w:pPr>
      <w:r>
        <w:lastRenderedPageBreak/>
        <w:br/>
      </w:r>
      <w:r w:rsidRPr="003B5481">
        <w:t>(2)  Ensures the costs of purchased and fabricated material charged or allocated to a contract are based on valid time-phased requirements; and</w:t>
      </w:r>
    </w:p>
    <w:p w14:paraId="04A729D7" w14:textId="77777777" w:rsidR="000A748B" w:rsidRDefault="000A748B" w:rsidP="00945E08">
      <w:pPr>
        <w:pStyle w:val="List2"/>
      </w:pPr>
      <w:r>
        <w:br/>
      </w:r>
      <w:r w:rsidRPr="003B5481">
        <w:t>(3)  Maintains</w:t>
      </w:r>
      <w:r w:rsidRPr="002976BF">
        <w:t xml:space="preserve"> a consistent, equitable, and unbiased logic for costing of material transactions.</w:t>
      </w:r>
    </w:p>
    <w:p w14:paraId="1BFCDAED" w14:textId="77777777" w:rsidR="000A748B" w:rsidRDefault="000A748B" w:rsidP="006A6C34">
      <w:pPr>
        <w:pStyle w:val="List1"/>
      </w:pPr>
      <w:r>
        <w:br/>
      </w:r>
      <w:r w:rsidRPr="003B5481">
        <w:t>(b)  The cognizant contracting officer, in consultation with the auditor and functional specialist, if appropriate, shall—</w:t>
      </w:r>
    </w:p>
    <w:p w14:paraId="4E6763F4" w14:textId="77777777" w:rsidR="000A748B" w:rsidRDefault="000A748B" w:rsidP="00945E08">
      <w:pPr>
        <w:pStyle w:val="List2"/>
      </w:pPr>
      <w:r>
        <w:br/>
      </w:r>
      <w:r w:rsidRPr="003B5481">
        <w:t>(1)  Determine the acceptability of the contractor’s MMAS and approve or disapprove the system; and</w:t>
      </w:r>
    </w:p>
    <w:p w14:paraId="6F7267C5" w14:textId="77777777" w:rsidR="000A748B" w:rsidRDefault="000A748B" w:rsidP="00945E08">
      <w:pPr>
        <w:pStyle w:val="List2"/>
      </w:pPr>
      <w:r>
        <w:br/>
      </w:r>
      <w:r w:rsidRPr="003B5481">
        <w:t>(2)  Pursue correction of any deficiencies.</w:t>
      </w:r>
    </w:p>
    <w:p w14:paraId="1303F27F" w14:textId="77777777" w:rsidR="000A748B" w:rsidRDefault="000A748B" w:rsidP="006A6C34">
      <w:pPr>
        <w:pStyle w:val="List1"/>
      </w:pPr>
      <w:r>
        <w:br/>
      </w:r>
      <w:r w:rsidRPr="003B5481">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hyperlink r:id="rId107" w:anchor="252.242-7004" w:history="1">
        <w:r w:rsidRPr="00EA2914">
          <w:rPr>
            <w:rStyle w:val="Hyperlink"/>
          </w:rPr>
          <w:t>252.242-7004</w:t>
        </w:r>
      </w:hyperlink>
      <w:r w:rsidRPr="003B5481">
        <w:t>, Material Ma</w:t>
      </w:r>
      <w:r>
        <w:t>nagement and Accounting System.</w:t>
      </w:r>
    </w:p>
    <w:p w14:paraId="197AA46B" w14:textId="77777777" w:rsidR="000A748B" w:rsidRDefault="000A748B" w:rsidP="00945E08">
      <w:pPr>
        <w:pStyle w:val="Heading3"/>
      </w:pPr>
      <w:r>
        <w:br/>
      </w:r>
      <w:bookmarkStart w:id="146" w:name="_Toc37346103"/>
      <w:bookmarkStart w:id="147" w:name="_Toc37677722"/>
      <w:bookmarkStart w:id="148" w:name="_Toc37754907"/>
      <w:proofErr w:type="gramStart"/>
      <w:r w:rsidRPr="00E14028">
        <w:t>242</w:t>
      </w:r>
      <w:r>
        <w:t>.</w:t>
      </w:r>
      <w:r w:rsidRPr="00E14028">
        <w:t>7203</w:t>
      </w:r>
      <w:r>
        <w:t xml:space="preserve">  </w:t>
      </w:r>
      <w:r w:rsidRPr="00E14028">
        <w:t>Review</w:t>
      </w:r>
      <w:proofErr w:type="gramEnd"/>
      <w:r>
        <w:t xml:space="preserve"> </w:t>
      </w:r>
      <w:r w:rsidRPr="00E14028">
        <w:t>procedures</w:t>
      </w:r>
      <w:r>
        <w:t>.</w:t>
      </w:r>
      <w:bookmarkEnd w:id="146"/>
      <w:bookmarkEnd w:id="147"/>
      <w:bookmarkEnd w:id="148"/>
    </w:p>
    <w:p w14:paraId="11024BC8" w14:textId="77777777" w:rsidR="000A748B" w:rsidRDefault="000A748B" w:rsidP="006A6C34">
      <w:pPr>
        <w:pStyle w:val="List1"/>
      </w:pPr>
      <w:r>
        <w:rPr>
          <w:b/>
        </w:rPr>
        <w:br/>
      </w:r>
      <w:r>
        <w:t>(a)</w:t>
      </w:r>
      <w:r>
        <w:rPr>
          <w:i/>
        </w:rPr>
        <w:t xml:space="preserve">  Criteria for conducting reviews.  </w:t>
      </w:r>
      <w:r>
        <w:t>Conduct an MMAS review when--</w:t>
      </w:r>
    </w:p>
    <w:p w14:paraId="2021DFE5" w14:textId="77777777" w:rsidR="000A748B" w:rsidRDefault="000A748B" w:rsidP="00945E08">
      <w:pPr>
        <w:pStyle w:val="List2"/>
      </w:pPr>
      <w:r>
        <w:br/>
        <w:t>(1)  A contractor has $40 million of qualifying sales to the Government during the contractor's preceding fiscal year; and</w:t>
      </w:r>
    </w:p>
    <w:p w14:paraId="4E971C6C" w14:textId="77777777" w:rsidR="000A748B" w:rsidRDefault="000A748B" w:rsidP="00945E08">
      <w:pPr>
        <w:pStyle w:val="List2"/>
      </w:pPr>
      <w:r>
        <w:br/>
        <w:t xml:space="preserve">(2)  The administrative contracting officer (ACO), with advice from the auditor, determines an MMAS review is needed based on a risk assessment of the contractor's </w:t>
      </w:r>
      <w:proofErr w:type="gramStart"/>
      <w:r>
        <w:t>past experience</w:t>
      </w:r>
      <w:proofErr w:type="gramEnd"/>
      <w:r>
        <w:t xml:space="preserve"> and current vulnerability.</w:t>
      </w:r>
    </w:p>
    <w:p w14:paraId="162A38F9" w14:textId="77777777" w:rsidR="000A748B" w:rsidRDefault="000A748B" w:rsidP="006A6C34">
      <w:pPr>
        <w:pStyle w:val="List1"/>
      </w:pPr>
      <w:r>
        <w:br/>
        <w:t xml:space="preserve">(b)  </w:t>
      </w:r>
      <w:r>
        <w:rPr>
          <w:i/>
        </w:rPr>
        <w:t>Qualifying sales</w:t>
      </w:r>
      <w:r>
        <w:t>.  Qualifying sales are sales for which certified 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14:paraId="6CD864D9" w14:textId="77777777" w:rsidR="000A748B" w:rsidRDefault="000A748B" w:rsidP="006A6C34">
      <w:pPr>
        <w:pStyle w:val="List1"/>
      </w:pPr>
      <w:r>
        <w:br/>
        <w:t>(c</w:t>
      </w:r>
      <w:r w:rsidRPr="00B6575B">
        <w:t>)</w:t>
      </w:r>
      <w:r w:rsidRPr="00B6575B">
        <w:rPr>
          <w:i/>
        </w:rPr>
        <w:t xml:space="preserve">  </w:t>
      </w:r>
      <w:bookmarkEnd w:id="135"/>
      <w:r w:rsidRPr="00B6575B">
        <w:rPr>
          <w:i/>
        </w:rPr>
        <w:t>Disposition of findings</w:t>
      </w:r>
      <w:r w:rsidRPr="00B6575B">
        <w:t xml:space="preserve">— </w:t>
      </w:r>
    </w:p>
    <w:p w14:paraId="44A1C21B" w14:textId="77777777" w:rsidR="000A748B" w:rsidRDefault="000A748B" w:rsidP="00945E08">
      <w:pPr>
        <w:pStyle w:val="List2"/>
      </w:pPr>
      <w:r>
        <w:br/>
      </w:r>
      <w:r w:rsidRPr="00B6575B">
        <w:t xml:space="preserve">(1)  </w:t>
      </w:r>
      <w:r w:rsidRPr="00B6575B">
        <w:rPr>
          <w:i/>
        </w:rPr>
        <w:t>Reporting of findings</w:t>
      </w:r>
      <w:r w:rsidRPr="00B6575B">
        <w:t xml:space="preserve">.  The auditor or functional specialist shall document findings and recommendations in a report to the contracting officer.  If the auditor or functional specialist identifies any significant MMAS deficiencies, the report shall describe the deficiencies in </w:t>
      </w:r>
      <w:proofErr w:type="gramStart"/>
      <w:r w:rsidRPr="00B6575B">
        <w:t>sufficient</w:t>
      </w:r>
      <w:proofErr w:type="gramEnd"/>
      <w:r w:rsidRPr="00B6575B">
        <w:t xml:space="preserve"> detail to allow the contracting officer to understand the deficiencies.</w:t>
      </w:r>
    </w:p>
    <w:p w14:paraId="0CA06798" w14:textId="77777777" w:rsidR="000A748B" w:rsidRDefault="000A748B" w:rsidP="00945E08">
      <w:pPr>
        <w:pStyle w:val="List2"/>
      </w:pPr>
      <w:r>
        <w:lastRenderedPageBreak/>
        <w:br/>
      </w:r>
      <w:r w:rsidRPr="00B6575B">
        <w:t xml:space="preserve">(2)  </w:t>
      </w:r>
      <w:r w:rsidRPr="00B6575B">
        <w:rPr>
          <w:i/>
        </w:rPr>
        <w:t>Initial determination</w:t>
      </w:r>
      <w:r w:rsidRPr="00B6575B">
        <w:t>.  (</w:t>
      </w:r>
      <w:proofErr w:type="spellStart"/>
      <w:r w:rsidRPr="00B6575B">
        <w:t>i</w:t>
      </w:r>
      <w:proofErr w:type="spellEnd"/>
      <w:r w:rsidRPr="00B6575B">
        <w:t xml:space="preserve">)  The contracting officer shall review findings and recommendations and, if there are no significant deficiencies, shall promptly notify the contractor, in writing, that the contractor's MMAS is acceptable and approved; or </w:t>
      </w:r>
    </w:p>
    <w:p w14:paraId="00B2E746" w14:textId="77777777" w:rsidR="000A748B" w:rsidRDefault="000A748B" w:rsidP="00945E08">
      <w:pPr>
        <w:pStyle w:val="List3"/>
      </w:pPr>
      <w:r>
        <w:br/>
      </w:r>
      <w:r w:rsidRPr="00B6575B">
        <w:t xml:space="preserve">(ii)  If the contracting officer finds that there are one or more significant deficiencies (as defined in the clause at </w:t>
      </w:r>
      <w:hyperlink r:id="rId108" w:anchor="252.242-7004" w:history="1">
        <w:r w:rsidRPr="00EA2914">
          <w:rPr>
            <w:rStyle w:val="Hyperlink"/>
          </w:rPr>
          <w:t>252.242-7004</w:t>
        </w:r>
      </w:hyperlink>
      <w:r w:rsidRPr="00B6575B">
        <w:t xml:space="preserve">, Material Management and Accounting System) due to the contractor’s failure to meet one or more of the MMAS system criteria in the clause at </w:t>
      </w:r>
      <w:hyperlink r:id="rId109" w:anchor="252.242-7004" w:history="1">
        <w:r w:rsidRPr="00EA2914">
          <w:rPr>
            <w:rStyle w:val="Hyperlink"/>
          </w:rPr>
          <w:t>252.242-7004</w:t>
        </w:r>
      </w:hyperlink>
      <w:r w:rsidRPr="00B6575B">
        <w:t>, Material Management and Accounting System, the contracting officer shall—</w:t>
      </w:r>
    </w:p>
    <w:p w14:paraId="6A5F0C9E" w14:textId="77777777" w:rsidR="000A748B" w:rsidRDefault="000A748B" w:rsidP="00945E08">
      <w:pPr>
        <w:pStyle w:val="List4"/>
      </w:pPr>
      <w:r>
        <w:br/>
      </w:r>
      <w:r w:rsidRPr="00B6575B">
        <w:t xml:space="preserve">(A)  Promptly make an initial written determination on any significant deficiencies and notify the contractor, in writing, providing a description of each significant deficiency in sufficient detail to allow the contractor to understand the </w:t>
      </w:r>
      <w:proofErr w:type="gramStart"/>
      <w:r w:rsidRPr="00B6575B">
        <w:t>deficiency;</w:t>
      </w:r>
      <w:proofErr w:type="gramEnd"/>
    </w:p>
    <w:p w14:paraId="5B73FF56" w14:textId="77777777" w:rsidR="000A748B" w:rsidRDefault="000A748B" w:rsidP="00945E08">
      <w:pPr>
        <w:pStyle w:val="List4"/>
      </w:pPr>
      <w:r>
        <w:br/>
      </w:r>
      <w:r w:rsidRPr="00B6575B">
        <w:t xml:space="preserve">(B)  Request the contractor to respond, in writing, to the initial determination within 30 </w:t>
      </w:r>
      <w:proofErr w:type="gramStart"/>
      <w:r w:rsidRPr="00B6575B">
        <w:t>days;</w:t>
      </w:r>
      <w:proofErr w:type="gramEnd"/>
      <w:r w:rsidRPr="00B6575B">
        <w:t xml:space="preserve"> and</w:t>
      </w:r>
    </w:p>
    <w:p w14:paraId="0C1767CD" w14:textId="77777777" w:rsidR="000A748B" w:rsidRDefault="000A748B" w:rsidP="00945E08">
      <w:pPr>
        <w:pStyle w:val="List4"/>
      </w:pPr>
      <w:r>
        <w:br/>
      </w:r>
      <w:r w:rsidRPr="00B6575B">
        <w:t xml:space="preserve">(C)  Promptly evaluate the contractor's response to the initial determination in consultation with the auditor or functional </w:t>
      </w:r>
      <w:proofErr w:type="gramStart"/>
      <w:r w:rsidRPr="00B6575B">
        <w:t>specialist, and</w:t>
      </w:r>
      <w:proofErr w:type="gramEnd"/>
      <w:r w:rsidRPr="00B6575B">
        <w:t xml:space="preserve"> make a final determination.</w:t>
      </w:r>
    </w:p>
    <w:p w14:paraId="78F5E9FA" w14:textId="77777777" w:rsidR="000A748B" w:rsidRDefault="000A748B" w:rsidP="00945E08">
      <w:pPr>
        <w:pStyle w:val="List2"/>
      </w:pPr>
      <w:r>
        <w:br/>
      </w:r>
      <w:r w:rsidRPr="00B6575B">
        <w:t xml:space="preserve">(3)  </w:t>
      </w:r>
      <w:r w:rsidRPr="00B6575B">
        <w:rPr>
          <w:i/>
        </w:rPr>
        <w:t>Final determination</w:t>
      </w:r>
      <w:r w:rsidRPr="00B6575B">
        <w:t>.  (</w:t>
      </w:r>
      <w:proofErr w:type="spellStart"/>
      <w:r w:rsidRPr="00B6575B">
        <w:t>i</w:t>
      </w:r>
      <w:proofErr w:type="spellEnd"/>
      <w:r w:rsidRPr="00B6575B">
        <w:t xml:space="preserve">)  The ACO shall make a final determination and notify the contractor that— </w:t>
      </w:r>
    </w:p>
    <w:p w14:paraId="0D1E191B" w14:textId="77777777" w:rsidR="000A748B" w:rsidRDefault="000A748B" w:rsidP="00945E08">
      <w:pPr>
        <w:pStyle w:val="List4"/>
      </w:pPr>
      <w:r>
        <w:br/>
      </w:r>
      <w:r w:rsidRPr="00B6575B">
        <w:t>(A)  The contractor's MMAS is acceptable and approved, and no deficiencies remain, or</w:t>
      </w:r>
    </w:p>
    <w:p w14:paraId="56B5C8E5" w14:textId="77777777" w:rsidR="000A748B" w:rsidRDefault="000A748B" w:rsidP="00945E08">
      <w:pPr>
        <w:pStyle w:val="List4"/>
      </w:pPr>
      <w:r>
        <w:br/>
      </w:r>
      <w:r w:rsidRPr="00B6575B">
        <w:t xml:space="preserve">(B)  Significant deficiencies remain.  The notice shall identify any remaining significant </w:t>
      </w:r>
      <w:proofErr w:type="gramStart"/>
      <w:r w:rsidRPr="00B6575B">
        <w:t>deficiencies, and</w:t>
      </w:r>
      <w:proofErr w:type="gramEnd"/>
      <w:r w:rsidRPr="00B6575B">
        <w:t xml:space="preserve"> indicate the adequacy of any proposed or completed corrective action.  The contracting officer shall— </w:t>
      </w:r>
    </w:p>
    <w:p w14:paraId="16E8D9DA" w14:textId="77777777" w:rsidR="000A748B" w:rsidRDefault="000A748B" w:rsidP="00945E08">
      <w:pPr>
        <w:pStyle w:val="List2"/>
      </w:pPr>
      <w:r>
        <w:br/>
      </w:r>
      <w:r w:rsidRPr="00B6575B">
        <w:t>(</w:t>
      </w:r>
      <w:r w:rsidRPr="00B6575B">
        <w:rPr>
          <w:i/>
        </w:rPr>
        <w:t>1</w:t>
      </w:r>
      <w:r w:rsidRPr="00B6575B">
        <w:t xml:space="preserve">)  Request that the contractor, within 45 days of receipt of the final determination, either correct the deficiencies or submit an acceptable corrective action plan showing milestones and actions to eliminate the </w:t>
      </w:r>
      <w:proofErr w:type="gramStart"/>
      <w:r w:rsidRPr="00B6575B">
        <w:t>deficiencies;</w:t>
      </w:r>
      <w:proofErr w:type="gramEnd"/>
      <w:r w:rsidRPr="00B6575B">
        <w:t xml:space="preserve"> </w:t>
      </w:r>
    </w:p>
    <w:p w14:paraId="7DFA3FCE" w14:textId="77777777" w:rsidR="000A748B" w:rsidRDefault="000A748B" w:rsidP="00945E08">
      <w:pPr>
        <w:pStyle w:val="List2"/>
      </w:pPr>
      <w:r>
        <w:br/>
      </w:r>
      <w:r w:rsidRPr="00B6575B">
        <w:t>(</w:t>
      </w:r>
      <w:r w:rsidRPr="00B6575B">
        <w:rPr>
          <w:i/>
        </w:rPr>
        <w:t>2</w:t>
      </w:r>
      <w:r w:rsidRPr="00B6575B">
        <w:t xml:space="preserve">)  Disapprove the system in accordance with the clause at </w:t>
      </w:r>
      <w:hyperlink r:id="rId110" w:anchor="252.242-7004" w:history="1">
        <w:r w:rsidRPr="00EA2914">
          <w:rPr>
            <w:rStyle w:val="Hyperlink"/>
          </w:rPr>
          <w:t>252.242-7004</w:t>
        </w:r>
      </w:hyperlink>
      <w:r w:rsidRPr="00B6575B">
        <w:t xml:space="preserve">, Material Management and Accounting System; and </w:t>
      </w:r>
    </w:p>
    <w:p w14:paraId="046ECA36" w14:textId="77777777" w:rsidR="000A748B" w:rsidRDefault="000A748B" w:rsidP="00945E08">
      <w:pPr>
        <w:pStyle w:val="List2"/>
      </w:pPr>
      <w:r>
        <w:br/>
      </w:r>
      <w:r w:rsidRPr="00B6575B">
        <w:t>(</w:t>
      </w:r>
      <w:r w:rsidRPr="00B6575B">
        <w:rPr>
          <w:i/>
        </w:rPr>
        <w:t>3</w:t>
      </w:r>
      <w:r w:rsidRPr="00B6575B">
        <w:t xml:space="preserve">)  Withhold payments in accordance with the clause at </w:t>
      </w:r>
      <w:hyperlink r:id="rId111" w:anchor="252.242-7005" w:history="1">
        <w:r w:rsidRPr="00EA2914">
          <w:rPr>
            <w:rStyle w:val="Hyperlink"/>
          </w:rPr>
          <w:t>252.242-7005</w:t>
        </w:r>
      </w:hyperlink>
      <w:r w:rsidRPr="00B6575B">
        <w:t xml:space="preserve">, Contractor Business Systems, if the clause is included in the contract. </w:t>
      </w:r>
    </w:p>
    <w:p w14:paraId="29501D36" w14:textId="77777777" w:rsidR="000A748B" w:rsidRDefault="000A748B" w:rsidP="00945E08">
      <w:pPr>
        <w:pStyle w:val="List3"/>
      </w:pPr>
      <w:r>
        <w:br/>
      </w:r>
      <w:r w:rsidRPr="00B6575B">
        <w:t xml:space="preserve">(ii)  Follow the procedures relating to </w:t>
      </w:r>
      <w:r w:rsidRPr="00B6575B">
        <w:rPr>
          <w:szCs w:val="24"/>
        </w:rPr>
        <w:t>monitoring a contractor's corrective action and the</w:t>
      </w:r>
      <w:r w:rsidRPr="00B6575B">
        <w:t xml:space="preserve"> correction of significant deficiencies in PGI </w:t>
      </w:r>
      <w:hyperlink r:id="rId112" w:anchor="242.7203" w:history="1">
        <w:r w:rsidRPr="00B628F1">
          <w:rPr>
            <w:rStyle w:val="Hyperlink"/>
          </w:rPr>
          <w:t>242.7203</w:t>
        </w:r>
      </w:hyperlink>
      <w:r w:rsidRPr="00B6575B">
        <w:t>.</w:t>
      </w:r>
    </w:p>
    <w:p w14:paraId="017D5ED0" w14:textId="77777777" w:rsidR="000A748B" w:rsidRDefault="000A748B" w:rsidP="006A6C34">
      <w:pPr>
        <w:pStyle w:val="List1"/>
      </w:pPr>
      <w:r>
        <w:lastRenderedPageBreak/>
        <w:br/>
      </w:r>
      <w:r w:rsidRPr="00B6575B">
        <w:t xml:space="preserve">(d)  </w:t>
      </w:r>
      <w:r w:rsidRPr="00B6575B">
        <w:rPr>
          <w:i/>
        </w:rPr>
        <w:t>System approval</w:t>
      </w:r>
      <w:r w:rsidRPr="00B6575B">
        <w:t xml:space="preserve">.  The contracting officer shall promptly approve a previously disapproved MMAS and notify the contractor when the contracting officer determines that there are no remaining significant deficiencies. </w:t>
      </w:r>
    </w:p>
    <w:p w14:paraId="41AAFBE6" w14:textId="77777777" w:rsidR="000A748B" w:rsidRDefault="000A748B" w:rsidP="006A6C34">
      <w:pPr>
        <w:pStyle w:val="List1"/>
      </w:pPr>
      <w:r>
        <w:br/>
      </w:r>
      <w:r w:rsidRPr="00B6575B">
        <w:t xml:space="preserve">(e)  </w:t>
      </w:r>
      <w:r w:rsidRPr="00B6575B">
        <w:rPr>
          <w:i/>
        </w:rPr>
        <w:t>Contracting officer notifications</w:t>
      </w:r>
      <w:r w:rsidRPr="00B6575B">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578E7215" w14:textId="77777777" w:rsidR="000A748B" w:rsidRDefault="000A748B" w:rsidP="00945E08">
      <w:pPr>
        <w:pStyle w:val="Heading3"/>
      </w:pPr>
      <w:r>
        <w:br/>
      </w:r>
      <w:bookmarkStart w:id="149" w:name="_Toc37346104"/>
      <w:bookmarkStart w:id="150" w:name="_Toc37677723"/>
      <w:bookmarkStart w:id="151" w:name="_Toc37754908"/>
      <w:proofErr w:type="gramStart"/>
      <w:r w:rsidRPr="00E14028">
        <w:t>242</w:t>
      </w:r>
      <w:r>
        <w:t>.</w:t>
      </w:r>
      <w:r w:rsidRPr="00E14028">
        <w:t>7204</w:t>
      </w:r>
      <w:r>
        <w:t xml:space="preserve">  </w:t>
      </w:r>
      <w:r w:rsidRPr="00E14028">
        <w:t>Contract</w:t>
      </w:r>
      <w:proofErr w:type="gramEnd"/>
      <w:r>
        <w:t xml:space="preserve"> </w:t>
      </w:r>
      <w:r w:rsidRPr="00E14028">
        <w:t>clause</w:t>
      </w:r>
      <w:r>
        <w:t>.</w:t>
      </w:r>
      <w:bookmarkEnd w:id="149"/>
      <w:bookmarkEnd w:id="150"/>
      <w:bookmarkEnd w:id="151"/>
    </w:p>
    <w:p w14:paraId="0EBB7888" w14:textId="77777777" w:rsidR="000A748B" w:rsidRPr="00945E08" w:rsidRDefault="000A748B" w:rsidP="00945E08">
      <w:r w:rsidRPr="00945E08">
        <w:t xml:space="preserve">Use the clause at </w:t>
      </w:r>
      <w:hyperlink r:id="rId113" w:anchor="252.242-7004" w:history="1">
        <w:r w:rsidRPr="00945E08">
          <w:rPr>
            <w:rStyle w:val="Hyperlink"/>
          </w:rPr>
          <w:t>252.242-7004</w:t>
        </w:r>
      </w:hyperlink>
      <w:r w:rsidRPr="00945E08">
        <w:t>, Material Management and Accounting System, in all solicitations and contracts exceeding the simplified acquisition threshold that are not for the acquisition of commercial items and—</w:t>
      </w:r>
    </w:p>
    <w:p w14:paraId="490BB845" w14:textId="77777777" w:rsidR="000A748B" w:rsidRDefault="000A748B" w:rsidP="006A6C34">
      <w:pPr>
        <w:pStyle w:val="List1"/>
      </w:pPr>
      <w:r>
        <w:br/>
        <w:t>(a)  Are not awarded to small businesses, educational institutions, or nonprofit organizations; and</w:t>
      </w:r>
    </w:p>
    <w:p w14:paraId="61A9181D" w14:textId="77777777" w:rsidR="000A748B" w:rsidRDefault="000A748B" w:rsidP="006A6C34">
      <w:pPr>
        <w:pStyle w:val="List1"/>
      </w:pPr>
      <w:r>
        <w:br/>
        <w:t>(b)  Are either—</w:t>
      </w:r>
    </w:p>
    <w:p w14:paraId="2F0F03B4" w14:textId="77777777" w:rsidR="000A748B" w:rsidRDefault="000A748B" w:rsidP="00945E08">
      <w:pPr>
        <w:pStyle w:val="List2"/>
      </w:pPr>
      <w:r>
        <w:br/>
        <w:t>(1)  Cost-reimbursement contracts; or</w:t>
      </w:r>
    </w:p>
    <w:p w14:paraId="6E0DCAD5" w14:textId="77777777" w:rsidR="000A748B" w:rsidRDefault="000A748B" w:rsidP="00945E08">
      <w:pPr>
        <w:pStyle w:val="List2"/>
      </w:pPr>
      <w:r>
        <w:br/>
        <w:t xml:space="preserve">(2)  Fixed-price contracts with progress payments made </w:t>
      </w:r>
      <w:proofErr w:type="gramStart"/>
      <w:r>
        <w:t>on the basis of</w:t>
      </w:r>
      <w:proofErr w:type="gramEnd"/>
      <w:r>
        <w:t xml:space="preserve"> costs incurred by the contractor as work progresses under the contract.</w:t>
      </w:r>
    </w:p>
    <w:p w14:paraId="222B414C" w14:textId="77777777" w:rsidR="000A748B" w:rsidRDefault="000A748B">
      <w:pPr>
        <w:sectPr w:rsidR="000A748B" w:rsidSect="007C774B">
          <w:headerReference w:type="even" r:id="rId114"/>
          <w:headerReference w:type="default" r:id="rId115"/>
          <w:footerReference w:type="even" r:id="rId116"/>
          <w:footerReference w:type="default" r:id="rId117"/>
          <w:headerReference w:type="first" r:id="rId118"/>
          <w:footerReference w:type="first" r:id="rId119"/>
          <w:pgSz w:w="12240" w:h="15840"/>
          <w:pgMar w:top="1440" w:right="1440" w:bottom="1440" w:left="1440" w:header="720" w:footer="720" w:gutter="0"/>
          <w:cols w:space="720"/>
          <w:docGrid w:linePitch="360"/>
        </w:sectPr>
      </w:pPr>
    </w:p>
    <w:p w14:paraId="7074B415" w14:textId="77777777" w:rsidR="000A748B" w:rsidRPr="00E46558" w:rsidRDefault="000A748B" w:rsidP="00E46558">
      <w:pPr>
        <w:pStyle w:val="Heading2"/>
      </w:pPr>
      <w:bookmarkStart w:id="152" w:name="_Toc37346105"/>
      <w:bookmarkStart w:id="153" w:name="_Toc37677724"/>
      <w:bookmarkStart w:id="154" w:name="BM242_73"/>
      <w:bookmarkStart w:id="155" w:name="_Toc37754909"/>
      <w:r w:rsidRPr="00E46558">
        <w:rPr>
          <w:caps/>
        </w:rPr>
        <w:lastRenderedPageBreak/>
        <w:t>subpart 242.73--contractor insurance/pension review</w:t>
      </w:r>
      <w:bookmarkEnd w:id="152"/>
      <w:bookmarkEnd w:id="153"/>
      <w:bookmarkEnd w:id="155"/>
    </w:p>
    <w:p w14:paraId="482D81AA" w14:textId="77777777" w:rsidR="000A748B" w:rsidRPr="006A53CB" w:rsidRDefault="000A748B" w:rsidP="00E46558">
      <w:pPr>
        <w:jc w:val="center"/>
      </w:pPr>
      <w:r w:rsidRPr="006A53CB">
        <w:rPr>
          <w:i/>
        </w:rPr>
        <w:t>(Revised December 28, 2017)</w:t>
      </w:r>
    </w:p>
    <w:p w14:paraId="14D4304D" w14:textId="77777777" w:rsidR="000A748B" w:rsidRDefault="000A748B" w:rsidP="006A53CB">
      <w:pPr>
        <w:pStyle w:val="Heading3"/>
      </w:pPr>
      <w:r>
        <w:rPr>
          <w:i/>
        </w:rPr>
        <w:br/>
      </w:r>
      <w:bookmarkStart w:id="156" w:name="_Toc37346106"/>
      <w:bookmarkStart w:id="157" w:name="_Toc37677725"/>
      <w:bookmarkStart w:id="158" w:name="_Toc37754910"/>
      <w:proofErr w:type="gramStart"/>
      <w:r w:rsidRPr="00CB2986">
        <w:t>242</w:t>
      </w:r>
      <w:r>
        <w:t>.</w:t>
      </w:r>
      <w:r w:rsidRPr="00CB2986">
        <w:t>7301</w:t>
      </w:r>
      <w:r>
        <w:t xml:space="preserve">  </w:t>
      </w:r>
      <w:r w:rsidRPr="00CB2986">
        <w:t>General</w:t>
      </w:r>
      <w:proofErr w:type="gramEnd"/>
      <w:r>
        <w:t>.</w:t>
      </w:r>
      <w:bookmarkEnd w:id="156"/>
      <w:bookmarkEnd w:id="157"/>
      <w:bookmarkEnd w:id="158"/>
    </w:p>
    <w:p w14:paraId="2B4DAFC6" w14:textId="77777777" w:rsidR="000A748B" w:rsidRDefault="000A748B" w:rsidP="006A6C34">
      <w:pPr>
        <w:pStyle w:val="List1"/>
      </w:pPr>
      <w:r>
        <w:rPr>
          <w:b/>
        </w:rPr>
        <w:br/>
      </w:r>
      <w:r>
        <w:t>(a)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FAR 42.705 and 52.215-2.  A CIPR is a DCMA/DCAA joint review that—</w:t>
      </w:r>
    </w:p>
    <w:p w14:paraId="5E5D0270" w14:textId="77777777" w:rsidR="000A748B" w:rsidRDefault="000A748B" w:rsidP="006A53CB">
      <w:pPr>
        <w:pStyle w:val="List2"/>
      </w:pPr>
      <w:r>
        <w:br/>
        <w:t>(1)  Provides an in-depth evaluation of a contractor's—</w:t>
      </w:r>
    </w:p>
    <w:p w14:paraId="313375C7" w14:textId="77777777" w:rsidR="000A748B" w:rsidRDefault="000A748B" w:rsidP="006A53CB">
      <w:pPr>
        <w:pStyle w:val="List3"/>
      </w:pPr>
      <w:r>
        <w:br/>
        <w:t>(</w:t>
      </w:r>
      <w:proofErr w:type="spellStart"/>
      <w:r>
        <w:t>i</w:t>
      </w:r>
      <w:proofErr w:type="spellEnd"/>
      <w:r>
        <w:t xml:space="preserve">)  Insurance </w:t>
      </w:r>
      <w:proofErr w:type="gramStart"/>
      <w:r>
        <w:t>programs;</w:t>
      </w:r>
      <w:proofErr w:type="gramEnd"/>
    </w:p>
    <w:p w14:paraId="1E3A2D22" w14:textId="77777777" w:rsidR="000A748B" w:rsidRDefault="000A748B" w:rsidP="006A53CB">
      <w:pPr>
        <w:pStyle w:val="List3"/>
      </w:pPr>
      <w:r>
        <w:br/>
        <w:t xml:space="preserve">(ii)  Pension </w:t>
      </w:r>
      <w:proofErr w:type="gramStart"/>
      <w:r>
        <w:t>plans;</w:t>
      </w:r>
      <w:proofErr w:type="gramEnd"/>
    </w:p>
    <w:p w14:paraId="38E24306" w14:textId="77777777" w:rsidR="000A748B" w:rsidRDefault="000A748B" w:rsidP="006A53CB">
      <w:pPr>
        <w:pStyle w:val="List3"/>
      </w:pPr>
      <w:r>
        <w:br/>
        <w:t>(iii)  Other deferred compensation plans; and</w:t>
      </w:r>
    </w:p>
    <w:p w14:paraId="5B321691" w14:textId="77777777" w:rsidR="000A748B" w:rsidRDefault="000A748B" w:rsidP="006A53CB">
      <w:pPr>
        <w:pStyle w:val="List3"/>
      </w:pPr>
      <w:r>
        <w:br/>
        <w:t>(iv)  Related policies, procedures, practices, and costs; or</w:t>
      </w:r>
    </w:p>
    <w:p w14:paraId="2B98AD44" w14:textId="77777777" w:rsidR="000A748B" w:rsidRDefault="000A748B" w:rsidP="006A53CB">
      <w:pPr>
        <w:pStyle w:val="List2"/>
      </w:pPr>
      <w:r>
        <w:br/>
        <w:t>(2)  Concentrates on specific areas of the contractor’s insurance programs, pension plans, or other deferred compensation plans.</w:t>
      </w:r>
    </w:p>
    <w:p w14:paraId="1B3BD575" w14:textId="77777777" w:rsidR="000A748B" w:rsidRDefault="000A748B" w:rsidP="006A6C34">
      <w:pPr>
        <w:pStyle w:val="List1"/>
      </w:pPr>
      <w:r>
        <w:br/>
        <w:t>(b)  DCMA is the DoD Executive Agent for the performance of all CIPRs.</w:t>
      </w:r>
    </w:p>
    <w:p w14:paraId="6178B57B" w14:textId="77777777" w:rsidR="000A748B" w:rsidRDefault="000A748B" w:rsidP="006A6C34">
      <w:pPr>
        <w:pStyle w:val="List1"/>
      </w:pPr>
      <w:r>
        <w:br/>
      </w:r>
      <w:r w:rsidRPr="00440361">
        <w:rPr>
          <w:rFonts w:cs="Courier New"/>
          <w:szCs w:val="24"/>
        </w:rPr>
        <w:t xml:space="preserve">(c)  DCAA is the DoD agency designated for the performance of contract audit responsibilities related to Cost Accounting Standards administration as described in </w:t>
      </w:r>
    </w:p>
    <w:p w14:paraId="6ED71090" w14:textId="77777777" w:rsidR="000A748B" w:rsidRPr="006A53CB" w:rsidRDefault="000A748B" w:rsidP="006A53CB">
      <w:r w:rsidRPr="006A53CB">
        <w:rPr>
          <w:rFonts w:cs="Courier New"/>
          <w:szCs w:val="24"/>
        </w:rPr>
        <w:t>FAR subparts 30.2 and 30.6 as they relate to a contractor’s insurance programs, pension plans, and other deferred compensation plans.</w:t>
      </w:r>
    </w:p>
    <w:p w14:paraId="4BA35F32" w14:textId="77777777" w:rsidR="000A748B" w:rsidRDefault="000A748B" w:rsidP="006A53CB">
      <w:pPr>
        <w:pStyle w:val="Heading3"/>
      </w:pPr>
      <w:r>
        <w:rPr>
          <w:rFonts w:cs="Courier New"/>
        </w:rPr>
        <w:br/>
      </w:r>
      <w:bookmarkStart w:id="159" w:name="_Toc37346107"/>
      <w:bookmarkStart w:id="160" w:name="_Toc37677726"/>
      <w:bookmarkStart w:id="161" w:name="_Toc37754911"/>
      <w:proofErr w:type="gramStart"/>
      <w:r w:rsidRPr="00CB2986">
        <w:rPr>
          <w:rFonts w:cs="Courier New"/>
        </w:rPr>
        <w:t>242</w:t>
      </w:r>
      <w:r w:rsidRPr="00440361">
        <w:rPr>
          <w:rFonts w:cs="Courier New"/>
        </w:rPr>
        <w:t>.</w:t>
      </w:r>
      <w:r w:rsidRPr="00CB2986">
        <w:rPr>
          <w:rFonts w:cs="Courier New"/>
        </w:rPr>
        <w:t>7302</w:t>
      </w:r>
      <w:r w:rsidRPr="00440361">
        <w:rPr>
          <w:rFonts w:cs="Courier New"/>
        </w:rPr>
        <w:t xml:space="preserve">  </w:t>
      </w:r>
      <w:r w:rsidRPr="00CB2986">
        <w:rPr>
          <w:rFonts w:cs="Courier New"/>
        </w:rPr>
        <w:t>Requirements</w:t>
      </w:r>
      <w:proofErr w:type="gramEnd"/>
      <w:r w:rsidRPr="00440361">
        <w:rPr>
          <w:rFonts w:cs="Courier New"/>
        </w:rPr>
        <w:t>.</w:t>
      </w:r>
      <w:bookmarkEnd w:id="159"/>
      <w:bookmarkEnd w:id="160"/>
      <w:bookmarkEnd w:id="161"/>
    </w:p>
    <w:p w14:paraId="5587D6CE" w14:textId="77777777" w:rsidR="000A748B" w:rsidRDefault="000A748B" w:rsidP="006A6C34">
      <w:pPr>
        <w:pStyle w:val="List1"/>
      </w:pPr>
      <w:r>
        <w:rPr>
          <w:rFonts w:cs="Courier New"/>
          <w:b/>
          <w:szCs w:val="24"/>
        </w:rPr>
        <w:br/>
      </w:r>
      <w:r w:rsidRPr="00852015">
        <w:rPr>
          <w:szCs w:val="24"/>
        </w:rPr>
        <w:t>(a)</w:t>
      </w:r>
      <w:r>
        <w:rPr>
          <w:szCs w:val="24"/>
        </w:rPr>
        <w:tab/>
      </w:r>
      <w:r w:rsidRPr="00852015">
        <w:rPr>
          <w:szCs w:val="24"/>
        </w:rPr>
        <w:t xml:space="preserve">(1)  An in-depth CIPR as described at DFARS </w:t>
      </w:r>
      <w:hyperlink r:id="rId120" w:anchor="242.7301" w:history="1">
        <w:r w:rsidRPr="00FB40A4">
          <w:rPr>
            <w:rStyle w:val="Hyperlink"/>
            <w:szCs w:val="24"/>
          </w:rPr>
          <w:t>242.7301</w:t>
        </w:r>
      </w:hyperlink>
      <w:r w:rsidRPr="00852015">
        <w:rPr>
          <w:szCs w:val="24"/>
        </w:rPr>
        <w:t>(a)(1) shall be conducted only when—</w:t>
      </w:r>
    </w:p>
    <w:p w14:paraId="57488E47" w14:textId="77777777" w:rsidR="000A748B" w:rsidRDefault="000A748B" w:rsidP="006A53CB">
      <w:pPr>
        <w:pStyle w:val="List3"/>
      </w:pPr>
      <w:r>
        <w:rPr>
          <w:szCs w:val="24"/>
        </w:rPr>
        <w:br/>
      </w:r>
      <w:r w:rsidRPr="00852015">
        <w:rPr>
          <w:szCs w:val="24"/>
        </w:rPr>
        <w:t>(</w:t>
      </w:r>
      <w:proofErr w:type="spellStart"/>
      <w:r w:rsidRPr="00852015">
        <w:rPr>
          <w:szCs w:val="24"/>
        </w:rPr>
        <w:t>i</w:t>
      </w:r>
      <w:proofErr w:type="spellEnd"/>
      <w:r w:rsidRPr="00852015">
        <w:rPr>
          <w:szCs w:val="24"/>
        </w:rPr>
        <w:t>)  A contractor has $50 million of qualifying sales to the Government during the contractor’s preceding fiscal year; and</w:t>
      </w:r>
    </w:p>
    <w:p w14:paraId="158713C9" w14:textId="77777777" w:rsidR="000A748B" w:rsidRDefault="000A748B" w:rsidP="006A53CB">
      <w:pPr>
        <w:pStyle w:val="List3"/>
      </w:pPr>
      <w:r>
        <w:rPr>
          <w:szCs w:val="24"/>
        </w:rPr>
        <w:lastRenderedPageBreak/>
        <w:br/>
      </w:r>
      <w:r w:rsidRPr="00852015">
        <w:rPr>
          <w:szCs w:val="24"/>
        </w:rPr>
        <w:t xml:space="preserve">(ii)  The ACO, with advice from DCMA insurance/pension specialists and DCAA auditors, determines a CIPR is needed based on a risk assessment of the contractor’s </w:t>
      </w:r>
      <w:proofErr w:type="gramStart"/>
      <w:r w:rsidRPr="00852015">
        <w:rPr>
          <w:szCs w:val="24"/>
        </w:rPr>
        <w:t>past experience</w:t>
      </w:r>
      <w:proofErr w:type="gramEnd"/>
      <w:r w:rsidRPr="00852015">
        <w:rPr>
          <w:szCs w:val="24"/>
        </w:rPr>
        <w:t xml:space="preserve"> and current vulnerability.</w:t>
      </w:r>
    </w:p>
    <w:p w14:paraId="7A0EBF43" w14:textId="77777777" w:rsidR="000A748B" w:rsidRDefault="000A748B" w:rsidP="006A53CB">
      <w:pPr>
        <w:pStyle w:val="List2"/>
      </w:pPr>
      <w:r>
        <w:rPr>
          <w:szCs w:val="24"/>
        </w:rPr>
        <w:br/>
      </w:r>
      <w:r w:rsidRPr="00852015">
        <w:rPr>
          <w:szCs w:val="24"/>
        </w:rPr>
        <w:t xml:space="preserve">(2)  Qualifying sales are sales for which </w:t>
      </w:r>
      <w:r>
        <w:rPr>
          <w:szCs w:val="24"/>
        </w:rPr>
        <w:t xml:space="preserve">certified </w:t>
      </w:r>
      <w:r w:rsidRPr="00852015">
        <w:rPr>
          <w:szCs w:val="24"/>
        </w:rPr>
        <w:t>cost or pricing data were required under 10 U.S.C. 2306a, as implemented in FAR 15.403, or that are contracts priced on other than a firm-fixed-price or fixed-price with economic price adjustment basis.  Sales include prime contracts, subcontracts, and modifications to such contracts and subcontracts.</w:t>
      </w:r>
    </w:p>
    <w:p w14:paraId="22CC64DA" w14:textId="77777777" w:rsidR="000A748B" w:rsidRDefault="000A748B" w:rsidP="006A6C34">
      <w:pPr>
        <w:pStyle w:val="List1"/>
      </w:pPr>
      <w:r>
        <w:rPr>
          <w:rFonts w:cs="Courier New"/>
          <w:szCs w:val="24"/>
        </w:rPr>
        <w:br/>
      </w:r>
      <w:r w:rsidRPr="00852015">
        <w:rPr>
          <w:szCs w:val="24"/>
        </w:rP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14:paraId="1645CE3F" w14:textId="77777777" w:rsidR="000A748B" w:rsidRDefault="000A748B" w:rsidP="006A53CB">
      <w:pPr>
        <w:pStyle w:val="List2"/>
      </w:pPr>
      <w:r>
        <w:rPr>
          <w:szCs w:val="24"/>
        </w:rPr>
        <w:br/>
      </w:r>
      <w:r w:rsidRPr="00852015">
        <w:rPr>
          <w:szCs w:val="24"/>
        </w:rPr>
        <w:t xml:space="preserve">(1)  Information </w:t>
      </w:r>
      <w:r>
        <w:rPr>
          <w:szCs w:val="24"/>
        </w:rPr>
        <w:t xml:space="preserve">or data </w:t>
      </w:r>
      <w:r w:rsidRPr="00852015">
        <w:rPr>
          <w:szCs w:val="24"/>
        </w:rPr>
        <w:t>reveals a deficiency in the contractor's insurance/pension program.</w:t>
      </w:r>
    </w:p>
    <w:p w14:paraId="0F061291" w14:textId="77777777" w:rsidR="000A748B" w:rsidRDefault="000A748B" w:rsidP="006A53CB">
      <w:pPr>
        <w:pStyle w:val="List2"/>
      </w:pPr>
      <w:r>
        <w:rPr>
          <w:szCs w:val="24"/>
        </w:rPr>
        <w:br/>
      </w:r>
      <w:r w:rsidRPr="00852015">
        <w:rPr>
          <w:szCs w:val="24"/>
        </w:rPr>
        <w:t>(2)  The contractor proposes or implements changes in its insurance, pension, or deferred compensation plans.</w:t>
      </w:r>
    </w:p>
    <w:p w14:paraId="770309AF" w14:textId="77777777" w:rsidR="000A748B" w:rsidRDefault="000A748B" w:rsidP="006A53CB">
      <w:pPr>
        <w:pStyle w:val="List2"/>
      </w:pPr>
      <w:r>
        <w:rPr>
          <w:szCs w:val="24"/>
        </w:rPr>
        <w:br/>
      </w:r>
      <w:r w:rsidRPr="00852015">
        <w:rPr>
          <w:szCs w:val="24"/>
        </w:rPr>
        <w:t>(3)  The contractor is involved in a merger, acquisition, or divestiture.</w:t>
      </w:r>
    </w:p>
    <w:p w14:paraId="4A976394" w14:textId="77777777" w:rsidR="000A748B" w:rsidRDefault="000A748B" w:rsidP="006A53CB">
      <w:pPr>
        <w:pStyle w:val="List2"/>
      </w:pPr>
      <w:r>
        <w:rPr>
          <w:szCs w:val="24"/>
        </w:rPr>
        <w:br/>
      </w:r>
      <w:r w:rsidRPr="00852015">
        <w:rPr>
          <w:szCs w:val="24"/>
        </w:rPr>
        <w:t>(4)  The Government needs to follow up on contractor implementation of prior CIPR recommendations.</w:t>
      </w:r>
    </w:p>
    <w:p w14:paraId="2CD3F8E9" w14:textId="77777777" w:rsidR="000A748B" w:rsidRDefault="000A748B" w:rsidP="006A6C34">
      <w:pPr>
        <w:pStyle w:val="List1"/>
      </w:pPr>
      <w:r>
        <w:rPr>
          <w:szCs w:val="24"/>
        </w:rPr>
        <w:br/>
      </w:r>
      <w:r w:rsidRPr="00852015">
        <w:rPr>
          <w:szCs w:val="24"/>
        </w:rPr>
        <w:t>(c)  The DCAA auditor shall use relevant findings and recommendations of previously performed CIPRs in determining the scope of any audits of insurance and pension costs.</w:t>
      </w:r>
    </w:p>
    <w:p w14:paraId="5B00DBCF" w14:textId="77777777" w:rsidR="000A748B" w:rsidRDefault="000A748B" w:rsidP="006A6C34">
      <w:pPr>
        <w:pStyle w:val="List1"/>
      </w:pPr>
      <w:r>
        <w:rPr>
          <w:szCs w:val="24"/>
        </w:rPr>
        <w:br/>
      </w:r>
      <w:r w:rsidRPr="00852015">
        <w:rPr>
          <w:szCs w:val="24"/>
        </w:rP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w:p w14:paraId="4AFD73E2" w14:textId="77777777" w:rsidR="000A748B" w:rsidRDefault="000A748B" w:rsidP="006A53CB">
      <w:pPr>
        <w:pStyle w:val="Heading3"/>
      </w:pPr>
      <w:r>
        <w:rPr>
          <w:rFonts w:ascii="Times New Roman" w:hAnsi="Times New Roman"/>
          <w:b w:val="0"/>
          <w:sz w:val="26"/>
          <w:szCs w:val="26"/>
        </w:rPr>
        <w:br/>
      </w:r>
      <w:bookmarkStart w:id="162" w:name="_Toc37346108"/>
      <w:bookmarkStart w:id="163" w:name="_Toc37677727"/>
      <w:bookmarkStart w:id="164" w:name="_Toc37754912"/>
      <w:proofErr w:type="gramStart"/>
      <w:r w:rsidRPr="00CB2986">
        <w:t>242</w:t>
      </w:r>
      <w:r>
        <w:t>.</w:t>
      </w:r>
      <w:r w:rsidRPr="00CB2986">
        <w:t>7303</w:t>
      </w:r>
      <w:r>
        <w:t xml:space="preserve">  </w:t>
      </w:r>
      <w:r w:rsidRPr="00CB2986">
        <w:t>Responsibilities</w:t>
      </w:r>
      <w:proofErr w:type="gramEnd"/>
      <w:r>
        <w:t>.</w:t>
      </w:r>
      <w:bookmarkEnd w:id="162"/>
      <w:bookmarkEnd w:id="163"/>
      <w:bookmarkEnd w:id="164"/>
    </w:p>
    <w:p w14:paraId="78537D37" w14:textId="77777777" w:rsidR="000A748B" w:rsidRPr="006A53CB" w:rsidRDefault="000A748B" w:rsidP="006A53CB">
      <w:r w:rsidRPr="006A53CB">
        <w:rPr>
          <w:rFonts w:cs="Courier New"/>
          <w:szCs w:val="24"/>
        </w:rPr>
        <w:t xml:space="preserve">Follow the procedures at </w:t>
      </w:r>
      <w:hyperlink r:id="rId121" w:anchor="242.7303" w:history="1">
        <w:r w:rsidRPr="006A53CB">
          <w:rPr>
            <w:rStyle w:val="Hyperlink"/>
            <w:rFonts w:cs="Courier New"/>
            <w:szCs w:val="24"/>
          </w:rPr>
          <w:t>PGI 242.7303</w:t>
        </w:r>
      </w:hyperlink>
      <w:r w:rsidRPr="006A53CB">
        <w:rPr>
          <w:rFonts w:cs="Courier New"/>
          <w:szCs w:val="24"/>
        </w:rPr>
        <w:t xml:space="preserve"> when conducting a CIPR.</w:t>
      </w:r>
      <w:bookmarkEnd w:id="154"/>
    </w:p>
    <w:p w14:paraId="35F79833" w14:textId="77777777" w:rsidR="000A748B" w:rsidRPr="006A53CB" w:rsidRDefault="000A748B" w:rsidP="006A53CB">
      <w:r w:rsidRPr="006A53CB">
        <w:br/>
      </w:r>
    </w:p>
    <w:p w14:paraId="7696A1AF" w14:textId="77777777" w:rsidR="000A748B" w:rsidRDefault="000A748B">
      <w:pPr>
        <w:sectPr w:rsidR="000A748B" w:rsidSect="00512E1A">
          <w:headerReference w:type="even" r:id="rId122"/>
          <w:headerReference w:type="default" r:id="rId123"/>
          <w:footerReference w:type="even" r:id="rId124"/>
          <w:footerReference w:type="default" r:id="rId125"/>
          <w:headerReference w:type="first" r:id="rId126"/>
          <w:footerReference w:type="first" r:id="rId127"/>
          <w:pgSz w:w="12240" w:h="15840"/>
          <w:pgMar w:top="1440" w:right="1440" w:bottom="1440" w:left="1440" w:header="720" w:footer="720" w:gutter="0"/>
          <w:cols w:space="720"/>
          <w:docGrid w:linePitch="360"/>
        </w:sectPr>
      </w:pPr>
    </w:p>
    <w:p w14:paraId="0BC5A985" w14:textId="77777777" w:rsidR="000A748B" w:rsidRPr="00E9169B" w:rsidRDefault="000A748B" w:rsidP="00E9169B">
      <w:pPr>
        <w:pStyle w:val="Heading2"/>
      </w:pPr>
      <w:bookmarkStart w:id="165" w:name="_Toc37346109"/>
      <w:bookmarkStart w:id="166" w:name="_Toc37677728"/>
      <w:bookmarkStart w:id="167" w:name="BM242_74"/>
      <w:bookmarkStart w:id="168" w:name="_Toc37754913"/>
      <w:r w:rsidRPr="00E9169B">
        <w:rPr>
          <w:caps/>
        </w:rPr>
        <w:lastRenderedPageBreak/>
        <w:t>subpart 242.74--technical representation at contractor facilities</w:t>
      </w:r>
      <w:bookmarkEnd w:id="165"/>
      <w:bookmarkEnd w:id="166"/>
      <w:bookmarkEnd w:id="168"/>
    </w:p>
    <w:p w14:paraId="3904F902" w14:textId="77777777" w:rsidR="000A748B" w:rsidRPr="00500F41" w:rsidRDefault="000A748B" w:rsidP="00E9169B">
      <w:pPr>
        <w:jc w:val="center"/>
      </w:pPr>
      <w:r w:rsidRPr="00500F41">
        <w:rPr>
          <w:i/>
        </w:rPr>
        <w:t>(Revised November 9, 2005)</w:t>
      </w:r>
    </w:p>
    <w:p w14:paraId="0ED18338" w14:textId="77777777" w:rsidR="000A748B" w:rsidRDefault="000A748B" w:rsidP="00500F41">
      <w:pPr>
        <w:pStyle w:val="Heading3"/>
      </w:pPr>
      <w:r>
        <w:rPr>
          <w:i/>
        </w:rPr>
        <w:br/>
      </w:r>
      <w:bookmarkStart w:id="169" w:name="_Toc37346110"/>
      <w:bookmarkStart w:id="170" w:name="_Toc37677729"/>
      <w:bookmarkStart w:id="171" w:name="_Toc37754914"/>
      <w:proofErr w:type="gramStart"/>
      <w:r w:rsidRPr="00256E0A">
        <w:t>242</w:t>
      </w:r>
      <w:r>
        <w:t>.</w:t>
      </w:r>
      <w:r w:rsidRPr="00256E0A">
        <w:t>7400</w:t>
      </w:r>
      <w:r>
        <w:t xml:space="preserve">  </w:t>
      </w:r>
      <w:r w:rsidRPr="00256E0A">
        <w:t>General</w:t>
      </w:r>
      <w:proofErr w:type="gramEnd"/>
      <w:r>
        <w:t>.</w:t>
      </w:r>
      <w:bookmarkEnd w:id="169"/>
      <w:bookmarkEnd w:id="170"/>
      <w:bookmarkEnd w:id="171"/>
    </w:p>
    <w:p w14:paraId="16A3A562" w14:textId="77777777" w:rsidR="000A748B" w:rsidRDefault="000A748B" w:rsidP="006A6C34">
      <w:pPr>
        <w:pStyle w:val="List1"/>
      </w:pPr>
      <w:r>
        <w:rPr>
          <w:b/>
        </w:rPr>
        <w:br/>
      </w:r>
      <w:r>
        <w:t>(a)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242.7401.</w:t>
      </w:r>
    </w:p>
    <w:p w14:paraId="1F0C5042" w14:textId="77777777" w:rsidR="000A748B" w:rsidRDefault="000A748B" w:rsidP="006A6C34">
      <w:pPr>
        <w:pStyle w:val="List1"/>
      </w:pPr>
      <w:r>
        <w:br/>
        <w:t>(b)  A technical representative is a representative of a DoD program, project, or system office performing non-CAS technical duties at or near a contractor facility.  A technical representative is not—</w:t>
      </w:r>
    </w:p>
    <w:p w14:paraId="366FBB89" w14:textId="77777777" w:rsidR="000A748B" w:rsidRDefault="000A748B" w:rsidP="00500F41">
      <w:pPr>
        <w:pStyle w:val="List2"/>
      </w:pPr>
      <w:r>
        <w:br/>
        <w:t>(1)  A representative of a contract administration or contract audit component; or</w:t>
      </w:r>
    </w:p>
    <w:p w14:paraId="777A3C26" w14:textId="77777777" w:rsidR="000A748B" w:rsidRDefault="000A748B" w:rsidP="00500F41">
      <w:pPr>
        <w:pStyle w:val="List2"/>
      </w:pPr>
      <w:r>
        <w:br/>
        <w:t>(2)  A contracting officer's representative (see 201.602).</w:t>
      </w:r>
    </w:p>
    <w:p w14:paraId="276285A7" w14:textId="77777777" w:rsidR="000A748B" w:rsidRDefault="000A748B" w:rsidP="00500F41">
      <w:pPr>
        <w:pStyle w:val="Heading3"/>
      </w:pPr>
      <w:r>
        <w:br/>
      </w:r>
      <w:bookmarkStart w:id="172" w:name="_Toc37346111"/>
      <w:bookmarkStart w:id="173" w:name="_Toc37677730"/>
      <w:bookmarkStart w:id="174" w:name="_Toc37754915"/>
      <w:proofErr w:type="gramStart"/>
      <w:r w:rsidRPr="00256E0A">
        <w:t>242</w:t>
      </w:r>
      <w:r>
        <w:t>.</w:t>
      </w:r>
      <w:r w:rsidRPr="00256E0A">
        <w:t>7401</w:t>
      </w:r>
      <w:r>
        <w:t xml:space="preserve">  </w:t>
      </w:r>
      <w:r w:rsidRPr="00256E0A">
        <w:t>Procedures</w:t>
      </w:r>
      <w:proofErr w:type="gramEnd"/>
      <w:r>
        <w:t>.</w:t>
      </w:r>
      <w:bookmarkEnd w:id="172"/>
      <w:bookmarkEnd w:id="173"/>
      <w:bookmarkEnd w:id="174"/>
    </w:p>
    <w:p w14:paraId="09AE1749" w14:textId="77777777" w:rsidR="000A748B" w:rsidRPr="00500F41" w:rsidRDefault="000A748B" w:rsidP="00500F41">
      <w:r w:rsidRPr="00500F41">
        <w:t>When the program, project, or system manager determines that a technical representative is required, follow the procedures at PGI 242.7401.</w:t>
      </w:r>
      <w:bookmarkEnd w:id="167"/>
    </w:p>
    <w:p w14:paraId="76C00729" w14:textId="77777777" w:rsidR="000A748B" w:rsidRPr="00500F41" w:rsidRDefault="000A748B" w:rsidP="00500F41">
      <w:r w:rsidRPr="00500F41">
        <w:br/>
      </w:r>
    </w:p>
    <w:p w14:paraId="3FDFA036" w14:textId="77777777" w:rsidR="000A748B" w:rsidRDefault="000A748B">
      <w:pPr>
        <w:sectPr w:rsidR="000A748B" w:rsidSect="00BA59C9">
          <w:headerReference w:type="even" r:id="rId128"/>
          <w:headerReference w:type="default" r:id="rId129"/>
          <w:footerReference w:type="even" r:id="rId130"/>
          <w:footerReference w:type="default" r:id="rId131"/>
          <w:pgSz w:w="12240" w:h="15840"/>
          <w:pgMar w:top="1440" w:right="1440" w:bottom="1440" w:left="1440" w:header="720" w:footer="720" w:gutter="0"/>
          <w:cols w:space="720"/>
          <w:docGrid w:linePitch="360"/>
        </w:sectPr>
      </w:pPr>
    </w:p>
    <w:p w14:paraId="01121C40" w14:textId="77777777" w:rsidR="000A748B" w:rsidRPr="006026BF" w:rsidRDefault="000A748B" w:rsidP="006026BF">
      <w:pPr>
        <w:pStyle w:val="Heading2"/>
      </w:pPr>
      <w:bookmarkStart w:id="175" w:name="_Toc37346112"/>
      <w:bookmarkStart w:id="176" w:name="_Toc37677731"/>
      <w:bookmarkStart w:id="177" w:name="BM242_75"/>
      <w:bookmarkStart w:id="178" w:name="_Toc37754916"/>
      <w:r w:rsidRPr="006026BF">
        <w:rPr>
          <w:caps/>
        </w:rPr>
        <w:lastRenderedPageBreak/>
        <w:t>SUBPART 242.75--CONTRACTOR ACCOUNTING SYSTEMS AND RELATED CONTROLS</w:t>
      </w:r>
      <w:bookmarkEnd w:id="175"/>
      <w:bookmarkEnd w:id="176"/>
      <w:bookmarkEnd w:id="178"/>
    </w:p>
    <w:p w14:paraId="2ED2748E" w14:textId="77777777" w:rsidR="000A748B" w:rsidRPr="00683C0C" w:rsidRDefault="000A748B" w:rsidP="006026BF">
      <w:pPr>
        <w:jc w:val="center"/>
      </w:pPr>
      <w:r w:rsidRPr="00683C0C">
        <w:rPr>
          <w:i/>
        </w:rPr>
        <w:t>(Revised December 28, 2017)</w:t>
      </w:r>
    </w:p>
    <w:p w14:paraId="5ACE32FE" w14:textId="77777777" w:rsidR="000A748B" w:rsidRDefault="000A748B" w:rsidP="00683C0C">
      <w:pPr>
        <w:pStyle w:val="Heading3"/>
      </w:pPr>
      <w:r>
        <w:rPr>
          <w:i/>
        </w:rPr>
        <w:br/>
      </w:r>
      <w:bookmarkStart w:id="179" w:name="_Toc37346113"/>
      <w:bookmarkStart w:id="180" w:name="_Toc37677732"/>
      <w:bookmarkStart w:id="181" w:name="_Toc37754917"/>
      <w:proofErr w:type="gramStart"/>
      <w:r w:rsidRPr="0031477D">
        <w:t>242</w:t>
      </w:r>
      <w:r>
        <w:t>.</w:t>
      </w:r>
      <w:r w:rsidRPr="0031477D">
        <w:t>7501</w:t>
      </w:r>
      <w:r>
        <w:t xml:space="preserve">  </w:t>
      </w:r>
      <w:r w:rsidRPr="0031477D">
        <w:t>Definitions</w:t>
      </w:r>
      <w:proofErr w:type="gramEnd"/>
      <w:r>
        <w:t>.</w:t>
      </w:r>
      <w:bookmarkEnd w:id="179"/>
      <w:bookmarkEnd w:id="180"/>
      <w:bookmarkEnd w:id="181"/>
    </w:p>
    <w:p w14:paraId="33872396" w14:textId="77777777" w:rsidR="000A748B" w:rsidRPr="00683C0C" w:rsidRDefault="000A748B" w:rsidP="00683C0C">
      <w:r w:rsidRPr="00683C0C">
        <w:br/>
        <w:t>As used in this subpart—</w:t>
      </w:r>
    </w:p>
    <w:p w14:paraId="626D0376" w14:textId="77777777" w:rsidR="000A748B" w:rsidRPr="00683C0C" w:rsidRDefault="000A748B" w:rsidP="00683C0C">
      <w:r w:rsidRPr="00683C0C">
        <w:br/>
        <w:t xml:space="preserve">“Acceptable accounting system,” and “accounting system” are defined in the clause at </w:t>
      </w:r>
      <w:hyperlink r:id="rId132" w:anchor="252.242-7006" w:history="1">
        <w:r w:rsidRPr="00683C0C">
          <w:rPr>
            <w:rStyle w:val="Hyperlink"/>
          </w:rPr>
          <w:t>252.242-7006</w:t>
        </w:r>
      </w:hyperlink>
      <w:r w:rsidRPr="00683C0C">
        <w:t>, Accounting System Administration.</w:t>
      </w:r>
    </w:p>
    <w:p w14:paraId="0B2ABB22" w14:textId="77777777" w:rsidR="000A748B" w:rsidRPr="00683C0C" w:rsidRDefault="000A748B" w:rsidP="00683C0C">
      <w:r w:rsidRPr="00683C0C">
        <w:br/>
        <w:t xml:space="preserve">“Significant deficiency” is defined in the clause at </w:t>
      </w:r>
      <w:hyperlink r:id="rId133" w:anchor="252.242-7006" w:history="1">
        <w:r w:rsidRPr="00683C0C">
          <w:rPr>
            <w:rStyle w:val="Hyperlink"/>
          </w:rPr>
          <w:t>252.242-7006</w:t>
        </w:r>
      </w:hyperlink>
      <w:r w:rsidRPr="00683C0C">
        <w:t>, Accounting System Administration.</w:t>
      </w:r>
    </w:p>
    <w:p w14:paraId="0159C519" w14:textId="77777777" w:rsidR="000A748B" w:rsidRDefault="000A748B" w:rsidP="00683C0C">
      <w:pPr>
        <w:pStyle w:val="Heading3"/>
      </w:pPr>
      <w:r>
        <w:br/>
      </w:r>
      <w:bookmarkStart w:id="182" w:name="_Toc37346114"/>
      <w:bookmarkStart w:id="183" w:name="_Toc37677733"/>
      <w:bookmarkStart w:id="184" w:name="_Toc37754918"/>
      <w:proofErr w:type="gramStart"/>
      <w:r w:rsidRPr="0031477D">
        <w:t>242</w:t>
      </w:r>
      <w:r>
        <w:t>.</w:t>
      </w:r>
      <w:r w:rsidRPr="0031477D">
        <w:t>7502</w:t>
      </w:r>
      <w:r>
        <w:t xml:space="preserve">  </w:t>
      </w:r>
      <w:r w:rsidRPr="0031477D">
        <w:t>Policy</w:t>
      </w:r>
      <w:proofErr w:type="gramEnd"/>
      <w:r>
        <w:t>.</w:t>
      </w:r>
      <w:bookmarkEnd w:id="182"/>
      <w:bookmarkEnd w:id="183"/>
      <w:bookmarkEnd w:id="184"/>
    </w:p>
    <w:p w14:paraId="6BEAF6F8" w14:textId="77777777" w:rsidR="000A748B" w:rsidRDefault="000A748B" w:rsidP="006A6C34">
      <w:pPr>
        <w:pStyle w:val="List1"/>
      </w:pPr>
      <w:r>
        <w:rPr>
          <w:b/>
        </w:rPr>
        <w:br/>
      </w:r>
      <w:r>
        <w:t>(a)  Contractors receiving cost-reimbursement, incentive type, time-and-materials, or labor-hour contracts, or contracts which provide for progress payments based on costs or on a percentage or stage of completion, shall maintain an accounting system.</w:t>
      </w:r>
    </w:p>
    <w:p w14:paraId="30116C5A" w14:textId="77777777" w:rsidR="000A748B" w:rsidRDefault="000A748B" w:rsidP="006A6C34">
      <w:pPr>
        <w:pStyle w:val="List1"/>
      </w:pPr>
      <w:r>
        <w:br/>
      </w:r>
      <w:r w:rsidRPr="004F248B">
        <w:t>(b)  The cognizant contracting officer, in consultation with the auditor or functional specialist, shall—</w:t>
      </w:r>
    </w:p>
    <w:p w14:paraId="2776790F" w14:textId="77777777" w:rsidR="000A748B" w:rsidRDefault="000A748B" w:rsidP="00683C0C">
      <w:pPr>
        <w:pStyle w:val="List2"/>
      </w:pPr>
      <w:r>
        <w:br/>
      </w:r>
      <w:r w:rsidRPr="004F248B">
        <w:t>(1)  Determine the acceptability of a contractor’s accounting system and approve or disapprove the system; and</w:t>
      </w:r>
    </w:p>
    <w:p w14:paraId="070F0F6A" w14:textId="77777777" w:rsidR="000A748B" w:rsidRDefault="000A748B" w:rsidP="00683C0C">
      <w:pPr>
        <w:pStyle w:val="List2"/>
      </w:pPr>
      <w:r>
        <w:br/>
      </w:r>
      <w:r w:rsidRPr="004F248B">
        <w:t>(2)  Pursue correction of any deficiencies.</w:t>
      </w:r>
    </w:p>
    <w:p w14:paraId="67CF1C9D" w14:textId="77777777" w:rsidR="000A748B" w:rsidRDefault="000A748B" w:rsidP="006A6C34">
      <w:pPr>
        <w:pStyle w:val="List1"/>
      </w:pPr>
      <w:r>
        <w:br/>
      </w:r>
      <w:r w:rsidRPr="004F248B">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hyperlink r:id="rId134" w:anchor="252.242-7006" w:history="1">
        <w:r w:rsidRPr="00024F00">
          <w:rPr>
            <w:rStyle w:val="Hyperlink"/>
          </w:rPr>
          <w:t>252.242-7006</w:t>
        </w:r>
      </w:hyperlink>
      <w:r w:rsidRPr="004F248B">
        <w:t>, Accounting System Administration.</w:t>
      </w:r>
    </w:p>
    <w:p w14:paraId="0F899B57" w14:textId="77777777" w:rsidR="000A748B" w:rsidRDefault="000A748B" w:rsidP="006A6C34">
      <w:pPr>
        <w:pStyle w:val="List1"/>
      </w:pPr>
      <w:r>
        <w:br/>
      </w:r>
      <w:r w:rsidRPr="004F248B">
        <w:t xml:space="preserve">(d)  </w:t>
      </w:r>
      <w:r w:rsidRPr="00E36A57">
        <w:rPr>
          <w:i/>
        </w:rPr>
        <w:t>Disposition of findings</w:t>
      </w:r>
      <w:r w:rsidRPr="004F248B">
        <w:t>—</w:t>
      </w:r>
    </w:p>
    <w:p w14:paraId="2D190617" w14:textId="77777777" w:rsidR="000A748B" w:rsidRDefault="000A748B" w:rsidP="00683C0C">
      <w:pPr>
        <w:pStyle w:val="List2"/>
      </w:pPr>
      <w:r>
        <w:br/>
      </w:r>
      <w:r w:rsidRPr="004F248B">
        <w:t>(1</w:t>
      </w:r>
      <w:r w:rsidRPr="00E36A57">
        <w:t xml:space="preserve">)  </w:t>
      </w:r>
      <w:r w:rsidRPr="00E36A57">
        <w:rPr>
          <w:i/>
        </w:rPr>
        <w:t>Reporting of findings</w:t>
      </w:r>
      <w:r w:rsidRPr="00E36A57">
        <w:t xml:space="preserve">.  The auditor shall document findings and recommendations in a report to the contracting officer.  If the auditor identifies any significant accounting system deficiencies, the report shall describe the deficiencies in </w:t>
      </w:r>
      <w:proofErr w:type="gramStart"/>
      <w:r w:rsidRPr="00E36A57">
        <w:t>sufficient</w:t>
      </w:r>
      <w:proofErr w:type="gramEnd"/>
      <w:r w:rsidRPr="00E36A57">
        <w:t xml:space="preserve"> detail to allow the contracting officer to understand the deficiencies.  Follow the procedures at PGI </w:t>
      </w:r>
      <w:hyperlink r:id="rId135" w:anchor="242.7502" w:history="1">
        <w:r w:rsidRPr="00024F00">
          <w:rPr>
            <w:rStyle w:val="Hyperlink"/>
          </w:rPr>
          <w:t>242.7502</w:t>
        </w:r>
      </w:hyperlink>
      <w:r w:rsidRPr="00E36A57">
        <w:t xml:space="preserve"> for reporting of deficiencies.</w:t>
      </w:r>
    </w:p>
    <w:p w14:paraId="340B5DA6" w14:textId="77777777" w:rsidR="000A748B" w:rsidRDefault="000A748B" w:rsidP="00683C0C">
      <w:pPr>
        <w:pStyle w:val="List2"/>
      </w:pPr>
      <w:r>
        <w:lastRenderedPageBreak/>
        <w:br/>
      </w:r>
      <w:r w:rsidRPr="00E36A57">
        <w:t xml:space="preserve">(2)  </w:t>
      </w:r>
      <w:r w:rsidRPr="00E36A57">
        <w:rPr>
          <w:i/>
        </w:rPr>
        <w:t>Initial determination</w:t>
      </w:r>
      <w:r w:rsidRPr="004F248B">
        <w:t>.  (</w:t>
      </w:r>
      <w:proofErr w:type="spellStart"/>
      <w:r w:rsidRPr="004F248B">
        <w:t>i</w:t>
      </w:r>
      <w:proofErr w:type="spellEnd"/>
      <w:r w:rsidRPr="004F248B">
        <w:t>)  The contracting officer shall review findings and recommendations and, if there are no significant deficiencies, shall promptly notify the contractor, in writing, that the contractor's accounting system is acceptable and approved; or</w:t>
      </w:r>
    </w:p>
    <w:p w14:paraId="3314731C" w14:textId="77777777" w:rsidR="000A748B" w:rsidRPr="004F248B" w:rsidRDefault="000A748B" w:rsidP="00683C0C">
      <w:pPr>
        <w:pStyle w:val="List4"/>
      </w:pPr>
      <w:r>
        <w:br/>
      </w:r>
      <w:r w:rsidRPr="004F248B">
        <w:t xml:space="preserve">(ii)  If the contracting officer finds that there are one or more significant deficiencies (as defined in the clause at </w:t>
      </w:r>
      <w:hyperlink r:id="rId136" w:anchor="252.242-7006" w:history="1">
        <w:r w:rsidRPr="00024F00">
          <w:rPr>
            <w:rStyle w:val="Hyperlink"/>
          </w:rPr>
          <w:t>252.242-7006</w:t>
        </w:r>
      </w:hyperlink>
      <w:r w:rsidRPr="004F248B">
        <w:t xml:space="preserve">, Accounting System Administration) due to the contractor’s failure to meet one or more of the accounting system criteria in the clause at </w:t>
      </w:r>
      <w:hyperlink r:id="rId137" w:anchor="252.242-7006" w:history="1">
        <w:r w:rsidRPr="00024F00">
          <w:rPr>
            <w:rStyle w:val="Hyperlink"/>
          </w:rPr>
          <w:t>252.242-7006</w:t>
        </w:r>
      </w:hyperlink>
      <w:r w:rsidRPr="004F248B">
        <w:t>, the contracting officer shall—</w:t>
      </w:r>
    </w:p>
    <w:p w14:paraId="3290CFCA" w14:textId="77777777" w:rsidR="000A748B" w:rsidRDefault="000A748B" w:rsidP="00683C0C">
      <w:pPr>
        <w:pStyle w:val="List4"/>
      </w:pPr>
      <w:r w:rsidRPr="004F248B">
        <w:t xml:space="preserve">(A)  Promptly make an initial written determination on any significant deficiencies and notify the contractor, in writing, providing a description of each significant deficiency in sufficient detail to allow the contractor to understand the </w:t>
      </w:r>
      <w:proofErr w:type="gramStart"/>
      <w:r w:rsidRPr="004F248B">
        <w:t>deficiency;</w:t>
      </w:r>
      <w:proofErr w:type="gramEnd"/>
    </w:p>
    <w:p w14:paraId="78805152" w14:textId="77777777" w:rsidR="000A748B" w:rsidRDefault="000A748B" w:rsidP="00683C0C">
      <w:pPr>
        <w:pStyle w:val="List4"/>
      </w:pPr>
      <w:r>
        <w:br/>
      </w:r>
      <w:r w:rsidRPr="004F248B">
        <w:t xml:space="preserve">(B)  Request the contractor to respond, in writing, to the initial determination within 30 </w:t>
      </w:r>
      <w:proofErr w:type="gramStart"/>
      <w:r w:rsidRPr="004F248B">
        <w:t>days;</w:t>
      </w:r>
      <w:proofErr w:type="gramEnd"/>
      <w:r w:rsidRPr="004F248B">
        <w:t xml:space="preserve"> and</w:t>
      </w:r>
    </w:p>
    <w:p w14:paraId="6DBCA7EE" w14:textId="77777777" w:rsidR="000A748B" w:rsidRDefault="000A748B" w:rsidP="00683C0C">
      <w:pPr>
        <w:pStyle w:val="List4"/>
      </w:pPr>
      <w:r>
        <w:br/>
      </w:r>
      <w:r w:rsidRPr="004F248B">
        <w:t xml:space="preserve">(C)  Promptly evaluate the </w:t>
      </w:r>
      <w:proofErr w:type="gramStart"/>
      <w:r w:rsidRPr="004F248B">
        <w:t>contractor‘</w:t>
      </w:r>
      <w:proofErr w:type="gramEnd"/>
      <w:r w:rsidRPr="004F248B">
        <w:t xml:space="preserve">s response to the initial determination, in consultation with the auditor or functional specialist, and make a final determination. </w:t>
      </w:r>
    </w:p>
    <w:p w14:paraId="79833A16" w14:textId="77777777" w:rsidR="000A748B" w:rsidRDefault="000A748B" w:rsidP="00683C0C">
      <w:pPr>
        <w:pStyle w:val="List2"/>
      </w:pPr>
      <w:r>
        <w:br/>
      </w:r>
      <w:r w:rsidRPr="004F248B">
        <w:t xml:space="preserve">(3)  </w:t>
      </w:r>
      <w:r w:rsidRPr="00E36A57">
        <w:rPr>
          <w:i/>
        </w:rPr>
        <w:t>Final determination</w:t>
      </w:r>
      <w:r w:rsidRPr="004F248B">
        <w:t>.  (</w:t>
      </w:r>
      <w:proofErr w:type="spellStart"/>
      <w:r w:rsidRPr="004F248B">
        <w:t>i</w:t>
      </w:r>
      <w:proofErr w:type="spellEnd"/>
      <w:r w:rsidRPr="004F248B">
        <w:t>)  The contracting officer shall make a final determination and notify the contractor, in writing, that-</w:t>
      </w:r>
    </w:p>
    <w:p w14:paraId="3A585C19" w14:textId="77777777" w:rsidR="000A748B" w:rsidRDefault="000A748B" w:rsidP="00683C0C">
      <w:pPr>
        <w:pStyle w:val="List4"/>
      </w:pPr>
      <w:r>
        <w:br/>
      </w:r>
      <w:r w:rsidRPr="004F248B">
        <w:t>(A)  The contractor's accounting system is acceptable and approved, and no significant deficiencies remain, or</w:t>
      </w:r>
    </w:p>
    <w:p w14:paraId="6AD1F988" w14:textId="77777777" w:rsidR="000A748B" w:rsidRDefault="000A748B" w:rsidP="00683C0C">
      <w:pPr>
        <w:pStyle w:val="List4"/>
      </w:pPr>
      <w:r>
        <w:br/>
      </w:r>
      <w:r w:rsidRPr="004F248B">
        <w:t xml:space="preserve">(B)  Significant deficiencies remain.  The notice shall identify any remaining significant </w:t>
      </w:r>
      <w:proofErr w:type="gramStart"/>
      <w:r w:rsidRPr="004F248B">
        <w:t>deficiencies, and</w:t>
      </w:r>
      <w:proofErr w:type="gramEnd"/>
      <w:r w:rsidRPr="004F248B">
        <w:t xml:space="preserve"> indicate the adequacy of any proposed or completed corrective action.  The contracting officer shall- </w:t>
      </w:r>
    </w:p>
    <w:p w14:paraId="145EB711" w14:textId="77777777" w:rsidR="000A748B" w:rsidRDefault="000A748B" w:rsidP="00683C0C">
      <w:pPr>
        <w:pStyle w:val="List2"/>
      </w:pPr>
      <w:r>
        <w:br/>
      </w:r>
      <w:r w:rsidRPr="004F248B">
        <w:t>(</w:t>
      </w:r>
      <w:r w:rsidRPr="004F248B">
        <w:rPr>
          <w:i/>
        </w:rPr>
        <w:t>1</w:t>
      </w:r>
      <w:r w:rsidRPr="004F248B">
        <w:t xml:space="preserve">)  Request that the contractor, within 45 days of receipt of the final determination, either correct the deficiencies or submit an acceptable corrective action plan showing milestones and actions to eliminate the </w:t>
      </w:r>
      <w:proofErr w:type="gramStart"/>
      <w:r w:rsidRPr="004F248B">
        <w:t>deficiencies;</w:t>
      </w:r>
      <w:proofErr w:type="gramEnd"/>
    </w:p>
    <w:p w14:paraId="10A1C6F1" w14:textId="77777777" w:rsidR="000A748B" w:rsidRDefault="000A748B" w:rsidP="00683C0C">
      <w:pPr>
        <w:pStyle w:val="List2"/>
      </w:pPr>
      <w:r>
        <w:br/>
      </w:r>
      <w:r w:rsidRPr="004F248B">
        <w:t>(</w:t>
      </w:r>
      <w:r w:rsidRPr="004F248B">
        <w:rPr>
          <w:i/>
        </w:rPr>
        <w:t>2</w:t>
      </w:r>
      <w:r w:rsidRPr="004F248B">
        <w:t xml:space="preserve">)  Make a determination to disapprove the system in accordance with the clause at </w:t>
      </w:r>
      <w:hyperlink r:id="rId138" w:anchor="252.242-7006" w:history="1">
        <w:r w:rsidRPr="00024F00">
          <w:rPr>
            <w:rStyle w:val="Hyperlink"/>
          </w:rPr>
          <w:t>252.242-7006</w:t>
        </w:r>
      </w:hyperlink>
      <w:r w:rsidRPr="004F248B">
        <w:t xml:space="preserve">, Accounting System Administration; and </w:t>
      </w:r>
    </w:p>
    <w:p w14:paraId="2959D522" w14:textId="77777777" w:rsidR="000A748B" w:rsidRDefault="000A748B" w:rsidP="00683C0C">
      <w:pPr>
        <w:pStyle w:val="List2"/>
      </w:pPr>
      <w:r>
        <w:br/>
      </w:r>
      <w:r w:rsidRPr="004F248B">
        <w:t>(</w:t>
      </w:r>
      <w:r w:rsidRPr="004F248B">
        <w:rPr>
          <w:i/>
        </w:rPr>
        <w:t>3</w:t>
      </w:r>
      <w:r w:rsidRPr="004F248B">
        <w:t xml:space="preserve">)  Withhold payments in accordance with the clause at </w:t>
      </w:r>
      <w:hyperlink r:id="rId139" w:anchor="252.242-7005" w:history="1">
        <w:r w:rsidRPr="00024F00">
          <w:rPr>
            <w:rStyle w:val="Hyperlink"/>
          </w:rPr>
          <w:t>252.242-7005</w:t>
        </w:r>
      </w:hyperlink>
      <w:r w:rsidRPr="004F248B">
        <w:t xml:space="preserve">, Contractor Business Systems, if the clause is included in the contract. </w:t>
      </w:r>
    </w:p>
    <w:p w14:paraId="76523B10" w14:textId="77777777" w:rsidR="000A748B" w:rsidRDefault="000A748B" w:rsidP="00683C0C">
      <w:pPr>
        <w:pStyle w:val="List3"/>
      </w:pPr>
      <w:r>
        <w:br/>
      </w:r>
      <w:r w:rsidRPr="004F248B">
        <w:t xml:space="preserve">(ii)  Follow the procedures relating to </w:t>
      </w:r>
      <w:r w:rsidRPr="004F248B">
        <w:rPr>
          <w:szCs w:val="24"/>
        </w:rPr>
        <w:t>monitoring a contractor's corrective action and the</w:t>
      </w:r>
      <w:r w:rsidRPr="004F248B">
        <w:t xml:space="preserve"> correction of significant deficiencies in </w:t>
      </w:r>
      <w:hyperlink r:id="rId140" w:anchor="242.7502" w:history="1">
        <w:r w:rsidRPr="002A1564">
          <w:rPr>
            <w:rStyle w:val="Hyperlink"/>
          </w:rPr>
          <w:t>PGI 242.7502</w:t>
        </w:r>
      </w:hyperlink>
      <w:r w:rsidRPr="004F248B">
        <w:t>.</w:t>
      </w:r>
    </w:p>
    <w:p w14:paraId="4BB0BA1D" w14:textId="77777777" w:rsidR="000A748B" w:rsidRDefault="000A748B" w:rsidP="006A6C34">
      <w:pPr>
        <w:pStyle w:val="List1"/>
      </w:pPr>
      <w:r>
        <w:lastRenderedPageBreak/>
        <w:br/>
      </w:r>
      <w:r w:rsidRPr="004F248B">
        <w:t xml:space="preserve">(e)  </w:t>
      </w:r>
      <w:r w:rsidRPr="00E36A57">
        <w:rPr>
          <w:i/>
        </w:rPr>
        <w:t>System approval</w:t>
      </w:r>
      <w:r w:rsidRPr="00E36A57">
        <w:t xml:space="preserve">.  The contracting officer shall promptly approve a previously disapproved accounting system and notify the contractor when the contracting officer determines that there are no remaining significant deficiencies. </w:t>
      </w:r>
    </w:p>
    <w:p w14:paraId="55E0DA8D" w14:textId="77777777" w:rsidR="000A748B" w:rsidRDefault="000A748B" w:rsidP="006A6C34">
      <w:pPr>
        <w:pStyle w:val="List1"/>
      </w:pPr>
      <w:r>
        <w:br/>
      </w:r>
      <w:r w:rsidRPr="00E36A57">
        <w:t xml:space="preserve">(f)  </w:t>
      </w:r>
      <w:r w:rsidRPr="00E36A57">
        <w:rPr>
          <w:i/>
        </w:rPr>
        <w:t>Contracting officer notifications</w:t>
      </w:r>
      <w:r w:rsidRPr="00E36A57">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2E2D4245" w14:textId="77777777" w:rsidR="000A748B" w:rsidRDefault="000A748B" w:rsidP="006A6C34">
      <w:pPr>
        <w:pStyle w:val="List1"/>
      </w:pPr>
      <w:r>
        <w:br/>
      </w:r>
      <w:r w:rsidRPr="00E36A57">
        <w:t xml:space="preserve">(g)  </w:t>
      </w:r>
      <w:r w:rsidRPr="00E36A57">
        <w:rPr>
          <w:i/>
        </w:rPr>
        <w:t>Mitigating the risk of accounting system deficiencies on specific proposals</w:t>
      </w:r>
      <w:r w:rsidRPr="00E36A57">
        <w:t xml:space="preserve">. </w:t>
      </w:r>
    </w:p>
    <w:p w14:paraId="19540BE3" w14:textId="77777777" w:rsidR="000A748B" w:rsidRDefault="000A748B" w:rsidP="00683C0C">
      <w:pPr>
        <w:pStyle w:val="List2"/>
      </w:pPr>
      <w:r>
        <w:br/>
      </w:r>
      <w:r w:rsidRPr="004F248B">
        <w:t>(1)  Field pricing teams shall discuss identified accounting system deficiencies and their impact in all reports on contractor proposals until the deficiencies are resolved.</w:t>
      </w:r>
    </w:p>
    <w:p w14:paraId="4858CD7E" w14:textId="77777777" w:rsidR="000A748B" w:rsidRDefault="000A748B" w:rsidP="00683C0C">
      <w:pPr>
        <w:pStyle w:val="List2"/>
      </w:pPr>
      <w:r>
        <w:br/>
      </w:r>
      <w:r w:rsidRPr="004F248B">
        <w:t xml:space="preserve">(2)  The contracting officer responsible for negotiation of a proposal generated by an accounting system with an identified deficiency shall evaluate whether the deficiency impacts the negotiations. </w:t>
      </w:r>
      <w:r>
        <w:t xml:space="preserve"> See </w:t>
      </w:r>
      <w:hyperlink r:id="rId141" w:anchor="242.7502" w:history="1">
        <w:r w:rsidRPr="002A1564">
          <w:rPr>
            <w:rStyle w:val="Hyperlink"/>
          </w:rPr>
          <w:t>PGI 242.7502</w:t>
        </w:r>
      </w:hyperlink>
      <w:r>
        <w:t xml:space="preserve">(g)(2).  </w:t>
      </w:r>
      <w:r w:rsidRPr="004F248B">
        <w:t>If it does not, the contracting officer should proceed with negotiations.  If it does, the contracting officer should consider other alternatives, e.g.—</w:t>
      </w:r>
    </w:p>
    <w:p w14:paraId="11D0464C" w14:textId="77777777" w:rsidR="000A748B" w:rsidRDefault="000A748B" w:rsidP="00683C0C">
      <w:pPr>
        <w:pStyle w:val="List3"/>
      </w:pPr>
      <w:r>
        <w:br/>
      </w:r>
      <w:r w:rsidRPr="004F248B">
        <w:t>(</w:t>
      </w:r>
      <w:proofErr w:type="spellStart"/>
      <w:r w:rsidRPr="004F248B">
        <w:t>i</w:t>
      </w:r>
      <w:proofErr w:type="spellEnd"/>
      <w:r w:rsidRPr="004F248B">
        <w:t xml:space="preserve">)  Allowing the contractor additional time to correct the accounting system deficiency and submit a corrected </w:t>
      </w:r>
      <w:proofErr w:type="gramStart"/>
      <w:r w:rsidRPr="004F248B">
        <w:t>proposal;</w:t>
      </w:r>
      <w:proofErr w:type="gramEnd"/>
    </w:p>
    <w:p w14:paraId="7E259E2F" w14:textId="77777777" w:rsidR="000A748B" w:rsidRDefault="000A748B" w:rsidP="00683C0C">
      <w:pPr>
        <w:pStyle w:val="List3"/>
      </w:pPr>
      <w:r>
        <w:br/>
      </w:r>
      <w:r w:rsidRPr="004F248B">
        <w:t>(ii)  Consi</w:t>
      </w:r>
      <w:r>
        <w:t xml:space="preserve">dering another type of </w:t>
      </w:r>
      <w:proofErr w:type="gramStart"/>
      <w:r>
        <w:t>contract</w:t>
      </w:r>
      <w:r w:rsidRPr="004F248B">
        <w:t>;</w:t>
      </w:r>
      <w:proofErr w:type="gramEnd"/>
    </w:p>
    <w:p w14:paraId="04326358" w14:textId="77777777" w:rsidR="000A748B" w:rsidRDefault="000A748B" w:rsidP="00683C0C">
      <w:pPr>
        <w:pStyle w:val="List3"/>
      </w:pPr>
      <w:r>
        <w:br/>
      </w:r>
      <w:r w:rsidRPr="004F248B">
        <w:t xml:space="preserve">(iii)  Using additional cost analysis techniques to determine the reasonableness of the cost elements affected by the accounting system's </w:t>
      </w:r>
      <w:proofErr w:type="gramStart"/>
      <w:r w:rsidRPr="004F248B">
        <w:t>deficiency;</w:t>
      </w:r>
      <w:proofErr w:type="gramEnd"/>
    </w:p>
    <w:p w14:paraId="1C19DA99" w14:textId="77777777" w:rsidR="000A748B" w:rsidRDefault="000A748B" w:rsidP="00683C0C">
      <w:pPr>
        <w:pStyle w:val="List3"/>
      </w:pPr>
      <w:r>
        <w:br/>
      </w:r>
      <w:r w:rsidRPr="004F248B">
        <w:t>(</w:t>
      </w:r>
      <w:r>
        <w:t>i</w:t>
      </w:r>
      <w:r w:rsidRPr="004F248B">
        <w:t>v)  Reducing the negotiation objective for profit or fee; or</w:t>
      </w:r>
    </w:p>
    <w:p w14:paraId="26E3D8D4" w14:textId="77777777" w:rsidR="000A748B" w:rsidRDefault="000A748B" w:rsidP="00683C0C">
      <w:pPr>
        <w:pStyle w:val="List3"/>
      </w:pPr>
      <w:r>
        <w:br/>
      </w:r>
      <w:r w:rsidRPr="004F248B">
        <w:t>(v)  Including a contract (reopener) clause that provides for adjustment of the contract amount after award.</w:t>
      </w:r>
    </w:p>
    <w:p w14:paraId="0E020E2B" w14:textId="77777777" w:rsidR="000A748B" w:rsidRDefault="000A748B" w:rsidP="00683C0C">
      <w:pPr>
        <w:pStyle w:val="List2"/>
      </w:pPr>
      <w:r>
        <w:br/>
      </w:r>
      <w:r w:rsidRPr="004F248B">
        <w:t>(3)  The contracting officer who incorporates a reopener clause into the contract is responsible for negotiating price adjustments required by the clause.  Any reopener clause necessitated by an accounting system deficiency should—</w:t>
      </w:r>
    </w:p>
    <w:p w14:paraId="7FE6303B" w14:textId="77777777" w:rsidR="000A748B" w:rsidRDefault="000A748B" w:rsidP="00683C0C">
      <w:pPr>
        <w:pStyle w:val="List3"/>
      </w:pPr>
      <w:r>
        <w:br/>
      </w:r>
      <w:r w:rsidRPr="004F248B">
        <w:t>(</w:t>
      </w:r>
      <w:proofErr w:type="spellStart"/>
      <w:r w:rsidRPr="004F248B">
        <w:t>i</w:t>
      </w:r>
      <w:proofErr w:type="spellEnd"/>
      <w:r w:rsidRPr="004F248B">
        <w:t xml:space="preserve">)  Clearly identify the amounts and items that are in question at the time of </w:t>
      </w:r>
      <w:proofErr w:type="gramStart"/>
      <w:r w:rsidRPr="004F248B">
        <w:t>negotiation;</w:t>
      </w:r>
      <w:proofErr w:type="gramEnd"/>
    </w:p>
    <w:p w14:paraId="3CD53282" w14:textId="77777777" w:rsidR="000A748B" w:rsidRDefault="000A748B" w:rsidP="00683C0C">
      <w:pPr>
        <w:pStyle w:val="List3"/>
      </w:pPr>
      <w:r>
        <w:br/>
      </w:r>
      <w:r w:rsidRPr="004F248B">
        <w:t xml:space="preserve">(ii)  Indicate a specific time or subsequent event by which the contractor will submit a supplemental proposal, including </w:t>
      </w:r>
      <w:r>
        <w:t xml:space="preserve">certified </w:t>
      </w:r>
      <w:r w:rsidRPr="004F248B">
        <w:t xml:space="preserve">cost or pricing data, identifying the cost impact adjustment necessitated by the deficient accounting </w:t>
      </w:r>
      <w:proofErr w:type="gramStart"/>
      <w:r w:rsidRPr="004F248B">
        <w:t>system;</w:t>
      </w:r>
      <w:proofErr w:type="gramEnd"/>
    </w:p>
    <w:p w14:paraId="59FF6E6E" w14:textId="77777777" w:rsidR="000A748B" w:rsidRDefault="000A748B" w:rsidP="00683C0C">
      <w:pPr>
        <w:pStyle w:val="List3"/>
      </w:pPr>
      <w:r>
        <w:lastRenderedPageBreak/>
        <w:br/>
      </w:r>
      <w:r w:rsidRPr="004F248B">
        <w:t>(iii)  Provide for the contracting officer to adjust the contract price unilaterally if the contractor fails to submit the supplemental proposal; and</w:t>
      </w:r>
    </w:p>
    <w:p w14:paraId="373C5D8F" w14:textId="77777777" w:rsidR="000A748B" w:rsidRDefault="000A748B" w:rsidP="00683C0C">
      <w:pPr>
        <w:pStyle w:val="List3"/>
      </w:pPr>
      <w:r>
        <w:br/>
      </w:r>
      <w:r w:rsidRPr="004F248B">
        <w:t>(iv)  Provide that failure of the Government and the contractor to agree to the price adjustment shall be a dis</w:t>
      </w:r>
      <w:r>
        <w:t>pute under the Disputes clause.</w:t>
      </w:r>
    </w:p>
    <w:p w14:paraId="21DE0A7F" w14:textId="77777777" w:rsidR="000A748B" w:rsidRPr="002976BF" w:rsidRDefault="000A748B" w:rsidP="00683C0C">
      <w:pPr>
        <w:pStyle w:val="Heading3"/>
      </w:pPr>
      <w:r>
        <w:br/>
      </w:r>
      <w:bookmarkStart w:id="185" w:name="_Toc37346115"/>
      <w:bookmarkStart w:id="186" w:name="_Toc37677734"/>
      <w:bookmarkStart w:id="187" w:name="_Toc37754919"/>
      <w:proofErr w:type="gramStart"/>
      <w:r w:rsidRPr="0031477D">
        <w:rPr>
          <w:szCs w:val="24"/>
        </w:rPr>
        <w:t>242</w:t>
      </w:r>
      <w:r w:rsidRPr="002976BF">
        <w:rPr>
          <w:szCs w:val="24"/>
        </w:rPr>
        <w:t>.</w:t>
      </w:r>
      <w:r w:rsidRPr="0031477D">
        <w:rPr>
          <w:szCs w:val="24"/>
        </w:rPr>
        <w:t>7503</w:t>
      </w:r>
      <w:r w:rsidRPr="002976BF">
        <w:rPr>
          <w:szCs w:val="24"/>
        </w:rPr>
        <w:t xml:space="preserve">  </w:t>
      </w:r>
      <w:r w:rsidRPr="0031477D">
        <w:rPr>
          <w:szCs w:val="24"/>
        </w:rPr>
        <w:t>Contract</w:t>
      </w:r>
      <w:proofErr w:type="gramEnd"/>
      <w:r w:rsidRPr="002976BF">
        <w:rPr>
          <w:szCs w:val="24"/>
        </w:rPr>
        <w:t xml:space="preserve"> </w:t>
      </w:r>
      <w:r w:rsidRPr="0031477D">
        <w:rPr>
          <w:szCs w:val="24"/>
        </w:rPr>
        <w:t>clause</w:t>
      </w:r>
      <w:r w:rsidRPr="002976BF">
        <w:rPr>
          <w:szCs w:val="24"/>
        </w:rPr>
        <w:t>.</w:t>
      </w:r>
      <w:bookmarkEnd w:id="185"/>
      <w:bookmarkEnd w:id="186"/>
      <w:bookmarkEnd w:id="187"/>
      <w:r w:rsidRPr="002976BF">
        <w:rPr>
          <w:szCs w:val="24"/>
        </w:rPr>
        <w:t xml:space="preserve">  </w:t>
      </w:r>
    </w:p>
    <w:p w14:paraId="5E4571EB" w14:textId="77777777" w:rsidR="000A748B" w:rsidRPr="00683C0C" w:rsidRDefault="000A748B" w:rsidP="00683C0C">
      <w:r w:rsidRPr="00683C0C">
        <w:rPr>
          <w:szCs w:val="24"/>
        </w:rPr>
        <w:t xml:space="preserve">Use the clause at </w:t>
      </w:r>
      <w:hyperlink r:id="rId142" w:anchor="252.242-7006" w:history="1">
        <w:r w:rsidRPr="00683C0C">
          <w:rPr>
            <w:rStyle w:val="Hyperlink"/>
            <w:szCs w:val="24"/>
          </w:rPr>
          <w:t>252.242-7006</w:t>
        </w:r>
      </w:hyperlink>
      <w:r w:rsidRPr="00683C0C">
        <w:rPr>
          <w:szCs w:val="24"/>
        </w:rPr>
        <w:t>, Accounting System Administration, in solicitations and contracts when contemplating—</w:t>
      </w:r>
    </w:p>
    <w:p w14:paraId="29301EA9" w14:textId="77777777" w:rsidR="000A748B" w:rsidRDefault="000A748B" w:rsidP="006A6C34">
      <w:pPr>
        <w:pStyle w:val="List1"/>
      </w:pPr>
      <w:r>
        <w:rPr>
          <w:szCs w:val="24"/>
        </w:rPr>
        <w:br/>
      </w:r>
      <w:r w:rsidRPr="00E36A57">
        <w:rPr>
          <w:szCs w:val="24"/>
        </w:rPr>
        <w:t>(a)  A cost-reimbursement, incentive type, time-and-materials, or labor-hour contract;</w:t>
      </w:r>
      <w:r>
        <w:rPr>
          <w:szCs w:val="24"/>
        </w:rPr>
        <w:t xml:space="preserve"> or</w:t>
      </w:r>
    </w:p>
    <w:p w14:paraId="36150E84" w14:textId="77777777" w:rsidR="000A748B" w:rsidRPr="00E36A57" w:rsidRDefault="000A748B" w:rsidP="006A6C34">
      <w:pPr>
        <w:pStyle w:val="List1"/>
      </w:pPr>
      <w:r>
        <w:rPr>
          <w:szCs w:val="24"/>
        </w:rPr>
        <w:br/>
      </w:r>
      <w:r w:rsidRPr="00E36A57">
        <w:rPr>
          <w:szCs w:val="24"/>
        </w:rPr>
        <w:t xml:space="preserve">(b)  A contract with progress payments made </w:t>
      </w:r>
      <w:proofErr w:type="gramStart"/>
      <w:r w:rsidRPr="00E36A57">
        <w:rPr>
          <w:szCs w:val="24"/>
        </w:rPr>
        <w:t>on the basis of</w:t>
      </w:r>
      <w:proofErr w:type="gramEnd"/>
      <w:r w:rsidRPr="00E36A57">
        <w:rPr>
          <w:szCs w:val="24"/>
        </w:rPr>
        <w:t xml:space="preserve"> costs incurred by the</w:t>
      </w:r>
      <w:r>
        <w:rPr>
          <w:szCs w:val="24"/>
        </w:rPr>
        <w:t xml:space="preserve"> </w:t>
      </w:r>
      <w:r w:rsidRPr="00E36A57">
        <w:rPr>
          <w:szCs w:val="24"/>
        </w:rPr>
        <w:t>contractor or on a percentage or stage of completion.</w:t>
      </w:r>
      <w:bookmarkEnd w:id="177"/>
    </w:p>
    <w:p w14:paraId="60DA9E9D" w14:textId="77777777" w:rsidR="00850595" w:rsidRDefault="00850595"/>
    <w:sectPr w:rsidR="00850595" w:rsidSect="002942C2">
      <w:headerReference w:type="even" r:id="rId143"/>
      <w:headerReference w:type="default" r:id="rId144"/>
      <w:footerReference w:type="even" r:id="rId145"/>
      <w:footerReference w:type="default" r:id="rId1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92ED1" w14:textId="77777777" w:rsidR="004A3891" w:rsidRDefault="004A3891">
      <w:pPr>
        <w:spacing w:after="0" w:line="240" w:lineRule="auto"/>
      </w:pPr>
      <w:r>
        <w:separator/>
      </w:r>
    </w:p>
  </w:endnote>
  <w:endnote w:type="continuationSeparator" w:id="0">
    <w:p w14:paraId="37765487" w14:textId="77777777" w:rsidR="004A3891" w:rsidRDefault="004A3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5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FB65E" w14:textId="77777777" w:rsidR="006F3C13" w:rsidRDefault="004A3891">
    <w:pPr>
      <w:tabs>
        <w:tab w:val="left" w:pos="80"/>
      </w:tabs>
      <w:rPr>
        <w:b/>
        <w:sz w:val="20"/>
      </w:rPr>
    </w:pPr>
  </w:p>
  <w:p w14:paraId="11F3E3A8" w14:textId="77777777" w:rsidR="006F3C13" w:rsidRDefault="004A3891">
    <w:pPr>
      <w:rPr>
        <w:b/>
        <w:sz w:val="20"/>
      </w:rPr>
    </w:pPr>
  </w:p>
  <w:p w14:paraId="54715DA6" w14:textId="77777777" w:rsidR="006F3C13" w:rsidRDefault="000A748B">
    <w:pPr>
      <w:pBdr>
        <w:top w:val="single" w:sz="6" w:space="1" w:color="auto"/>
      </w:pBdr>
      <w:tabs>
        <w:tab w:val="right" w:pos="9260"/>
      </w:tabs>
      <w:rPr>
        <w:sz w:val="20"/>
      </w:rPr>
    </w:pPr>
    <w:r>
      <w:rPr>
        <w:sz w:val="20"/>
      </w:rPr>
      <w:t>242.1-</w:t>
    </w:r>
    <w:r>
      <w:rPr>
        <w:sz w:val="20"/>
      </w:rPr>
      <w:pgNum/>
    </w:r>
    <w:r>
      <w:rPr>
        <w:sz w:val="20"/>
      </w:rPr>
      <w:tab/>
    </w:r>
    <w:r>
      <w:rPr>
        <w:sz w:val="20"/>
      </w:rPr>
      <w:tab/>
      <w:t>1998 EDITION</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42507" w14:textId="77777777" w:rsidR="00FB7352" w:rsidRDefault="004A3891">
    <w:pPr>
      <w:pStyle w:val="Footer"/>
      <w:rPr>
        <w:b/>
        <w:sz w:val="20"/>
      </w:rPr>
    </w:pPr>
  </w:p>
  <w:p w14:paraId="287D750E" w14:textId="77777777" w:rsidR="00FB7352" w:rsidRDefault="004A3891">
    <w:pPr>
      <w:pStyle w:val="Footer"/>
      <w:rPr>
        <w:b/>
        <w:sz w:val="20"/>
      </w:rPr>
    </w:pPr>
  </w:p>
  <w:p w14:paraId="7000690F" w14:textId="77777777" w:rsidR="00FB7352"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242.4-</w:t>
    </w:r>
    <w:r>
      <w:rPr>
        <w:sz w:val="20"/>
      </w:rPr>
      <w:pgNum/>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4592A" w14:textId="77777777" w:rsidR="0060447F" w:rsidRDefault="004A3891">
    <w:pPr>
      <w:tabs>
        <w:tab w:val="left" w:pos="80"/>
      </w:tabs>
      <w:ind w:right="-720"/>
      <w:rPr>
        <w:rFonts w:ascii="Geneva" w:hAnsi="Geneva"/>
        <w:sz w:val="18"/>
      </w:rPr>
    </w:pPr>
  </w:p>
  <w:p w14:paraId="678D46EB" w14:textId="77777777" w:rsidR="0060447F" w:rsidRDefault="004A3891">
    <w:pPr>
      <w:rPr>
        <w:rFonts w:ascii="Geneva" w:hAnsi="Geneva"/>
        <w:sz w:val="18"/>
      </w:rPr>
    </w:pPr>
  </w:p>
  <w:p w14:paraId="31E69B16" w14:textId="77777777" w:rsidR="0060447F" w:rsidRDefault="000A748B">
    <w:pPr>
      <w:tabs>
        <w:tab w:val="right" w:pos="9720"/>
      </w:tabs>
      <w:ind w:right="-720"/>
      <w:rPr>
        <w:rFonts w:ascii="Geneva" w:hAnsi="Geneva"/>
        <w:b/>
        <w:sz w:val="18"/>
      </w:rPr>
    </w:pPr>
    <w:r>
      <w:rPr>
        <w:rFonts w:ascii="Geneva" w:hAnsi="Geneva"/>
        <w:sz w:val="18"/>
      </w:rPr>
      <w:t>_____________________________________________________________________________</w:t>
    </w:r>
  </w:p>
  <w:p w14:paraId="76D867A4" w14:textId="77777777" w:rsidR="0060447F" w:rsidRDefault="000A748B">
    <w:pPr>
      <w:tabs>
        <w:tab w:val="right" w:pos="9260"/>
      </w:tabs>
      <w:ind w:right="-80"/>
      <w:rPr>
        <w:rFonts w:ascii="Helvetica" w:hAnsi="Helvetica"/>
        <w:b/>
        <w:sz w:val="20"/>
      </w:rPr>
    </w:pPr>
    <w:r>
      <w:rPr>
        <w:rFonts w:ascii="Helvetica" w:hAnsi="Helvetica"/>
        <w:sz w:val="20"/>
      </w:rPr>
      <w:t>242.5-</w:t>
    </w:r>
    <w:r>
      <w:rPr>
        <w:rFonts w:ascii="Helvetica" w:hAnsi="Helvetica"/>
        <w:sz w:val="20"/>
      </w:rPr>
      <w:pgNum/>
    </w:r>
    <w:r>
      <w:rPr>
        <w:rFonts w:ascii="Helvetica" w:hAnsi="Helvetica"/>
        <w:sz w:val="20"/>
      </w:rPr>
      <w:tab/>
    </w:r>
    <w:r>
      <w:rPr>
        <w:rFonts w:ascii="Helvetica" w:hAnsi="Helvetica"/>
        <w:sz w:val="20"/>
      </w:rPr>
      <w:tab/>
      <w:t>1991 EDITION</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BBC81" w14:textId="77777777" w:rsidR="0060447F" w:rsidRDefault="004A3891">
    <w:pPr>
      <w:pStyle w:val="Footer"/>
      <w:rPr>
        <w:b/>
        <w:sz w:val="20"/>
      </w:rPr>
    </w:pPr>
  </w:p>
  <w:p w14:paraId="46CB87D1" w14:textId="77777777" w:rsidR="0060447F" w:rsidRDefault="004A3891">
    <w:pPr>
      <w:pStyle w:val="Footer"/>
      <w:rPr>
        <w:b/>
        <w:sz w:val="20"/>
      </w:rPr>
    </w:pPr>
  </w:p>
  <w:p w14:paraId="09262695" w14:textId="77777777" w:rsidR="0060447F"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242.5-</w:t>
    </w:r>
    <w:r>
      <w:rPr>
        <w:sz w:val="20"/>
      </w:rPr>
      <w:pgNum/>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E976D" w14:textId="77777777" w:rsidR="007B485E" w:rsidRDefault="004A3891">
    <w:pPr>
      <w:tabs>
        <w:tab w:val="left" w:pos="80"/>
      </w:tabs>
      <w:ind w:right="-720"/>
      <w:rPr>
        <w:rFonts w:ascii="Geneva" w:hAnsi="Geneva"/>
        <w:sz w:val="18"/>
      </w:rPr>
    </w:pPr>
  </w:p>
  <w:p w14:paraId="79E420B0" w14:textId="77777777" w:rsidR="007B485E" w:rsidRDefault="004A3891">
    <w:pPr>
      <w:rPr>
        <w:rFonts w:ascii="Geneva" w:hAnsi="Geneva"/>
        <w:sz w:val="18"/>
      </w:rPr>
    </w:pPr>
  </w:p>
  <w:p w14:paraId="3FC6F5F3" w14:textId="77777777" w:rsidR="007B485E" w:rsidRDefault="000A748B">
    <w:pPr>
      <w:tabs>
        <w:tab w:val="right" w:pos="9720"/>
      </w:tabs>
      <w:ind w:right="-720"/>
      <w:rPr>
        <w:rFonts w:ascii="Geneva" w:hAnsi="Geneva"/>
        <w:b/>
        <w:sz w:val="18"/>
      </w:rPr>
    </w:pPr>
    <w:r>
      <w:rPr>
        <w:rFonts w:ascii="Geneva" w:hAnsi="Geneva"/>
        <w:sz w:val="18"/>
      </w:rPr>
      <w:t>_____________________________________________________________________________</w:t>
    </w:r>
  </w:p>
  <w:p w14:paraId="4ED6486A" w14:textId="77777777" w:rsidR="007B485E" w:rsidRDefault="000A748B">
    <w:pPr>
      <w:tabs>
        <w:tab w:val="right" w:pos="9260"/>
      </w:tabs>
      <w:ind w:right="-80"/>
      <w:rPr>
        <w:rFonts w:ascii="Helvetica" w:hAnsi="Helvetica"/>
        <w:b/>
        <w:sz w:val="20"/>
      </w:rPr>
    </w:pPr>
    <w:r>
      <w:rPr>
        <w:rFonts w:ascii="Helvetica" w:hAnsi="Helvetica"/>
        <w:sz w:val="20"/>
      </w:rPr>
      <w:t>242.6-</w:t>
    </w:r>
    <w:r>
      <w:rPr>
        <w:rFonts w:ascii="Helvetica" w:hAnsi="Helvetica"/>
        <w:sz w:val="20"/>
      </w:rPr>
      <w:pgNum/>
    </w:r>
    <w:r>
      <w:rPr>
        <w:rFonts w:ascii="Helvetica" w:hAnsi="Helvetica"/>
        <w:sz w:val="20"/>
      </w:rPr>
      <w:tab/>
    </w:r>
    <w:r>
      <w:rPr>
        <w:rFonts w:ascii="Helvetica" w:hAnsi="Helvetica"/>
        <w:sz w:val="20"/>
      </w:rPr>
      <w:tab/>
      <w:t>1991 EDITION</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42A9F" w14:textId="77777777" w:rsidR="007B485E" w:rsidRDefault="004A3891">
    <w:pPr>
      <w:pStyle w:val="Footer"/>
      <w:rPr>
        <w:b/>
        <w:sz w:val="20"/>
      </w:rPr>
    </w:pPr>
  </w:p>
  <w:p w14:paraId="3733CE1C" w14:textId="77777777" w:rsidR="007B485E" w:rsidRDefault="004A3891">
    <w:pPr>
      <w:pStyle w:val="Footer"/>
      <w:rPr>
        <w:b/>
        <w:sz w:val="20"/>
      </w:rPr>
    </w:pPr>
  </w:p>
  <w:p w14:paraId="5976D26D" w14:textId="77777777" w:rsidR="007B485E"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242.6-</w:t>
    </w:r>
    <w:r>
      <w:rPr>
        <w:sz w:val="20"/>
      </w:rPr>
      <w:pgNum/>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A711" w14:textId="77777777" w:rsidR="00435C8C" w:rsidRDefault="004A3891">
    <w:pPr>
      <w:tabs>
        <w:tab w:val="left" w:pos="80"/>
      </w:tabs>
      <w:rPr>
        <w:b/>
        <w:sz w:val="20"/>
      </w:rPr>
    </w:pPr>
  </w:p>
  <w:p w14:paraId="13E21750" w14:textId="77777777" w:rsidR="00435C8C" w:rsidRDefault="004A3891">
    <w:pPr>
      <w:rPr>
        <w:b/>
        <w:sz w:val="20"/>
      </w:rPr>
    </w:pPr>
  </w:p>
  <w:p w14:paraId="63A50D42" w14:textId="77777777" w:rsidR="00435C8C" w:rsidRDefault="000A748B">
    <w:pPr>
      <w:pBdr>
        <w:top w:val="single" w:sz="6" w:space="1" w:color="auto"/>
      </w:pBdr>
      <w:tabs>
        <w:tab w:val="right" w:pos="9260"/>
      </w:tabs>
      <w:rPr>
        <w:sz w:val="20"/>
      </w:rPr>
    </w:pPr>
    <w:r>
      <w:rPr>
        <w:sz w:val="20"/>
      </w:rPr>
      <w:t>242.7-</w:t>
    </w:r>
    <w:r>
      <w:rPr>
        <w:sz w:val="20"/>
      </w:rPr>
      <w:pgNum/>
    </w:r>
    <w:r>
      <w:rPr>
        <w:sz w:val="20"/>
      </w:rPr>
      <w:tab/>
    </w:r>
    <w:r>
      <w:rPr>
        <w:sz w:val="20"/>
      </w:rPr>
      <w:tab/>
      <w:t>1998 EDITION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901B6" w14:textId="77777777" w:rsidR="00435C8C" w:rsidRDefault="004A3891">
    <w:pPr>
      <w:pStyle w:val="Footer"/>
      <w:rPr>
        <w:b/>
        <w:sz w:val="20"/>
      </w:rPr>
    </w:pPr>
  </w:p>
  <w:p w14:paraId="000379F7" w14:textId="77777777" w:rsidR="00435C8C" w:rsidRDefault="004A3891">
    <w:pPr>
      <w:pStyle w:val="Footer"/>
      <w:rPr>
        <w:b/>
        <w:sz w:val="20"/>
      </w:rPr>
    </w:pPr>
  </w:p>
  <w:p w14:paraId="206A99DA" w14:textId="77777777" w:rsidR="00435C8C"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242.7-</w:t>
    </w:r>
    <w:r>
      <w:rPr>
        <w:sz w:val="20"/>
      </w:rPr>
      <w:pgNum/>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425CC" w14:textId="77777777" w:rsidR="0085655A" w:rsidRDefault="004A3891">
    <w:pPr>
      <w:tabs>
        <w:tab w:val="left" w:pos="80"/>
      </w:tabs>
      <w:ind w:right="-720"/>
      <w:rPr>
        <w:rFonts w:ascii="Geneva" w:hAnsi="Geneva"/>
        <w:sz w:val="18"/>
      </w:rPr>
    </w:pPr>
  </w:p>
  <w:p w14:paraId="675AE20B" w14:textId="77777777" w:rsidR="0085655A" w:rsidRDefault="004A3891">
    <w:pPr>
      <w:rPr>
        <w:rFonts w:ascii="Geneva" w:hAnsi="Geneva"/>
        <w:sz w:val="18"/>
      </w:rPr>
    </w:pPr>
  </w:p>
  <w:p w14:paraId="249E9F28" w14:textId="77777777" w:rsidR="0085655A" w:rsidRDefault="000A748B">
    <w:pPr>
      <w:tabs>
        <w:tab w:val="right" w:pos="9720"/>
      </w:tabs>
      <w:ind w:right="-720"/>
      <w:rPr>
        <w:rFonts w:ascii="Geneva" w:hAnsi="Geneva"/>
        <w:b/>
        <w:sz w:val="18"/>
      </w:rPr>
    </w:pPr>
    <w:r>
      <w:rPr>
        <w:rFonts w:ascii="Geneva" w:hAnsi="Geneva"/>
        <w:sz w:val="18"/>
      </w:rPr>
      <w:t>_____________________________________________________________________________</w:t>
    </w:r>
  </w:p>
  <w:p w14:paraId="744C8F3B" w14:textId="77777777" w:rsidR="0085655A" w:rsidRDefault="000A748B">
    <w:pPr>
      <w:tabs>
        <w:tab w:val="right" w:pos="9260"/>
      </w:tabs>
      <w:ind w:right="-80"/>
      <w:rPr>
        <w:rFonts w:ascii="Helvetica" w:hAnsi="Helvetica"/>
        <w:b/>
        <w:sz w:val="20"/>
      </w:rPr>
    </w:pPr>
    <w:r>
      <w:rPr>
        <w:rFonts w:ascii="Helvetica" w:hAnsi="Helvetica"/>
        <w:sz w:val="20"/>
      </w:rPr>
      <w:t>242.8-</w:t>
    </w:r>
    <w:r>
      <w:rPr>
        <w:rFonts w:ascii="Helvetica" w:hAnsi="Helvetica"/>
        <w:sz w:val="20"/>
      </w:rPr>
      <w:pgNum/>
    </w:r>
    <w:r>
      <w:rPr>
        <w:rFonts w:ascii="Helvetica" w:hAnsi="Helvetica"/>
        <w:sz w:val="20"/>
      </w:rPr>
      <w:tab/>
    </w:r>
    <w:r>
      <w:rPr>
        <w:rFonts w:ascii="Helvetica" w:hAnsi="Helvetica"/>
        <w:sz w:val="20"/>
      </w:rPr>
      <w:tab/>
      <w:t>1991 EDITION</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AB2D" w14:textId="77777777" w:rsidR="0085655A" w:rsidRDefault="004A3891">
    <w:pPr>
      <w:pStyle w:val="Footer"/>
      <w:rPr>
        <w:b/>
        <w:sz w:val="20"/>
      </w:rPr>
    </w:pPr>
  </w:p>
  <w:p w14:paraId="6210BB9B" w14:textId="77777777" w:rsidR="0085655A" w:rsidRDefault="004A3891">
    <w:pPr>
      <w:pStyle w:val="Footer"/>
      <w:rPr>
        <w:b/>
        <w:sz w:val="20"/>
      </w:rPr>
    </w:pPr>
  </w:p>
  <w:p w14:paraId="36FA167B" w14:textId="77777777" w:rsidR="0085655A"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242.8-</w:t>
    </w:r>
    <w:r>
      <w:rPr>
        <w:sz w:val="20"/>
      </w:rPr>
      <w:pgNum/>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2875" w14:textId="77777777" w:rsidR="00A03246" w:rsidRDefault="004A3891">
    <w:pPr>
      <w:tabs>
        <w:tab w:val="left" w:pos="80"/>
      </w:tabs>
      <w:ind w:right="-720"/>
      <w:rPr>
        <w:b/>
        <w:sz w:val="20"/>
      </w:rPr>
    </w:pPr>
  </w:p>
  <w:p w14:paraId="6889FC06" w14:textId="77777777" w:rsidR="00A03246" w:rsidRDefault="004A3891">
    <w:pPr>
      <w:rPr>
        <w:b/>
        <w:sz w:val="20"/>
      </w:rPr>
    </w:pPr>
  </w:p>
  <w:p w14:paraId="10966533" w14:textId="77777777" w:rsidR="00A03246" w:rsidRDefault="000A748B">
    <w:pPr>
      <w:pBdr>
        <w:top w:val="single" w:sz="6" w:space="1" w:color="auto"/>
      </w:pBdr>
      <w:tabs>
        <w:tab w:val="right" w:pos="9260"/>
      </w:tabs>
      <w:ind w:right="-80"/>
      <w:rPr>
        <w:sz w:val="20"/>
      </w:rPr>
    </w:pPr>
    <w:r>
      <w:rPr>
        <w:sz w:val="20"/>
      </w:rPr>
      <w:t>242.11-</w:t>
    </w:r>
    <w:r>
      <w:rPr>
        <w:sz w:val="20"/>
      </w:rPr>
      <w:pgNum/>
    </w:r>
    <w:r>
      <w:rPr>
        <w:sz w:val="20"/>
      </w:rPr>
      <w:tab/>
    </w:r>
    <w:r>
      <w:rPr>
        <w:sz w:val="20"/>
      </w:rPr>
      <w:tab/>
      <w:t>1998 EDITION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926FA" w14:textId="77777777" w:rsidR="006F3C13" w:rsidRDefault="004A3891">
    <w:pPr>
      <w:pStyle w:val="Footer"/>
      <w:ind w:right="-800"/>
      <w:rPr>
        <w:b/>
        <w:sz w:val="20"/>
      </w:rPr>
    </w:pPr>
  </w:p>
  <w:p w14:paraId="4F5931C4" w14:textId="77777777" w:rsidR="006F3C13" w:rsidRDefault="004A3891">
    <w:pPr>
      <w:pStyle w:val="Footer"/>
      <w:rPr>
        <w:b/>
        <w:sz w:val="20"/>
      </w:rPr>
    </w:pPr>
  </w:p>
  <w:p w14:paraId="2BD70A3D" w14:textId="77777777" w:rsidR="006F3C13" w:rsidRDefault="000A748B">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242.0-</w:t>
    </w:r>
    <w:r>
      <w:rPr>
        <w:sz w:val="20"/>
      </w:rPr>
      <w:pgNum/>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BE910" w14:textId="77777777" w:rsidR="00A03246" w:rsidRDefault="004A3891">
    <w:pPr>
      <w:pStyle w:val="Footer"/>
      <w:rPr>
        <w:b/>
        <w:sz w:val="20"/>
      </w:rPr>
    </w:pPr>
  </w:p>
  <w:p w14:paraId="4CC8E3E7" w14:textId="77777777" w:rsidR="00A03246" w:rsidRDefault="004A3891">
    <w:pPr>
      <w:pStyle w:val="Footer"/>
      <w:rPr>
        <w:b/>
        <w:sz w:val="20"/>
      </w:rPr>
    </w:pPr>
  </w:p>
  <w:p w14:paraId="51DBEDA2" w14:textId="77777777" w:rsidR="00A03246"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242.11-</w:t>
    </w:r>
    <w:r>
      <w:rPr>
        <w:sz w:val="20"/>
      </w:rPr>
      <w:pgNum/>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4C2D2" w14:textId="77777777" w:rsidR="001E0B22" w:rsidRDefault="004A3891">
    <w:pPr>
      <w:tabs>
        <w:tab w:val="left" w:pos="80"/>
      </w:tabs>
      <w:rPr>
        <w:b/>
        <w:sz w:val="20"/>
      </w:rPr>
    </w:pPr>
  </w:p>
  <w:p w14:paraId="6DD2A53D" w14:textId="77777777" w:rsidR="001E0B22" w:rsidRDefault="004A3891">
    <w:pPr>
      <w:rPr>
        <w:b/>
        <w:sz w:val="20"/>
      </w:rPr>
    </w:pPr>
  </w:p>
  <w:p w14:paraId="451A02C8" w14:textId="77777777" w:rsidR="001E0B22" w:rsidRDefault="000A748B">
    <w:pPr>
      <w:pBdr>
        <w:top w:val="single" w:sz="6" w:space="1" w:color="auto"/>
      </w:pBdr>
      <w:tabs>
        <w:tab w:val="right" w:pos="9260"/>
      </w:tabs>
      <w:rPr>
        <w:sz w:val="20"/>
      </w:rPr>
    </w:pPr>
    <w:r>
      <w:rPr>
        <w:sz w:val="20"/>
      </w:rPr>
      <w:t>242.12-</w:t>
    </w:r>
    <w:r>
      <w:rPr>
        <w:sz w:val="20"/>
      </w:rPr>
      <w:pgNum/>
    </w:r>
    <w:r>
      <w:rPr>
        <w:sz w:val="20"/>
      </w:rPr>
      <w:tab/>
    </w:r>
    <w:r>
      <w:rPr>
        <w:sz w:val="20"/>
      </w:rPr>
      <w:tab/>
      <w:t>1998 EDITION</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446E1" w14:textId="77777777" w:rsidR="001E0B22" w:rsidRDefault="004A3891">
    <w:pPr>
      <w:pStyle w:val="Footer"/>
      <w:ind w:right="-800"/>
      <w:rPr>
        <w:b/>
        <w:sz w:val="20"/>
      </w:rPr>
    </w:pPr>
  </w:p>
  <w:p w14:paraId="44600605" w14:textId="77777777" w:rsidR="001E0B22" w:rsidRDefault="004A3891">
    <w:pPr>
      <w:pStyle w:val="Footer"/>
      <w:rPr>
        <w:b/>
        <w:sz w:val="20"/>
      </w:rPr>
    </w:pPr>
  </w:p>
  <w:p w14:paraId="32D3D751" w14:textId="77777777" w:rsidR="001E0B22" w:rsidRDefault="000A748B">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242.12-</w:t>
    </w:r>
    <w:r>
      <w:rPr>
        <w:sz w:val="20"/>
      </w:rPr>
      <w:pgNum/>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BA8D1" w14:textId="77777777" w:rsidR="00AA2335" w:rsidRDefault="004A3891">
    <w:pPr>
      <w:tabs>
        <w:tab w:val="left" w:pos="80"/>
      </w:tabs>
      <w:rPr>
        <w:b/>
        <w:sz w:val="20"/>
      </w:rPr>
    </w:pPr>
  </w:p>
  <w:p w14:paraId="65F835C9" w14:textId="77777777" w:rsidR="00AA2335" w:rsidRDefault="004A3891">
    <w:pPr>
      <w:rPr>
        <w:b/>
        <w:sz w:val="20"/>
      </w:rPr>
    </w:pPr>
  </w:p>
  <w:p w14:paraId="7E345461" w14:textId="77777777" w:rsidR="00AA2335" w:rsidRDefault="000A748B">
    <w:pPr>
      <w:pBdr>
        <w:top w:val="single" w:sz="6" w:space="1" w:color="auto"/>
      </w:pBdr>
      <w:tabs>
        <w:tab w:val="right" w:pos="9260"/>
      </w:tabs>
      <w:rPr>
        <w:sz w:val="20"/>
      </w:rPr>
    </w:pPr>
    <w:r>
      <w:rPr>
        <w:sz w:val="20"/>
      </w:rPr>
      <w:t>242.14-</w:t>
    </w:r>
    <w:r>
      <w:rPr>
        <w:sz w:val="20"/>
      </w:rPr>
      <w:pgNum/>
    </w:r>
    <w:r>
      <w:rPr>
        <w:sz w:val="20"/>
      </w:rPr>
      <w:tab/>
    </w:r>
    <w:r>
      <w:rPr>
        <w:sz w:val="20"/>
      </w:rPr>
      <w:tab/>
      <w:t>1998 EDITION</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FD3E6" w14:textId="77777777" w:rsidR="00AA2335" w:rsidRDefault="004A3891">
    <w:pPr>
      <w:pStyle w:val="Footer"/>
      <w:rPr>
        <w:b/>
        <w:sz w:val="20"/>
      </w:rPr>
    </w:pPr>
  </w:p>
  <w:p w14:paraId="2A4124AE" w14:textId="77777777" w:rsidR="00AA2335" w:rsidRDefault="004A3891">
    <w:pPr>
      <w:pStyle w:val="Footer"/>
      <w:rPr>
        <w:b/>
        <w:sz w:val="20"/>
      </w:rPr>
    </w:pPr>
  </w:p>
  <w:p w14:paraId="2028E015" w14:textId="77777777" w:rsidR="00AA2335"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242.14-</w:t>
    </w:r>
    <w:r>
      <w:rPr>
        <w:sz w:val="20"/>
      </w:rPr>
      <w:pgNum/>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FEBF1" w14:textId="77777777" w:rsidR="00901DF1" w:rsidRDefault="004A3891">
    <w:pPr>
      <w:tabs>
        <w:tab w:val="left" w:pos="80"/>
      </w:tabs>
      <w:rPr>
        <w:rFonts w:ascii="Arial" w:hAnsi="Arial"/>
        <w:sz w:val="18"/>
      </w:rPr>
    </w:pPr>
  </w:p>
  <w:p w14:paraId="767B2D53" w14:textId="77777777" w:rsidR="00901DF1" w:rsidRDefault="004A3891">
    <w:pPr>
      <w:rPr>
        <w:rFonts w:ascii="Arial" w:hAnsi="Arial"/>
        <w:sz w:val="18"/>
      </w:rPr>
    </w:pPr>
  </w:p>
  <w:p w14:paraId="6E86D2DE" w14:textId="77777777" w:rsidR="00901DF1" w:rsidRDefault="004A3891">
    <w:pPr>
      <w:tabs>
        <w:tab w:val="right" w:pos="9720"/>
      </w:tabs>
      <w:rPr>
        <w:rFonts w:ascii="Arial" w:hAnsi="Arial"/>
        <w:b/>
        <w:sz w:val="18"/>
      </w:rPr>
    </w:pPr>
  </w:p>
  <w:p w14:paraId="45548975" w14:textId="77777777" w:rsidR="00901DF1" w:rsidRDefault="000A748B">
    <w:pPr>
      <w:pBdr>
        <w:top w:val="single" w:sz="6" w:space="1" w:color="auto"/>
      </w:pBdr>
      <w:tabs>
        <w:tab w:val="right" w:pos="9260"/>
      </w:tabs>
      <w:rPr>
        <w:rFonts w:ascii="Arial" w:hAnsi="Arial"/>
        <w:b/>
        <w:sz w:val="20"/>
      </w:rPr>
    </w:pPr>
    <w:r>
      <w:rPr>
        <w:rFonts w:ascii="Arial" w:hAnsi="Arial"/>
        <w:sz w:val="20"/>
      </w:rPr>
      <w:t>242.15-</w:t>
    </w:r>
    <w:r>
      <w:rPr>
        <w:rFonts w:ascii="Arial" w:hAnsi="Arial"/>
        <w:sz w:val="20"/>
      </w:rPr>
      <w:pgNum/>
    </w:r>
    <w:r>
      <w:rPr>
        <w:rFonts w:ascii="Arial" w:hAnsi="Arial"/>
        <w:sz w:val="20"/>
      </w:rPr>
      <w:tab/>
    </w:r>
    <w:r>
      <w:rPr>
        <w:rFonts w:ascii="Arial" w:hAnsi="Arial"/>
        <w:sz w:val="20"/>
      </w:rPr>
      <w:tab/>
      <w:t>DAC 91-11</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BFC9" w14:textId="77777777" w:rsidR="00901DF1" w:rsidRDefault="004A3891">
    <w:pPr>
      <w:pStyle w:val="Footer"/>
      <w:rPr>
        <w:b/>
        <w:sz w:val="20"/>
      </w:rPr>
    </w:pPr>
  </w:p>
  <w:p w14:paraId="36EC3126" w14:textId="77777777" w:rsidR="00901DF1" w:rsidRDefault="004A3891">
    <w:pPr>
      <w:pStyle w:val="Footer"/>
      <w:rPr>
        <w:b/>
        <w:sz w:val="20"/>
      </w:rPr>
    </w:pPr>
  </w:p>
  <w:p w14:paraId="1E266250" w14:textId="77777777" w:rsidR="00901DF1"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242.15-</w:t>
    </w:r>
    <w:r>
      <w:rPr>
        <w:sz w:val="20"/>
      </w:rPr>
      <w:pgNum/>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28C" w14:textId="77777777" w:rsidR="00F67096" w:rsidRDefault="004A3891">
    <w:pPr>
      <w:tabs>
        <w:tab w:val="left" w:pos="80"/>
      </w:tabs>
      <w:ind w:right="-720"/>
      <w:rPr>
        <w:rFonts w:ascii="Arial" w:hAnsi="Arial"/>
        <w:sz w:val="18"/>
      </w:rPr>
    </w:pPr>
  </w:p>
  <w:p w14:paraId="7FB839C0" w14:textId="77777777" w:rsidR="00F67096" w:rsidRDefault="004A3891">
    <w:pPr>
      <w:rPr>
        <w:rFonts w:ascii="Arial" w:hAnsi="Arial"/>
        <w:sz w:val="18"/>
      </w:rPr>
    </w:pPr>
  </w:p>
  <w:p w14:paraId="598C733C" w14:textId="77777777" w:rsidR="00F67096" w:rsidRDefault="004A3891">
    <w:pPr>
      <w:tabs>
        <w:tab w:val="right" w:pos="9720"/>
      </w:tabs>
      <w:ind w:right="-720"/>
      <w:rPr>
        <w:rFonts w:ascii="Arial" w:hAnsi="Arial"/>
        <w:b/>
        <w:sz w:val="18"/>
      </w:rPr>
    </w:pPr>
  </w:p>
  <w:p w14:paraId="7C2DA1A1" w14:textId="77777777" w:rsidR="00F67096" w:rsidRDefault="000A748B">
    <w:pPr>
      <w:pBdr>
        <w:top w:val="single" w:sz="6" w:space="1" w:color="auto"/>
      </w:pBdr>
      <w:tabs>
        <w:tab w:val="right" w:pos="9260"/>
      </w:tabs>
      <w:ind w:right="-80"/>
      <w:rPr>
        <w:rFonts w:ascii="Arial" w:hAnsi="Arial"/>
        <w:b/>
        <w:sz w:val="20"/>
      </w:rPr>
    </w:pPr>
    <w:r>
      <w:rPr>
        <w:rFonts w:ascii="Arial" w:hAnsi="Arial"/>
        <w:sz w:val="20"/>
      </w:rPr>
      <w:t>242.70-</w:t>
    </w:r>
    <w:r>
      <w:rPr>
        <w:rFonts w:ascii="Arial" w:hAnsi="Arial"/>
        <w:sz w:val="20"/>
      </w:rPr>
      <w:pgNum/>
    </w:r>
    <w:r>
      <w:rPr>
        <w:rFonts w:ascii="Arial" w:hAnsi="Arial"/>
        <w:sz w:val="20"/>
      </w:rPr>
      <w:tab/>
    </w:r>
    <w:r>
      <w:rPr>
        <w:rFonts w:ascii="Arial" w:hAnsi="Arial"/>
        <w:sz w:val="20"/>
      </w:rPr>
      <w:tab/>
      <w:t>1991 EDITION</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FDA1" w14:textId="77777777" w:rsidR="00F67096" w:rsidRDefault="004A3891">
    <w:pPr>
      <w:pStyle w:val="Footer"/>
      <w:rPr>
        <w:b/>
        <w:sz w:val="20"/>
      </w:rPr>
    </w:pPr>
  </w:p>
  <w:p w14:paraId="4F4BF4B6" w14:textId="77777777" w:rsidR="00F67096" w:rsidRDefault="004A3891">
    <w:pPr>
      <w:pStyle w:val="Footer"/>
      <w:rPr>
        <w:b/>
        <w:sz w:val="20"/>
      </w:rPr>
    </w:pPr>
  </w:p>
  <w:p w14:paraId="2FF7C12F" w14:textId="77777777" w:rsidR="00F67096"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242.70-</w:t>
    </w:r>
    <w:r>
      <w:rPr>
        <w:sz w:val="20"/>
      </w:rPr>
      <w:pgNum/>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85937" w14:textId="77777777" w:rsidR="0064143F" w:rsidRDefault="004A3891">
    <w:pPr>
      <w:tabs>
        <w:tab w:val="left" w:pos="80"/>
      </w:tabs>
      <w:rPr>
        <w:b/>
        <w:sz w:val="20"/>
      </w:rPr>
    </w:pPr>
  </w:p>
  <w:p w14:paraId="1AB33B85" w14:textId="77777777" w:rsidR="0064143F" w:rsidRDefault="004A3891">
    <w:pPr>
      <w:rPr>
        <w:b/>
        <w:sz w:val="20"/>
      </w:rPr>
    </w:pPr>
  </w:p>
  <w:p w14:paraId="68FF1B0E" w14:textId="77777777" w:rsidR="0064143F" w:rsidRDefault="000A748B">
    <w:pPr>
      <w:pBdr>
        <w:top w:val="single" w:sz="6" w:space="1" w:color="auto"/>
      </w:pBdr>
      <w:tabs>
        <w:tab w:val="right" w:pos="9260"/>
      </w:tabs>
      <w:rPr>
        <w:sz w:val="20"/>
      </w:rPr>
    </w:pPr>
    <w:r>
      <w:rPr>
        <w:sz w:val="20"/>
      </w:rPr>
      <w:t>242.71-</w:t>
    </w:r>
    <w:r>
      <w:rPr>
        <w:sz w:val="20"/>
      </w:rPr>
      <w:pgNum/>
    </w:r>
    <w:r>
      <w:rPr>
        <w:sz w:val="20"/>
      </w:rPr>
      <w:tab/>
    </w:r>
    <w:r>
      <w:rPr>
        <w:sz w:val="20"/>
      </w:rPr>
      <w:tab/>
      <w:t>1998 EDITION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F85F2" w14:textId="77777777" w:rsidR="00AA4AFA" w:rsidRDefault="004A3891">
    <w:pPr>
      <w:tabs>
        <w:tab w:val="left" w:pos="80"/>
      </w:tabs>
      <w:rPr>
        <w:b/>
        <w:sz w:val="20"/>
      </w:rPr>
    </w:pPr>
  </w:p>
  <w:p w14:paraId="18F27F77" w14:textId="77777777" w:rsidR="00AA4AFA" w:rsidRDefault="004A3891">
    <w:pPr>
      <w:rPr>
        <w:b/>
        <w:sz w:val="20"/>
      </w:rPr>
    </w:pPr>
  </w:p>
  <w:p w14:paraId="2A10B719" w14:textId="77777777" w:rsidR="00AA4AFA" w:rsidRDefault="000A748B">
    <w:pPr>
      <w:pBdr>
        <w:top w:val="single" w:sz="6" w:space="1" w:color="auto"/>
      </w:pBdr>
      <w:tabs>
        <w:tab w:val="right" w:pos="9260"/>
      </w:tabs>
      <w:rPr>
        <w:sz w:val="20"/>
      </w:rPr>
    </w:pPr>
    <w:r>
      <w:rPr>
        <w:sz w:val="20"/>
      </w:rPr>
      <w:t>242.1-</w:t>
    </w:r>
    <w:r>
      <w:rPr>
        <w:sz w:val="20"/>
      </w:rPr>
      <w:pgNum/>
    </w:r>
    <w:r>
      <w:rPr>
        <w:sz w:val="20"/>
      </w:rPr>
      <w:tab/>
    </w:r>
    <w:r>
      <w:rPr>
        <w:sz w:val="20"/>
      </w:rPr>
      <w:tab/>
      <w:t>1998 EDITION</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4649" w14:textId="77777777" w:rsidR="0064143F" w:rsidRDefault="004A3891">
    <w:pPr>
      <w:pStyle w:val="Footer"/>
      <w:ind w:right="-800"/>
      <w:rPr>
        <w:b/>
        <w:sz w:val="20"/>
      </w:rPr>
    </w:pPr>
  </w:p>
  <w:p w14:paraId="476F1358" w14:textId="77777777" w:rsidR="0064143F" w:rsidRDefault="004A3891">
    <w:pPr>
      <w:pStyle w:val="Footer"/>
      <w:rPr>
        <w:b/>
        <w:sz w:val="20"/>
      </w:rPr>
    </w:pPr>
  </w:p>
  <w:p w14:paraId="0B45F2FC" w14:textId="77777777" w:rsidR="0064143F" w:rsidRDefault="000A748B">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242.71-</w:t>
    </w:r>
    <w:r>
      <w:rPr>
        <w:sz w:val="20"/>
      </w:rPr>
      <w:pgNum/>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8478" w14:textId="77777777" w:rsidR="005B5FEF" w:rsidRDefault="004A3891">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4D7D" w14:textId="77777777" w:rsidR="00EA2914" w:rsidRDefault="004A3891">
    <w:pPr>
      <w:pStyle w:val="Footer"/>
      <w:rPr>
        <w:b/>
        <w:sz w:val="20"/>
      </w:rPr>
    </w:pPr>
  </w:p>
  <w:p w14:paraId="3E3B784C" w14:textId="77777777" w:rsidR="00EA2914" w:rsidRDefault="004A3891">
    <w:pPr>
      <w:pStyle w:val="Footer"/>
      <w:rPr>
        <w:b/>
        <w:sz w:val="20"/>
      </w:rPr>
    </w:pPr>
  </w:p>
  <w:p w14:paraId="0A82C4D1" w14:textId="77777777" w:rsidR="00EA2914"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242.72-</w:t>
    </w:r>
    <w:r>
      <w:rPr>
        <w:sz w:val="20"/>
      </w:rPr>
      <w:pgNum/>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B12AB" w14:textId="77777777" w:rsidR="005B5FEF" w:rsidRDefault="004A3891">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022F4" w14:textId="77777777" w:rsidR="00851100" w:rsidRDefault="004A3891">
    <w:pPr>
      <w:pStyle w:val="Footer"/>
      <w:rPr>
        <w:b/>
        <w:sz w:val="20"/>
      </w:rPr>
    </w:pPr>
  </w:p>
  <w:p w14:paraId="7979CB98" w14:textId="77777777" w:rsidR="00851100" w:rsidRDefault="004A3891">
    <w:pPr>
      <w:rPr>
        <w:b/>
        <w:sz w:val="20"/>
      </w:rPr>
    </w:pPr>
  </w:p>
  <w:p w14:paraId="50848812" w14:textId="77777777" w:rsidR="00851100" w:rsidRDefault="000A748B">
    <w:pPr>
      <w:pBdr>
        <w:top w:val="single" w:sz="6" w:space="1" w:color="auto"/>
      </w:pBdr>
      <w:tabs>
        <w:tab w:val="right" w:pos="9270"/>
      </w:tabs>
      <w:ind w:right="4"/>
      <w:rPr>
        <w:sz w:val="20"/>
      </w:rPr>
    </w:pPr>
    <w:r>
      <w:rPr>
        <w:sz w:val="20"/>
      </w:rPr>
      <w:t>242.73-</w:t>
    </w:r>
    <w:r>
      <w:rPr>
        <w:sz w:val="20"/>
      </w:rPr>
      <w:fldChar w:fldCharType="begin"/>
    </w:r>
    <w:r>
      <w:rPr>
        <w:sz w:val="20"/>
      </w:rPr>
      <w:instrText xml:space="preserve"> PAGE </w:instrText>
    </w:r>
    <w:r>
      <w:rPr>
        <w:sz w:val="20"/>
      </w:rPr>
      <w:fldChar w:fldCharType="separate"/>
    </w:r>
    <w:r>
      <w:rPr>
        <w:noProof/>
        <w:sz w:val="20"/>
      </w:rPr>
      <w:t>3</w:t>
    </w:r>
    <w:r>
      <w:rPr>
        <w:sz w:val="20"/>
      </w:rPr>
      <w:fldChar w:fldCharType="end"/>
    </w:r>
    <w:r>
      <w:rPr>
        <w:sz w:val="20"/>
      </w:rPr>
      <w:tab/>
    </w:r>
    <w:r>
      <w:rPr>
        <w:sz w:val="20"/>
      </w:rPr>
      <w:tab/>
      <w:t>1998 EDITION</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3CD23" w14:textId="77777777" w:rsidR="00851100" w:rsidRDefault="004A3891">
    <w:pPr>
      <w:pStyle w:val="Footer"/>
      <w:rPr>
        <w:b/>
        <w:sz w:val="20"/>
      </w:rPr>
    </w:pPr>
  </w:p>
  <w:p w14:paraId="03A18A11" w14:textId="77777777" w:rsidR="00851100" w:rsidRDefault="004A3891">
    <w:pPr>
      <w:rPr>
        <w:b/>
        <w:sz w:val="20"/>
      </w:rPr>
    </w:pPr>
  </w:p>
  <w:p w14:paraId="673A5330" w14:textId="77777777" w:rsidR="00851100" w:rsidRDefault="000A748B">
    <w:pPr>
      <w:pBdr>
        <w:top w:val="single" w:sz="6" w:space="1" w:color="auto"/>
      </w:pBdr>
      <w:tabs>
        <w:tab w:val="right" w:pos="9270"/>
      </w:tabs>
      <w:ind w:right="4"/>
      <w:rPr>
        <w:sz w:val="20"/>
      </w:rPr>
    </w:pPr>
    <w:r>
      <w:rPr>
        <w:sz w:val="20"/>
      </w:rPr>
      <w:t>1998 EDITION</w:t>
    </w:r>
    <w:r>
      <w:rPr>
        <w:sz w:val="20"/>
      </w:rPr>
      <w:tab/>
      <w:t>242.73-</w:t>
    </w:r>
    <w:r>
      <w:rPr>
        <w:sz w:val="20"/>
      </w:rPr>
      <w:fldChar w:fldCharType="begin"/>
    </w:r>
    <w:r>
      <w:rPr>
        <w:sz w:val="20"/>
      </w:rPr>
      <w:instrText xml:space="preserve"> PAGE </w:instrText>
    </w:r>
    <w:r>
      <w:rPr>
        <w:sz w:val="20"/>
      </w:rPr>
      <w:fldChar w:fldCharType="separate"/>
    </w:r>
    <w:r>
      <w:rPr>
        <w:noProof/>
        <w:sz w:val="20"/>
      </w:rPr>
      <w:t>1</w:t>
    </w:r>
    <w:r>
      <w:rPr>
        <w:sz w:val="20"/>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5DAE6" w14:textId="77777777" w:rsidR="00CA319F" w:rsidRDefault="004A3891">
    <w:pPr>
      <w:pStyle w:val="Foote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1352E" w14:textId="77777777" w:rsidR="007B4AC4" w:rsidRDefault="004A3891">
    <w:pPr>
      <w:tabs>
        <w:tab w:val="left" w:pos="80"/>
      </w:tabs>
      <w:rPr>
        <w:sz w:val="18"/>
      </w:rPr>
    </w:pPr>
  </w:p>
  <w:p w14:paraId="2311FF41" w14:textId="77777777" w:rsidR="007B4AC4" w:rsidRDefault="004A3891">
    <w:pPr>
      <w:rPr>
        <w:sz w:val="18"/>
      </w:rPr>
    </w:pPr>
  </w:p>
  <w:p w14:paraId="047A166A" w14:textId="77777777" w:rsidR="007B4AC4" w:rsidRDefault="000A748B">
    <w:pPr>
      <w:pBdr>
        <w:top w:val="single" w:sz="6" w:space="1" w:color="auto"/>
      </w:pBdr>
      <w:tabs>
        <w:tab w:val="right" w:pos="9260"/>
      </w:tabs>
      <w:rPr>
        <w:sz w:val="20"/>
      </w:rPr>
    </w:pPr>
    <w:r>
      <w:rPr>
        <w:sz w:val="20"/>
      </w:rPr>
      <w:t>242.74-</w:t>
    </w:r>
    <w:r>
      <w:rPr>
        <w:sz w:val="20"/>
      </w:rPr>
      <w:pgNum/>
    </w:r>
    <w:r>
      <w:rPr>
        <w:sz w:val="20"/>
      </w:rPr>
      <w:tab/>
    </w:r>
    <w:r>
      <w:rPr>
        <w:sz w:val="20"/>
      </w:rPr>
      <w:tab/>
      <w:t>1998 EDITION</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208B" w14:textId="77777777" w:rsidR="007B4AC4" w:rsidRDefault="004A3891">
    <w:pPr>
      <w:pStyle w:val="Footer"/>
      <w:ind w:right="-800"/>
      <w:rPr>
        <w:b/>
        <w:sz w:val="20"/>
      </w:rPr>
    </w:pPr>
  </w:p>
  <w:p w14:paraId="55744E56" w14:textId="77777777" w:rsidR="007B4AC4" w:rsidRDefault="004A3891">
    <w:pPr>
      <w:pStyle w:val="Footer"/>
      <w:rPr>
        <w:b/>
        <w:sz w:val="20"/>
      </w:rPr>
    </w:pPr>
  </w:p>
  <w:p w14:paraId="69EE0AE9" w14:textId="77777777" w:rsidR="007B4AC4" w:rsidRDefault="000A748B">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242.74-</w:t>
    </w:r>
    <w:r>
      <w:rPr>
        <w:sz w:val="20"/>
      </w:rPr>
      <w:pgNum/>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6A17" w14:textId="77777777" w:rsidR="00F348A3" w:rsidRDefault="004A3891">
    <w:pPr>
      <w:tabs>
        <w:tab w:val="left" w:pos="80"/>
      </w:tabs>
      <w:rPr>
        <w:rFonts w:ascii="Arial" w:hAnsi="Arial"/>
        <w:sz w:val="18"/>
      </w:rPr>
    </w:pPr>
  </w:p>
  <w:p w14:paraId="11D1F5D6" w14:textId="77777777" w:rsidR="00F348A3" w:rsidRDefault="004A3891">
    <w:pPr>
      <w:rPr>
        <w:rFonts w:ascii="Arial" w:hAnsi="Arial"/>
        <w:sz w:val="18"/>
      </w:rPr>
    </w:pPr>
  </w:p>
  <w:p w14:paraId="3ED0C16C" w14:textId="77777777" w:rsidR="00F348A3" w:rsidRDefault="004A3891">
    <w:pPr>
      <w:tabs>
        <w:tab w:val="right" w:pos="9720"/>
      </w:tabs>
      <w:rPr>
        <w:rFonts w:ascii="Arial" w:hAnsi="Arial"/>
        <w:b/>
        <w:sz w:val="18"/>
      </w:rPr>
    </w:pPr>
  </w:p>
  <w:p w14:paraId="69992C4A" w14:textId="77777777" w:rsidR="00F348A3" w:rsidRDefault="000A748B">
    <w:pPr>
      <w:pBdr>
        <w:top w:val="single" w:sz="6" w:space="1" w:color="auto"/>
      </w:pBdr>
      <w:tabs>
        <w:tab w:val="right" w:pos="9260"/>
      </w:tabs>
      <w:rPr>
        <w:rFonts w:ascii="Arial" w:hAnsi="Arial"/>
        <w:b/>
        <w:sz w:val="20"/>
      </w:rPr>
    </w:pPr>
    <w:r>
      <w:rPr>
        <w:rFonts w:ascii="Arial" w:hAnsi="Arial"/>
        <w:sz w:val="20"/>
      </w:rPr>
      <w:t>242.12-</w:t>
    </w:r>
    <w:r>
      <w:rPr>
        <w:rFonts w:ascii="Arial" w:hAnsi="Arial"/>
        <w:sz w:val="20"/>
      </w:rPr>
      <w:pgNum/>
    </w:r>
    <w:r>
      <w:rPr>
        <w:rFonts w:ascii="Arial" w:hAnsi="Arial"/>
        <w:sz w:val="20"/>
      </w:rPr>
      <w:tab/>
    </w:r>
    <w:r>
      <w:rPr>
        <w:rFonts w:ascii="Arial" w:hAnsi="Arial"/>
        <w:sz w:val="20"/>
      </w:rPr>
      <w:tab/>
      <w:t>DAC 91-7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9DE5E" w14:textId="77777777" w:rsidR="00AA4AFA" w:rsidRDefault="004A3891">
    <w:pPr>
      <w:pStyle w:val="Footer"/>
      <w:ind w:right="-800"/>
      <w:rPr>
        <w:b/>
        <w:sz w:val="20"/>
      </w:rPr>
    </w:pPr>
  </w:p>
  <w:p w14:paraId="26249CF5" w14:textId="77777777" w:rsidR="00AA4AFA" w:rsidRDefault="004A3891">
    <w:pPr>
      <w:pStyle w:val="Footer"/>
      <w:rPr>
        <w:b/>
        <w:sz w:val="20"/>
      </w:rPr>
    </w:pPr>
  </w:p>
  <w:p w14:paraId="65A6308D" w14:textId="77777777" w:rsidR="00AA4AFA" w:rsidRDefault="000A748B">
    <w:pPr>
      <w:pStyle w:val="Footer"/>
      <w:pBdr>
        <w:top w:val="single" w:sz="6" w:space="1" w:color="auto"/>
      </w:pBdr>
      <w:tabs>
        <w:tab w:val="clear" w:pos="8640"/>
        <w:tab w:val="right" w:pos="9260"/>
      </w:tabs>
      <w:ind w:left="994" w:hanging="994"/>
      <w:rPr>
        <w:sz w:val="20"/>
      </w:rPr>
    </w:pPr>
    <w:r>
      <w:rPr>
        <w:sz w:val="20"/>
      </w:rPr>
      <w:t>1998 EDITION</w:t>
    </w:r>
    <w:r>
      <w:rPr>
        <w:sz w:val="20"/>
      </w:rPr>
      <w:tab/>
    </w:r>
    <w:r>
      <w:rPr>
        <w:sz w:val="20"/>
      </w:rPr>
      <w:tab/>
      <w:t>242.1-</w:t>
    </w:r>
    <w:r>
      <w:rPr>
        <w:sz w:val="20"/>
      </w:rPr>
      <w:pgNum/>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0CDB7" w14:textId="77777777" w:rsidR="00F348A3" w:rsidRDefault="004A3891">
    <w:pPr>
      <w:pStyle w:val="Footer"/>
      <w:ind w:right="-800"/>
      <w:rPr>
        <w:b/>
        <w:sz w:val="20"/>
      </w:rPr>
    </w:pPr>
  </w:p>
  <w:p w14:paraId="6350D2CD" w14:textId="77777777" w:rsidR="00F348A3" w:rsidRDefault="004A3891">
    <w:pPr>
      <w:pStyle w:val="Footer"/>
      <w:rPr>
        <w:b/>
        <w:sz w:val="20"/>
      </w:rPr>
    </w:pPr>
  </w:p>
  <w:p w14:paraId="2EB3DCD6" w14:textId="77777777" w:rsidR="00F348A3" w:rsidRDefault="000A748B">
    <w:pPr>
      <w:pStyle w:val="Footer"/>
      <w:pBdr>
        <w:top w:val="single" w:sz="6" w:space="1" w:color="auto"/>
      </w:pBdr>
      <w:tabs>
        <w:tab w:val="clear" w:pos="8640"/>
        <w:tab w:val="right" w:pos="9260"/>
      </w:tabs>
      <w:ind w:right="10"/>
      <w:rPr>
        <w:sz w:val="20"/>
      </w:rPr>
    </w:pPr>
    <w:r>
      <w:rPr>
        <w:sz w:val="20"/>
      </w:rPr>
      <w:t>1998 EDITION</w:t>
    </w:r>
    <w:r>
      <w:rPr>
        <w:sz w:val="20"/>
      </w:rPr>
      <w:tab/>
    </w:r>
    <w:r>
      <w:rPr>
        <w:sz w:val="20"/>
      </w:rPr>
      <w:tab/>
      <w:t>242.75-</w:t>
    </w:r>
    <w:r>
      <w:rPr>
        <w:sz w:val="20"/>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FEDD1" w14:textId="77777777" w:rsidR="00160D88" w:rsidRDefault="004A3891">
    <w:pPr>
      <w:tabs>
        <w:tab w:val="left" w:pos="80"/>
      </w:tabs>
      <w:ind w:right="-720"/>
      <w:rPr>
        <w:b/>
        <w:sz w:val="20"/>
      </w:rPr>
    </w:pPr>
  </w:p>
  <w:p w14:paraId="72E36B33" w14:textId="77777777" w:rsidR="00160D88" w:rsidRDefault="004A3891">
    <w:pPr>
      <w:rPr>
        <w:b/>
        <w:sz w:val="20"/>
      </w:rPr>
    </w:pPr>
  </w:p>
  <w:p w14:paraId="19948289" w14:textId="77777777" w:rsidR="00160D88" w:rsidRDefault="000A748B">
    <w:pPr>
      <w:pBdr>
        <w:top w:val="single" w:sz="6" w:space="1" w:color="auto"/>
      </w:pBdr>
      <w:tabs>
        <w:tab w:val="right" w:pos="9260"/>
      </w:tabs>
      <w:ind w:left="994" w:hanging="994"/>
      <w:rPr>
        <w:sz w:val="20"/>
      </w:rPr>
    </w:pPr>
    <w:r>
      <w:rPr>
        <w:sz w:val="20"/>
      </w:rPr>
      <w:t>242.2-</w:t>
    </w:r>
    <w:r>
      <w:rPr>
        <w:sz w:val="20"/>
      </w:rPr>
      <w:pgNum/>
    </w:r>
    <w:r>
      <w:rPr>
        <w:sz w:val="20"/>
      </w:rPr>
      <w:tab/>
    </w:r>
    <w:r>
      <w:rPr>
        <w:sz w:val="20"/>
      </w:rPr>
      <w:tab/>
    </w:r>
    <w:r>
      <w:rPr>
        <w:sz w:val="20"/>
      </w:rPr>
      <w:tab/>
      <w:t>1998 EDITION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24B52" w14:textId="77777777" w:rsidR="00160D88" w:rsidRDefault="004A3891">
    <w:pPr>
      <w:pStyle w:val="Footer"/>
      <w:rPr>
        <w:b/>
        <w:sz w:val="20"/>
      </w:rPr>
    </w:pPr>
  </w:p>
  <w:p w14:paraId="6DA04D0C" w14:textId="77777777" w:rsidR="00160D88" w:rsidRDefault="004A3891">
    <w:pPr>
      <w:pStyle w:val="Footer"/>
      <w:rPr>
        <w:b/>
        <w:sz w:val="20"/>
      </w:rPr>
    </w:pPr>
  </w:p>
  <w:p w14:paraId="39B8B168" w14:textId="77777777" w:rsidR="00160D88"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242.2-</w:t>
    </w:r>
    <w:r>
      <w:rPr>
        <w:sz w:val="20"/>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FC125" w14:textId="77777777" w:rsidR="003713FF" w:rsidRDefault="004A3891">
    <w:pPr>
      <w:tabs>
        <w:tab w:val="left" w:pos="80"/>
      </w:tabs>
      <w:ind w:right="-720"/>
      <w:rPr>
        <w:rFonts w:ascii="Geneva" w:hAnsi="Geneva"/>
        <w:sz w:val="18"/>
      </w:rPr>
    </w:pPr>
  </w:p>
  <w:p w14:paraId="6B0192EA" w14:textId="77777777" w:rsidR="003713FF" w:rsidRDefault="004A3891">
    <w:pPr>
      <w:rPr>
        <w:rFonts w:ascii="Geneva" w:hAnsi="Geneva"/>
        <w:sz w:val="18"/>
      </w:rPr>
    </w:pPr>
  </w:p>
  <w:p w14:paraId="366DF91E" w14:textId="77777777" w:rsidR="003713FF" w:rsidRDefault="004A3891">
    <w:pPr>
      <w:tabs>
        <w:tab w:val="right" w:pos="9720"/>
      </w:tabs>
      <w:ind w:right="-720"/>
      <w:rPr>
        <w:rFonts w:ascii="Geneva" w:hAnsi="Geneva"/>
        <w:b/>
        <w:sz w:val="18"/>
      </w:rPr>
    </w:pPr>
  </w:p>
  <w:p w14:paraId="33FAD322" w14:textId="77777777" w:rsidR="003713FF" w:rsidRDefault="000A748B">
    <w:pPr>
      <w:pBdr>
        <w:top w:val="single" w:sz="6" w:space="1" w:color="auto"/>
      </w:pBdr>
      <w:tabs>
        <w:tab w:val="right" w:pos="9260"/>
      </w:tabs>
      <w:ind w:right="-80"/>
      <w:rPr>
        <w:rFonts w:ascii="Arial" w:hAnsi="Arial"/>
        <w:b/>
        <w:sz w:val="20"/>
      </w:rPr>
    </w:pPr>
    <w:r>
      <w:rPr>
        <w:rFonts w:ascii="Arial" w:hAnsi="Arial"/>
        <w:sz w:val="20"/>
      </w:rPr>
      <w:t>242.3-</w:t>
    </w:r>
    <w:r>
      <w:rPr>
        <w:rFonts w:ascii="Arial" w:hAnsi="Arial"/>
        <w:sz w:val="20"/>
      </w:rPr>
      <w:pgNum/>
    </w:r>
    <w:r>
      <w:rPr>
        <w:rFonts w:ascii="Arial" w:hAnsi="Arial"/>
        <w:sz w:val="20"/>
      </w:rPr>
      <w:tab/>
    </w:r>
    <w:r>
      <w:rPr>
        <w:rFonts w:ascii="Arial" w:hAnsi="Arial"/>
        <w:sz w:val="20"/>
      </w:rPr>
      <w:tab/>
      <w:t>1991 EDITION</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56766" w14:textId="77777777" w:rsidR="003713FF" w:rsidRDefault="004A3891">
    <w:pPr>
      <w:pStyle w:val="Footer"/>
      <w:rPr>
        <w:b/>
        <w:sz w:val="20"/>
      </w:rPr>
    </w:pPr>
  </w:p>
  <w:p w14:paraId="270C76E4" w14:textId="77777777" w:rsidR="003713FF" w:rsidRDefault="004A3891">
    <w:pPr>
      <w:pStyle w:val="Footer"/>
      <w:rPr>
        <w:b/>
        <w:sz w:val="20"/>
      </w:rPr>
    </w:pPr>
  </w:p>
  <w:p w14:paraId="2439E391" w14:textId="77777777" w:rsidR="003713FF" w:rsidRDefault="000A748B">
    <w:pPr>
      <w:pStyle w:val="Footer"/>
      <w:pBdr>
        <w:top w:val="single" w:sz="6" w:space="1" w:color="auto"/>
      </w:pBdr>
      <w:tabs>
        <w:tab w:val="clear" w:pos="8640"/>
        <w:tab w:val="right" w:pos="9260"/>
      </w:tabs>
      <w:rPr>
        <w:sz w:val="20"/>
      </w:rPr>
    </w:pPr>
    <w:r>
      <w:rPr>
        <w:sz w:val="20"/>
      </w:rPr>
      <w:t>1998 EDITION</w:t>
    </w:r>
    <w:r>
      <w:rPr>
        <w:sz w:val="20"/>
      </w:rPr>
      <w:tab/>
    </w:r>
    <w:r>
      <w:rPr>
        <w:sz w:val="20"/>
      </w:rPr>
      <w:tab/>
      <w:t>242.3-</w:t>
    </w:r>
    <w:r>
      <w:rPr>
        <w:sz w:val="20"/>
      </w:rPr>
      <w:pgNum/>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EE65" w14:textId="77777777" w:rsidR="00FB7352" w:rsidRDefault="004A3891">
    <w:pPr>
      <w:tabs>
        <w:tab w:val="left" w:pos="80"/>
      </w:tabs>
      <w:ind w:right="-720"/>
      <w:rPr>
        <w:rFonts w:ascii="Geneva" w:hAnsi="Geneva"/>
        <w:sz w:val="18"/>
      </w:rPr>
    </w:pPr>
  </w:p>
  <w:p w14:paraId="67CA5C0D" w14:textId="77777777" w:rsidR="00FB7352" w:rsidRDefault="004A3891">
    <w:pPr>
      <w:rPr>
        <w:rFonts w:ascii="Geneva" w:hAnsi="Geneva"/>
        <w:sz w:val="18"/>
      </w:rPr>
    </w:pPr>
  </w:p>
  <w:p w14:paraId="593A43E0" w14:textId="77777777" w:rsidR="00FB7352" w:rsidRDefault="000A748B">
    <w:pPr>
      <w:tabs>
        <w:tab w:val="right" w:pos="9720"/>
      </w:tabs>
      <w:ind w:right="-720"/>
      <w:rPr>
        <w:rFonts w:ascii="Geneva" w:hAnsi="Geneva"/>
        <w:b/>
        <w:sz w:val="18"/>
      </w:rPr>
    </w:pPr>
    <w:r>
      <w:rPr>
        <w:rFonts w:ascii="Geneva" w:hAnsi="Geneva"/>
        <w:sz w:val="18"/>
      </w:rPr>
      <w:t>_____________________________________________________________________________</w:t>
    </w:r>
  </w:p>
  <w:p w14:paraId="2B4ACA75" w14:textId="77777777" w:rsidR="00FB7352" w:rsidRDefault="000A748B">
    <w:pPr>
      <w:tabs>
        <w:tab w:val="right" w:pos="9260"/>
      </w:tabs>
      <w:ind w:right="-80"/>
      <w:rPr>
        <w:rFonts w:ascii="Helvetica" w:hAnsi="Helvetica"/>
        <w:b/>
        <w:sz w:val="20"/>
      </w:rPr>
    </w:pPr>
    <w:r>
      <w:rPr>
        <w:rFonts w:ascii="Helvetica" w:hAnsi="Helvetica"/>
        <w:sz w:val="20"/>
      </w:rPr>
      <w:t>242.4-</w:t>
    </w:r>
    <w:r>
      <w:rPr>
        <w:rFonts w:ascii="Helvetica" w:hAnsi="Helvetica"/>
        <w:sz w:val="20"/>
      </w:rPr>
      <w:pgNum/>
    </w:r>
    <w:r>
      <w:rPr>
        <w:rFonts w:ascii="Helvetica" w:hAnsi="Helvetica"/>
        <w:sz w:val="20"/>
      </w:rPr>
      <w:tab/>
    </w:r>
    <w:r>
      <w:rPr>
        <w:rFonts w:ascii="Helvetica" w:hAnsi="Helvetica"/>
        <w:sz w:val="20"/>
      </w:rPr>
      <w:tab/>
      <w:t>1991 EDITION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35BA9" w14:textId="77777777" w:rsidR="004A3891" w:rsidRDefault="004A3891">
      <w:pPr>
        <w:spacing w:after="0" w:line="240" w:lineRule="auto"/>
      </w:pPr>
      <w:r>
        <w:separator/>
      </w:r>
    </w:p>
  </w:footnote>
  <w:footnote w:type="continuationSeparator" w:id="0">
    <w:p w14:paraId="16A3AC06" w14:textId="77777777" w:rsidR="004A3891" w:rsidRDefault="004A3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73B0F" w14:textId="77777777" w:rsidR="006F3C13" w:rsidRDefault="000A748B">
    <w:pPr>
      <w:pStyle w:val="Header"/>
      <w:tabs>
        <w:tab w:val="clear" w:pos="8640"/>
      </w:tabs>
      <w:jc w:val="center"/>
    </w:pPr>
    <w:r>
      <w:t>Defense Federal Acquisition Regulation Supplement</w:t>
    </w:r>
  </w:p>
  <w:p w14:paraId="7CF18C08" w14:textId="77777777" w:rsidR="006F3C13" w:rsidRDefault="004A3891">
    <w:pPr>
      <w:pStyle w:val="Header"/>
      <w:rPr>
        <w:b/>
        <w:sz w:val="20"/>
      </w:rPr>
    </w:pPr>
  </w:p>
  <w:p w14:paraId="59960A16" w14:textId="77777777" w:rsidR="006F3C13" w:rsidRDefault="000A748B">
    <w:pPr>
      <w:pStyle w:val="Header"/>
      <w:pBdr>
        <w:bottom w:val="single" w:sz="6" w:space="1" w:color="auto"/>
      </w:pBdr>
      <w:spacing w:after="10"/>
      <w:rPr>
        <w:sz w:val="20"/>
      </w:rPr>
    </w:pPr>
    <w:r>
      <w:rPr>
        <w:sz w:val="20"/>
      </w:rPr>
      <w:t>Part 242--Contract Administration</w:t>
    </w:r>
  </w:p>
  <w:p w14:paraId="6C0DDF82" w14:textId="77777777" w:rsidR="006F3C13" w:rsidRDefault="004A3891">
    <w:pPr>
      <w:pStyle w:val="Header"/>
      <w:tabs>
        <w:tab w:val="right" w:pos="10260"/>
      </w:tabs>
      <w:rPr>
        <w:b/>
        <w:sz w:val="20"/>
      </w:rPr>
    </w:pPr>
  </w:p>
  <w:p w14:paraId="6B445F2E" w14:textId="77777777" w:rsidR="006F3C13" w:rsidRDefault="004A3891">
    <w:pPr>
      <w:pStyle w:val="Header"/>
      <w:tabs>
        <w:tab w:val="right" w:pos="10260"/>
      </w:tabs>
      <w:rPr>
        <w:b/>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D8AF5" w14:textId="77777777" w:rsidR="00FB7352" w:rsidRDefault="000A748B">
    <w:pPr>
      <w:pStyle w:val="Header"/>
      <w:tabs>
        <w:tab w:val="clear" w:pos="8640"/>
      </w:tabs>
      <w:jc w:val="center"/>
    </w:pPr>
    <w:r>
      <w:t>Defense Federal Acquisition Regulation Supplement</w:t>
    </w:r>
  </w:p>
  <w:p w14:paraId="4CB8C6D9" w14:textId="77777777" w:rsidR="00FB7352" w:rsidRDefault="004A3891">
    <w:pPr>
      <w:pStyle w:val="Header"/>
      <w:rPr>
        <w:b/>
        <w:sz w:val="20"/>
      </w:rPr>
    </w:pPr>
  </w:p>
  <w:p w14:paraId="67B157C2" w14:textId="77777777" w:rsidR="00FB7352" w:rsidRDefault="000A748B" w:rsidP="009C48C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1980A105" w14:textId="77777777" w:rsidR="00FB7352" w:rsidRDefault="004A3891">
    <w:pPr>
      <w:pStyle w:val="Header"/>
      <w:tabs>
        <w:tab w:val="clear" w:pos="8640"/>
        <w:tab w:val="right" w:pos="9260"/>
      </w:tabs>
      <w:spacing w:before="20" w:line="20" w:lineRule="exact"/>
      <w:rPr>
        <w:b/>
        <w:position w:val="6"/>
        <w:sz w:val="18"/>
      </w:rPr>
    </w:pPr>
  </w:p>
  <w:p w14:paraId="76ADF3BC" w14:textId="77777777" w:rsidR="00FB7352" w:rsidRDefault="004A3891">
    <w:pPr>
      <w:pStyle w:val="Header"/>
      <w:tabs>
        <w:tab w:val="clear" w:pos="8640"/>
        <w:tab w:val="right" w:pos="9260"/>
      </w:tabs>
      <w:rPr>
        <w:b/>
        <w:sz w:val="20"/>
      </w:rPr>
    </w:pPr>
  </w:p>
  <w:p w14:paraId="0A6C78F9" w14:textId="77777777" w:rsidR="00FB7352" w:rsidRDefault="004A3891">
    <w:pPr>
      <w:pStyle w:val="Header"/>
      <w:rPr>
        <w:b/>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90E2" w14:textId="77777777" w:rsidR="0060447F" w:rsidRDefault="000A748B">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2AE119B3" w14:textId="77777777" w:rsidR="0060447F" w:rsidRDefault="004A3891">
    <w:pPr>
      <w:pStyle w:val="Header"/>
      <w:rPr>
        <w:rFonts w:ascii="Helvetica" w:hAnsi="Helvetica"/>
        <w:sz w:val="18"/>
      </w:rPr>
    </w:pPr>
  </w:p>
  <w:p w14:paraId="18A3BB93" w14:textId="77777777" w:rsidR="0060447F" w:rsidRDefault="000A748B">
    <w:pPr>
      <w:pStyle w:val="Header"/>
      <w:spacing w:after="10"/>
      <w:rPr>
        <w:rFonts w:ascii="Helvetica" w:hAnsi="Helvetica"/>
        <w:b/>
        <w:sz w:val="20"/>
      </w:rPr>
    </w:pPr>
    <w:r>
      <w:rPr>
        <w:rFonts w:ascii="Helvetica" w:hAnsi="Helvetica"/>
        <w:sz w:val="20"/>
      </w:rPr>
      <w:t>Part 242--Contract Administration</w:t>
    </w:r>
  </w:p>
  <w:p w14:paraId="5C5FBE2F" w14:textId="77777777" w:rsidR="0060447F" w:rsidRDefault="000A748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00FEB5C" w14:textId="77777777" w:rsidR="0060447F" w:rsidRDefault="004A3891">
    <w:pPr>
      <w:pStyle w:val="Header"/>
      <w:tabs>
        <w:tab w:val="right" w:pos="10260"/>
      </w:tabs>
      <w:ind w:right="-800"/>
      <w:rPr>
        <w:rFonts w:ascii="Helvetica" w:hAnsi="Helvetica"/>
        <w:sz w:val="20"/>
        <w:u w:val="single"/>
      </w:rPr>
    </w:pPr>
  </w:p>
  <w:p w14:paraId="5DC523E7" w14:textId="77777777" w:rsidR="0060447F" w:rsidRDefault="004A3891">
    <w:pPr>
      <w:pStyle w:val="Header"/>
      <w:tabs>
        <w:tab w:val="right" w:pos="10260"/>
      </w:tabs>
      <w:ind w:right="-800"/>
      <w:rPr>
        <w:rFonts w:ascii="Helvetica" w:hAnsi="Helvetica"/>
        <w:sz w:val="20"/>
        <w:u w:val="single"/>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8363" w14:textId="77777777" w:rsidR="0060447F" w:rsidRDefault="000A748B" w:rsidP="00CC38B9">
    <w:pPr>
      <w:pStyle w:val="Header"/>
      <w:tabs>
        <w:tab w:val="clear" w:pos="8640"/>
      </w:tabs>
      <w:jc w:val="center"/>
    </w:pPr>
    <w:r>
      <w:t>Defense Federal Acquisition Regulation Supplement</w:t>
    </w:r>
  </w:p>
  <w:p w14:paraId="5EDC4A19" w14:textId="77777777" w:rsidR="0060447F" w:rsidRDefault="004A3891">
    <w:pPr>
      <w:pStyle w:val="Header"/>
      <w:rPr>
        <w:b/>
        <w:sz w:val="20"/>
      </w:rPr>
    </w:pPr>
  </w:p>
  <w:p w14:paraId="441398D1" w14:textId="77777777" w:rsidR="0060447F" w:rsidRDefault="000A748B" w:rsidP="00CC38B9">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3EDA6DCE" w14:textId="77777777" w:rsidR="0060447F" w:rsidRDefault="004A3891">
    <w:pPr>
      <w:pStyle w:val="Header"/>
      <w:tabs>
        <w:tab w:val="clear" w:pos="8640"/>
        <w:tab w:val="right" w:pos="9260"/>
      </w:tabs>
      <w:spacing w:before="20" w:line="20" w:lineRule="exact"/>
      <w:rPr>
        <w:position w:val="6"/>
        <w:sz w:val="18"/>
      </w:rPr>
    </w:pPr>
  </w:p>
  <w:p w14:paraId="5CB3568B" w14:textId="77777777" w:rsidR="0060447F" w:rsidRDefault="004A3891">
    <w:pPr>
      <w:pStyle w:val="Header"/>
      <w:tabs>
        <w:tab w:val="clear" w:pos="8640"/>
        <w:tab w:val="right" w:pos="9260"/>
      </w:tabs>
      <w:rPr>
        <w:b/>
        <w:sz w:val="20"/>
      </w:rPr>
    </w:pPr>
  </w:p>
  <w:p w14:paraId="670C031C" w14:textId="77777777" w:rsidR="0060447F" w:rsidRDefault="004A3891">
    <w:pPr>
      <w:pStyle w:val="Header"/>
      <w:rPr>
        <w:b/>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6E861" w14:textId="77777777" w:rsidR="007B485E" w:rsidRDefault="000A748B">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69DDC1A1" w14:textId="77777777" w:rsidR="007B485E" w:rsidRDefault="004A3891">
    <w:pPr>
      <w:pStyle w:val="Header"/>
      <w:rPr>
        <w:rFonts w:ascii="Helvetica" w:hAnsi="Helvetica"/>
        <w:sz w:val="18"/>
      </w:rPr>
    </w:pPr>
  </w:p>
  <w:p w14:paraId="7B5A2902" w14:textId="77777777" w:rsidR="007B485E" w:rsidRDefault="000A748B">
    <w:pPr>
      <w:pStyle w:val="Header"/>
      <w:spacing w:after="10"/>
      <w:rPr>
        <w:rFonts w:ascii="Helvetica" w:hAnsi="Helvetica"/>
        <w:b/>
        <w:sz w:val="20"/>
      </w:rPr>
    </w:pPr>
    <w:r>
      <w:rPr>
        <w:rFonts w:ascii="Helvetica" w:hAnsi="Helvetica"/>
        <w:sz w:val="20"/>
      </w:rPr>
      <w:t>Part 242--Contract Administration</w:t>
    </w:r>
  </w:p>
  <w:p w14:paraId="4CE424AB" w14:textId="77777777" w:rsidR="007B485E" w:rsidRDefault="000A748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675F802C" w14:textId="77777777" w:rsidR="007B485E" w:rsidRDefault="004A3891">
    <w:pPr>
      <w:pStyle w:val="Header"/>
      <w:tabs>
        <w:tab w:val="right" w:pos="10260"/>
      </w:tabs>
      <w:ind w:right="-800"/>
      <w:rPr>
        <w:rFonts w:ascii="Helvetica" w:hAnsi="Helvetica"/>
        <w:sz w:val="20"/>
        <w:u w:val="single"/>
      </w:rPr>
    </w:pPr>
  </w:p>
  <w:p w14:paraId="55C4FFD5" w14:textId="77777777" w:rsidR="007B485E" w:rsidRDefault="004A3891">
    <w:pPr>
      <w:pStyle w:val="Header"/>
      <w:tabs>
        <w:tab w:val="right" w:pos="10260"/>
      </w:tabs>
      <w:ind w:right="-800"/>
      <w:rPr>
        <w:rFonts w:ascii="Helvetica" w:hAnsi="Helvetica"/>
        <w:sz w:val="20"/>
        <w:u w:val="single"/>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C19" w14:textId="77777777" w:rsidR="007B485E" w:rsidRDefault="000A748B">
    <w:pPr>
      <w:pStyle w:val="Header"/>
      <w:tabs>
        <w:tab w:val="clear" w:pos="8640"/>
      </w:tabs>
      <w:jc w:val="center"/>
    </w:pPr>
    <w:r>
      <w:t>Defense Federal Acquisition Regulation Supplement</w:t>
    </w:r>
  </w:p>
  <w:p w14:paraId="7D9A62A3" w14:textId="77777777" w:rsidR="007B485E" w:rsidRDefault="004A3891">
    <w:pPr>
      <w:pStyle w:val="Header"/>
      <w:rPr>
        <w:b/>
        <w:sz w:val="20"/>
      </w:rPr>
    </w:pPr>
  </w:p>
  <w:p w14:paraId="26C6FE77" w14:textId="77777777" w:rsidR="007B485E" w:rsidRDefault="000A748B" w:rsidP="002F18E3">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3B1CE509" w14:textId="77777777" w:rsidR="007B485E" w:rsidRDefault="004A3891">
    <w:pPr>
      <w:pStyle w:val="Header"/>
      <w:tabs>
        <w:tab w:val="clear" w:pos="8640"/>
        <w:tab w:val="right" w:pos="9260"/>
      </w:tabs>
      <w:spacing w:before="20" w:line="20" w:lineRule="exact"/>
      <w:rPr>
        <w:b/>
        <w:position w:val="6"/>
        <w:sz w:val="18"/>
      </w:rPr>
    </w:pPr>
  </w:p>
  <w:p w14:paraId="5E8B60E3" w14:textId="77777777" w:rsidR="007B485E" w:rsidRDefault="004A3891">
    <w:pPr>
      <w:pStyle w:val="Header"/>
      <w:tabs>
        <w:tab w:val="clear" w:pos="8640"/>
        <w:tab w:val="right" w:pos="9260"/>
      </w:tabs>
      <w:rPr>
        <w:b/>
        <w:sz w:val="20"/>
      </w:rPr>
    </w:pPr>
  </w:p>
  <w:p w14:paraId="2410BD68" w14:textId="77777777" w:rsidR="007B485E" w:rsidRDefault="004A3891">
    <w:pPr>
      <w:pStyle w:val="Header"/>
      <w:rPr>
        <w:b/>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F2EF8" w14:textId="77777777" w:rsidR="00435C8C" w:rsidRDefault="000A748B">
    <w:pPr>
      <w:pStyle w:val="Header"/>
      <w:tabs>
        <w:tab w:val="clear" w:pos="8640"/>
      </w:tabs>
      <w:jc w:val="center"/>
    </w:pPr>
    <w:r>
      <w:t>Defense Federal Acquisition Regulation Supplement</w:t>
    </w:r>
  </w:p>
  <w:p w14:paraId="3489D37C" w14:textId="77777777" w:rsidR="00435C8C" w:rsidRDefault="004A3891">
    <w:pPr>
      <w:pStyle w:val="Header"/>
      <w:rPr>
        <w:b/>
        <w:sz w:val="20"/>
      </w:rPr>
    </w:pPr>
  </w:p>
  <w:p w14:paraId="26830B66" w14:textId="77777777" w:rsidR="00435C8C" w:rsidRDefault="000A748B">
    <w:pPr>
      <w:pStyle w:val="Header"/>
      <w:pBdr>
        <w:bottom w:val="single" w:sz="6" w:space="1" w:color="auto"/>
      </w:pBdr>
      <w:spacing w:after="10"/>
      <w:rPr>
        <w:sz w:val="20"/>
      </w:rPr>
    </w:pPr>
    <w:r>
      <w:rPr>
        <w:sz w:val="20"/>
      </w:rPr>
      <w:t>Part 242—Contract Administration</w:t>
    </w:r>
  </w:p>
  <w:p w14:paraId="0C59093F" w14:textId="77777777" w:rsidR="00435C8C" w:rsidRDefault="004A3891">
    <w:pPr>
      <w:pStyle w:val="Header"/>
      <w:spacing w:before="10" w:line="40" w:lineRule="exact"/>
      <w:rPr>
        <w:b/>
        <w:position w:val="6"/>
        <w:sz w:val="18"/>
      </w:rPr>
    </w:pPr>
  </w:p>
  <w:p w14:paraId="4EC46A69" w14:textId="77777777" w:rsidR="00435C8C" w:rsidRDefault="004A3891">
    <w:pPr>
      <w:pStyle w:val="Header"/>
      <w:tabs>
        <w:tab w:val="right" w:pos="10260"/>
      </w:tabs>
      <w:rPr>
        <w:b/>
        <w:sz w:val="20"/>
      </w:rPr>
    </w:pPr>
  </w:p>
  <w:p w14:paraId="603324A5" w14:textId="77777777" w:rsidR="00435C8C" w:rsidRDefault="004A3891">
    <w:pPr>
      <w:pStyle w:val="Header"/>
      <w:tabs>
        <w:tab w:val="right" w:pos="10260"/>
      </w:tabs>
      <w:rPr>
        <w:b/>
        <w:sz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75542" w14:textId="77777777" w:rsidR="00435C8C" w:rsidRDefault="000A748B">
    <w:pPr>
      <w:pStyle w:val="Header"/>
      <w:tabs>
        <w:tab w:val="clear" w:pos="8640"/>
      </w:tabs>
      <w:jc w:val="center"/>
    </w:pPr>
    <w:r>
      <w:t>Defense Federal Acquisition Regulation Supplement</w:t>
    </w:r>
  </w:p>
  <w:p w14:paraId="63FE85CA" w14:textId="77777777" w:rsidR="00435C8C" w:rsidRDefault="004A3891">
    <w:pPr>
      <w:pStyle w:val="Header"/>
      <w:rPr>
        <w:b/>
        <w:sz w:val="20"/>
      </w:rPr>
    </w:pPr>
  </w:p>
  <w:p w14:paraId="365F74CB" w14:textId="77777777" w:rsidR="00435C8C" w:rsidRDefault="000A748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0710647E" w14:textId="77777777" w:rsidR="00435C8C" w:rsidRDefault="004A3891">
    <w:pPr>
      <w:pStyle w:val="Header"/>
      <w:tabs>
        <w:tab w:val="clear" w:pos="8640"/>
        <w:tab w:val="right" w:pos="9260"/>
      </w:tabs>
      <w:spacing w:before="20" w:line="20" w:lineRule="exact"/>
      <w:rPr>
        <w:b/>
        <w:position w:val="6"/>
        <w:sz w:val="18"/>
      </w:rPr>
    </w:pPr>
  </w:p>
  <w:p w14:paraId="1AEBF9F6" w14:textId="77777777" w:rsidR="00435C8C" w:rsidRDefault="004A3891">
    <w:pPr>
      <w:pStyle w:val="Header"/>
      <w:tabs>
        <w:tab w:val="clear" w:pos="8640"/>
        <w:tab w:val="right" w:pos="9260"/>
      </w:tabs>
      <w:rPr>
        <w:b/>
        <w:sz w:val="20"/>
      </w:rPr>
    </w:pPr>
  </w:p>
  <w:p w14:paraId="69E11114" w14:textId="77777777" w:rsidR="00435C8C" w:rsidRDefault="004A3891">
    <w:pPr>
      <w:pStyle w:val="Header"/>
      <w:rPr>
        <w:b/>
        <w:sz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09A1A" w14:textId="77777777" w:rsidR="0085655A" w:rsidRDefault="000A748B">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1484971A" w14:textId="77777777" w:rsidR="0085655A" w:rsidRDefault="004A3891">
    <w:pPr>
      <w:pStyle w:val="Header"/>
      <w:rPr>
        <w:rFonts w:ascii="Helvetica" w:hAnsi="Helvetica"/>
        <w:sz w:val="18"/>
      </w:rPr>
    </w:pPr>
  </w:p>
  <w:p w14:paraId="3DA56C64" w14:textId="77777777" w:rsidR="0085655A" w:rsidRDefault="000A748B">
    <w:pPr>
      <w:pStyle w:val="Header"/>
      <w:spacing w:after="10"/>
      <w:rPr>
        <w:rFonts w:ascii="Helvetica" w:hAnsi="Helvetica"/>
        <w:b/>
        <w:sz w:val="20"/>
      </w:rPr>
    </w:pPr>
    <w:r>
      <w:rPr>
        <w:rFonts w:ascii="Helvetica" w:hAnsi="Helvetica"/>
        <w:sz w:val="20"/>
      </w:rPr>
      <w:t>Part 242--Contract Administration</w:t>
    </w:r>
  </w:p>
  <w:p w14:paraId="0E3C1368" w14:textId="77777777" w:rsidR="0085655A" w:rsidRDefault="000A748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31C13B1F" w14:textId="77777777" w:rsidR="0085655A" w:rsidRDefault="004A3891">
    <w:pPr>
      <w:pStyle w:val="Header"/>
      <w:tabs>
        <w:tab w:val="right" w:pos="10260"/>
      </w:tabs>
      <w:ind w:right="-800"/>
      <w:rPr>
        <w:rFonts w:ascii="Helvetica" w:hAnsi="Helvetica"/>
        <w:sz w:val="20"/>
        <w:u w:val="single"/>
      </w:rPr>
    </w:pPr>
  </w:p>
  <w:p w14:paraId="5D05F2E5" w14:textId="77777777" w:rsidR="0085655A" w:rsidRDefault="004A3891">
    <w:pPr>
      <w:pStyle w:val="Header"/>
      <w:tabs>
        <w:tab w:val="right" w:pos="10260"/>
      </w:tabs>
      <w:ind w:right="-800"/>
      <w:rPr>
        <w:rFonts w:ascii="Helvetica" w:hAnsi="Helvetica"/>
        <w:sz w:val="20"/>
        <w:u w:val="single"/>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62A4A" w14:textId="77777777" w:rsidR="0085655A" w:rsidRDefault="000A748B">
    <w:pPr>
      <w:pStyle w:val="Header"/>
      <w:tabs>
        <w:tab w:val="clear" w:pos="8640"/>
      </w:tabs>
      <w:jc w:val="center"/>
    </w:pPr>
    <w:r>
      <w:t>Defense Federal Acquisition Regulation Supplement</w:t>
    </w:r>
  </w:p>
  <w:p w14:paraId="13D13F17" w14:textId="77777777" w:rsidR="0085655A" w:rsidRDefault="004A3891">
    <w:pPr>
      <w:pStyle w:val="Header"/>
      <w:rPr>
        <w:b/>
        <w:sz w:val="20"/>
      </w:rPr>
    </w:pPr>
  </w:p>
  <w:p w14:paraId="5D6DFF8A" w14:textId="77777777" w:rsidR="0085655A" w:rsidRDefault="000A748B" w:rsidP="00F27F0F">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5FF13516" w14:textId="77777777" w:rsidR="0085655A" w:rsidRDefault="004A3891">
    <w:pPr>
      <w:pStyle w:val="Header"/>
      <w:tabs>
        <w:tab w:val="clear" w:pos="8640"/>
        <w:tab w:val="right" w:pos="9260"/>
      </w:tabs>
      <w:spacing w:before="20" w:line="20" w:lineRule="exact"/>
      <w:rPr>
        <w:b/>
        <w:position w:val="6"/>
        <w:sz w:val="18"/>
      </w:rPr>
    </w:pPr>
  </w:p>
  <w:p w14:paraId="438E72AC" w14:textId="77777777" w:rsidR="0085655A" w:rsidRDefault="004A3891">
    <w:pPr>
      <w:pStyle w:val="Header"/>
      <w:tabs>
        <w:tab w:val="clear" w:pos="8640"/>
        <w:tab w:val="right" w:pos="9260"/>
      </w:tabs>
      <w:rPr>
        <w:b/>
        <w:sz w:val="20"/>
      </w:rPr>
    </w:pPr>
  </w:p>
  <w:p w14:paraId="4AD1F69E" w14:textId="77777777" w:rsidR="0085655A" w:rsidRDefault="004A3891">
    <w:pPr>
      <w:pStyle w:val="Header"/>
      <w:rPr>
        <w:b/>
        <w:sz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4CB80" w14:textId="77777777" w:rsidR="00A03246" w:rsidRDefault="000A748B">
    <w:pPr>
      <w:pStyle w:val="Header"/>
      <w:tabs>
        <w:tab w:val="clear" w:pos="8640"/>
      </w:tabs>
      <w:ind w:right="-440"/>
      <w:jc w:val="center"/>
    </w:pPr>
    <w:r>
      <w:t>Defense Federal Acquisition Regulation Supplement</w:t>
    </w:r>
  </w:p>
  <w:p w14:paraId="6EBFCFA7" w14:textId="77777777" w:rsidR="00A03246" w:rsidRDefault="004A3891">
    <w:pPr>
      <w:pStyle w:val="Header"/>
      <w:rPr>
        <w:b/>
        <w:sz w:val="18"/>
      </w:rPr>
    </w:pPr>
  </w:p>
  <w:p w14:paraId="4F8E37EC" w14:textId="77777777" w:rsidR="00A03246" w:rsidRDefault="000A748B">
    <w:pPr>
      <w:pStyle w:val="Header"/>
      <w:pBdr>
        <w:bottom w:val="single" w:sz="6" w:space="1" w:color="auto"/>
      </w:pBdr>
      <w:tabs>
        <w:tab w:val="clear" w:pos="8640"/>
        <w:tab w:val="right" w:pos="9260"/>
      </w:tabs>
      <w:spacing w:after="20"/>
      <w:rPr>
        <w:sz w:val="20"/>
      </w:rPr>
    </w:pPr>
    <w:r>
      <w:rPr>
        <w:sz w:val="20"/>
      </w:rPr>
      <w:t>Part 242—Contract Administration</w:t>
    </w:r>
  </w:p>
  <w:p w14:paraId="1E043520" w14:textId="77777777" w:rsidR="00A03246" w:rsidRDefault="004A3891">
    <w:pPr>
      <w:pStyle w:val="Header"/>
      <w:tabs>
        <w:tab w:val="clear" w:pos="8640"/>
        <w:tab w:val="right" w:pos="9260"/>
      </w:tabs>
      <w:spacing w:before="20" w:line="20" w:lineRule="exact"/>
      <w:rPr>
        <w:b/>
        <w:position w:val="6"/>
        <w:sz w:val="18"/>
      </w:rPr>
    </w:pPr>
  </w:p>
  <w:p w14:paraId="2276BEAE" w14:textId="77777777" w:rsidR="00A03246" w:rsidRDefault="004A3891">
    <w:pPr>
      <w:pStyle w:val="Header"/>
      <w:tabs>
        <w:tab w:val="clear" w:pos="8640"/>
        <w:tab w:val="right" w:pos="9260"/>
      </w:tabs>
      <w:rPr>
        <w:b/>
        <w:sz w:val="20"/>
      </w:rPr>
    </w:pPr>
  </w:p>
  <w:p w14:paraId="407DD993" w14:textId="77777777" w:rsidR="00A03246" w:rsidRDefault="004A3891">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84AA6" w14:textId="77777777" w:rsidR="006F3C13" w:rsidRDefault="000A748B">
    <w:pPr>
      <w:pStyle w:val="Header"/>
      <w:tabs>
        <w:tab w:val="clear" w:pos="8640"/>
      </w:tabs>
      <w:ind w:right="280"/>
      <w:jc w:val="center"/>
    </w:pPr>
    <w:r>
      <w:t>Defense Federal Acquisition Regulation Supplement</w:t>
    </w:r>
  </w:p>
  <w:p w14:paraId="4B34B2D9" w14:textId="77777777" w:rsidR="006F3C13" w:rsidRDefault="004A3891">
    <w:pPr>
      <w:pStyle w:val="Header"/>
      <w:rPr>
        <w:b/>
        <w:sz w:val="20"/>
      </w:rPr>
    </w:pPr>
  </w:p>
  <w:p w14:paraId="3FBE0214" w14:textId="77777777" w:rsidR="006F3C13" w:rsidRDefault="000A748B">
    <w:pPr>
      <w:pStyle w:val="Header"/>
      <w:pBdr>
        <w:bottom w:val="single" w:sz="6" w:space="1" w:color="auto"/>
      </w:pBdr>
      <w:tabs>
        <w:tab w:val="clear" w:pos="8640"/>
        <w:tab w:val="right" w:pos="9260"/>
      </w:tabs>
      <w:spacing w:after="20"/>
      <w:ind w:left="994" w:hanging="994"/>
      <w:rPr>
        <w:sz w:val="20"/>
      </w:rPr>
    </w:pPr>
    <w:r>
      <w:rPr>
        <w:sz w:val="20"/>
      </w:rPr>
      <w:t>Part 242--Contract Administration and Audit Services</w:t>
    </w:r>
  </w:p>
  <w:p w14:paraId="77628B89" w14:textId="77777777" w:rsidR="006F3C13" w:rsidRDefault="004A3891">
    <w:pPr>
      <w:pStyle w:val="Header"/>
      <w:tabs>
        <w:tab w:val="clear" w:pos="8640"/>
        <w:tab w:val="right" w:pos="9260"/>
      </w:tabs>
      <w:spacing w:before="20" w:line="20" w:lineRule="exact"/>
      <w:ind w:right="-440"/>
      <w:rPr>
        <w:position w:val="6"/>
        <w:sz w:val="20"/>
      </w:rPr>
    </w:pPr>
  </w:p>
  <w:p w14:paraId="1A8FF18C" w14:textId="77777777" w:rsidR="006F3C13" w:rsidRDefault="004A3891">
    <w:pPr>
      <w:pStyle w:val="Header"/>
      <w:tabs>
        <w:tab w:val="clear" w:pos="8640"/>
        <w:tab w:val="right" w:pos="9260"/>
      </w:tabs>
      <w:ind w:right="-440"/>
      <w:rPr>
        <w:b/>
        <w:sz w:val="20"/>
      </w:rPr>
    </w:pPr>
  </w:p>
  <w:p w14:paraId="1F323531" w14:textId="77777777" w:rsidR="006F3C13" w:rsidRDefault="004A3891">
    <w:pPr>
      <w:pStyle w:val="Header"/>
      <w:rPr>
        <w:b/>
        <w:sz w:val="2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75842" w14:textId="77777777" w:rsidR="00A03246" w:rsidRDefault="000A748B">
    <w:pPr>
      <w:pStyle w:val="Header"/>
      <w:tabs>
        <w:tab w:val="clear" w:pos="8640"/>
      </w:tabs>
      <w:jc w:val="center"/>
    </w:pPr>
    <w:r>
      <w:t>Defense Federal Acquisition Regulation Supplement</w:t>
    </w:r>
  </w:p>
  <w:p w14:paraId="0CE19DEB" w14:textId="77777777" w:rsidR="00A03246" w:rsidRDefault="004A3891">
    <w:pPr>
      <w:pStyle w:val="Header"/>
      <w:rPr>
        <w:b/>
        <w:sz w:val="18"/>
      </w:rPr>
    </w:pPr>
  </w:p>
  <w:p w14:paraId="4673EDDA" w14:textId="77777777" w:rsidR="00A03246" w:rsidRDefault="000A748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6878A7D9" w14:textId="77777777" w:rsidR="00A03246" w:rsidRDefault="004A3891">
    <w:pPr>
      <w:pStyle w:val="Header"/>
      <w:tabs>
        <w:tab w:val="clear" w:pos="8640"/>
        <w:tab w:val="right" w:pos="9260"/>
      </w:tabs>
      <w:spacing w:before="20" w:line="20" w:lineRule="exact"/>
      <w:rPr>
        <w:b/>
        <w:position w:val="6"/>
        <w:sz w:val="18"/>
      </w:rPr>
    </w:pPr>
  </w:p>
  <w:p w14:paraId="77CC1FFF" w14:textId="77777777" w:rsidR="00A03246" w:rsidRDefault="004A3891">
    <w:pPr>
      <w:pStyle w:val="Header"/>
      <w:tabs>
        <w:tab w:val="clear" w:pos="8640"/>
        <w:tab w:val="right" w:pos="9260"/>
      </w:tabs>
      <w:rPr>
        <w:b/>
        <w:sz w:val="20"/>
      </w:rPr>
    </w:pPr>
  </w:p>
  <w:p w14:paraId="6CF4769D" w14:textId="77777777" w:rsidR="00A03246" w:rsidRDefault="004A3891">
    <w:pPr>
      <w:pStyle w:val="Header"/>
      <w:rPr>
        <w:b/>
        <w:sz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6608D5" w14:textId="77777777" w:rsidR="001E0B22" w:rsidRDefault="000A748B">
    <w:pPr>
      <w:pStyle w:val="Header"/>
      <w:tabs>
        <w:tab w:val="clear" w:pos="8640"/>
      </w:tabs>
      <w:jc w:val="center"/>
    </w:pPr>
    <w:r>
      <w:t>Defense Federal Acquisition Regulation Supplement</w:t>
    </w:r>
  </w:p>
  <w:p w14:paraId="726DC27F" w14:textId="77777777" w:rsidR="001E0B22" w:rsidRDefault="004A3891">
    <w:pPr>
      <w:pStyle w:val="Header"/>
      <w:pBdr>
        <w:bottom w:val="single" w:sz="6" w:space="1" w:color="auto"/>
      </w:pBdr>
      <w:tabs>
        <w:tab w:val="clear" w:pos="8640"/>
        <w:tab w:val="right" w:pos="9260"/>
      </w:tabs>
      <w:spacing w:after="20"/>
      <w:ind w:right="10"/>
      <w:rPr>
        <w:b/>
        <w:sz w:val="20"/>
      </w:rPr>
    </w:pPr>
  </w:p>
  <w:p w14:paraId="77CB6A5C" w14:textId="77777777" w:rsidR="001E0B22" w:rsidRDefault="000A748B">
    <w:pPr>
      <w:pStyle w:val="Header"/>
      <w:pBdr>
        <w:bottom w:val="single" w:sz="6" w:space="1" w:color="auto"/>
      </w:pBdr>
      <w:tabs>
        <w:tab w:val="clear" w:pos="8640"/>
        <w:tab w:val="right" w:pos="9260"/>
      </w:tabs>
      <w:spacing w:after="20"/>
      <w:ind w:right="10"/>
      <w:rPr>
        <w:sz w:val="20"/>
      </w:rPr>
    </w:pPr>
    <w:r>
      <w:rPr>
        <w:sz w:val="20"/>
      </w:rPr>
      <w:t>Part 242—Contract Administration</w:t>
    </w:r>
  </w:p>
  <w:p w14:paraId="51BC3EBC" w14:textId="77777777" w:rsidR="001E0B22" w:rsidRDefault="004A3891">
    <w:pPr>
      <w:pStyle w:val="Header"/>
      <w:tabs>
        <w:tab w:val="right" w:pos="10260"/>
      </w:tabs>
      <w:rPr>
        <w:b/>
        <w:sz w:val="20"/>
      </w:rPr>
    </w:pPr>
  </w:p>
  <w:p w14:paraId="3DBFA11E" w14:textId="77777777" w:rsidR="001E0B22" w:rsidRDefault="004A3891">
    <w:pPr>
      <w:pStyle w:val="Header"/>
      <w:tabs>
        <w:tab w:val="right" w:pos="10260"/>
      </w:tabs>
      <w:rPr>
        <w:b/>
        <w:sz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3CBE" w14:textId="77777777" w:rsidR="001E0B22" w:rsidRDefault="000A748B">
    <w:pPr>
      <w:pStyle w:val="Header"/>
      <w:tabs>
        <w:tab w:val="clear" w:pos="8640"/>
      </w:tabs>
      <w:ind w:right="280"/>
      <w:jc w:val="center"/>
    </w:pPr>
    <w:r>
      <w:t>Defense Federal Acquisition Regulation Supplement</w:t>
    </w:r>
  </w:p>
  <w:p w14:paraId="70B70921" w14:textId="77777777" w:rsidR="001E0B22" w:rsidRDefault="004A3891">
    <w:pPr>
      <w:pStyle w:val="Header"/>
      <w:rPr>
        <w:b/>
        <w:sz w:val="20"/>
      </w:rPr>
    </w:pPr>
  </w:p>
  <w:p w14:paraId="38E63B76" w14:textId="77777777" w:rsidR="001E0B22" w:rsidRDefault="000A748B">
    <w:pPr>
      <w:pStyle w:val="Header"/>
      <w:pBdr>
        <w:bottom w:val="single" w:sz="6" w:space="1" w:color="auto"/>
      </w:pBdr>
      <w:tabs>
        <w:tab w:val="clear" w:pos="8640"/>
        <w:tab w:val="right" w:pos="9260"/>
      </w:tabs>
      <w:spacing w:after="20"/>
      <w:ind w:right="10"/>
      <w:rPr>
        <w:sz w:val="20"/>
      </w:rPr>
    </w:pPr>
    <w:r>
      <w:rPr>
        <w:sz w:val="20"/>
      </w:rPr>
      <w:t>Part 242--Contract Administration and Audit Services</w:t>
    </w:r>
  </w:p>
  <w:p w14:paraId="7383FD19" w14:textId="77777777" w:rsidR="001E0B22" w:rsidRDefault="004A3891">
    <w:pPr>
      <w:pStyle w:val="Header"/>
      <w:tabs>
        <w:tab w:val="clear" w:pos="8640"/>
        <w:tab w:val="right" w:pos="9260"/>
      </w:tabs>
      <w:spacing w:before="20" w:line="20" w:lineRule="exact"/>
      <w:ind w:right="-440"/>
      <w:rPr>
        <w:b/>
        <w:position w:val="6"/>
        <w:sz w:val="18"/>
      </w:rPr>
    </w:pPr>
  </w:p>
  <w:p w14:paraId="2991A31E" w14:textId="77777777" w:rsidR="001E0B22" w:rsidRDefault="004A3891">
    <w:pPr>
      <w:pStyle w:val="Header"/>
      <w:tabs>
        <w:tab w:val="clear" w:pos="8640"/>
        <w:tab w:val="right" w:pos="9260"/>
      </w:tabs>
      <w:ind w:right="-440"/>
      <w:rPr>
        <w:b/>
        <w:sz w:val="20"/>
      </w:rPr>
    </w:pPr>
  </w:p>
  <w:p w14:paraId="532B7344" w14:textId="77777777" w:rsidR="001E0B22" w:rsidRDefault="004A3891">
    <w:pPr>
      <w:pStyle w:val="Header"/>
      <w:rPr>
        <w:b/>
        <w:sz w:val="20"/>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CAED" w14:textId="77777777" w:rsidR="00AA2335" w:rsidRDefault="000A748B">
    <w:pPr>
      <w:pStyle w:val="Header"/>
      <w:tabs>
        <w:tab w:val="clear" w:pos="8640"/>
      </w:tabs>
      <w:jc w:val="center"/>
    </w:pPr>
    <w:r>
      <w:t>Defense Federal Acquisition Regulation Supplement</w:t>
    </w:r>
  </w:p>
  <w:p w14:paraId="6910DC42" w14:textId="77777777" w:rsidR="00AA2335" w:rsidRDefault="004A3891">
    <w:pPr>
      <w:pStyle w:val="Header"/>
      <w:rPr>
        <w:b/>
        <w:sz w:val="20"/>
      </w:rPr>
    </w:pPr>
  </w:p>
  <w:p w14:paraId="46DEBAF9" w14:textId="77777777" w:rsidR="00AA2335" w:rsidRDefault="000A748B">
    <w:pPr>
      <w:pStyle w:val="Header"/>
      <w:pBdr>
        <w:bottom w:val="single" w:sz="6" w:space="1" w:color="auto"/>
      </w:pBdr>
      <w:spacing w:after="10"/>
      <w:rPr>
        <w:sz w:val="20"/>
      </w:rPr>
    </w:pPr>
    <w:r>
      <w:rPr>
        <w:sz w:val="20"/>
      </w:rPr>
      <w:t>Part 242—Contract Administration</w:t>
    </w:r>
  </w:p>
  <w:p w14:paraId="69B7CAFB" w14:textId="77777777" w:rsidR="00AA2335" w:rsidRDefault="004A3891">
    <w:pPr>
      <w:pStyle w:val="Header"/>
      <w:spacing w:before="10" w:line="40" w:lineRule="exact"/>
      <w:rPr>
        <w:b/>
        <w:position w:val="6"/>
        <w:sz w:val="18"/>
      </w:rPr>
    </w:pPr>
  </w:p>
  <w:p w14:paraId="4AF2E7EF" w14:textId="77777777" w:rsidR="00AA2335" w:rsidRDefault="004A3891">
    <w:pPr>
      <w:pStyle w:val="Header"/>
      <w:tabs>
        <w:tab w:val="right" w:pos="10260"/>
      </w:tabs>
      <w:rPr>
        <w:b/>
        <w:sz w:val="20"/>
      </w:rPr>
    </w:pPr>
  </w:p>
  <w:p w14:paraId="63B8931D" w14:textId="77777777" w:rsidR="00AA2335" w:rsidRDefault="004A3891">
    <w:pPr>
      <w:pStyle w:val="Header"/>
      <w:tabs>
        <w:tab w:val="right" w:pos="10260"/>
      </w:tabs>
      <w:rPr>
        <w:b/>
        <w:sz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C8111" w14:textId="77777777" w:rsidR="00AA2335" w:rsidRDefault="000A748B">
    <w:pPr>
      <w:pStyle w:val="Header"/>
      <w:tabs>
        <w:tab w:val="clear" w:pos="8640"/>
      </w:tabs>
      <w:jc w:val="center"/>
    </w:pPr>
    <w:r>
      <w:t>Defense Federal Acquisition Regulation Supplement</w:t>
    </w:r>
  </w:p>
  <w:p w14:paraId="60B05106" w14:textId="77777777" w:rsidR="00AA2335" w:rsidRDefault="004A3891">
    <w:pPr>
      <w:pStyle w:val="Header"/>
      <w:rPr>
        <w:b/>
        <w:sz w:val="20"/>
      </w:rPr>
    </w:pPr>
  </w:p>
  <w:p w14:paraId="672149F0" w14:textId="77777777" w:rsidR="00AA2335" w:rsidRDefault="000A748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031E7893" w14:textId="77777777" w:rsidR="00AA2335" w:rsidRDefault="004A3891">
    <w:pPr>
      <w:pStyle w:val="Header"/>
      <w:tabs>
        <w:tab w:val="clear" w:pos="8640"/>
        <w:tab w:val="right" w:pos="9260"/>
      </w:tabs>
      <w:spacing w:before="20" w:line="20" w:lineRule="exact"/>
      <w:rPr>
        <w:b/>
        <w:position w:val="6"/>
        <w:sz w:val="18"/>
      </w:rPr>
    </w:pPr>
  </w:p>
  <w:p w14:paraId="43044099" w14:textId="77777777" w:rsidR="00AA2335" w:rsidRDefault="004A3891">
    <w:pPr>
      <w:pStyle w:val="Header"/>
      <w:tabs>
        <w:tab w:val="clear" w:pos="8640"/>
        <w:tab w:val="right" w:pos="9260"/>
      </w:tabs>
      <w:rPr>
        <w:b/>
        <w:sz w:val="20"/>
      </w:rPr>
    </w:pPr>
  </w:p>
  <w:p w14:paraId="152EF2F9" w14:textId="77777777" w:rsidR="00AA2335" w:rsidRDefault="004A3891">
    <w:pPr>
      <w:pStyle w:val="Header"/>
      <w:rPr>
        <w:b/>
        <w:sz w:val="2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9F930" w14:textId="77777777" w:rsidR="00901DF1" w:rsidRDefault="000A748B">
    <w:pPr>
      <w:pStyle w:val="Header"/>
      <w:tabs>
        <w:tab w:val="clear" w:pos="8640"/>
      </w:tabs>
      <w:jc w:val="center"/>
      <w:rPr>
        <w:rFonts w:ascii="Arial" w:hAnsi="Arial"/>
        <w:b/>
        <w:sz w:val="18"/>
      </w:rPr>
    </w:pPr>
    <w:r>
      <w:rPr>
        <w:rFonts w:ascii="Arial" w:hAnsi="Arial"/>
        <w:sz w:val="18"/>
      </w:rPr>
      <w:t>Defense Federal Acquisition Regulation Supplement</w:t>
    </w:r>
  </w:p>
  <w:p w14:paraId="4E598FA3" w14:textId="77777777" w:rsidR="00901DF1" w:rsidRDefault="004A3891">
    <w:pPr>
      <w:pStyle w:val="Header"/>
      <w:rPr>
        <w:rFonts w:ascii="Arial" w:hAnsi="Arial"/>
        <w:sz w:val="18"/>
      </w:rPr>
    </w:pPr>
  </w:p>
  <w:p w14:paraId="5CE83AF4" w14:textId="77777777" w:rsidR="00901DF1" w:rsidRDefault="000A748B">
    <w:pPr>
      <w:pStyle w:val="Header"/>
      <w:pBdr>
        <w:bottom w:val="single" w:sz="6" w:space="1" w:color="auto"/>
      </w:pBdr>
      <w:spacing w:after="10"/>
      <w:rPr>
        <w:rFonts w:ascii="Arial" w:hAnsi="Arial"/>
        <w:b/>
        <w:sz w:val="20"/>
      </w:rPr>
    </w:pPr>
    <w:r>
      <w:rPr>
        <w:rFonts w:ascii="Arial" w:hAnsi="Arial"/>
        <w:sz w:val="20"/>
      </w:rPr>
      <w:t>Part 242—Contract Administration</w:t>
    </w:r>
  </w:p>
  <w:p w14:paraId="542A7B34" w14:textId="77777777" w:rsidR="00901DF1" w:rsidRDefault="004A3891">
    <w:pPr>
      <w:pStyle w:val="Header"/>
      <w:spacing w:before="10" w:line="40" w:lineRule="exact"/>
      <w:rPr>
        <w:rFonts w:ascii="Arial" w:hAnsi="Arial"/>
        <w:b/>
        <w:position w:val="6"/>
        <w:sz w:val="18"/>
      </w:rPr>
    </w:pPr>
  </w:p>
  <w:p w14:paraId="7CC56E8D" w14:textId="77777777" w:rsidR="00901DF1" w:rsidRDefault="004A3891">
    <w:pPr>
      <w:pStyle w:val="Header"/>
      <w:tabs>
        <w:tab w:val="right" w:pos="10260"/>
      </w:tabs>
      <w:rPr>
        <w:rFonts w:ascii="Arial" w:hAnsi="Arial"/>
        <w:sz w:val="20"/>
        <w:u w:val="single"/>
      </w:rPr>
    </w:pPr>
  </w:p>
  <w:p w14:paraId="3D2F104F" w14:textId="77777777" w:rsidR="00901DF1" w:rsidRDefault="004A3891">
    <w:pPr>
      <w:pStyle w:val="Header"/>
      <w:tabs>
        <w:tab w:val="right" w:pos="10260"/>
      </w:tabs>
      <w:rPr>
        <w:rFonts w:ascii="Arial" w:hAnsi="Arial"/>
        <w:sz w:val="20"/>
        <w:u w:val="single"/>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1ED8" w14:textId="77777777" w:rsidR="00901DF1" w:rsidRDefault="000A748B">
    <w:pPr>
      <w:pStyle w:val="Header"/>
      <w:tabs>
        <w:tab w:val="clear" w:pos="8640"/>
      </w:tabs>
      <w:jc w:val="center"/>
    </w:pPr>
    <w:r>
      <w:t>Defense Federal Acquisition Regulation Supplement</w:t>
    </w:r>
  </w:p>
  <w:p w14:paraId="03EB1578" w14:textId="77777777" w:rsidR="00901DF1" w:rsidRDefault="004A3891">
    <w:pPr>
      <w:pStyle w:val="Header"/>
      <w:rPr>
        <w:b/>
        <w:sz w:val="20"/>
      </w:rPr>
    </w:pPr>
  </w:p>
  <w:p w14:paraId="6CA35DA1" w14:textId="77777777" w:rsidR="00901DF1" w:rsidRDefault="000A748B" w:rsidP="00392115">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524BDCCD" w14:textId="77777777" w:rsidR="00901DF1" w:rsidRDefault="004A3891">
    <w:pPr>
      <w:pStyle w:val="Header"/>
      <w:tabs>
        <w:tab w:val="clear" w:pos="8640"/>
        <w:tab w:val="right" w:pos="9260"/>
      </w:tabs>
      <w:spacing w:before="20" w:line="20" w:lineRule="exact"/>
      <w:rPr>
        <w:b/>
        <w:position w:val="6"/>
        <w:sz w:val="18"/>
      </w:rPr>
    </w:pPr>
  </w:p>
  <w:p w14:paraId="4362934B" w14:textId="77777777" w:rsidR="00901DF1" w:rsidRDefault="004A3891">
    <w:pPr>
      <w:pStyle w:val="Header"/>
      <w:tabs>
        <w:tab w:val="clear" w:pos="8640"/>
        <w:tab w:val="right" w:pos="9260"/>
      </w:tabs>
      <w:rPr>
        <w:b/>
        <w:sz w:val="20"/>
      </w:rPr>
    </w:pPr>
  </w:p>
  <w:p w14:paraId="37B97086" w14:textId="77777777" w:rsidR="00901DF1" w:rsidRDefault="004A3891">
    <w:pPr>
      <w:pStyle w:val="Header"/>
      <w:rPr>
        <w:b/>
        <w:sz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85352" w14:textId="77777777" w:rsidR="00F67096" w:rsidRDefault="000A748B">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57A148FB" w14:textId="77777777" w:rsidR="00F67096" w:rsidRDefault="004A3891">
    <w:pPr>
      <w:pStyle w:val="Header"/>
      <w:rPr>
        <w:rFonts w:ascii="Helvetica" w:hAnsi="Helvetica"/>
        <w:sz w:val="18"/>
      </w:rPr>
    </w:pPr>
  </w:p>
  <w:p w14:paraId="61799701" w14:textId="77777777" w:rsidR="00F67096" w:rsidRDefault="000A748B">
    <w:pPr>
      <w:pStyle w:val="Header"/>
      <w:spacing w:after="10"/>
      <w:rPr>
        <w:rFonts w:ascii="Helvetica" w:hAnsi="Helvetica"/>
        <w:b/>
        <w:sz w:val="20"/>
      </w:rPr>
    </w:pPr>
    <w:r>
      <w:rPr>
        <w:rFonts w:ascii="Helvetica" w:hAnsi="Helvetica"/>
        <w:sz w:val="20"/>
      </w:rPr>
      <w:t>Part 242--Contract Administration</w:t>
    </w:r>
  </w:p>
  <w:p w14:paraId="10A2E8B1" w14:textId="77777777" w:rsidR="00F67096" w:rsidRDefault="000A748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54C59448" w14:textId="77777777" w:rsidR="00F67096" w:rsidRDefault="004A3891">
    <w:pPr>
      <w:pStyle w:val="Header"/>
      <w:tabs>
        <w:tab w:val="right" w:pos="10260"/>
      </w:tabs>
      <w:ind w:right="-800"/>
      <w:rPr>
        <w:rFonts w:ascii="Helvetica" w:hAnsi="Helvetica"/>
        <w:sz w:val="20"/>
        <w:u w:val="single"/>
      </w:rPr>
    </w:pPr>
  </w:p>
  <w:p w14:paraId="3AD68106" w14:textId="77777777" w:rsidR="00F67096" w:rsidRDefault="004A3891">
    <w:pPr>
      <w:pStyle w:val="Header"/>
      <w:tabs>
        <w:tab w:val="right" w:pos="10260"/>
      </w:tabs>
      <w:ind w:right="-800"/>
      <w:rPr>
        <w:rFonts w:ascii="Helvetica" w:hAnsi="Helvetica"/>
        <w:sz w:val="20"/>
        <w:u w:val="single"/>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9E92" w14:textId="77777777" w:rsidR="00F67096" w:rsidRDefault="000A748B">
    <w:pPr>
      <w:pStyle w:val="Header"/>
      <w:tabs>
        <w:tab w:val="clear" w:pos="8640"/>
      </w:tabs>
      <w:jc w:val="center"/>
    </w:pPr>
    <w:r>
      <w:t>Defense Federal Acquisition Regulation Supplement</w:t>
    </w:r>
  </w:p>
  <w:p w14:paraId="765A1F4D" w14:textId="77777777" w:rsidR="00F67096" w:rsidRDefault="004A3891">
    <w:pPr>
      <w:pStyle w:val="Header"/>
      <w:rPr>
        <w:b/>
        <w:sz w:val="20"/>
      </w:rPr>
    </w:pPr>
  </w:p>
  <w:p w14:paraId="7A6FCC1F" w14:textId="77777777" w:rsidR="00F67096" w:rsidRDefault="000A748B" w:rsidP="002038E3">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2DF6CAE8" w14:textId="77777777" w:rsidR="00F67096" w:rsidRDefault="004A3891">
    <w:pPr>
      <w:pStyle w:val="Header"/>
      <w:tabs>
        <w:tab w:val="clear" w:pos="8640"/>
        <w:tab w:val="right" w:pos="9260"/>
      </w:tabs>
      <w:spacing w:before="20" w:line="20" w:lineRule="exact"/>
      <w:rPr>
        <w:b/>
        <w:position w:val="6"/>
        <w:sz w:val="18"/>
      </w:rPr>
    </w:pPr>
  </w:p>
  <w:p w14:paraId="6FD2F3AE" w14:textId="77777777" w:rsidR="00F67096" w:rsidRDefault="004A3891">
    <w:pPr>
      <w:pStyle w:val="Header"/>
      <w:tabs>
        <w:tab w:val="clear" w:pos="8640"/>
        <w:tab w:val="right" w:pos="9260"/>
      </w:tabs>
      <w:rPr>
        <w:b/>
        <w:sz w:val="20"/>
      </w:rPr>
    </w:pPr>
  </w:p>
  <w:p w14:paraId="0ADB4C68" w14:textId="77777777" w:rsidR="00F67096" w:rsidRDefault="004A3891">
    <w:pPr>
      <w:pStyle w:val="Header"/>
      <w:rPr>
        <w:b/>
        <w:sz w:val="20"/>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FB48" w14:textId="77777777" w:rsidR="0064143F" w:rsidRDefault="000A748B">
    <w:pPr>
      <w:pStyle w:val="Header"/>
      <w:tabs>
        <w:tab w:val="clear" w:pos="8640"/>
      </w:tabs>
      <w:jc w:val="center"/>
    </w:pPr>
    <w:r>
      <w:t>Defense Federal Acquisition Regulation Supplement</w:t>
    </w:r>
  </w:p>
  <w:p w14:paraId="5C02DFE2" w14:textId="77777777" w:rsidR="0064143F" w:rsidRDefault="004A3891">
    <w:pPr>
      <w:pStyle w:val="Header"/>
      <w:rPr>
        <w:b/>
        <w:sz w:val="20"/>
      </w:rPr>
    </w:pPr>
  </w:p>
  <w:p w14:paraId="7553BC23" w14:textId="77777777" w:rsidR="0064143F" w:rsidRDefault="000A748B">
    <w:pPr>
      <w:pStyle w:val="Header"/>
      <w:pBdr>
        <w:bottom w:val="single" w:sz="6" w:space="1" w:color="auto"/>
      </w:pBdr>
      <w:spacing w:after="10"/>
      <w:rPr>
        <w:sz w:val="20"/>
      </w:rPr>
    </w:pPr>
    <w:r>
      <w:rPr>
        <w:sz w:val="20"/>
      </w:rPr>
      <w:t>Part 242--Contract Administration</w:t>
    </w:r>
  </w:p>
  <w:p w14:paraId="28657F28" w14:textId="77777777" w:rsidR="0064143F" w:rsidRDefault="004A3891">
    <w:pPr>
      <w:pStyle w:val="Header"/>
      <w:tabs>
        <w:tab w:val="right" w:pos="10260"/>
      </w:tabs>
      <w:rPr>
        <w:b/>
        <w:sz w:val="20"/>
      </w:rPr>
    </w:pPr>
  </w:p>
  <w:p w14:paraId="58CBDF7F" w14:textId="77777777" w:rsidR="0064143F" w:rsidRDefault="004A3891">
    <w:pPr>
      <w:pStyle w:val="Header"/>
      <w:tabs>
        <w:tab w:val="right" w:pos="10260"/>
      </w:tabs>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A9463" w14:textId="77777777" w:rsidR="00AA4AFA" w:rsidRDefault="000A748B">
    <w:pPr>
      <w:pStyle w:val="Header"/>
      <w:tabs>
        <w:tab w:val="clear" w:pos="8640"/>
      </w:tabs>
      <w:jc w:val="center"/>
    </w:pPr>
    <w:r>
      <w:t>Defense Federal Acquisition Regulation Supplement</w:t>
    </w:r>
  </w:p>
  <w:p w14:paraId="65DB7D3E" w14:textId="77777777" w:rsidR="00AA4AFA" w:rsidRDefault="004A3891">
    <w:pPr>
      <w:pStyle w:val="Header"/>
      <w:rPr>
        <w:b/>
        <w:sz w:val="20"/>
      </w:rPr>
    </w:pPr>
  </w:p>
  <w:p w14:paraId="3060A737" w14:textId="77777777" w:rsidR="00AA4AFA" w:rsidRDefault="000A748B">
    <w:pPr>
      <w:pStyle w:val="Header"/>
      <w:pBdr>
        <w:bottom w:val="single" w:sz="6" w:space="1" w:color="auto"/>
      </w:pBdr>
      <w:spacing w:after="10"/>
      <w:rPr>
        <w:sz w:val="20"/>
      </w:rPr>
    </w:pPr>
    <w:r>
      <w:rPr>
        <w:sz w:val="20"/>
      </w:rPr>
      <w:t>Part 242--Contract Administration</w:t>
    </w:r>
  </w:p>
  <w:p w14:paraId="06FBADD8" w14:textId="77777777" w:rsidR="00AA4AFA" w:rsidRDefault="004A3891">
    <w:pPr>
      <w:pStyle w:val="Header"/>
      <w:tabs>
        <w:tab w:val="right" w:pos="10260"/>
      </w:tabs>
      <w:rPr>
        <w:b/>
        <w:sz w:val="20"/>
      </w:rPr>
    </w:pPr>
  </w:p>
  <w:p w14:paraId="0048E82D" w14:textId="77777777" w:rsidR="00AA4AFA" w:rsidRDefault="004A3891">
    <w:pPr>
      <w:pStyle w:val="Header"/>
      <w:tabs>
        <w:tab w:val="right" w:pos="10260"/>
      </w:tabs>
      <w:rPr>
        <w:b/>
        <w:sz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12E23" w14:textId="77777777" w:rsidR="0064143F" w:rsidRDefault="000A748B">
    <w:pPr>
      <w:pStyle w:val="Header"/>
      <w:tabs>
        <w:tab w:val="clear" w:pos="8640"/>
      </w:tabs>
      <w:ind w:right="280"/>
      <w:jc w:val="center"/>
    </w:pPr>
    <w:r>
      <w:t>Defense Federal Acquisition Regulation Supplement</w:t>
    </w:r>
  </w:p>
  <w:p w14:paraId="46F3D107" w14:textId="77777777" w:rsidR="0064143F" w:rsidRDefault="004A3891">
    <w:pPr>
      <w:pStyle w:val="Header"/>
      <w:rPr>
        <w:b/>
        <w:sz w:val="20"/>
      </w:rPr>
    </w:pPr>
  </w:p>
  <w:p w14:paraId="12A6CAFE" w14:textId="77777777" w:rsidR="0064143F" w:rsidRDefault="000A748B" w:rsidP="00B83DBE">
    <w:pPr>
      <w:pStyle w:val="Header"/>
      <w:pBdr>
        <w:bottom w:val="single" w:sz="6" w:space="1" w:color="auto"/>
      </w:pBdr>
      <w:tabs>
        <w:tab w:val="clear" w:pos="8640"/>
        <w:tab w:val="right" w:pos="9260"/>
      </w:tabs>
      <w:spacing w:after="20"/>
      <w:ind w:left="994" w:hanging="994"/>
      <w:rPr>
        <w:sz w:val="20"/>
      </w:rPr>
    </w:pPr>
    <w:r>
      <w:rPr>
        <w:sz w:val="20"/>
      </w:rPr>
      <w:t>Part 242--Contract Administration and Audit Services</w:t>
    </w:r>
  </w:p>
  <w:p w14:paraId="23C636C3" w14:textId="77777777" w:rsidR="0064143F" w:rsidRDefault="004A3891">
    <w:pPr>
      <w:pStyle w:val="Header"/>
      <w:tabs>
        <w:tab w:val="clear" w:pos="8640"/>
        <w:tab w:val="right" w:pos="9260"/>
      </w:tabs>
      <w:spacing w:before="20" w:line="20" w:lineRule="exact"/>
      <w:ind w:right="-440"/>
      <w:rPr>
        <w:b/>
        <w:position w:val="6"/>
        <w:sz w:val="18"/>
      </w:rPr>
    </w:pPr>
  </w:p>
  <w:p w14:paraId="062F8B12" w14:textId="77777777" w:rsidR="0064143F" w:rsidRDefault="004A3891">
    <w:pPr>
      <w:pStyle w:val="Header"/>
      <w:tabs>
        <w:tab w:val="clear" w:pos="8640"/>
        <w:tab w:val="right" w:pos="9260"/>
      </w:tabs>
      <w:ind w:right="-440"/>
      <w:rPr>
        <w:b/>
        <w:sz w:val="20"/>
      </w:rPr>
    </w:pPr>
  </w:p>
  <w:p w14:paraId="68F6D5CD" w14:textId="77777777" w:rsidR="0064143F" w:rsidRDefault="004A3891">
    <w:pPr>
      <w:pStyle w:val="Header"/>
      <w:rPr>
        <w:b/>
        <w:sz w:val="2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2713C" w14:textId="77777777" w:rsidR="005B5FEF" w:rsidRDefault="004A3891">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9666" w14:textId="77777777" w:rsidR="00EA2914" w:rsidRDefault="000A748B">
    <w:pPr>
      <w:pStyle w:val="Header"/>
      <w:tabs>
        <w:tab w:val="clear" w:pos="8640"/>
      </w:tabs>
      <w:jc w:val="center"/>
    </w:pPr>
    <w:r>
      <w:t>Defense Federal Acquisition Regulation Supplement</w:t>
    </w:r>
  </w:p>
  <w:p w14:paraId="193B7CEE" w14:textId="77777777" w:rsidR="00EA2914" w:rsidRDefault="004A3891">
    <w:pPr>
      <w:pStyle w:val="Header"/>
      <w:rPr>
        <w:b/>
        <w:sz w:val="20"/>
      </w:rPr>
    </w:pPr>
  </w:p>
  <w:p w14:paraId="1A3480F1" w14:textId="77777777" w:rsidR="00EA2914" w:rsidRDefault="000A748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6B436627" w14:textId="77777777" w:rsidR="00EA2914" w:rsidRDefault="004A3891">
    <w:pPr>
      <w:pStyle w:val="Header"/>
      <w:tabs>
        <w:tab w:val="clear" w:pos="8640"/>
        <w:tab w:val="right" w:pos="9260"/>
      </w:tabs>
      <w:spacing w:before="20" w:line="20" w:lineRule="exact"/>
      <w:rPr>
        <w:b/>
        <w:position w:val="6"/>
        <w:sz w:val="18"/>
      </w:rPr>
    </w:pPr>
  </w:p>
  <w:p w14:paraId="13B2E6BF" w14:textId="77777777" w:rsidR="00EA2914" w:rsidRDefault="004A3891">
    <w:pPr>
      <w:pStyle w:val="Header"/>
      <w:tabs>
        <w:tab w:val="clear" w:pos="8640"/>
        <w:tab w:val="right" w:pos="9260"/>
      </w:tabs>
      <w:rPr>
        <w:b/>
        <w:sz w:val="20"/>
      </w:rPr>
    </w:pPr>
  </w:p>
  <w:p w14:paraId="514AFB89" w14:textId="77777777" w:rsidR="00EA2914" w:rsidRDefault="004A3891">
    <w:pPr>
      <w:pStyle w:val="Header"/>
      <w:rPr>
        <w:b/>
        <w:sz w:val="20"/>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13771" w14:textId="77777777" w:rsidR="005B5FEF" w:rsidRDefault="004A3891">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AE30" w14:textId="77777777" w:rsidR="00851100" w:rsidRDefault="000A748B">
    <w:pPr>
      <w:pStyle w:val="Header"/>
      <w:jc w:val="center"/>
    </w:pPr>
    <w:r>
      <w:t>Defense Federal Acquisition Regulation Supplement</w:t>
    </w:r>
  </w:p>
  <w:p w14:paraId="237237EA" w14:textId="77777777" w:rsidR="00851100" w:rsidRDefault="004A3891">
    <w:pPr>
      <w:pStyle w:val="Header"/>
      <w:rPr>
        <w:b/>
        <w:sz w:val="20"/>
      </w:rPr>
    </w:pPr>
  </w:p>
  <w:p w14:paraId="6FD7C2A1" w14:textId="77777777" w:rsidR="00851100" w:rsidRDefault="000A748B">
    <w:pPr>
      <w:pStyle w:val="Header"/>
      <w:pBdr>
        <w:bottom w:val="single" w:sz="6" w:space="1" w:color="auto"/>
      </w:pBdr>
      <w:rPr>
        <w:sz w:val="20"/>
      </w:rPr>
    </w:pPr>
    <w:r>
      <w:rPr>
        <w:sz w:val="20"/>
      </w:rPr>
      <w:t>Part 242--Contract Administration</w:t>
    </w:r>
  </w:p>
  <w:p w14:paraId="4352844A" w14:textId="77777777" w:rsidR="00851100" w:rsidRDefault="004A3891">
    <w:pPr>
      <w:pStyle w:val="Header"/>
      <w:rPr>
        <w:b/>
        <w:sz w:val="20"/>
      </w:rPr>
    </w:pPr>
  </w:p>
  <w:p w14:paraId="4FA9D0A4" w14:textId="77777777" w:rsidR="00851100" w:rsidRDefault="004A3891">
    <w:pPr>
      <w:pStyle w:val="Header"/>
      <w:rPr>
        <w:b/>
        <w:sz w:val="2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5DC6F" w14:textId="77777777" w:rsidR="00851100" w:rsidRDefault="000A748B">
    <w:pPr>
      <w:pStyle w:val="Header"/>
      <w:jc w:val="center"/>
    </w:pPr>
    <w:r>
      <w:t>Defense Federal Acquisition Regulation Supplement</w:t>
    </w:r>
  </w:p>
  <w:p w14:paraId="5BC644DF" w14:textId="77777777" w:rsidR="00851100" w:rsidRDefault="004A3891">
    <w:pPr>
      <w:pStyle w:val="Header"/>
      <w:rPr>
        <w:b/>
        <w:sz w:val="20"/>
      </w:rPr>
    </w:pPr>
  </w:p>
  <w:p w14:paraId="604D01D7" w14:textId="77777777" w:rsidR="00851100" w:rsidRDefault="000A748B">
    <w:pPr>
      <w:pStyle w:val="Header"/>
      <w:pBdr>
        <w:bottom w:val="single" w:sz="6" w:space="1" w:color="auto"/>
      </w:pBdr>
      <w:rPr>
        <w:sz w:val="20"/>
      </w:rPr>
    </w:pPr>
    <w:r>
      <w:rPr>
        <w:sz w:val="20"/>
      </w:rPr>
      <w:t>Part 242--Contract Administration and Audit Services</w:t>
    </w:r>
  </w:p>
  <w:p w14:paraId="054C855A" w14:textId="77777777" w:rsidR="00851100" w:rsidRDefault="004A3891">
    <w:pPr>
      <w:pStyle w:val="Header"/>
      <w:rPr>
        <w:b/>
        <w:sz w:val="20"/>
      </w:rPr>
    </w:pPr>
  </w:p>
  <w:p w14:paraId="63A484EA" w14:textId="77777777" w:rsidR="00851100" w:rsidRDefault="004A3891">
    <w:pPr>
      <w:pStyle w:val="Header"/>
      <w:rPr>
        <w:b/>
        <w:sz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AF18" w14:textId="77777777" w:rsidR="00CA319F" w:rsidRDefault="004A3891">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2CDA3" w14:textId="77777777" w:rsidR="007B4AC4" w:rsidRDefault="000A748B">
    <w:pPr>
      <w:pStyle w:val="Header"/>
      <w:tabs>
        <w:tab w:val="clear" w:pos="8640"/>
      </w:tabs>
      <w:jc w:val="center"/>
    </w:pPr>
    <w:r>
      <w:t>Defense Federal Acquisition Regulation Supplement</w:t>
    </w:r>
  </w:p>
  <w:p w14:paraId="54D7AB39" w14:textId="77777777" w:rsidR="007B4AC4" w:rsidRDefault="004A3891">
    <w:pPr>
      <w:pStyle w:val="Header"/>
      <w:rPr>
        <w:b/>
        <w:sz w:val="20"/>
      </w:rPr>
    </w:pPr>
  </w:p>
  <w:p w14:paraId="70D08EB5" w14:textId="77777777" w:rsidR="007B4AC4" w:rsidRDefault="000A748B">
    <w:pPr>
      <w:pStyle w:val="Header"/>
      <w:pBdr>
        <w:bottom w:val="single" w:sz="6" w:space="1" w:color="auto"/>
      </w:pBdr>
      <w:spacing w:after="10"/>
      <w:rPr>
        <w:sz w:val="20"/>
      </w:rPr>
    </w:pPr>
    <w:r>
      <w:rPr>
        <w:sz w:val="20"/>
      </w:rPr>
      <w:t>Part 242--Contract Administration</w:t>
    </w:r>
  </w:p>
  <w:p w14:paraId="0BFFB044" w14:textId="77777777" w:rsidR="007B4AC4" w:rsidRDefault="004A3891">
    <w:pPr>
      <w:pStyle w:val="Header"/>
      <w:tabs>
        <w:tab w:val="right" w:pos="10260"/>
      </w:tabs>
      <w:rPr>
        <w:b/>
        <w:sz w:val="20"/>
      </w:rPr>
    </w:pPr>
  </w:p>
  <w:p w14:paraId="6B19D394" w14:textId="77777777" w:rsidR="007B4AC4" w:rsidRDefault="004A3891">
    <w:pPr>
      <w:pStyle w:val="Header"/>
      <w:tabs>
        <w:tab w:val="right" w:pos="10260"/>
      </w:tabs>
      <w:rPr>
        <w:b/>
        <w:sz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0CC04" w14:textId="77777777" w:rsidR="007B4AC4" w:rsidRDefault="000A748B">
    <w:pPr>
      <w:pStyle w:val="Header"/>
      <w:tabs>
        <w:tab w:val="clear" w:pos="8640"/>
      </w:tabs>
      <w:ind w:right="280"/>
      <w:jc w:val="center"/>
    </w:pPr>
    <w:r>
      <w:t>Defense Federal Acquisition Regulation Supplement</w:t>
    </w:r>
  </w:p>
  <w:p w14:paraId="0AFF8E9F" w14:textId="77777777" w:rsidR="007B4AC4" w:rsidRDefault="004A3891">
    <w:pPr>
      <w:pStyle w:val="Header"/>
      <w:rPr>
        <w:b/>
        <w:sz w:val="20"/>
      </w:rPr>
    </w:pPr>
  </w:p>
  <w:p w14:paraId="090F2316" w14:textId="77777777" w:rsidR="007B4AC4" w:rsidRDefault="000A748B" w:rsidP="00F76658">
    <w:pPr>
      <w:pStyle w:val="Header"/>
      <w:pBdr>
        <w:bottom w:val="single" w:sz="6" w:space="1" w:color="auto"/>
      </w:pBdr>
      <w:tabs>
        <w:tab w:val="clear" w:pos="8640"/>
        <w:tab w:val="right" w:pos="9260"/>
      </w:tabs>
      <w:spacing w:after="20"/>
      <w:ind w:left="994" w:hanging="994"/>
      <w:rPr>
        <w:sz w:val="20"/>
      </w:rPr>
    </w:pPr>
    <w:r>
      <w:rPr>
        <w:sz w:val="20"/>
      </w:rPr>
      <w:t>Part 242--Contract Administration and Audit Services</w:t>
    </w:r>
  </w:p>
  <w:p w14:paraId="24C1B4BF" w14:textId="77777777" w:rsidR="007B4AC4" w:rsidRDefault="004A3891">
    <w:pPr>
      <w:pStyle w:val="Header"/>
      <w:tabs>
        <w:tab w:val="clear" w:pos="8640"/>
        <w:tab w:val="right" w:pos="9260"/>
      </w:tabs>
      <w:spacing w:before="20" w:line="20" w:lineRule="exact"/>
      <w:ind w:right="-440"/>
      <w:rPr>
        <w:b/>
        <w:position w:val="6"/>
        <w:sz w:val="18"/>
      </w:rPr>
    </w:pPr>
  </w:p>
  <w:p w14:paraId="363FCE3E" w14:textId="77777777" w:rsidR="007B4AC4" w:rsidRDefault="004A3891">
    <w:pPr>
      <w:pStyle w:val="Header"/>
      <w:tabs>
        <w:tab w:val="clear" w:pos="8640"/>
        <w:tab w:val="right" w:pos="9260"/>
      </w:tabs>
      <w:ind w:right="-440"/>
      <w:rPr>
        <w:b/>
        <w:sz w:val="20"/>
      </w:rPr>
    </w:pPr>
  </w:p>
  <w:p w14:paraId="48D7E59B" w14:textId="77777777" w:rsidR="007B4AC4" w:rsidRDefault="004A3891">
    <w:pPr>
      <w:pStyle w:val="Header"/>
      <w:rPr>
        <w:b/>
        <w:sz w:val="20"/>
      </w:rP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7F347" w14:textId="77777777" w:rsidR="00F348A3" w:rsidRDefault="000A748B">
    <w:pPr>
      <w:pStyle w:val="Header"/>
      <w:tabs>
        <w:tab w:val="clear" w:pos="8640"/>
      </w:tabs>
      <w:jc w:val="center"/>
      <w:rPr>
        <w:rFonts w:ascii="Helvetica" w:hAnsi="Helvetica"/>
        <w:b/>
        <w:sz w:val="18"/>
      </w:rPr>
    </w:pPr>
    <w:r>
      <w:rPr>
        <w:rFonts w:ascii="Helvetica" w:hAnsi="Helvetica"/>
        <w:sz w:val="18"/>
      </w:rPr>
      <w:t>Defense Federal Acquisition Regulation Supplement</w:t>
    </w:r>
  </w:p>
  <w:p w14:paraId="358CDCE9" w14:textId="77777777" w:rsidR="00F348A3" w:rsidRDefault="004A3891">
    <w:pPr>
      <w:pStyle w:val="Header"/>
      <w:pBdr>
        <w:bottom w:val="single" w:sz="6" w:space="1" w:color="auto"/>
      </w:pBdr>
      <w:tabs>
        <w:tab w:val="clear" w:pos="8640"/>
        <w:tab w:val="right" w:pos="9260"/>
      </w:tabs>
      <w:spacing w:after="20"/>
      <w:ind w:right="10"/>
      <w:rPr>
        <w:rFonts w:ascii="Arial" w:hAnsi="Arial"/>
        <w:b/>
        <w:sz w:val="20"/>
      </w:rPr>
    </w:pPr>
  </w:p>
  <w:p w14:paraId="7803A2B2" w14:textId="77777777" w:rsidR="00F348A3" w:rsidRDefault="000A748B">
    <w:pPr>
      <w:pStyle w:val="Header"/>
      <w:pBdr>
        <w:bottom w:val="single" w:sz="6" w:space="1" w:color="auto"/>
      </w:pBdr>
      <w:tabs>
        <w:tab w:val="clear" w:pos="8640"/>
        <w:tab w:val="right" w:pos="9260"/>
      </w:tabs>
      <w:spacing w:after="20"/>
      <w:ind w:right="10"/>
      <w:rPr>
        <w:rFonts w:ascii="Arial" w:hAnsi="Arial"/>
        <w:b/>
        <w:sz w:val="20"/>
      </w:rPr>
    </w:pPr>
    <w:r>
      <w:rPr>
        <w:rFonts w:ascii="Arial" w:hAnsi="Arial"/>
        <w:sz w:val="20"/>
      </w:rPr>
      <w:t>Part 242—Contract Administration</w:t>
    </w:r>
  </w:p>
  <w:p w14:paraId="3E856E84" w14:textId="77777777" w:rsidR="00F348A3" w:rsidRDefault="004A3891">
    <w:pPr>
      <w:pStyle w:val="Header"/>
      <w:tabs>
        <w:tab w:val="right" w:pos="10260"/>
      </w:tabs>
      <w:rPr>
        <w:rFonts w:ascii="Helvetica" w:hAnsi="Helvetica"/>
        <w:sz w:val="20"/>
        <w:u w:val="single"/>
      </w:rPr>
    </w:pPr>
  </w:p>
  <w:p w14:paraId="1FED8E81" w14:textId="77777777" w:rsidR="00F348A3" w:rsidRDefault="004A3891">
    <w:pPr>
      <w:pStyle w:val="Header"/>
      <w:tabs>
        <w:tab w:val="right" w:pos="10260"/>
      </w:tabs>
      <w:rPr>
        <w:rFonts w:ascii="Helvetica" w:hAnsi="Helvetica"/>
        <w:sz w:val="20"/>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60ED" w14:textId="77777777" w:rsidR="00AA4AFA" w:rsidRDefault="000A748B">
    <w:pPr>
      <w:pStyle w:val="Header"/>
      <w:tabs>
        <w:tab w:val="clear" w:pos="8640"/>
      </w:tabs>
      <w:ind w:right="280"/>
      <w:jc w:val="center"/>
    </w:pPr>
    <w:r>
      <w:t>Defense Federal Acquisition Regulation Supplement</w:t>
    </w:r>
  </w:p>
  <w:p w14:paraId="52955933" w14:textId="77777777" w:rsidR="00AA4AFA" w:rsidRDefault="004A3891">
    <w:pPr>
      <w:pStyle w:val="Header"/>
      <w:rPr>
        <w:b/>
        <w:sz w:val="20"/>
      </w:rPr>
    </w:pPr>
  </w:p>
  <w:p w14:paraId="468BE6D9" w14:textId="77777777" w:rsidR="00AA4AFA" w:rsidRDefault="000A748B">
    <w:pPr>
      <w:pStyle w:val="Header"/>
      <w:pBdr>
        <w:bottom w:val="single" w:sz="6" w:space="1" w:color="auto"/>
      </w:pBdr>
      <w:tabs>
        <w:tab w:val="clear" w:pos="8640"/>
        <w:tab w:val="right" w:pos="9260"/>
        <w:tab w:val="bar" w:pos="10080"/>
      </w:tabs>
      <w:spacing w:after="20"/>
      <w:ind w:left="994" w:hanging="994"/>
      <w:rPr>
        <w:sz w:val="20"/>
      </w:rPr>
    </w:pPr>
    <w:r>
      <w:rPr>
        <w:sz w:val="20"/>
      </w:rPr>
      <w:t>Part 242--Contract Administration and Audit Services</w:t>
    </w:r>
  </w:p>
  <w:p w14:paraId="0023ED33" w14:textId="77777777" w:rsidR="00AA4AFA" w:rsidRDefault="004A3891">
    <w:pPr>
      <w:pStyle w:val="Header"/>
      <w:tabs>
        <w:tab w:val="clear" w:pos="8640"/>
        <w:tab w:val="right" w:pos="9260"/>
      </w:tabs>
      <w:spacing w:before="20" w:line="20" w:lineRule="exact"/>
      <w:ind w:right="-440"/>
      <w:rPr>
        <w:position w:val="6"/>
        <w:sz w:val="20"/>
      </w:rPr>
    </w:pPr>
  </w:p>
  <w:p w14:paraId="7D4F733F" w14:textId="77777777" w:rsidR="00AA4AFA" w:rsidRDefault="004A3891">
    <w:pPr>
      <w:pStyle w:val="Header"/>
      <w:tabs>
        <w:tab w:val="clear" w:pos="8640"/>
        <w:tab w:val="right" w:pos="9260"/>
      </w:tabs>
      <w:ind w:right="-440"/>
      <w:rPr>
        <w:b/>
        <w:sz w:val="20"/>
      </w:rPr>
    </w:pPr>
  </w:p>
  <w:p w14:paraId="6C054128" w14:textId="77777777" w:rsidR="00AA4AFA" w:rsidRDefault="004A3891">
    <w:pPr>
      <w:pStyle w:val="Header"/>
      <w:rPr>
        <w:b/>
        <w:sz w:val="20"/>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B4FD2" w14:textId="77777777" w:rsidR="00F348A3" w:rsidRDefault="000A748B">
    <w:pPr>
      <w:pStyle w:val="Header"/>
      <w:tabs>
        <w:tab w:val="clear" w:pos="8640"/>
      </w:tabs>
      <w:ind w:right="280"/>
      <w:jc w:val="center"/>
    </w:pPr>
    <w:r>
      <w:t>Defense Federal Acquisition Regulation Supplement</w:t>
    </w:r>
  </w:p>
  <w:p w14:paraId="1BC1F180" w14:textId="77777777" w:rsidR="00F348A3" w:rsidRDefault="004A3891">
    <w:pPr>
      <w:pStyle w:val="Header"/>
      <w:rPr>
        <w:b/>
        <w:sz w:val="20"/>
      </w:rPr>
    </w:pPr>
  </w:p>
  <w:p w14:paraId="7A5A768A" w14:textId="77777777" w:rsidR="00F348A3" w:rsidRDefault="000A748B" w:rsidP="009C2E68">
    <w:pPr>
      <w:pStyle w:val="Header"/>
      <w:pBdr>
        <w:bottom w:val="single" w:sz="6" w:space="1" w:color="auto"/>
      </w:pBdr>
      <w:tabs>
        <w:tab w:val="clear" w:pos="8640"/>
        <w:tab w:val="right" w:pos="9260"/>
      </w:tabs>
      <w:spacing w:after="20"/>
      <w:ind w:right="10"/>
      <w:rPr>
        <w:sz w:val="20"/>
      </w:rPr>
    </w:pPr>
    <w:r>
      <w:rPr>
        <w:sz w:val="20"/>
      </w:rPr>
      <w:t>Part 242--Contract Administration and Audit Services</w:t>
    </w:r>
  </w:p>
  <w:p w14:paraId="7B82916D" w14:textId="77777777" w:rsidR="00F348A3" w:rsidRDefault="004A3891">
    <w:pPr>
      <w:pStyle w:val="Header"/>
      <w:tabs>
        <w:tab w:val="clear" w:pos="8640"/>
        <w:tab w:val="right" w:pos="9260"/>
      </w:tabs>
      <w:spacing w:before="20" w:line="20" w:lineRule="exact"/>
      <w:ind w:right="-440"/>
      <w:rPr>
        <w:position w:val="6"/>
        <w:sz w:val="20"/>
      </w:rPr>
    </w:pPr>
  </w:p>
  <w:p w14:paraId="5B120832" w14:textId="77777777" w:rsidR="00F348A3" w:rsidRDefault="004A3891">
    <w:pPr>
      <w:pStyle w:val="Header"/>
      <w:tabs>
        <w:tab w:val="clear" w:pos="8640"/>
        <w:tab w:val="right" w:pos="9260"/>
      </w:tabs>
      <w:ind w:right="-440"/>
      <w:rPr>
        <w:b/>
        <w:sz w:val="20"/>
      </w:rPr>
    </w:pPr>
  </w:p>
  <w:p w14:paraId="5DD13AE8" w14:textId="77777777" w:rsidR="00F348A3" w:rsidRDefault="004A3891">
    <w:pPr>
      <w:pStyle w:val="Header"/>
      <w:rPr>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1F466" w14:textId="77777777" w:rsidR="00160D88" w:rsidRDefault="000A748B">
    <w:pPr>
      <w:pStyle w:val="Header"/>
      <w:tabs>
        <w:tab w:val="clear" w:pos="8640"/>
      </w:tabs>
      <w:ind w:right="-440"/>
      <w:jc w:val="center"/>
    </w:pPr>
    <w:r>
      <w:t>Defense Federal Acquisition Regulation Supplement</w:t>
    </w:r>
  </w:p>
  <w:p w14:paraId="5B19CA90" w14:textId="77777777" w:rsidR="00160D88" w:rsidRDefault="004A3891">
    <w:pPr>
      <w:pStyle w:val="Header"/>
      <w:rPr>
        <w:b/>
        <w:sz w:val="20"/>
      </w:rPr>
    </w:pPr>
  </w:p>
  <w:p w14:paraId="077CEA88" w14:textId="77777777" w:rsidR="00160D88" w:rsidRDefault="000A748B">
    <w:pPr>
      <w:pStyle w:val="Header"/>
      <w:pBdr>
        <w:bottom w:val="single" w:sz="6" w:space="1" w:color="auto"/>
      </w:pBdr>
      <w:spacing w:after="10"/>
      <w:rPr>
        <w:sz w:val="20"/>
      </w:rPr>
    </w:pPr>
    <w:r>
      <w:rPr>
        <w:sz w:val="20"/>
      </w:rPr>
      <w:t>Part 242--Contract Administration</w:t>
    </w:r>
  </w:p>
  <w:p w14:paraId="5E3E0C51" w14:textId="77777777" w:rsidR="00160D88" w:rsidRDefault="004A3891">
    <w:pPr>
      <w:pStyle w:val="Header"/>
      <w:tabs>
        <w:tab w:val="right" w:pos="10260"/>
      </w:tabs>
      <w:ind w:right="-800"/>
      <w:rPr>
        <w:b/>
        <w:sz w:val="20"/>
      </w:rPr>
    </w:pPr>
  </w:p>
  <w:p w14:paraId="0D6B6003" w14:textId="77777777" w:rsidR="00160D88" w:rsidRDefault="004A3891">
    <w:pPr>
      <w:pStyle w:val="Header"/>
      <w:tabs>
        <w:tab w:val="right" w:pos="10260"/>
      </w:tabs>
      <w:ind w:right="-800"/>
      <w:rPr>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2116C" w14:textId="77777777" w:rsidR="00160D88" w:rsidRDefault="000A748B">
    <w:pPr>
      <w:pStyle w:val="Header"/>
      <w:tabs>
        <w:tab w:val="clear" w:pos="8640"/>
      </w:tabs>
      <w:jc w:val="center"/>
    </w:pPr>
    <w:r>
      <w:t>Defense Federal Acquisition Regulation Supplement</w:t>
    </w:r>
  </w:p>
  <w:p w14:paraId="62E34C40" w14:textId="77777777" w:rsidR="00160D88" w:rsidRDefault="004A3891">
    <w:pPr>
      <w:pStyle w:val="Header"/>
      <w:rPr>
        <w:b/>
        <w:sz w:val="20"/>
      </w:rPr>
    </w:pPr>
  </w:p>
  <w:p w14:paraId="44F1224B" w14:textId="77777777" w:rsidR="00160D88" w:rsidRDefault="000A748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71BD786D" w14:textId="77777777" w:rsidR="00160D88" w:rsidRDefault="004A3891">
    <w:pPr>
      <w:pStyle w:val="Header"/>
      <w:tabs>
        <w:tab w:val="clear" w:pos="8640"/>
        <w:tab w:val="right" w:pos="9260"/>
      </w:tabs>
      <w:spacing w:before="20" w:line="20" w:lineRule="exact"/>
      <w:rPr>
        <w:b/>
        <w:position w:val="6"/>
        <w:sz w:val="18"/>
      </w:rPr>
    </w:pPr>
  </w:p>
  <w:p w14:paraId="0CC1DDFE" w14:textId="77777777" w:rsidR="00160D88" w:rsidRDefault="004A3891">
    <w:pPr>
      <w:pStyle w:val="Header"/>
      <w:tabs>
        <w:tab w:val="clear" w:pos="8640"/>
        <w:tab w:val="right" w:pos="9260"/>
      </w:tabs>
      <w:rPr>
        <w:b/>
        <w:sz w:val="20"/>
      </w:rPr>
    </w:pPr>
  </w:p>
  <w:p w14:paraId="046E1E70" w14:textId="77777777" w:rsidR="00160D88" w:rsidRDefault="004A3891">
    <w:pPr>
      <w:pStyle w:val="Heade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B7616" w14:textId="77777777" w:rsidR="003713FF" w:rsidRDefault="000A748B">
    <w:pPr>
      <w:pStyle w:val="Header"/>
      <w:tabs>
        <w:tab w:val="clear" w:pos="8640"/>
      </w:tabs>
      <w:ind w:right="-440"/>
      <w:jc w:val="center"/>
      <w:rPr>
        <w:rFonts w:ascii="Arial" w:hAnsi="Arial"/>
        <w:b/>
        <w:sz w:val="18"/>
      </w:rPr>
    </w:pPr>
    <w:r>
      <w:rPr>
        <w:rFonts w:ascii="Arial" w:hAnsi="Arial"/>
        <w:sz w:val="18"/>
      </w:rPr>
      <w:t>Defense Federal Acquisition Regulation Supplement</w:t>
    </w:r>
  </w:p>
  <w:p w14:paraId="4C2E24CD" w14:textId="77777777" w:rsidR="003713FF" w:rsidRDefault="004A3891">
    <w:pPr>
      <w:pStyle w:val="Header"/>
      <w:rPr>
        <w:rFonts w:ascii="Arial" w:hAnsi="Arial"/>
        <w:sz w:val="18"/>
      </w:rPr>
    </w:pPr>
  </w:p>
  <w:p w14:paraId="21469B26" w14:textId="77777777" w:rsidR="003713FF" w:rsidRDefault="000A748B">
    <w:pPr>
      <w:pStyle w:val="Header"/>
      <w:pBdr>
        <w:bottom w:val="single" w:sz="6" w:space="1" w:color="auto"/>
      </w:pBdr>
      <w:spacing w:after="10"/>
      <w:rPr>
        <w:rFonts w:ascii="Arial" w:hAnsi="Arial"/>
        <w:b/>
        <w:sz w:val="20"/>
      </w:rPr>
    </w:pPr>
    <w:r>
      <w:rPr>
        <w:rFonts w:ascii="Arial" w:hAnsi="Arial"/>
        <w:sz w:val="20"/>
      </w:rPr>
      <w:t>Part 242—Contract Administration</w:t>
    </w:r>
  </w:p>
  <w:p w14:paraId="2CBAD001" w14:textId="77777777" w:rsidR="003713FF" w:rsidRDefault="004A3891">
    <w:pPr>
      <w:pStyle w:val="Header"/>
      <w:spacing w:before="10" w:line="40" w:lineRule="exact"/>
      <w:rPr>
        <w:rFonts w:ascii="Arial" w:hAnsi="Arial"/>
        <w:b/>
        <w:position w:val="6"/>
        <w:sz w:val="18"/>
      </w:rPr>
    </w:pPr>
  </w:p>
  <w:p w14:paraId="15CA8FFB" w14:textId="77777777" w:rsidR="003713FF" w:rsidRDefault="004A3891">
    <w:pPr>
      <w:pStyle w:val="Header"/>
      <w:tabs>
        <w:tab w:val="right" w:pos="10260"/>
      </w:tabs>
      <w:ind w:right="-800"/>
      <w:rPr>
        <w:rFonts w:ascii="Arial" w:hAnsi="Arial"/>
        <w:sz w:val="20"/>
        <w:u w:val="single"/>
      </w:rPr>
    </w:pPr>
  </w:p>
  <w:p w14:paraId="17024CF4" w14:textId="77777777" w:rsidR="003713FF" w:rsidRDefault="004A3891">
    <w:pPr>
      <w:pStyle w:val="Header"/>
      <w:tabs>
        <w:tab w:val="right" w:pos="10260"/>
      </w:tabs>
      <w:ind w:right="-800"/>
      <w:rPr>
        <w:rFonts w:ascii="Arial" w:hAnsi="Arial"/>
        <w:sz w:val="20"/>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1BC02" w14:textId="77777777" w:rsidR="003713FF" w:rsidRDefault="000A748B">
    <w:pPr>
      <w:pStyle w:val="Header"/>
      <w:tabs>
        <w:tab w:val="clear" w:pos="8640"/>
      </w:tabs>
      <w:jc w:val="center"/>
    </w:pPr>
    <w:r>
      <w:t>Defense Federal Acquisition Regulation Supplement</w:t>
    </w:r>
  </w:p>
  <w:p w14:paraId="57566F0B" w14:textId="77777777" w:rsidR="003713FF" w:rsidRDefault="004A3891">
    <w:pPr>
      <w:pStyle w:val="Header"/>
      <w:rPr>
        <w:b/>
        <w:sz w:val="20"/>
      </w:rPr>
    </w:pPr>
  </w:p>
  <w:p w14:paraId="29EEDC6D" w14:textId="77777777" w:rsidR="003713FF" w:rsidRDefault="000A748B">
    <w:pPr>
      <w:pStyle w:val="Header"/>
      <w:pBdr>
        <w:bottom w:val="single" w:sz="6" w:space="1" w:color="auto"/>
      </w:pBdr>
      <w:tabs>
        <w:tab w:val="clear" w:pos="8640"/>
        <w:tab w:val="right" w:pos="9260"/>
      </w:tabs>
      <w:spacing w:after="20"/>
      <w:rPr>
        <w:sz w:val="20"/>
      </w:rPr>
    </w:pPr>
    <w:r>
      <w:rPr>
        <w:sz w:val="20"/>
      </w:rPr>
      <w:t>Part 242--Contract Administration and Audit Services</w:t>
    </w:r>
  </w:p>
  <w:p w14:paraId="4B8B1CDC" w14:textId="77777777" w:rsidR="003713FF" w:rsidRDefault="004A3891">
    <w:pPr>
      <w:pStyle w:val="Header"/>
      <w:tabs>
        <w:tab w:val="clear" w:pos="8640"/>
        <w:tab w:val="right" w:pos="9260"/>
      </w:tabs>
      <w:spacing w:before="20" w:line="20" w:lineRule="exact"/>
      <w:rPr>
        <w:b/>
        <w:position w:val="6"/>
        <w:sz w:val="20"/>
      </w:rPr>
    </w:pPr>
  </w:p>
  <w:p w14:paraId="32DF06E7" w14:textId="77777777" w:rsidR="003713FF" w:rsidRDefault="004A3891">
    <w:pPr>
      <w:pStyle w:val="Header"/>
      <w:tabs>
        <w:tab w:val="clear" w:pos="8640"/>
        <w:tab w:val="right" w:pos="9260"/>
      </w:tabs>
      <w:rPr>
        <w:b/>
        <w:sz w:val="20"/>
      </w:rPr>
    </w:pPr>
  </w:p>
  <w:p w14:paraId="3118A3BC" w14:textId="77777777" w:rsidR="003713FF" w:rsidRDefault="004A3891">
    <w:pPr>
      <w:pStyle w:val="Heade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1BAD3" w14:textId="77777777" w:rsidR="00FB7352" w:rsidRDefault="000A748B">
    <w:pPr>
      <w:pStyle w:val="Header"/>
      <w:tabs>
        <w:tab w:val="clear" w:pos="8640"/>
      </w:tabs>
      <w:ind w:right="-440"/>
      <w:jc w:val="center"/>
      <w:rPr>
        <w:rFonts w:ascii="Helvetica" w:hAnsi="Helvetica"/>
        <w:b/>
        <w:sz w:val="18"/>
      </w:rPr>
    </w:pPr>
    <w:r>
      <w:rPr>
        <w:rFonts w:ascii="Helvetica" w:hAnsi="Helvetica"/>
        <w:sz w:val="18"/>
      </w:rPr>
      <w:t>Defense Federal Acquisition Regulation Supplement</w:t>
    </w:r>
  </w:p>
  <w:p w14:paraId="42E90360" w14:textId="77777777" w:rsidR="00FB7352" w:rsidRDefault="004A3891">
    <w:pPr>
      <w:pStyle w:val="Header"/>
      <w:rPr>
        <w:rFonts w:ascii="Helvetica" w:hAnsi="Helvetica"/>
        <w:sz w:val="18"/>
      </w:rPr>
    </w:pPr>
  </w:p>
  <w:p w14:paraId="003341BC" w14:textId="77777777" w:rsidR="00FB7352" w:rsidRDefault="000A748B">
    <w:pPr>
      <w:pStyle w:val="Header"/>
      <w:spacing w:after="10"/>
      <w:rPr>
        <w:rFonts w:ascii="Helvetica" w:hAnsi="Helvetica"/>
        <w:b/>
        <w:sz w:val="20"/>
      </w:rPr>
    </w:pPr>
    <w:r>
      <w:rPr>
        <w:rFonts w:ascii="Helvetica" w:hAnsi="Helvetica"/>
        <w:sz w:val="20"/>
      </w:rPr>
      <w:t>Part 242--Contract Administration</w:t>
    </w:r>
  </w:p>
  <w:p w14:paraId="496D8431" w14:textId="77777777" w:rsidR="00FB7352" w:rsidRDefault="000A748B">
    <w:pPr>
      <w:pStyle w:val="Header"/>
      <w:spacing w:before="10" w:line="40" w:lineRule="exact"/>
      <w:rPr>
        <w:rFonts w:ascii="Helvetica" w:hAnsi="Helvetica"/>
        <w:b/>
        <w:position w:val="6"/>
        <w:sz w:val="18"/>
      </w:rPr>
    </w:pPr>
    <w:r>
      <w:rPr>
        <w:rFonts w:ascii="Geneva" w:hAnsi="Geneva"/>
        <w:position w:val="6"/>
        <w:sz w:val="18"/>
      </w:rPr>
      <w:t>_____________________________________________________________________________</w:t>
    </w:r>
  </w:p>
  <w:p w14:paraId="09751CCE" w14:textId="77777777" w:rsidR="00FB7352" w:rsidRDefault="004A3891">
    <w:pPr>
      <w:pStyle w:val="Header"/>
      <w:tabs>
        <w:tab w:val="right" w:pos="10260"/>
      </w:tabs>
      <w:ind w:right="-800"/>
      <w:rPr>
        <w:rFonts w:ascii="Helvetica" w:hAnsi="Helvetica"/>
        <w:sz w:val="20"/>
        <w:u w:val="single"/>
      </w:rPr>
    </w:pPr>
  </w:p>
  <w:p w14:paraId="6CDEB3E5" w14:textId="77777777" w:rsidR="00FB7352" w:rsidRDefault="004A3891">
    <w:pPr>
      <w:pStyle w:val="Header"/>
      <w:tabs>
        <w:tab w:val="right" w:pos="10260"/>
      </w:tabs>
      <w:ind w:right="-800"/>
      <w:rPr>
        <w:rFonts w:ascii="Helvetica" w:hAnsi="Helvetica"/>
        <w:sz w:val="2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8B"/>
    <w:rsid w:val="000A748B"/>
    <w:rsid w:val="0035217F"/>
    <w:rsid w:val="004A3891"/>
    <w:rsid w:val="00505901"/>
    <w:rsid w:val="006A6C34"/>
    <w:rsid w:val="007D6208"/>
    <w:rsid w:val="00850595"/>
    <w:rsid w:val="00B8095C"/>
    <w:rsid w:val="00BF48DE"/>
    <w:rsid w:val="00ED1579"/>
    <w:rsid w:val="00EE23E5"/>
    <w:rsid w:val="00F210F4"/>
    <w:rsid w:val="00F72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3F97"/>
  <w15:chartTrackingRefBased/>
  <w15:docId w15:val="{221C247D-202E-4F49-8760-3EC72433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0A748B"/>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iPriority w:val="9"/>
    <w:unhideWhenUsed/>
    <w:qFormat/>
    <w:rsid w:val="000A748B"/>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0A748B"/>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0A748B"/>
    <w:pPr>
      <w:spacing w:after="0" w:line="240" w:lineRule="auto"/>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8B"/>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uiPriority w:val="9"/>
    <w:rsid w:val="000A748B"/>
    <w:rPr>
      <w:rFonts w:ascii="Century Schoolbook" w:eastAsia="Times New Roman" w:hAnsi="Century Schoolbook" w:cs="Times New Roman"/>
      <w:b/>
      <w:sz w:val="24"/>
      <w:szCs w:val="20"/>
    </w:rPr>
  </w:style>
  <w:style w:type="paragraph" w:styleId="Footer">
    <w:name w:val="footer"/>
    <w:basedOn w:val="Normal"/>
    <w:link w:val="FooterChar"/>
    <w:rsid w:val="000A748B"/>
    <w:pPr>
      <w:tabs>
        <w:tab w:val="left" w:pos="1000"/>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rsid w:val="000A748B"/>
    <w:rPr>
      <w:rFonts w:ascii="Century Schoolbook" w:eastAsia="Times New Roman" w:hAnsi="Century Schoolbook" w:cs="Times New Roman"/>
      <w:szCs w:val="20"/>
    </w:rPr>
  </w:style>
  <w:style w:type="paragraph" w:styleId="Header">
    <w:name w:val="header"/>
    <w:basedOn w:val="Normal"/>
    <w:link w:val="HeaderChar"/>
    <w:rsid w:val="000A748B"/>
    <w:pPr>
      <w:tabs>
        <w:tab w:val="left" w:pos="1000"/>
        <w:tab w:val="center" w:pos="4320"/>
        <w:tab w:val="right" w:pos="8640"/>
      </w:tabs>
      <w:spacing w:after="0" w:line="240" w:lineRule="auto"/>
    </w:pPr>
    <w:rPr>
      <w:rFonts w:eastAsia="Times New Roman" w:cs="Times New Roman"/>
      <w:szCs w:val="20"/>
    </w:rPr>
  </w:style>
  <w:style w:type="character" w:customStyle="1" w:styleId="HeaderChar">
    <w:name w:val="Header Char"/>
    <w:basedOn w:val="DefaultParagraphFont"/>
    <w:link w:val="Header"/>
    <w:rsid w:val="000A748B"/>
    <w:rPr>
      <w:rFonts w:ascii="Century Schoolbook" w:eastAsia="Times New Roman" w:hAnsi="Century Schoolbook" w:cs="Times New Roman"/>
      <w:szCs w:val="20"/>
    </w:rPr>
  </w:style>
  <w:style w:type="character" w:styleId="Hyperlink">
    <w:name w:val="Hyperlink"/>
    <w:basedOn w:val="DefaultParagraphFont"/>
    <w:uiPriority w:val="99"/>
    <w:unhideWhenUsed/>
    <w:rsid w:val="000A748B"/>
    <w:rPr>
      <w:color w:val="0563C1" w:themeColor="hyperlink"/>
      <w:u w:val="single"/>
    </w:rPr>
  </w:style>
  <w:style w:type="paragraph" w:styleId="List3">
    <w:name w:val="List 3"/>
    <w:link w:val="List3Char"/>
    <w:uiPriority w:val="99"/>
    <w:unhideWhenUsed/>
    <w:rsid w:val="000A748B"/>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iPriority w:val="99"/>
    <w:unhideWhenUsed/>
    <w:rsid w:val="000A748B"/>
    <w:pPr>
      <w:spacing w:after="0" w:line="240" w:lineRule="auto"/>
      <w:ind w:left="1440" w:hanging="360"/>
      <w:contextualSpacing/>
    </w:pPr>
    <w:rPr>
      <w:rFonts w:ascii="Century Schoolbook" w:eastAsia="Times New Roman" w:hAnsi="Century Schoolbook" w:cs="Times New Roman"/>
      <w:szCs w:val="20"/>
    </w:rPr>
  </w:style>
  <w:style w:type="paragraph" w:customStyle="1" w:styleId="List1">
    <w:name w:val="List 1"/>
    <w:basedOn w:val="List2"/>
    <w:link w:val="List1Char"/>
    <w:autoRedefine/>
    <w:rsid w:val="006A6C34"/>
    <w:pPr>
      <w:ind w:left="0" w:firstLine="0"/>
    </w:pPr>
  </w:style>
  <w:style w:type="character" w:customStyle="1" w:styleId="ListChar">
    <w:name w:val="List Char"/>
    <w:basedOn w:val="DefaultParagraphFont"/>
    <w:link w:val="List"/>
    <w:uiPriority w:val="99"/>
    <w:semiHidden/>
    <w:rsid w:val="006A6C34"/>
  </w:style>
  <w:style w:type="character" w:customStyle="1" w:styleId="List4Char">
    <w:name w:val="List 4 Char"/>
    <w:basedOn w:val="DefaultParagraphFont"/>
    <w:link w:val="List4"/>
    <w:uiPriority w:val="99"/>
    <w:rsid w:val="000A748B"/>
    <w:rPr>
      <w:rFonts w:ascii="Century Schoolbook" w:eastAsia="Times New Roman" w:hAnsi="Century Schoolbook" w:cs="Times New Roman"/>
      <w:szCs w:val="20"/>
    </w:rPr>
  </w:style>
  <w:style w:type="character" w:customStyle="1" w:styleId="Heading2Char">
    <w:name w:val="Heading 2 Char"/>
    <w:basedOn w:val="DefaultParagraphFont"/>
    <w:link w:val="Heading2"/>
    <w:uiPriority w:val="9"/>
    <w:rsid w:val="000A748B"/>
    <w:rPr>
      <w:rFonts w:ascii="Century Schoolbook" w:eastAsiaTheme="majorEastAsia" w:hAnsi="Century Schoolbook" w:cstheme="majorBidi"/>
      <w:b/>
      <w:bCs/>
      <w:iCs/>
      <w:sz w:val="28"/>
      <w:szCs w:val="28"/>
    </w:rPr>
  </w:style>
  <w:style w:type="character" w:customStyle="1" w:styleId="Heading4Char">
    <w:name w:val="Heading 4 Char"/>
    <w:basedOn w:val="DefaultParagraphFont"/>
    <w:link w:val="Heading4"/>
    <w:rsid w:val="000A748B"/>
    <w:rPr>
      <w:rFonts w:ascii="Century Schoolbook" w:eastAsia="Times New Roman" w:hAnsi="Century Schoolbook" w:cs="Times New Roman"/>
      <w:b/>
      <w:sz w:val="24"/>
      <w:szCs w:val="20"/>
    </w:rPr>
  </w:style>
  <w:style w:type="paragraph" w:styleId="List2">
    <w:name w:val="List 2"/>
    <w:link w:val="List2Char"/>
    <w:uiPriority w:val="99"/>
    <w:unhideWhenUsed/>
    <w:rsid w:val="000A748B"/>
    <w:pPr>
      <w:spacing w:after="0" w:line="240" w:lineRule="auto"/>
      <w:ind w:left="720" w:hanging="360"/>
      <w:contextualSpacing/>
    </w:pPr>
    <w:rPr>
      <w:rFonts w:ascii="Century Schoolbook" w:eastAsia="Times New Roman" w:hAnsi="Century Schoolbook" w:cs="Times New Roman"/>
      <w:szCs w:val="20"/>
    </w:rPr>
  </w:style>
  <w:style w:type="character" w:customStyle="1" w:styleId="List2Char">
    <w:name w:val="List 2 Char"/>
    <w:basedOn w:val="DefaultParagraphFont"/>
    <w:link w:val="List2"/>
    <w:uiPriority w:val="99"/>
    <w:rsid w:val="000A748B"/>
    <w:rPr>
      <w:rFonts w:ascii="Century Schoolbook" w:eastAsia="Times New Roman" w:hAnsi="Century Schoolbook" w:cs="Times New Roman"/>
      <w:szCs w:val="20"/>
    </w:rPr>
  </w:style>
  <w:style w:type="character" w:customStyle="1" w:styleId="List3Char">
    <w:name w:val="List 3 Char"/>
    <w:basedOn w:val="DefaultParagraphFont"/>
    <w:link w:val="List3"/>
    <w:uiPriority w:val="99"/>
    <w:rsid w:val="000A748B"/>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0A748B"/>
    <w:pPr>
      <w:spacing w:after="100"/>
    </w:pPr>
    <w:rPr>
      <w:rFonts w:cs="Arial"/>
    </w:rPr>
  </w:style>
  <w:style w:type="paragraph" w:styleId="TOC3">
    <w:name w:val="toc 3"/>
    <w:basedOn w:val="Normal"/>
    <w:next w:val="Normal"/>
    <w:autoRedefine/>
    <w:uiPriority w:val="39"/>
    <w:unhideWhenUsed/>
    <w:rsid w:val="000A748B"/>
    <w:pPr>
      <w:spacing w:after="100"/>
      <w:ind w:left="440"/>
    </w:pPr>
  </w:style>
  <w:style w:type="paragraph" w:styleId="TOC2">
    <w:name w:val="toc 2"/>
    <w:basedOn w:val="Normal"/>
    <w:next w:val="Normal"/>
    <w:autoRedefine/>
    <w:uiPriority w:val="39"/>
    <w:unhideWhenUsed/>
    <w:rsid w:val="000A748B"/>
    <w:pPr>
      <w:spacing w:after="100"/>
      <w:ind w:left="220"/>
    </w:pPr>
  </w:style>
  <w:style w:type="paragraph" w:styleId="TOC4">
    <w:name w:val="toc 4"/>
    <w:basedOn w:val="Normal"/>
    <w:next w:val="Normal"/>
    <w:autoRedefine/>
    <w:uiPriority w:val="39"/>
    <w:unhideWhenUsed/>
    <w:rsid w:val="000A748B"/>
    <w:pPr>
      <w:spacing w:after="100"/>
      <w:ind w:left="660"/>
    </w:pPr>
  </w:style>
  <w:style w:type="paragraph" w:styleId="TOC5">
    <w:name w:val="toc 5"/>
    <w:basedOn w:val="Normal"/>
    <w:next w:val="Normal"/>
    <w:autoRedefine/>
    <w:uiPriority w:val="39"/>
    <w:semiHidden/>
    <w:unhideWhenUsed/>
    <w:rsid w:val="000A748B"/>
    <w:pPr>
      <w:spacing w:after="100"/>
      <w:ind w:left="880"/>
    </w:pPr>
  </w:style>
  <w:style w:type="paragraph" w:styleId="TOC6">
    <w:name w:val="toc 6"/>
    <w:basedOn w:val="Normal"/>
    <w:next w:val="Normal"/>
    <w:autoRedefine/>
    <w:uiPriority w:val="39"/>
    <w:semiHidden/>
    <w:unhideWhenUsed/>
    <w:rsid w:val="000A748B"/>
    <w:pPr>
      <w:spacing w:after="100"/>
      <w:ind w:left="1100"/>
    </w:pPr>
  </w:style>
  <w:style w:type="paragraph" w:styleId="TOC7">
    <w:name w:val="toc 7"/>
    <w:basedOn w:val="Normal"/>
    <w:next w:val="Normal"/>
    <w:autoRedefine/>
    <w:uiPriority w:val="39"/>
    <w:semiHidden/>
    <w:unhideWhenUsed/>
    <w:rsid w:val="000A748B"/>
    <w:pPr>
      <w:spacing w:after="100"/>
      <w:ind w:left="1320"/>
    </w:pPr>
  </w:style>
  <w:style w:type="paragraph" w:styleId="TOC8">
    <w:name w:val="toc 8"/>
    <w:basedOn w:val="Normal"/>
    <w:next w:val="Normal"/>
    <w:autoRedefine/>
    <w:uiPriority w:val="39"/>
    <w:semiHidden/>
    <w:unhideWhenUsed/>
    <w:rsid w:val="000A748B"/>
    <w:pPr>
      <w:spacing w:after="100"/>
      <w:ind w:left="1540"/>
    </w:pPr>
  </w:style>
  <w:style w:type="paragraph" w:styleId="TOC9">
    <w:name w:val="toc 9"/>
    <w:basedOn w:val="Normal"/>
    <w:next w:val="Normal"/>
    <w:autoRedefine/>
    <w:uiPriority w:val="39"/>
    <w:semiHidden/>
    <w:unhideWhenUsed/>
    <w:rsid w:val="000A748B"/>
    <w:pPr>
      <w:spacing w:after="100"/>
      <w:ind w:left="1760"/>
    </w:pPr>
  </w:style>
  <w:style w:type="paragraph" w:styleId="List">
    <w:name w:val="List"/>
    <w:basedOn w:val="Normal"/>
    <w:link w:val="ListChar"/>
    <w:uiPriority w:val="99"/>
    <w:semiHidden/>
    <w:unhideWhenUsed/>
    <w:rsid w:val="006A6C34"/>
    <w:pPr>
      <w:ind w:left="360" w:hanging="360"/>
      <w:contextualSpacing/>
    </w:pPr>
  </w:style>
  <w:style w:type="character" w:customStyle="1" w:styleId="List1Char">
    <w:name w:val="List 1 Char"/>
    <w:basedOn w:val="ListChar"/>
    <w:link w:val="List1"/>
    <w:rsid w:val="006A6C34"/>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cq.osd.mil/dpap/dars/pgi/pgi_htm/PGI207_1.htm" TargetMode="External"/><Relationship Id="rId117" Type="http://schemas.openxmlformats.org/officeDocument/2006/relationships/footer" Target="footer32.xml"/><Relationship Id="rId21" Type="http://schemas.openxmlformats.org/officeDocument/2006/relationships/footer" Target="footer6.xml"/><Relationship Id="rId42" Type="http://schemas.openxmlformats.org/officeDocument/2006/relationships/header" Target="header12.xml"/><Relationship Id="rId47" Type="http://schemas.openxmlformats.org/officeDocument/2006/relationships/footer" Target="footer13.xml"/><Relationship Id="rId63" Type="http://schemas.openxmlformats.org/officeDocument/2006/relationships/header" Target="header21.xml"/><Relationship Id="rId68" Type="http://schemas.openxmlformats.org/officeDocument/2006/relationships/header" Target="header24.xml"/><Relationship Id="rId84" Type="http://schemas.openxmlformats.org/officeDocument/2006/relationships/hyperlink" Target="http://www.acq.osd.mil/dpap/dars/dfars/html/current/252242.htm" TargetMode="External"/><Relationship Id="rId89" Type="http://schemas.openxmlformats.org/officeDocument/2006/relationships/hyperlink" Target="http://www.acq.osd.mil/dpap/dars/dfars/html/current/242_70.htm" TargetMode="External"/><Relationship Id="rId112" Type="http://schemas.openxmlformats.org/officeDocument/2006/relationships/hyperlink" Target="http://www.acq.osd.mil/dpap/dars/pgi/pgi_htm/PGI242_72.htm" TargetMode="External"/><Relationship Id="rId133" Type="http://schemas.openxmlformats.org/officeDocument/2006/relationships/hyperlink" Target="http://www.acq.osd.mil/dpap/dars/dfars/html/current/252242.htm" TargetMode="External"/><Relationship Id="rId138" Type="http://schemas.openxmlformats.org/officeDocument/2006/relationships/hyperlink" Target="http://www.acq.osd.mil/dpap/dars/dfars/html/current/252242.htm" TargetMode="External"/><Relationship Id="rId16" Type="http://schemas.openxmlformats.org/officeDocument/2006/relationships/hyperlink" Target="http://www.acq.osd.mil/dpap/dars/dfars/html/current/242_74.htm" TargetMode="External"/><Relationship Id="rId107" Type="http://schemas.openxmlformats.org/officeDocument/2006/relationships/hyperlink" Target="http://www.acq.osd.mil/dpap/dars/dfars/html/current/252242.htm" TargetMode="External"/><Relationship Id="rId11" Type="http://schemas.openxmlformats.org/officeDocument/2006/relationships/header" Target="header3.xml"/><Relationship Id="rId32" Type="http://schemas.openxmlformats.org/officeDocument/2006/relationships/hyperlink" Target="http://www.acq.osd.mil/dpap/dars/dfars/html/current/252246.htm" TargetMode="External"/><Relationship Id="rId37" Type="http://schemas.openxmlformats.org/officeDocument/2006/relationships/header" Target="header9.xml"/><Relationship Id="rId53" Type="http://schemas.openxmlformats.org/officeDocument/2006/relationships/footer" Target="footer16.xml"/><Relationship Id="rId58" Type="http://schemas.openxmlformats.org/officeDocument/2006/relationships/footer" Target="footer18.xml"/><Relationship Id="rId74" Type="http://schemas.openxmlformats.org/officeDocument/2006/relationships/header" Target="header26.xml"/><Relationship Id="rId79" Type="http://schemas.openxmlformats.org/officeDocument/2006/relationships/hyperlink" Target="http://www.acq.osd.mil/dpap/dars/dfars/html/current/252242.htm" TargetMode="External"/><Relationship Id="rId102" Type="http://schemas.openxmlformats.org/officeDocument/2006/relationships/footer" Target="footer29.xml"/><Relationship Id="rId123" Type="http://schemas.openxmlformats.org/officeDocument/2006/relationships/header" Target="header35.xml"/><Relationship Id="rId128" Type="http://schemas.openxmlformats.org/officeDocument/2006/relationships/header" Target="header37.xml"/><Relationship Id="rId144" Type="http://schemas.openxmlformats.org/officeDocument/2006/relationships/header" Target="header40.xml"/><Relationship Id="rId5" Type="http://schemas.openxmlformats.org/officeDocument/2006/relationships/endnotes" Target="endnotes.xml"/><Relationship Id="rId90" Type="http://schemas.openxmlformats.org/officeDocument/2006/relationships/hyperlink" Target="http://www.acq.osd.mil/dpap/dars/dfars/html/current/252215.htm" TargetMode="External"/><Relationship Id="rId95" Type="http://schemas.openxmlformats.org/officeDocument/2006/relationships/hyperlink" Target="http://www.acq.osd.mil/dpap/dars/dfars/html/current/252245.htm" TargetMode="External"/><Relationship Id="rId22" Type="http://schemas.openxmlformats.org/officeDocument/2006/relationships/hyperlink" Target="http://www.acq.osd.mil/dpap/dars/dfars/html/current/242_75.htm" TargetMode="External"/><Relationship Id="rId27" Type="http://schemas.openxmlformats.org/officeDocument/2006/relationships/hyperlink" Target="http://www.acq.osd.mil/dpap/dars/dfars/html/current/252225.htm" TargetMode="External"/><Relationship Id="rId43" Type="http://schemas.openxmlformats.org/officeDocument/2006/relationships/footer" Target="footer11.xml"/><Relationship Id="rId48" Type="http://schemas.openxmlformats.org/officeDocument/2006/relationships/footer" Target="footer14.xml"/><Relationship Id="rId64" Type="http://schemas.openxmlformats.org/officeDocument/2006/relationships/header" Target="header22.xml"/><Relationship Id="rId69" Type="http://schemas.openxmlformats.org/officeDocument/2006/relationships/footer" Target="footer23.xml"/><Relationship Id="rId113" Type="http://schemas.openxmlformats.org/officeDocument/2006/relationships/hyperlink" Target="http://www.acq.osd.mil/dpap/dars/dfars/html/current/252242.htm" TargetMode="External"/><Relationship Id="rId118" Type="http://schemas.openxmlformats.org/officeDocument/2006/relationships/header" Target="header33.xml"/><Relationship Id="rId134" Type="http://schemas.openxmlformats.org/officeDocument/2006/relationships/hyperlink" Target="http://www.acq.osd.mil/dpap/dars/dfars/html/current/252242.htm" TargetMode="External"/><Relationship Id="rId139" Type="http://schemas.openxmlformats.org/officeDocument/2006/relationships/hyperlink" Target="http://www.acq.osd.mil/dpap/dars/dfars/html/current/252242.htm" TargetMode="External"/><Relationship Id="rId80" Type="http://schemas.openxmlformats.org/officeDocument/2006/relationships/hyperlink" Target="http://www.acq.osd.mil/dpap/dars/dfars/html/current/252242.htm" TargetMode="External"/><Relationship Id="rId85" Type="http://schemas.openxmlformats.org/officeDocument/2006/relationships/hyperlink" Target="http://www.acq.osd.mil/dpap/dars/dfars/html/current/252242.htm" TargetMode="External"/><Relationship Id="rId3" Type="http://schemas.openxmlformats.org/officeDocument/2006/relationships/webSettings" Target="webSettings.xml"/><Relationship Id="rId12" Type="http://schemas.openxmlformats.org/officeDocument/2006/relationships/header" Target="header4.xml"/><Relationship Id="rId17" Type="http://schemas.openxmlformats.org/officeDocument/2006/relationships/hyperlink" Target="https://pubapp.dcma.mil/CASD/main.jsp" TargetMode="External"/><Relationship Id="rId25" Type="http://schemas.openxmlformats.org/officeDocument/2006/relationships/hyperlink" Target="http://www.acq.osd.mil/dpap/dars/dfars/html/current/223_3.htm" TargetMode="External"/><Relationship Id="rId33" Type="http://schemas.openxmlformats.org/officeDocument/2006/relationships/header" Target="header7.xml"/><Relationship Id="rId38" Type="http://schemas.openxmlformats.org/officeDocument/2006/relationships/header" Target="header10.xml"/><Relationship Id="rId46" Type="http://schemas.openxmlformats.org/officeDocument/2006/relationships/header" Target="header14.xml"/><Relationship Id="rId59" Type="http://schemas.openxmlformats.org/officeDocument/2006/relationships/header" Target="header19.xml"/><Relationship Id="rId67" Type="http://schemas.openxmlformats.org/officeDocument/2006/relationships/header" Target="header23.xml"/><Relationship Id="rId103" Type="http://schemas.openxmlformats.org/officeDocument/2006/relationships/footer" Target="footer30.xml"/><Relationship Id="rId108" Type="http://schemas.openxmlformats.org/officeDocument/2006/relationships/hyperlink" Target="http://www.acq.osd.mil/dpap/dars/dfars/html/current/252242.htm" TargetMode="External"/><Relationship Id="rId116" Type="http://schemas.openxmlformats.org/officeDocument/2006/relationships/footer" Target="footer31.xml"/><Relationship Id="rId124" Type="http://schemas.openxmlformats.org/officeDocument/2006/relationships/footer" Target="footer34.xml"/><Relationship Id="rId129" Type="http://schemas.openxmlformats.org/officeDocument/2006/relationships/header" Target="header38.xml"/><Relationship Id="rId137" Type="http://schemas.openxmlformats.org/officeDocument/2006/relationships/hyperlink" Target="http://www.acq.osd.mil/dpap/dars/dfars/html/current/252242.htm" TargetMode="External"/><Relationship Id="rId20" Type="http://schemas.openxmlformats.org/officeDocument/2006/relationships/footer" Target="footer5.xml"/><Relationship Id="rId41" Type="http://schemas.openxmlformats.org/officeDocument/2006/relationships/header" Target="header11.xml"/><Relationship Id="rId54" Type="http://schemas.openxmlformats.org/officeDocument/2006/relationships/hyperlink" Target="http://www.acq.osd.mil/dpap/dars/dfars/html/current/225_8.htm" TargetMode="External"/><Relationship Id="rId62" Type="http://schemas.openxmlformats.org/officeDocument/2006/relationships/footer" Target="footer20.xml"/><Relationship Id="rId70" Type="http://schemas.openxmlformats.org/officeDocument/2006/relationships/footer" Target="footer24.xml"/><Relationship Id="rId75" Type="http://schemas.openxmlformats.org/officeDocument/2006/relationships/footer" Target="footer25.xml"/><Relationship Id="rId83" Type="http://schemas.openxmlformats.org/officeDocument/2006/relationships/hyperlink" Target="http://www.acq.osd.mil/dpap/dars/dfars/html/current/252242.htm" TargetMode="External"/><Relationship Id="rId88" Type="http://schemas.openxmlformats.org/officeDocument/2006/relationships/hyperlink" Target="http://www.acq.osd.mil/dpap/dars/dfars/html/current/252242.htm" TargetMode="External"/><Relationship Id="rId91" Type="http://schemas.openxmlformats.org/officeDocument/2006/relationships/hyperlink" Target="http://www.acq.osd.mil/dpap/dars/dfars/html/current/252234.htm" TargetMode="External"/><Relationship Id="rId96" Type="http://schemas.openxmlformats.org/officeDocument/2006/relationships/header" Target="header27.xml"/><Relationship Id="rId111" Type="http://schemas.openxmlformats.org/officeDocument/2006/relationships/hyperlink" Target="http://www.acq.osd.mil/dpap/dars/dfars/html/current/252242.htm" TargetMode="External"/><Relationship Id="rId132" Type="http://schemas.openxmlformats.org/officeDocument/2006/relationships/hyperlink" Target="http://www.acq.osd.mil/dpap/dars/dfars/html/current/252242.htm" TargetMode="External"/><Relationship Id="rId140" Type="http://schemas.openxmlformats.org/officeDocument/2006/relationships/hyperlink" Target="http://www.acq.osd.mil/dpap/dars/pgi/pgi_htm/PGI242_75.htm" TargetMode="External"/><Relationship Id="rId145" Type="http://schemas.openxmlformats.org/officeDocument/2006/relationships/footer" Target="footer39.xml"/><Relationship Id="rId1" Type="http://schemas.openxmlformats.org/officeDocument/2006/relationships/styles" Target="styles.xml"/><Relationship Id="rId6" Type="http://schemas.openxmlformats.org/officeDocument/2006/relationships/hyperlink" Target="https://www.acq.osd.mil/dpap/dars/pgi/pgi_htm/current/PGI242_0.htm" TargetMode="External"/><Relationship Id="rId15" Type="http://schemas.openxmlformats.org/officeDocument/2006/relationships/hyperlink" Target="http://www.acq.osd.mil/dpap/dars/dfars/html/current/201_6.htm" TargetMode="External"/><Relationship Id="rId23" Type="http://schemas.openxmlformats.org/officeDocument/2006/relationships/hyperlink" Target="http://www.acq.osd.mil/dpap/dars/dfars/html/current/242_7.htm" TargetMode="External"/><Relationship Id="rId28" Type="http://schemas.openxmlformats.org/officeDocument/2006/relationships/hyperlink" Target="http://www.acq.osd.mil/dpap/dars/pgi/pgi_htm/PGI242_3.htm" TargetMode="External"/><Relationship Id="rId36" Type="http://schemas.openxmlformats.org/officeDocument/2006/relationships/footer" Target="footer8.xml"/><Relationship Id="rId49" Type="http://schemas.openxmlformats.org/officeDocument/2006/relationships/hyperlink" Target="http://www.acq.osd.mil/dpap/policy/policyvault/USA004064-12-DPAP.pdf" TargetMode="External"/><Relationship Id="rId57" Type="http://schemas.openxmlformats.org/officeDocument/2006/relationships/footer" Target="footer17.xml"/><Relationship Id="rId106" Type="http://schemas.openxmlformats.org/officeDocument/2006/relationships/hyperlink" Target="http://www.acq.osd.mil/dpap/dars/dfars/html/current/252242.htm" TargetMode="External"/><Relationship Id="rId114" Type="http://schemas.openxmlformats.org/officeDocument/2006/relationships/header" Target="header31.xml"/><Relationship Id="rId119" Type="http://schemas.openxmlformats.org/officeDocument/2006/relationships/footer" Target="footer33.xml"/><Relationship Id="rId127" Type="http://schemas.openxmlformats.org/officeDocument/2006/relationships/footer" Target="footer36.xml"/><Relationship Id="rId10" Type="http://schemas.openxmlformats.org/officeDocument/2006/relationships/footer" Target="footer2.xml"/><Relationship Id="rId31" Type="http://schemas.openxmlformats.org/officeDocument/2006/relationships/hyperlink" Target="http://www.acq.osd.mil/dpap/dars/pgi/pgi_htm/PGI242_3.htm" TargetMode="External"/><Relationship Id="rId44" Type="http://schemas.openxmlformats.org/officeDocument/2006/relationships/footer" Target="footer12.xml"/><Relationship Id="rId52" Type="http://schemas.openxmlformats.org/officeDocument/2006/relationships/footer" Target="footer15.xml"/><Relationship Id="rId60" Type="http://schemas.openxmlformats.org/officeDocument/2006/relationships/header" Target="header20.xml"/><Relationship Id="rId65" Type="http://schemas.openxmlformats.org/officeDocument/2006/relationships/footer" Target="footer21.xml"/><Relationship Id="rId73" Type="http://schemas.openxmlformats.org/officeDocument/2006/relationships/header" Target="header25.xml"/><Relationship Id="rId78" Type="http://schemas.openxmlformats.org/officeDocument/2006/relationships/hyperlink" Target="http://www.acq.osd.mil/dpap/dars/dfars/html/current/252242.htm" TargetMode="External"/><Relationship Id="rId81" Type="http://schemas.openxmlformats.org/officeDocument/2006/relationships/hyperlink" Target="http://www.acq.osd.mil/dpap/dars/dfars/html/current/252242.htm" TargetMode="External"/><Relationship Id="rId86" Type="http://schemas.openxmlformats.org/officeDocument/2006/relationships/hyperlink" Target="http://www.acq.osd.mil/dpap/dars/dfars/html/current/252242.htm" TargetMode="External"/><Relationship Id="rId94" Type="http://schemas.openxmlformats.org/officeDocument/2006/relationships/hyperlink" Target="http://www.acq.osd.mil/dpap/dars/dfars/html/current/252244.htm" TargetMode="External"/><Relationship Id="rId99" Type="http://schemas.openxmlformats.org/officeDocument/2006/relationships/footer" Target="footer28.xml"/><Relationship Id="rId101" Type="http://schemas.openxmlformats.org/officeDocument/2006/relationships/header" Target="header30.xml"/><Relationship Id="rId122" Type="http://schemas.openxmlformats.org/officeDocument/2006/relationships/header" Target="header34.xml"/><Relationship Id="rId130" Type="http://schemas.openxmlformats.org/officeDocument/2006/relationships/footer" Target="footer37.xml"/><Relationship Id="rId135" Type="http://schemas.openxmlformats.org/officeDocument/2006/relationships/hyperlink" Target="http://www.acq.osd.mil/dpap/dars/pgi/pgi_htm/PGI242_75.htm" TargetMode="External"/><Relationship Id="rId143" Type="http://schemas.openxmlformats.org/officeDocument/2006/relationships/header" Target="header39.xml"/><Relationship Id="rId14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footer" Target="footer9.xml"/><Relationship Id="rId109" Type="http://schemas.openxmlformats.org/officeDocument/2006/relationships/hyperlink" Target="http://www.acq.osd.mil/dpap/dars/dfars/html/current/252242.htm" TargetMode="External"/><Relationship Id="rId34" Type="http://schemas.openxmlformats.org/officeDocument/2006/relationships/header" Target="header8.xml"/><Relationship Id="rId50" Type="http://schemas.openxmlformats.org/officeDocument/2006/relationships/header" Target="header15.xml"/><Relationship Id="rId55" Type="http://schemas.openxmlformats.org/officeDocument/2006/relationships/header" Target="header17.xml"/><Relationship Id="rId76" Type="http://schemas.openxmlformats.org/officeDocument/2006/relationships/footer" Target="footer26.xml"/><Relationship Id="rId97" Type="http://schemas.openxmlformats.org/officeDocument/2006/relationships/header" Target="header28.xml"/><Relationship Id="rId104" Type="http://schemas.openxmlformats.org/officeDocument/2006/relationships/hyperlink" Target="http://www.acq.osd.mil/dpap/dars/dfars/html/current/252242.htm" TargetMode="External"/><Relationship Id="rId120" Type="http://schemas.openxmlformats.org/officeDocument/2006/relationships/hyperlink" Target="http://www.acq.osd.mil/dpap/dars/dfars/html/current/242_73.htm" TargetMode="External"/><Relationship Id="rId125" Type="http://schemas.openxmlformats.org/officeDocument/2006/relationships/footer" Target="footer35.xml"/><Relationship Id="rId141" Type="http://schemas.openxmlformats.org/officeDocument/2006/relationships/hyperlink" Target="http://www.acq.osd.mil/dpap/dars/pgi/pgi_htm/PGI242_75.htm" TargetMode="External"/><Relationship Id="rId146" Type="http://schemas.openxmlformats.org/officeDocument/2006/relationships/footer" Target="footer40.xml"/><Relationship Id="rId7" Type="http://schemas.openxmlformats.org/officeDocument/2006/relationships/header" Target="header1.xml"/><Relationship Id="rId71" Type="http://schemas.openxmlformats.org/officeDocument/2006/relationships/hyperlink" Target="https://www.acq.osd.mil/dpap/dars/dfars/html/current/252219.htm" TargetMode="External"/><Relationship Id="rId92" Type="http://schemas.openxmlformats.org/officeDocument/2006/relationships/hyperlink" Target="http://www.acq.osd.mil/dpap/dars/dfars/html/current/252242.htm" TargetMode="External"/><Relationship Id="rId2" Type="http://schemas.openxmlformats.org/officeDocument/2006/relationships/settings" Target="settings.xml"/><Relationship Id="rId29" Type="http://schemas.openxmlformats.org/officeDocument/2006/relationships/hyperlink" Target="http://www.acq.osd.mil/dpap/dars/pgi/pgi_htm/PGI222_17.htm" TargetMode="External"/><Relationship Id="rId24" Type="http://schemas.openxmlformats.org/officeDocument/2006/relationships/hyperlink" Target="http://www.acq.osd.mil/dpap/dars/pgi/pgi_htm/PGI242_3.htm" TargetMode="External"/><Relationship Id="rId40" Type="http://schemas.openxmlformats.org/officeDocument/2006/relationships/footer" Target="footer10.xml"/><Relationship Id="rId45" Type="http://schemas.openxmlformats.org/officeDocument/2006/relationships/header" Target="header13.xml"/><Relationship Id="rId66" Type="http://schemas.openxmlformats.org/officeDocument/2006/relationships/footer" Target="footer22.xml"/><Relationship Id="rId87" Type="http://schemas.openxmlformats.org/officeDocument/2006/relationships/hyperlink" Target="http://www.acq.osd.mil/dpap/dars/pgi/pgi_htm/PGI242_70.htm" TargetMode="External"/><Relationship Id="rId110" Type="http://schemas.openxmlformats.org/officeDocument/2006/relationships/hyperlink" Target="http://www.acq.osd.mil/dpap/dars/dfars/html/current/252242.htm" TargetMode="External"/><Relationship Id="rId115" Type="http://schemas.openxmlformats.org/officeDocument/2006/relationships/header" Target="header32.xml"/><Relationship Id="rId131" Type="http://schemas.openxmlformats.org/officeDocument/2006/relationships/footer" Target="footer38.xml"/><Relationship Id="rId136" Type="http://schemas.openxmlformats.org/officeDocument/2006/relationships/hyperlink" Target="http://www.acq.osd.mil/dpap/dars/dfars/html/current/252242.htm" TargetMode="External"/><Relationship Id="rId61" Type="http://schemas.openxmlformats.org/officeDocument/2006/relationships/footer" Target="footer19.xml"/><Relationship Id="rId82" Type="http://schemas.openxmlformats.org/officeDocument/2006/relationships/hyperlink" Target="http://www.acq.osd.mil/dpap/dars/dfars/html/current/252242.htm" TargetMode="External"/><Relationship Id="rId19" Type="http://schemas.openxmlformats.org/officeDocument/2006/relationships/header" Target="header6.xml"/><Relationship Id="rId14" Type="http://schemas.openxmlformats.org/officeDocument/2006/relationships/footer" Target="footer4.xml"/><Relationship Id="rId30" Type="http://schemas.openxmlformats.org/officeDocument/2006/relationships/hyperlink" Target="http://www.acq.osd.mil/dpap/dars/dfars/html/current/252242.htm" TargetMode="External"/><Relationship Id="rId35" Type="http://schemas.openxmlformats.org/officeDocument/2006/relationships/footer" Target="footer7.xml"/><Relationship Id="rId56" Type="http://schemas.openxmlformats.org/officeDocument/2006/relationships/header" Target="header18.xml"/><Relationship Id="rId77" Type="http://schemas.openxmlformats.org/officeDocument/2006/relationships/hyperlink" Target="http://www.acq.osd.mil/dpap/dars/dfars/html/current/252242.htm" TargetMode="External"/><Relationship Id="rId100" Type="http://schemas.openxmlformats.org/officeDocument/2006/relationships/header" Target="header29.xml"/><Relationship Id="rId105" Type="http://schemas.openxmlformats.org/officeDocument/2006/relationships/hyperlink" Target="http://www.acq.osd.mil/dpap/dars/dfars/html/current/252242.htm" TargetMode="External"/><Relationship Id="rId126" Type="http://schemas.openxmlformats.org/officeDocument/2006/relationships/header" Target="header36.xml"/><Relationship Id="rId147"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16.xml"/><Relationship Id="rId72" Type="http://schemas.openxmlformats.org/officeDocument/2006/relationships/hyperlink" Target="http://www.acq.osd.mil/dpap/policy/policyvault/USA005039-13-DPAP.pdf" TargetMode="External"/><Relationship Id="rId93" Type="http://schemas.openxmlformats.org/officeDocument/2006/relationships/hyperlink" Target="http://www.acq.osd.mil/dpap/dars/dfars/html/current/252242.htm" TargetMode="External"/><Relationship Id="rId98" Type="http://schemas.openxmlformats.org/officeDocument/2006/relationships/footer" Target="footer27.xml"/><Relationship Id="rId121" Type="http://schemas.openxmlformats.org/officeDocument/2006/relationships/hyperlink" Target="http://www.acq.osd.mil/dpap/dars/pgi/pgi_htm/PGI242_73.htm" TargetMode="External"/><Relationship Id="rId142" Type="http://schemas.openxmlformats.org/officeDocument/2006/relationships/hyperlink" Target="http://www.acq.osd.mil/dpap/dars/dfars/html/current/2522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8760</Words>
  <Characters>49937</Characters>
  <Application>Microsoft Office Word</Application>
  <DocSecurity>0</DocSecurity>
  <Lines>416</Lines>
  <Paragraphs>117</Paragraphs>
  <ScaleCrop>false</ScaleCrop>
  <Company/>
  <LinksUpToDate>false</LinksUpToDate>
  <CharactersWithSpaces>58580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2020-04-09T21:24:00Z</dcterms:created>
  <dcterms:modified xsi:type="dcterms:W3CDTF">2020-04-14T15:07:00Z</dcterms:modified>
</cp:coreProperties>
</file>