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E3E70" w14:textId="77777777" w:rsidR="000B24F5" w:rsidRDefault="000B24F5">
      <w:pPr>
        <w:sectPr w:rsidR="000B24F5">
          <w:pgSz w:w="12240" w:h="15840"/>
          <w:pgMar w:top="1440" w:right="1440" w:bottom="1440" w:left="1440" w:header="720" w:footer="720" w:gutter="0"/>
          <w:cols w:space="720"/>
          <w:docGrid w:linePitch="360"/>
        </w:sectPr>
      </w:pPr>
    </w:p>
    <w:p w14:paraId="686E2215" w14:textId="77777777" w:rsidR="000B24F5" w:rsidRDefault="000B24F5" w:rsidP="00B94265">
      <w:pPr>
        <w:pStyle w:val="Heading1"/>
      </w:pPr>
      <w:bookmarkStart w:id="0" w:name="_Toc37677770"/>
      <w:bookmarkStart w:id="1" w:name="_Toc37755232"/>
      <w:r w:rsidRPr="007B495C">
        <w:lastRenderedPageBreak/>
        <w:t>PART 2</w:t>
      </w:r>
      <w:r>
        <w:t>45</w:t>
      </w:r>
      <w:r w:rsidRPr="007B495C">
        <w:t xml:space="preserve"> - </w:t>
      </w:r>
      <w:r>
        <w:br/>
      </w:r>
      <w:r w:rsidRPr="005B0A1F">
        <w:t>Government Property</w:t>
      </w:r>
      <w:bookmarkEnd w:id="0"/>
      <w:bookmarkEnd w:id="1"/>
    </w:p>
    <w:p w14:paraId="641E5FD6" w14:textId="77777777" w:rsidR="000B24F5" w:rsidRDefault="000B24F5">
      <w:r>
        <w:br w:type="page"/>
      </w:r>
      <w:r>
        <w:lastRenderedPageBreak/>
        <w:br/>
      </w:r>
    </w:p>
    <w:p w14:paraId="7C4F7745" w14:textId="77777777" w:rsidR="00067DE7" w:rsidRDefault="00067DE7" w:rsidP="000B24F5">
      <w:pPr>
        <w:jc w:val="center"/>
        <w:rPr>
          <w:rFonts w:ascii="Arial" w:hAnsi="Arial" w:cs="Arial"/>
          <w:b/>
        </w:rPr>
      </w:pPr>
      <w:r>
        <w:rPr>
          <w:rFonts w:ascii="Arial" w:hAnsi="Arial" w:cs="Arial"/>
          <w:b/>
        </w:rPr>
        <w:t>Table of Contents</w:t>
      </w:r>
    </w:p>
    <w:bookmarkStart w:id="2" w:name="_Toc37346139"/>
    <w:bookmarkStart w:id="3" w:name="_Toc37677771"/>
    <w:bookmarkStart w:id="4" w:name="BM245_1"/>
    <w:p w14:paraId="0D38EC36" w14:textId="77777777" w:rsidR="00B3288B" w:rsidRDefault="00B3288B" w:rsidP="00B3288B">
      <w:pPr>
        <w:pStyle w:val="TOC1"/>
        <w:tabs>
          <w:tab w:val="right" w:leader="dot" w:pos="9350"/>
        </w:tabs>
        <w:rPr>
          <w:rFonts w:asciiTheme="minorHAnsi" w:eastAsiaTheme="minorEastAsia" w:hAnsiTheme="minorHAnsi" w:cstheme="minorBidi"/>
          <w:noProof/>
        </w:rPr>
      </w:pPr>
      <w:r>
        <w:rPr>
          <w:rFonts w:ascii="Arial" w:hAnsi="Arial"/>
        </w:rPr>
        <w:fldChar w:fldCharType="begin"/>
      </w:r>
      <w:r>
        <w:rPr>
          <w:rFonts w:ascii="Arial" w:hAnsi="Arial"/>
        </w:rPr>
        <w:instrText xml:space="preserve"> TOC \o "1-4" \n \h \z \u </w:instrText>
      </w:r>
      <w:r>
        <w:rPr>
          <w:rFonts w:ascii="Arial" w:hAnsi="Arial"/>
        </w:rPr>
        <w:fldChar w:fldCharType="separate"/>
      </w:r>
      <w:hyperlink w:anchor="_Toc37755232" w:history="1">
        <w:r w:rsidRPr="00D34B23">
          <w:rPr>
            <w:rStyle w:val="Hyperlink"/>
            <w:noProof/>
          </w:rPr>
          <w:t>PART 245 -  Government Property</w:t>
        </w:r>
      </w:hyperlink>
    </w:p>
    <w:p w14:paraId="5BCA8478" w14:textId="77777777" w:rsidR="00B3288B" w:rsidRDefault="00B3288B" w:rsidP="00B3288B">
      <w:pPr>
        <w:pStyle w:val="TOC2"/>
        <w:tabs>
          <w:tab w:val="right" w:leader="dot" w:pos="9350"/>
        </w:tabs>
        <w:rPr>
          <w:rFonts w:asciiTheme="minorHAnsi" w:eastAsiaTheme="minorEastAsia" w:hAnsiTheme="minorHAnsi"/>
          <w:noProof/>
        </w:rPr>
      </w:pPr>
      <w:hyperlink w:anchor="_Toc37755233" w:history="1">
        <w:r w:rsidRPr="00D34B23">
          <w:rPr>
            <w:rStyle w:val="Hyperlink"/>
            <w:caps/>
            <w:noProof/>
          </w:rPr>
          <w:t>SUBPART 245.1--general</w:t>
        </w:r>
      </w:hyperlink>
    </w:p>
    <w:p w14:paraId="0348D9EC" w14:textId="77777777" w:rsidR="00B3288B" w:rsidRDefault="00B3288B" w:rsidP="00B3288B">
      <w:pPr>
        <w:pStyle w:val="TOC3"/>
        <w:tabs>
          <w:tab w:val="right" w:leader="dot" w:pos="9350"/>
        </w:tabs>
        <w:rPr>
          <w:rFonts w:asciiTheme="minorHAnsi" w:eastAsiaTheme="minorEastAsia" w:hAnsiTheme="minorHAnsi"/>
          <w:noProof/>
        </w:rPr>
      </w:pPr>
      <w:hyperlink w:anchor="_Toc37755234" w:history="1">
        <w:r w:rsidRPr="00D34B23">
          <w:rPr>
            <w:rStyle w:val="Hyperlink"/>
            <w:rFonts w:cs="Arial"/>
            <w:noProof/>
          </w:rPr>
          <w:t>245.101  Definitions.</w:t>
        </w:r>
      </w:hyperlink>
    </w:p>
    <w:p w14:paraId="1CDCDC8C" w14:textId="77777777" w:rsidR="00B3288B" w:rsidRDefault="00B3288B" w:rsidP="00B3288B">
      <w:pPr>
        <w:pStyle w:val="TOC3"/>
        <w:tabs>
          <w:tab w:val="right" w:leader="dot" w:pos="9350"/>
        </w:tabs>
        <w:rPr>
          <w:rFonts w:asciiTheme="minorHAnsi" w:eastAsiaTheme="minorEastAsia" w:hAnsiTheme="minorHAnsi"/>
          <w:noProof/>
        </w:rPr>
      </w:pPr>
      <w:hyperlink w:anchor="_Toc37755235" w:history="1">
        <w:r w:rsidRPr="00D34B23">
          <w:rPr>
            <w:rStyle w:val="Hyperlink"/>
            <w:rFonts w:cs="Arial"/>
            <w:noProof/>
          </w:rPr>
          <w:t>245.102  Policy.</w:t>
        </w:r>
      </w:hyperlink>
    </w:p>
    <w:p w14:paraId="6005A7F9" w14:textId="77777777" w:rsidR="00B3288B" w:rsidRDefault="00B3288B" w:rsidP="00B3288B">
      <w:pPr>
        <w:pStyle w:val="TOC3"/>
        <w:tabs>
          <w:tab w:val="right" w:leader="dot" w:pos="9350"/>
        </w:tabs>
        <w:rPr>
          <w:rFonts w:asciiTheme="minorHAnsi" w:eastAsiaTheme="minorEastAsia" w:hAnsiTheme="minorHAnsi"/>
          <w:noProof/>
        </w:rPr>
      </w:pPr>
      <w:hyperlink w:anchor="_Toc37755236" w:history="1">
        <w:r w:rsidRPr="00D34B23">
          <w:rPr>
            <w:rStyle w:val="Hyperlink"/>
            <w:rFonts w:cs="Arial"/>
            <w:noProof/>
          </w:rPr>
          <w:t>245.103  General.</w:t>
        </w:r>
      </w:hyperlink>
    </w:p>
    <w:p w14:paraId="5409E661" w14:textId="77777777" w:rsidR="00B3288B" w:rsidRDefault="00B3288B" w:rsidP="00B3288B">
      <w:pPr>
        <w:pStyle w:val="TOC4"/>
        <w:tabs>
          <w:tab w:val="right" w:leader="dot" w:pos="9350"/>
        </w:tabs>
        <w:rPr>
          <w:rFonts w:asciiTheme="minorHAnsi" w:eastAsiaTheme="minorEastAsia" w:hAnsiTheme="minorHAnsi"/>
          <w:noProof/>
        </w:rPr>
      </w:pPr>
      <w:hyperlink w:anchor="_Toc37755237" w:history="1">
        <w:r w:rsidRPr="00D34B23">
          <w:rPr>
            <w:rStyle w:val="Hyperlink"/>
            <w:noProof/>
          </w:rPr>
          <w:t>245.103-70  Furnishing Government property to contractors.</w:t>
        </w:r>
      </w:hyperlink>
    </w:p>
    <w:p w14:paraId="1AD7F8CC" w14:textId="77777777" w:rsidR="00B3288B" w:rsidRDefault="00B3288B" w:rsidP="00B3288B">
      <w:pPr>
        <w:pStyle w:val="TOC4"/>
        <w:tabs>
          <w:tab w:val="right" w:leader="dot" w:pos="9350"/>
        </w:tabs>
        <w:rPr>
          <w:rFonts w:asciiTheme="minorHAnsi" w:eastAsiaTheme="minorEastAsia" w:hAnsiTheme="minorHAnsi"/>
          <w:noProof/>
        </w:rPr>
      </w:pPr>
      <w:hyperlink w:anchor="_Toc37755238" w:history="1">
        <w:r w:rsidRPr="00D34B23">
          <w:rPr>
            <w:rStyle w:val="Hyperlink"/>
            <w:rFonts w:cs="Arial"/>
            <w:noProof/>
          </w:rPr>
          <w:t>245.103-71  Transferring Government property accountability.</w:t>
        </w:r>
      </w:hyperlink>
    </w:p>
    <w:p w14:paraId="6A70709D" w14:textId="77777777" w:rsidR="00B3288B" w:rsidRDefault="00B3288B" w:rsidP="00B3288B">
      <w:pPr>
        <w:pStyle w:val="TOC4"/>
        <w:tabs>
          <w:tab w:val="right" w:leader="dot" w:pos="9350"/>
        </w:tabs>
        <w:rPr>
          <w:rFonts w:asciiTheme="minorHAnsi" w:eastAsiaTheme="minorEastAsia" w:hAnsiTheme="minorHAnsi"/>
          <w:noProof/>
        </w:rPr>
      </w:pPr>
      <w:hyperlink w:anchor="_Toc37755239" w:history="1">
        <w:r w:rsidRPr="00D34B23">
          <w:rPr>
            <w:rStyle w:val="Hyperlink"/>
            <w:noProof/>
          </w:rPr>
          <w:t>245.103-72  Government-furnished property attachments to solicitations and awards.</w:t>
        </w:r>
      </w:hyperlink>
    </w:p>
    <w:p w14:paraId="769D3450" w14:textId="77777777" w:rsidR="00B3288B" w:rsidRDefault="00B3288B" w:rsidP="00B3288B">
      <w:pPr>
        <w:pStyle w:val="TOC4"/>
        <w:tabs>
          <w:tab w:val="right" w:leader="dot" w:pos="9350"/>
        </w:tabs>
        <w:rPr>
          <w:rFonts w:asciiTheme="minorHAnsi" w:eastAsiaTheme="minorEastAsia" w:hAnsiTheme="minorHAnsi"/>
          <w:noProof/>
        </w:rPr>
      </w:pPr>
      <w:hyperlink w:anchor="_Toc37755240" w:history="1">
        <w:r w:rsidRPr="00D34B23">
          <w:rPr>
            <w:rStyle w:val="Hyperlink"/>
            <w:bCs/>
            <w:noProof/>
          </w:rPr>
          <w:t>245.103-73  Government property under sustainment contracts</w:t>
        </w:r>
        <w:r w:rsidRPr="00D34B23">
          <w:rPr>
            <w:rStyle w:val="Hyperlink"/>
            <w:noProof/>
          </w:rPr>
          <w:t>.</w:t>
        </w:r>
      </w:hyperlink>
    </w:p>
    <w:p w14:paraId="07ECD5E1" w14:textId="77777777" w:rsidR="00B3288B" w:rsidRDefault="00B3288B" w:rsidP="00B3288B">
      <w:pPr>
        <w:pStyle w:val="TOC4"/>
        <w:tabs>
          <w:tab w:val="right" w:leader="dot" w:pos="9350"/>
        </w:tabs>
        <w:rPr>
          <w:rFonts w:asciiTheme="minorHAnsi" w:eastAsiaTheme="minorEastAsia" w:hAnsiTheme="minorHAnsi"/>
          <w:noProof/>
        </w:rPr>
      </w:pPr>
      <w:hyperlink w:anchor="_Toc37755241" w:history="1">
        <w:r w:rsidRPr="00D34B23">
          <w:rPr>
            <w:rStyle w:val="Hyperlink"/>
            <w:noProof/>
          </w:rPr>
          <w:t>245.103-74  Contracting office responsibilities.</w:t>
        </w:r>
      </w:hyperlink>
    </w:p>
    <w:p w14:paraId="23D5D31C" w14:textId="77777777" w:rsidR="00B3288B" w:rsidRDefault="00B3288B" w:rsidP="00B3288B">
      <w:pPr>
        <w:pStyle w:val="TOC3"/>
        <w:tabs>
          <w:tab w:val="right" w:leader="dot" w:pos="9350"/>
        </w:tabs>
        <w:rPr>
          <w:rFonts w:asciiTheme="minorHAnsi" w:eastAsiaTheme="minorEastAsia" w:hAnsiTheme="minorHAnsi"/>
          <w:noProof/>
        </w:rPr>
      </w:pPr>
      <w:hyperlink w:anchor="_Toc37755242" w:history="1">
        <w:r w:rsidRPr="00D34B23">
          <w:rPr>
            <w:rStyle w:val="Hyperlink"/>
            <w:rFonts w:cs="Arial"/>
            <w:noProof/>
          </w:rPr>
          <w:t>245.104  Responsibility and liability for Government property.</w:t>
        </w:r>
      </w:hyperlink>
    </w:p>
    <w:p w14:paraId="5D109FC1" w14:textId="77777777" w:rsidR="00B3288B" w:rsidRDefault="00B3288B" w:rsidP="00B3288B">
      <w:pPr>
        <w:pStyle w:val="TOC3"/>
        <w:tabs>
          <w:tab w:val="right" w:leader="dot" w:pos="9350"/>
        </w:tabs>
        <w:rPr>
          <w:rFonts w:asciiTheme="minorHAnsi" w:eastAsiaTheme="minorEastAsia" w:hAnsiTheme="minorHAnsi"/>
          <w:noProof/>
        </w:rPr>
      </w:pPr>
      <w:hyperlink w:anchor="_Toc37755243" w:history="1">
        <w:r w:rsidRPr="00D34B23">
          <w:rPr>
            <w:rStyle w:val="Hyperlink"/>
            <w:rFonts w:cs="Arial"/>
            <w:noProof/>
          </w:rPr>
          <w:t>245.105  Contractor’s property management system compliance.</w:t>
        </w:r>
      </w:hyperlink>
    </w:p>
    <w:p w14:paraId="61CD8CFF" w14:textId="77777777" w:rsidR="00B3288B" w:rsidRDefault="00B3288B" w:rsidP="00B3288B">
      <w:pPr>
        <w:pStyle w:val="TOC3"/>
        <w:tabs>
          <w:tab w:val="right" w:leader="dot" w:pos="9350"/>
        </w:tabs>
        <w:rPr>
          <w:rFonts w:asciiTheme="minorHAnsi" w:eastAsiaTheme="minorEastAsia" w:hAnsiTheme="minorHAnsi"/>
          <w:noProof/>
        </w:rPr>
      </w:pPr>
      <w:hyperlink w:anchor="_Toc37755244" w:history="1">
        <w:r w:rsidRPr="00D34B23">
          <w:rPr>
            <w:rStyle w:val="Hyperlink"/>
            <w:rFonts w:cs="Arial"/>
            <w:noProof/>
          </w:rPr>
          <w:t>245.107  Contract clauses.</w:t>
        </w:r>
      </w:hyperlink>
    </w:p>
    <w:p w14:paraId="25A70355" w14:textId="77777777" w:rsidR="00B3288B" w:rsidRDefault="00B3288B" w:rsidP="00B3288B">
      <w:pPr>
        <w:pStyle w:val="TOC2"/>
        <w:tabs>
          <w:tab w:val="right" w:leader="dot" w:pos="9350"/>
        </w:tabs>
        <w:rPr>
          <w:rFonts w:asciiTheme="minorHAnsi" w:eastAsiaTheme="minorEastAsia" w:hAnsiTheme="minorHAnsi"/>
          <w:noProof/>
        </w:rPr>
      </w:pPr>
      <w:hyperlink w:anchor="_Toc37755245" w:history="1">
        <w:r w:rsidRPr="00D34B23">
          <w:rPr>
            <w:rStyle w:val="Hyperlink"/>
            <w:caps/>
            <w:noProof/>
          </w:rPr>
          <w:t>SUBPART 245.2-- SOLICITATION AND EVALUATION PROCEDURES</w:t>
        </w:r>
      </w:hyperlink>
    </w:p>
    <w:p w14:paraId="13378E8D" w14:textId="77777777" w:rsidR="00B3288B" w:rsidRDefault="00B3288B" w:rsidP="00B3288B">
      <w:pPr>
        <w:pStyle w:val="TOC3"/>
        <w:tabs>
          <w:tab w:val="right" w:leader="dot" w:pos="9350"/>
        </w:tabs>
        <w:rPr>
          <w:rFonts w:asciiTheme="minorHAnsi" w:eastAsiaTheme="minorEastAsia" w:hAnsiTheme="minorHAnsi"/>
          <w:noProof/>
        </w:rPr>
      </w:pPr>
      <w:hyperlink w:anchor="_Toc37755246" w:history="1">
        <w:r w:rsidRPr="00D34B23">
          <w:rPr>
            <w:rStyle w:val="Hyperlink"/>
            <w:rFonts w:cs="Arial"/>
            <w:noProof/>
          </w:rPr>
          <w:t>245.201  Solicitation.</w:t>
        </w:r>
      </w:hyperlink>
    </w:p>
    <w:p w14:paraId="55647350" w14:textId="77777777" w:rsidR="00B3288B" w:rsidRDefault="00B3288B" w:rsidP="00B3288B">
      <w:pPr>
        <w:pStyle w:val="TOC4"/>
        <w:tabs>
          <w:tab w:val="right" w:leader="dot" w:pos="9350"/>
        </w:tabs>
        <w:rPr>
          <w:rFonts w:asciiTheme="minorHAnsi" w:eastAsiaTheme="minorEastAsia" w:hAnsiTheme="minorHAnsi"/>
          <w:noProof/>
        </w:rPr>
      </w:pPr>
      <w:hyperlink w:anchor="_Toc37755247" w:history="1">
        <w:r w:rsidRPr="00D34B23">
          <w:rPr>
            <w:rStyle w:val="Hyperlink"/>
            <w:noProof/>
          </w:rPr>
          <w:t>245.201-70  Definitions.</w:t>
        </w:r>
      </w:hyperlink>
    </w:p>
    <w:p w14:paraId="09A8B7D5" w14:textId="77777777" w:rsidR="00B3288B" w:rsidRDefault="00B3288B" w:rsidP="00B3288B">
      <w:pPr>
        <w:pStyle w:val="TOC4"/>
        <w:tabs>
          <w:tab w:val="right" w:leader="dot" w:pos="9350"/>
        </w:tabs>
        <w:rPr>
          <w:rFonts w:asciiTheme="minorHAnsi" w:eastAsiaTheme="minorEastAsia" w:hAnsiTheme="minorHAnsi"/>
          <w:noProof/>
        </w:rPr>
      </w:pPr>
      <w:hyperlink w:anchor="_Toc37755248" w:history="1">
        <w:r w:rsidRPr="00D34B23">
          <w:rPr>
            <w:rStyle w:val="Hyperlink"/>
            <w:rFonts w:cs="Arial"/>
            <w:noProof/>
          </w:rPr>
          <w:t>245.201-71  Security classification.</w:t>
        </w:r>
      </w:hyperlink>
    </w:p>
    <w:p w14:paraId="28A10BD8" w14:textId="77777777" w:rsidR="00B3288B" w:rsidRDefault="00B3288B" w:rsidP="00B3288B">
      <w:pPr>
        <w:pStyle w:val="TOC2"/>
        <w:tabs>
          <w:tab w:val="right" w:leader="dot" w:pos="9350"/>
        </w:tabs>
        <w:rPr>
          <w:rFonts w:asciiTheme="minorHAnsi" w:eastAsiaTheme="minorEastAsia" w:hAnsiTheme="minorHAnsi"/>
          <w:noProof/>
        </w:rPr>
      </w:pPr>
      <w:hyperlink w:anchor="_Toc37755249" w:history="1">
        <w:r w:rsidRPr="00D34B23">
          <w:rPr>
            <w:rStyle w:val="Hyperlink"/>
            <w:caps/>
            <w:noProof/>
          </w:rPr>
          <w:t>SUBPART 245.3—AUTHORIZING THE use and rental of government property</w:t>
        </w:r>
      </w:hyperlink>
    </w:p>
    <w:p w14:paraId="4550306A" w14:textId="77777777" w:rsidR="00B3288B" w:rsidRDefault="00B3288B" w:rsidP="00B3288B">
      <w:pPr>
        <w:pStyle w:val="TOC3"/>
        <w:tabs>
          <w:tab w:val="right" w:leader="dot" w:pos="9350"/>
        </w:tabs>
        <w:rPr>
          <w:rFonts w:asciiTheme="minorHAnsi" w:eastAsiaTheme="minorEastAsia" w:hAnsiTheme="minorHAnsi"/>
          <w:noProof/>
        </w:rPr>
      </w:pPr>
      <w:hyperlink w:anchor="_Toc37755250" w:history="1">
        <w:r w:rsidRPr="00D34B23">
          <w:rPr>
            <w:rStyle w:val="Hyperlink"/>
            <w:rFonts w:cs="Courier New"/>
            <w:noProof/>
          </w:rPr>
          <w:t>245.302  Contracts with foreign governments or international organizations.</w:t>
        </w:r>
      </w:hyperlink>
    </w:p>
    <w:p w14:paraId="305E2F45" w14:textId="77777777" w:rsidR="00B3288B" w:rsidRDefault="00B3288B" w:rsidP="00B3288B">
      <w:pPr>
        <w:pStyle w:val="TOC2"/>
        <w:tabs>
          <w:tab w:val="right" w:leader="dot" w:pos="9350"/>
        </w:tabs>
        <w:rPr>
          <w:rFonts w:asciiTheme="minorHAnsi" w:eastAsiaTheme="minorEastAsia" w:hAnsiTheme="minorHAnsi"/>
          <w:noProof/>
        </w:rPr>
      </w:pPr>
      <w:hyperlink w:anchor="_Toc37755251" w:history="1">
        <w:r w:rsidRPr="00D34B23">
          <w:rPr>
            <w:rStyle w:val="Hyperlink"/>
            <w:caps/>
            <w:noProof/>
          </w:rPr>
          <w:t>SUBPART 245.4—TITLE TO GOVERNMENT PROPERTY</w:t>
        </w:r>
      </w:hyperlink>
    </w:p>
    <w:p w14:paraId="28483EF6" w14:textId="77777777" w:rsidR="00B3288B" w:rsidRDefault="00B3288B" w:rsidP="00B3288B">
      <w:pPr>
        <w:pStyle w:val="TOC3"/>
        <w:tabs>
          <w:tab w:val="right" w:leader="dot" w:pos="9350"/>
        </w:tabs>
        <w:rPr>
          <w:rFonts w:asciiTheme="minorHAnsi" w:eastAsiaTheme="minorEastAsia" w:hAnsiTheme="minorHAnsi"/>
          <w:noProof/>
        </w:rPr>
      </w:pPr>
      <w:hyperlink w:anchor="_Toc37755252" w:history="1">
        <w:r w:rsidRPr="00D34B23">
          <w:rPr>
            <w:rStyle w:val="Hyperlink"/>
            <w:noProof/>
          </w:rPr>
          <w:t>245.402  Title to contractor-acquired property.</w:t>
        </w:r>
      </w:hyperlink>
    </w:p>
    <w:p w14:paraId="76A4357C" w14:textId="77777777" w:rsidR="00B3288B" w:rsidRDefault="00B3288B" w:rsidP="00B3288B">
      <w:pPr>
        <w:pStyle w:val="TOC4"/>
        <w:tabs>
          <w:tab w:val="right" w:leader="dot" w:pos="9350"/>
        </w:tabs>
        <w:rPr>
          <w:rFonts w:asciiTheme="minorHAnsi" w:eastAsiaTheme="minorEastAsia" w:hAnsiTheme="minorHAnsi"/>
          <w:noProof/>
        </w:rPr>
      </w:pPr>
      <w:hyperlink w:anchor="_Toc37755253" w:history="1">
        <w:r w:rsidRPr="00D34B23">
          <w:rPr>
            <w:rStyle w:val="Hyperlink"/>
            <w:noProof/>
          </w:rPr>
          <w:t>245.402-70  Policy.</w:t>
        </w:r>
      </w:hyperlink>
    </w:p>
    <w:p w14:paraId="14A4D940" w14:textId="77777777" w:rsidR="00B3288B" w:rsidRDefault="00B3288B" w:rsidP="00B3288B">
      <w:pPr>
        <w:pStyle w:val="TOC4"/>
        <w:tabs>
          <w:tab w:val="right" w:leader="dot" w:pos="9350"/>
        </w:tabs>
        <w:rPr>
          <w:rFonts w:asciiTheme="minorHAnsi" w:eastAsiaTheme="minorEastAsia" w:hAnsiTheme="minorHAnsi"/>
          <w:noProof/>
        </w:rPr>
      </w:pPr>
      <w:hyperlink w:anchor="_Toc37755254" w:history="1">
        <w:r w:rsidRPr="00D34B23">
          <w:rPr>
            <w:rStyle w:val="Hyperlink"/>
            <w:noProof/>
          </w:rPr>
          <w:t>245.402-71  Delivery of contractor-acquired property.</w:t>
        </w:r>
      </w:hyperlink>
    </w:p>
    <w:p w14:paraId="132F21D4" w14:textId="77777777" w:rsidR="00B3288B" w:rsidRDefault="00B3288B" w:rsidP="00B3288B">
      <w:pPr>
        <w:pStyle w:val="TOC2"/>
        <w:tabs>
          <w:tab w:val="right" w:leader="dot" w:pos="9350"/>
        </w:tabs>
        <w:rPr>
          <w:rFonts w:asciiTheme="minorHAnsi" w:eastAsiaTheme="minorEastAsia" w:hAnsiTheme="minorHAnsi"/>
          <w:noProof/>
        </w:rPr>
      </w:pPr>
      <w:hyperlink w:anchor="_Toc37755255" w:history="1">
        <w:r w:rsidRPr="00D34B23">
          <w:rPr>
            <w:rStyle w:val="Hyperlink"/>
            <w:caps/>
            <w:noProof/>
          </w:rPr>
          <w:t>SUBPART 245.5—SUPPORT GOVERNMENT PROPERTY ADMINISTRATION</w:t>
        </w:r>
      </w:hyperlink>
    </w:p>
    <w:p w14:paraId="123170A0" w14:textId="77777777" w:rsidR="00B3288B" w:rsidRDefault="00B3288B" w:rsidP="00B3288B">
      <w:pPr>
        <w:pStyle w:val="TOC3"/>
        <w:tabs>
          <w:tab w:val="right" w:leader="dot" w:pos="9350"/>
        </w:tabs>
        <w:rPr>
          <w:rFonts w:asciiTheme="minorHAnsi" w:eastAsiaTheme="minorEastAsia" w:hAnsiTheme="minorHAnsi"/>
          <w:noProof/>
        </w:rPr>
      </w:pPr>
      <w:hyperlink w:anchor="_Toc37755256" w:history="1">
        <w:r w:rsidRPr="00D34B23">
          <w:rPr>
            <w:rStyle w:val="Hyperlink"/>
            <w:rFonts w:cs="Courier New"/>
            <w:noProof/>
          </w:rPr>
          <w:t>245.570  Storage at the Government's expense.</w:t>
        </w:r>
      </w:hyperlink>
    </w:p>
    <w:p w14:paraId="0DBA5CDB" w14:textId="77777777" w:rsidR="00B3288B" w:rsidRDefault="00B3288B" w:rsidP="00B3288B">
      <w:pPr>
        <w:pStyle w:val="TOC2"/>
        <w:tabs>
          <w:tab w:val="right" w:leader="dot" w:pos="9350"/>
        </w:tabs>
        <w:rPr>
          <w:rFonts w:asciiTheme="minorHAnsi" w:eastAsiaTheme="minorEastAsia" w:hAnsiTheme="minorHAnsi"/>
          <w:noProof/>
        </w:rPr>
      </w:pPr>
      <w:hyperlink w:anchor="_Toc37755257" w:history="1">
        <w:r w:rsidRPr="00D34B23">
          <w:rPr>
            <w:rStyle w:val="Hyperlink"/>
            <w:caps/>
            <w:noProof/>
          </w:rPr>
          <w:t>subpart 245.6--reporting, reUTILIZATION, and disposal</w:t>
        </w:r>
      </w:hyperlink>
    </w:p>
    <w:p w14:paraId="4188EFE9" w14:textId="77777777" w:rsidR="00B3288B" w:rsidRDefault="00B3288B" w:rsidP="00B3288B">
      <w:pPr>
        <w:pStyle w:val="TOC3"/>
        <w:tabs>
          <w:tab w:val="right" w:leader="dot" w:pos="9350"/>
        </w:tabs>
        <w:rPr>
          <w:rFonts w:asciiTheme="minorHAnsi" w:eastAsiaTheme="minorEastAsia" w:hAnsiTheme="minorHAnsi"/>
          <w:noProof/>
        </w:rPr>
      </w:pPr>
      <w:hyperlink w:anchor="_Toc37755258" w:history="1">
        <w:r w:rsidRPr="00D34B23">
          <w:rPr>
            <w:rStyle w:val="Hyperlink"/>
            <w:rFonts w:cs="Courier New"/>
            <w:noProof/>
          </w:rPr>
          <w:t>245.602  Reutilization of Government property.</w:t>
        </w:r>
      </w:hyperlink>
    </w:p>
    <w:p w14:paraId="3D6899E2" w14:textId="77777777" w:rsidR="00B3288B" w:rsidRDefault="00B3288B" w:rsidP="00B3288B">
      <w:pPr>
        <w:pStyle w:val="TOC4"/>
        <w:tabs>
          <w:tab w:val="right" w:leader="dot" w:pos="9350"/>
        </w:tabs>
        <w:rPr>
          <w:rFonts w:asciiTheme="minorHAnsi" w:eastAsiaTheme="minorEastAsia" w:hAnsiTheme="minorHAnsi"/>
          <w:noProof/>
        </w:rPr>
      </w:pPr>
      <w:hyperlink w:anchor="_Toc37755259" w:history="1">
        <w:r w:rsidRPr="00D34B23">
          <w:rPr>
            <w:rStyle w:val="Hyperlink"/>
            <w:rFonts w:cs="Courier New"/>
            <w:bCs/>
            <w:noProof/>
          </w:rPr>
          <w:t>245.602-1  Inventory disposal schedules.</w:t>
        </w:r>
      </w:hyperlink>
    </w:p>
    <w:p w14:paraId="70E43D94" w14:textId="77777777" w:rsidR="00B3288B" w:rsidRDefault="00B3288B" w:rsidP="00B3288B">
      <w:pPr>
        <w:pStyle w:val="TOC4"/>
        <w:tabs>
          <w:tab w:val="right" w:leader="dot" w:pos="9350"/>
        </w:tabs>
        <w:rPr>
          <w:rFonts w:asciiTheme="minorHAnsi" w:eastAsiaTheme="minorEastAsia" w:hAnsiTheme="minorHAnsi"/>
          <w:noProof/>
        </w:rPr>
      </w:pPr>
      <w:hyperlink w:anchor="_Toc37755260" w:history="1">
        <w:r w:rsidRPr="00D34B23">
          <w:rPr>
            <w:rStyle w:val="Hyperlink"/>
            <w:rFonts w:cs="Courier New"/>
            <w:noProof/>
          </w:rPr>
          <w:t>245.602-3  Screening.</w:t>
        </w:r>
      </w:hyperlink>
    </w:p>
    <w:p w14:paraId="7F1B45BB" w14:textId="77777777" w:rsidR="00B3288B" w:rsidRDefault="00B3288B" w:rsidP="00B3288B">
      <w:pPr>
        <w:pStyle w:val="TOC4"/>
        <w:tabs>
          <w:tab w:val="right" w:leader="dot" w:pos="9350"/>
        </w:tabs>
        <w:rPr>
          <w:rFonts w:asciiTheme="minorHAnsi" w:eastAsiaTheme="minorEastAsia" w:hAnsiTheme="minorHAnsi"/>
          <w:noProof/>
        </w:rPr>
      </w:pPr>
      <w:hyperlink w:anchor="_Toc37755261" w:history="1">
        <w:r w:rsidRPr="00D34B23">
          <w:rPr>
            <w:rStyle w:val="Hyperlink"/>
            <w:noProof/>
          </w:rPr>
          <w:t>245.602-70  Plant clearance procedures.</w:t>
        </w:r>
      </w:hyperlink>
    </w:p>
    <w:p w14:paraId="544F1796" w14:textId="77777777" w:rsidR="00B3288B" w:rsidRDefault="00B3288B" w:rsidP="00B3288B">
      <w:pPr>
        <w:pStyle w:val="TOC3"/>
        <w:tabs>
          <w:tab w:val="right" w:leader="dot" w:pos="9350"/>
        </w:tabs>
        <w:rPr>
          <w:rFonts w:asciiTheme="minorHAnsi" w:eastAsiaTheme="minorEastAsia" w:hAnsiTheme="minorHAnsi"/>
          <w:noProof/>
        </w:rPr>
      </w:pPr>
      <w:hyperlink w:anchor="_Toc37755262" w:history="1">
        <w:r w:rsidRPr="00D34B23">
          <w:rPr>
            <w:rStyle w:val="Hyperlink"/>
            <w:noProof/>
          </w:rPr>
          <w:t xml:space="preserve">245.604  </w:t>
        </w:r>
        <w:r w:rsidRPr="00D34B23">
          <w:rPr>
            <w:rStyle w:val="Hyperlink"/>
            <w:rFonts w:cs="Courier New"/>
            <w:noProof/>
          </w:rPr>
          <w:t>Disposal of surplus property</w:t>
        </w:r>
        <w:r w:rsidRPr="00D34B23">
          <w:rPr>
            <w:rStyle w:val="Hyperlink"/>
            <w:noProof/>
          </w:rPr>
          <w:t>.</w:t>
        </w:r>
      </w:hyperlink>
    </w:p>
    <w:p w14:paraId="7948AAAF" w14:textId="77777777" w:rsidR="00B3288B" w:rsidRDefault="00B3288B" w:rsidP="00B3288B">
      <w:pPr>
        <w:pStyle w:val="TOC4"/>
        <w:tabs>
          <w:tab w:val="right" w:leader="dot" w:pos="9350"/>
        </w:tabs>
        <w:rPr>
          <w:rFonts w:asciiTheme="minorHAnsi" w:eastAsiaTheme="minorEastAsia" w:hAnsiTheme="minorHAnsi"/>
          <w:noProof/>
        </w:rPr>
      </w:pPr>
      <w:hyperlink w:anchor="_Toc37755263" w:history="1">
        <w:r w:rsidRPr="00D34B23">
          <w:rPr>
            <w:rStyle w:val="Hyperlink"/>
            <w:rFonts w:cs="Courier New"/>
            <w:bCs/>
            <w:noProof/>
          </w:rPr>
          <w:t>245.604-3  Sale of surplus property.</w:t>
        </w:r>
      </w:hyperlink>
    </w:p>
    <w:p w14:paraId="73C8E991" w14:textId="77777777" w:rsidR="00B3288B" w:rsidRDefault="00B3288B" w:rsidP="00B3288B">
      <w:pPr>
        <w:pStyle w:val="TOC2"/>
        <w:tabs>
          <w:tab w:val="right" w:leader="dot" w:pos="9350"/>
        </w:tabs>
        <w:rPr>
          <w:rFonts w:asciiTheme="minorHAnsi" w:eastAsiaTheme="minorEastAsia" w:hAnsiTheme="minorHAnsi"/>
          <w:noProof/>
        </w:rPr>
      </w:pPr>
      <w:hyperlink w:anchor="_Toc37755264" w:history="1">
        <w:r w:rsidRPr="00D34B23">
          <w:rPr>
            <w:rStyle w:val="Hyperlink"/>
            <w:caps/>
            <w:noProof/>
          </w:rPr>
          <w:t>SUBPART 245.70--PLANT CLEARANCE FORMS</w:t>
        </w:r>
      </w:hyperlink>
    </w:p>
    <w:p w14:paraId="7DB55263" w14:textId="77777777" w:rsidR="00B3288B" w:rsidRDefault="00B3288B" w:rsidP="00B3288B">
      <w:pPr>
        <w:pStyle w:val="TOC3"/>
        <w:tabs>
          <w:tab w:val="right" w:leader="dot" w:pos="9350"/>
        </w:tabs>
        <w:rPr>
          <w:rFonts w:asciiTheme="minorHAnsi" w:eastAsiaTheme="minorEastAsia" w:hAnsiTheme="minorHAnsi"/>
          <w:noProof/>
        </w:rPr>
      </w:pPr>
      <w:hyperlink w:anchor="_Toc37755265" w:history="1">
        <w:r w:rsidRPr="00D34B23">
          <w:rPr>
            <w:rStyle w:val="Hyperlink"/>
            <w:noProof/>
          </w:rPr>
          <w:t>245.7001  Forms.</w:t>
        </w:r>
      </w:hyperlink>
    </w:p>
    <w:p w14:paraId="3026A3C4" w14:textId="77777777" w:rsidR="00B3288B" w:rsidRDefault="00B3288B" w:rsidP="00B3288B">
      <w:pPr>
        <w:pStyle w:val="TOC4"/>
        <w:tabs>
          <w:tab w:val="right" w:leader="dot" w:pos="9350"/>
        </w:tabs>
        <w:rPr>
          <w:rFonts w:asciiTheme="minorHAnsi" w:eastAsiaTheme="minorEastAsia" w:hAnsiTheme="minorHAnsi"/>
          <w:noProof/>
        </w:rPr>
      </w:pPr>
      <w:hyperlink w:anchor="_Toc37755266" w:history="1">
        <w:r w:rsidRPr="00D34B23">
          <w:rPr>
            <w:rStyle w:val="Hyperlink"/>
            <w:noProof/>
          </w:rPr>
          <w:t>245.7001-1  Standard Form 97, Certificate of Release of a Motor Vehicle (Agency Record Copy).</w:t>
        </w:r>
      </w:hyperlink>
    </w:p>
    <w:p w14:paraId="55655D29" w14:textId="77777777" w:rsidR="00B3288B" w:rsidRDefault="00B3288B" w:rsidP="00B3288B">
      <w:pPr>
        <w:pStyle w:val="TOC4"/>
        <w:tabs>
          <w:tab w:val="right" w:leader="dot" w:pos="9350"/>
        </w:tabs>
        <w:rPr>
          <w:rFonts w:asciiTheme="minorHAnsi" w:eastAsiaTheme="minorEastAsia" w:hAnsiTheme="minorHAnsi"/>
          <w:noProof/>
        </w:rPr>
      </w:pPr>
      <w:hyperlink w:anchor="_Toc37755267" w:history="1">
        <w:r w:rsidRPr="00D34B23">
          <w:rPr>
            <w:rStyle w:val="Hyperlink"/>
            <w:noProof/>
          </w:rPr>
          <w:t>245.7001-2  DD Form 1149, Requisition and Invoice Shipping Document.</w:t>
        </w:r>
      </w:hyperlink>
    </w:p>
    <w:p w14:paraId="2CB3C842" w14:textId="77777777" w:rsidR="00B3288B" w:rsidRDefault="00B3288B" w:rsidP="00B3288B">
      <w:pPr>
        <w:pStyle w:val="TOC4"/>
        <w:tabs>
          <w:tab w:val="right" w:leader="dot" w:pos="9350"/>
        </w:tabs>
        <w:rPr>
          <w:rFonts w:asciiTheme="minorHAnsi" w:eastAsiaTheme="minorEastAsia" w:hAnsiTheme="minorHAnsi"/>
          <w:noProof/>
        </w:rPr>
      </w:pPr>
      <w:hyperlink w:anchor="_Toc37755268" w:history="1">
        <w:r w:rsidRPr="00D34B23">
          <w:rPr>
            <w:rStyle w:val="Hyperlink"/>
            <w:noProof/>
          </w:rPr>
          <w:t>245.7001-3  DD Form 1348-1, DoD Single Line Item Release/Receipt Document.</w:t>
        </w:r>
      </w:hyperlink>
    </w:p>
    <w:p w14:paraId="08166811" w14:textId="77777777" w:rsidR="00B3288B" w:rsidRDefault="00B3288B" w:rsidP="00B3288B">
      <w:pPr>
        <w:pStyle w:val="TOC4"/>
        <w:tabs>
          <w:tab w:val="right" w:leader="dot" w:pos="9350"/>
        </w:tabs>
        <w:rPr>
          <w:rFonts w:asciiTheme="minorHAnsi" w:eastAsiaTheme="minorEastAsia" w:hAnsiTheme="minorHAnsi"/>
          <w:noProof/>
        </w:rPr>
      </w:pPr>
      <w:hyperlink w:anchor="_Toc37755269" w:history="1">
        <w:r w:rsidRPr="00D34B23">
          <w:rPr>
            <w:rStyle w:val="Hyperlink"/>
            <w:noProof/>
          </w:rPr>
          <w:t>245.7001-4  DD Form 1640, Request for Plant Clearance.</w:t>
        </w:r>
      </w:hyperlink>
    </w:p>
    <w:p w14:paraId="5EA310B7" w14:textId="77777777" w:rsidR="00B3288B" w:rsidRDefault="00B3288B" w:rsidP="00B3288B">
      <w:pPr>
        <w:pStyle w:val="TOC4"/>
        <w:tabs>
          <w:tab w:val="right" w:leader="dot" w:pos="9350"/>
        </w:tabs>
        <w:rPr>
          <w:rFonts w:asciiTheme="minorHAnsi" w:eastAsiaTheme="minorEastAsia" w:hAnsiTheme="minorHAnsi"/>
          <w:noProof/>
        </w:rPr>
      </w:pPr>
      <w:hyperlink w:anchor="_Toc37755270" w:history="1">
        <w:r w:rsidRPr="00D34B23">
          <w:rPr>
            <w:rStyle w:val="Hyperlink"/>
            <w:rFonts w:cs="Courier New"/>
            <w:noProof/>
          </w:rPr>
          <w:t>245.7001-5  DD Form 1641, Disposal Determination/Approval.</w:t>
        </w:r>
      </w:hyperlink>
    </w:p>
    <w:p w14:paraId="30C533B1" w14:textId="77777777" w:rsidR="00B3288B" w:rsidRDefault="00B3288B" w:rsidP="00B3288B">
      <w:pPr>
        <w:pStyle w:val="TOC4"/>
        <w:tabs>
          <w:tab w:val="right" w:leader="dot" w:pos="9350"/>
        </w:tabs>
        <w:rPr>
          <w:rFonts w:asciiTheme="minorHAnsi" w:eastAsiaTheme="minorEastAsia" w:hAnsiTheme="minorHAnsi"/>
          <w:noProof/>
        </w:rPr>
      </w:pPr>
      <w:hyperlink w:anchor="_Toc37755271" w:history="1">
        <w:r w:rsidRPr="00D34B23">
          <w:rPr>
            <w:rStyle w:val="Hyperlink"/>
            <w:rFonts w:cs="Courier New"/>
            <w:noProof/>
          </w:rPr>
          <w:t>245.7001-6  DLA Form 1822, End Use Certificate.</w:t>
        </w:r>
      </w:hyperlink>
    </w:p>
    <w:p w14:paraId="185CE6C5" w14:textId="77777777" w:rsidR="00B3288B" w:rsidRDefault="00B3288B" w:rsidP="00B3288B">
      <w:pPr>
        <w:pStyle w:val="TOC2"/>
        <w:tabs>
          <w:tab w:val="right" w:leader="dot" w:pos="9350"/>
        </w:tabs>
        <w:rPr>
          <w:rFonts w:asciiTheme="minorHAnsi" w:eastAsiaTheme="minorEastAsia" w:hAnsiTheme="minorHAnsi"/>
          <w:noProof/>
        </w:rPr>
      </w:pPr>
      <w:hyperlink w:anchor="_Toc37755272" w:history="1">
        <w:r w:rsidRPr="00D34B23">
          <w:rPr>
            <w:rStyle w:val="Hyperlink"/>
            <w:caps/>
            <w:noProof/>
          </w:rPr>
          <w:t>SUBPART 245.71--plant clearance forms</w:t>
        </w:r>
      </w:hyperlink>
    </w:p>
    <w:p w14:paraId="3F0DC266" w14:textId="77777777" w:rsidR="00B3288B" w:rsidRDefault="00B3288B" w:rsidP="00B3288B">
      <w:pPr>
        <w:pStyle w:val="TOC2"/>
        <w:tabs>
          <w:tab w:val="right" w:leader="dot" w:pos="9350"/>
        </w:tabs>
        <w:rPr>
          <w:rFonts w:asciiTheme="minorHAnsi" w:eastAsiaTheme="minorEastAsia" w:hAnsiTheme="minorHAnsi"/>
          <w:noProof/>
        </w:rPr>
      </w:pPr>
      <w:hyperlink w:anchor="_Toc37755273" w:history="1">
        <w:r w:rsidRPr="00D34B23">
          <w:rPr>
            <w:rStyle w:val="Hyperlink"/>
            <w:caps/>
            <w:noProof/>
          </w:rPr>
          <w:t>subpart 245.72--special instructions</w:t>
        </w:r>
      </w:hyperlink>
    </w:p>
    <w:p w14:paraId="0DE78AB1" w14:textId="77777777" w:rsidR="00B3288B" w:rsidRDefault="00B3288B" w:rsidP="00B3288B">
      <w:pPr>
        <w:pStyle w:val="TOC2"/>
        <w:tabs>
          <w:tab w:val="right" w:leader="dot" w:pos="9350"/>
        </w:tabs>
        <w:rPr>
          <w:rFonts w:asciiTheme="minorHAnsi" w:eastAsiaTheme="minorEastAsia" w:hAnsiTheme="minorHAnsi"/>
          <w:noProof/>
        </w:rPr>
      </w:pPr>
      <w:hyperlink w:anchor="_Toc37755274" w:history="1">
        <w:r w:rsidRPr="00D34B23">
          <w:rPr>
            <w:rStyle w:val="Hyperlink"/>
            <w:caps/>
            <w:noProof/>
          </w:rPr>
          <w:t>SUBPART 245.73--SALE OF SURPLUS CONTRACTOR INVENTORY</w:t>
        </w:r>
      </w:hyperlink>
    </w:p>
    <w:p w14:paraId="76E95C53" w14:textId="06C04E4B" w:rsidR="000B24F5" w:rsidRPr="00E27616" w:rsidRDefault="00B3288B" w:rsidP="00E27616">
      <w:pPr>
        <w:pStyle w:val="Heading2"/>
      </w:pPr>
      <w:r>
        <w:rPr>
          <w:rFonts w:ascii="Arial" w:eastAsiaTheme="minorHAnsi" w:hAnsi="Arial" w:cs="Arial"/>
          <w:sz w:val="22"/>
          <w:szCs w:val="22"/>
        </w:rPr>
        <w:fldChar w:fldCharType="end"/>
      </w:r>
      <w:bookmarkStart w:id="5" w:name="_Toc37755233"/>
      <w:r w:rsidR="000B24F5" w:rsidRPr="00E27616">
        <w:rPr>
          <w:caps/>
        </w:rPr>
        <w:t>SUBPART 245.1--general</w:t>
      </w:r>
      <w:bookmarkEnd w:id="2"/>
      <w:bookmarkEnd w:id="3"/>
      <w:bookmarkEnd w:id="5"/>
    </w:p>
    <w:p w14:paraId="7187E3C5" w14:textId="77777777" w:rsidR="000B24F5" w:rsidRPr="007845F1" w:rsidRDefault="000B24F5" w:rsidP="00E27616">
      <w:pPr>
        <w:jc w:val="center"/>
      </w:pPr>
      <w:r w:rsidRPr="007845F1">
        <w:rPr>
          <w:i/>
        </w:rPr>
        <w:t>(Revised April 30, 2019)</w:t>
      </w:r>
    </w:p>
    <w:p w14:paraId="0539F415" w14:textId="77777777" w:rsidR="000B24F5" w:rsidRPr="00C10340" w:rsidRDefault="000B24F5" w:rsidP="007845F1">
      <w:pPr>
        <w:pStyle w:val="Heading3"/>
      </w:pPr>
      <w:r>
        <w:rPr>
          <w:i/>
        </w:rPr>
        <w:br/>
      </w:r>
      <w:bookmarkStart w:id="6" w:name="_Toc37346140"/>
      <w:bookmarkStart w:id="7" w:name="_Toc37677772"/>
      <w:bookmarkStart w:id="8" w:name="_Toc37755234"/>
      <w:r w:rsidRPr="00DF5A92">
        <w:rPr>
          <w:rFonts w:cs="Arial"/>
        </w:rPr>
        <w:t>245</w:t>
      </w:r>
      <w:r w:rsidRPr="00C10340">
        <w:rPr>
          <w:rFonts w:cs="Arial"/>
        </w:rPr>
        <w:t>.</w:t>
      </w:r>
      <w:r w:rsidRPr="00DF5A92">
        <w:rPr>
          <w:rFonts w:cs="Arial"/>
        </w:rPr>
        <w:t>101</w:t>
      </w:r>
      <w:r w:rsidRPr="00C10340">
        <w:rPr>
          <w:rFonts w:cs="Arial"/>
        </w:rPr>
        <w:t xml:space="preserve">  </w:t>
      </w:r>
      <w:r w:rsidRPr="00DF5A92">
        <w:rPr>
          <w:rFonts w:cs="Arial"/>
        </w:rPr>
        <w:t>Definitions</w:t>
      </w:r>
      <w:r w:rsidRPr="00C10340">
        <w:rPr>
          <w:rFonts w:cs="Arial"/>
        </w:rPr>
        <w:t>.</w:t>
      </w:r>
      <w:bookmarkEnd w:id="6"/>
      <w:bookmarkEnd w:id="7"/>
      <w:bookmarkEnd w:id="8"/>
    </w:p>
    <w:p w14:paraId="1B557251" w14:textId="77777777" w:rsidR="000B24F5" w:rsidRPr="007845F1" w:rsidRDefault="000B24F5" w:rsidP="007845F1">
      <w:r w:rsidRPr="007845F1">
        <w:rPr>
          <w:rFonts w:cs="Arial"/>
          <w:szCs w:val="24"/>
        </w:rPr>
        <w:t xml:space="preserve">“Mapping, charting, and geodesy property,” as used in this subpart, is defined in the clause at </w:t>
      </w:r>
      <w:hyperlink r:id="rId6" w:anchor="252.245-7000" w:history="1">
        <w:r w:rsidRPr="007845F1">
          <w:rPr>
            <w:rStyle w:val="Hyperlink"/>
            <w:rFonts w:cs="Arial"/>
            <w:szCs w:val="24"/>
          </w:rPr>
          <w:t>252.245-7000</w:t>
        </w:r>
      </w:hyperlink>
      <w:r w:rsidRPr="007845F1">
        <w:rPr>
          <w:rFonts w:cs="Arial"/>
          <w:szCs w:val="24"/>
        </w:rPr>
        <w:t>, Government-Furnished Mapping, Charting, and Geodesy Property.</w:t>
      </w:r>
    </w:p>
    <w:p w14:paraId="380F591B" w14:textId="77777777" w:rsidR="000B24F5" w:rsidRDefault="000B24F5" w:rsidP="007845F1">
      <w:pPr>
        <w:pStyle w:val="Heading3"/>
      </w:pPr>
      <w:r>
        <w:rPr>
          <w:rFonts w:cs="Arial"/>
        </w:rPr>
        <w:br/>
      </w:r>
      <w:bookmarkStart w:id="9" w:name="_Toc37346141"/>
      <w:bookmarkStart w:id="10" w:name="_Toc37677773"/>
      <w:bookmarkStart w:id="11" w:name="_Toc37755235"/>
      <w:r w:rsidRPr="00DF5A92">
        <w:rPr>
          <w:rFonts w:cs="Arial"/>
        </w:rPr>
        <w:t>245</w:t>
      </w:r>
      <w:r w:rsidRPr="00C10340">
        <w:rPr>
          <w:rFonts w:cs="Arial"/>
        </w:rPr>
        <w:t>.</w:t>
      </w:r>
      <w:r w:rsidRPr="00DF5A92">
        <w:rPr>
          <w:rFonts w:cs="Arial"/>
        </w:rPr>
        <w:t>102</w:t>
      </w:r>
      <w:r w:rsidRPr="00C10340">
        <w:rPr>
          <w:rFonts w:cs="Arial"/>
        </w:rPr>
        <w:t xml:space="preserve">  </w:t>
      </w:r>
      <w:r w:rsidRPr="00DF5A92">
        <w:rPr>
          <w:rFonts w:cs="Arial"/>
        </w:rPr>
        <w:t>Policy</w:t>
      </w:r>
      <w:r w:rsidRPr="00C10340">
        <w:rPr>
          <w:rFonts w:cs="Arial"/>
        </w:rPr>
        <w:t>.</w:t>
      </w:r>
      <w:bookmarkEnd w:id="9"/>
      <w:bookmarkEnd w:id="10"/>
      <w:bookmarkEnd w:id="11"/>
    </w:p>
    <w:p w14:paraId="3FDA25D1" w14:textId="77777777" w:rsidR="000B24F5" w:rsidRPr="007845F1" w:rsidRDefault="000B24F5" w:rsidP="007845F1">
      <w:r w:rsidRPr="007845F1">
        <w:rPr>
          <w:rFonts w:cs="Arial"/>
          <w:szCs w:val="24"/>
        </w:rPr>
        <w:t xml:space="preserve">See the policy guidance at </w:t>
      </w:r>
      <w:hyperlink r:id="rId7" w:anchor="245.102-70" w:history="1">
        <w:r w:rsidRPr="007845F1">
          <w:rPr>
            <w:rStyle w:val="Hyperlink"/>
            <w:rFonts w:cs="Arial"/>
            <w:szCs w:val="24"/>
          </w:rPr>
          <w:t>PGI 245.102-70</w:t>
        </w:r>
      </w:hyperlink>
      <w:r w:rsidRPr="007845F1">
        <w:rPr>
          <w:rFonts w:cs="Arial"/>
          <w:szCs w:val="24"/>
        </w:rPr>
        <w:t>.</w:t>
      </w:r>
    </w:p>
    <w:p w14:paraId="2EE9A7EE" w14:textId="77777777" w:rsidR="000B24F5" w:rsidRDefault="000B24F5" w:rsidP="007845F1">
      <w:pPr>
        <w:pStyle w:val="List2"/>
      </w:pPr>
      <w:r>
        <w:rPr>
          <w:rFonts w:cs="Arial"/>
          <w:szCs w:val="24"/>
        </w:rPr>
        <w:br/>
      </w:r>
      <w:r w:rsidRPr="006911CE">
        <w:rPr>
          <w:rFonts w:cs="Arial"/>
          <w:szCs w:val="24"/>
        </w:rPr>
        <w:t xml:space="preserve">(1)  </w:t>
      </w:r>
      <w:r w:rsidRPr="006911CE">
        <w:rPr>
          <w:rFonts w:cs="Arial"/>
          <w:i/>
          <w:szCs w:val="24"/>
        </w:rPr>
        <w:t>Mapping, charting, and geodesy property</w:t>
      </w:r>
      <w:r w:rsidRPr="006911CE">
        <w:rPr>
          <w:rFonts w:cs="Arial"/>
          <w:szCs w:val="24"/>
        </w:rPr>
        <w:t xml:space="preserve">.  All Government-furnished mapping, charting, and geodesy (MC&amp;G) property is under the control of the Director, National </w:t>
      </w:r>
      <w:r>
        <w:rPr>
          <w:rFonts w:cs="Arial"/>
          <w:szCs w:val="24"/>
        </w:rPr>
        <w:t>Geospatial Intelligence Agency.</w:t>
      </w:r>
    </w:p>
    <w:p w14:paraId="54DC299B" w14:textId="77777777" w:rsidR="000B24F5" w:rsidRDefault="000B24F5" w:rsidP="007845F1">
      <w:pPr>
        <w:pStyle w:val="List3"/>
      </w:pPr>
      <w:r>
        <w:rPr>
          <w:rFonts w:cs="Arial"/>
          <w:szCs w:val="24"/>
        </w:rPr>
        <w:br/>
      </w:r>
      <w:r w:rsidRPr="006911CE">
        <w:rPr>
          <w:rFonts w:cs="Arial"/>
          <w:szCs w:val="24"/>
        </w:rPr>
        <w:t>(i)  MC&amp;G property shall not be duplicated, copied, or otherwise reproduced for purposes other than those necessary for contract performance.</w:t>
      </w:r>
    </w:p>
    <w:p w14:paraId="1D34F87A" w14:textId="77777777" w:rsidR="000B24F5" w:rsidRDefault="000B24F5" w:rsidP="007845F1">
      <w:pPr>
        <w:pStyle w:val="List3"/>
      </w:pPr>
      <w:r>
        <w:rPr>
          <w:rFonts w:cs="Arial"/>
          <w:szCs w:val="24"/>
        </w:rPr>
        <w:lastRenderedPageBreak/>
        <w:br/>
      </w:r>
      <w:r w:rsidRPr="006911CE">
        <w:rPr>
          <w:rFonts w:cs="Arial"/>
          <w:szCs w:val="24"/>
        </w:rPr>
        <w:t>(ii)  Upon completion of contract performance, the contracting officer shall—</w:t>
      </w:r>
    </w:p>
    <w:p w14:paraId="142D19A5" w14:textId="77777777" w:rsidR="000B24F5" w:rsidRDefault="000B24F5" w:rsidP="007845F1">
      <w:pPr>
        <w:pStyle w:val="List4"/>
      </w:pPr>
      <w:r>
        <w:rPr>
          <w:rFonts w:cs="Arial"/>
          <w:szCs w:val="24"/>
        </w:rPr>
        <w:br/>
      </w:r>
      <w:r w:rsidRPr="00105CC5">
        <w:rPr>
          <w:rFonts w:cs="Arial"/>
          <w:szCs w:val="24"/>
        </w:rPr>
        <w:t xml:space="preserve">(A)  </w:t>
      </w:r>
      <w:bookmarkStart w:id="12" w:name="OLE_LINK1"/>
      <w:bookmarkStart w:id="13" w:name="OLE_LINK2"/>
      <w:r w:rsidRPr="00105CC5">
        <w:rPr>
          <w:rFonts w:cs="Arial"/>
          <w:szCs w:val="24"/>
        </w:rPr>
        <w:t>Contact the Director, National Geospatial-Intelligence Agency, 7500 Geoint Drive, Springfield, VA 22150, for disposition instructions</w:t>
      </w:r>
      <w:r w:rsidRPr="006911CE">
        <w:rPr>
          <w:rFonts w:cs="Arial"/>
          <w:szCs w:val="24"/>
        </w:rPr>
        <w:t>;</w:t>
      </w:r>
      <w:bookmarkEnd w:id="12"/>
      <w:bookmarkEnd w:id="13"/>
    </w:p>
    <w:p w14:paraId="213D80B2" w14:textId="77777777" w:rsidR="000B24F5" w:rsidRDefault="000B24F5" w:rsidP="007845F1">
      <w:pPr>
        <w:pStyle w:val="List4"/>
      </w:pPr>
      <w:r>
        <w:rPr>
          <w:rFonts w:cs="Arial"/>
          <w:szCs w:val="24"/>
        </w:rPr>
        <w:br/>
      </w:r>
      <w:r w:rsidRPr="006911CE">
        <w:rPr>
          <w:rFonts w:cs="Arial"/>
          <w:szCs w:val="24"/>
        </w:rPr>
        <w:t>(B)  Direct the contractor to destroy or return all Government-furnished MC&amp;G property not consumed during contract performance; and</w:t>
      </w:r>
    </w:p>
    <w:p w14:paraId="4F7EF784" w14:textId="77777777" w:rsidR="000B24F5" w:rsidRDefault="000B24F5" w:rsidP="007845F1">
      <w:pPr>
        <w:pStyle w:val="List4"/>
      </w:pPr>
      <w:r>
        <w:rPr>
          <w:rFonts w:cs="Arial"/>
          <w:szCs w:val="24"/>
        </w:rPr>
        <w:br/>
      </w:r>
      <w:r w:rsidRPr="006911CE">
        <w:rPr>
          <w:rFonts w:cs="Arial"/>
          <w:szCs w:val="24"/>
        </w:rPr>
        <w:t>(C)  Specify the destination and means of shipment for property to be returned to the Government.</w:t>
      </w:r>
    </w:p>
    <w:p w14:paraId="54EA6E66" w14:textId="77777777" w:rsidR="000B24F5" w:rsidRDefault="000B24F5" w:rsidP="007845F1">
      <w:pPr>
        <w:pStyle w:val="List2"/>
      </w:pPr>
      <w:r>
        <w:rPr>
          <w:rFonts w:cs="Arial"/>
          <w:szCs w:val="24"/>
        </w:rPr>
        <w:br/>
      </w:r>
      <w:r w:rsidRPr="006911CE">
        <w:rPr>
          <w:rFonts w:cs="Arial"/>
          <w:szCs w:val="24"/>
        </w:rPr>
        <w:t xml:space="preserve">(2)  </w:t>
      </w:r>
      <w:r w:rsidRPr="006911CE">
        <w:rPr>
          <w:rFonts w:cs="Arial"/>
          <w:i/>
          <w:szCs w:val="24"/>
        </w:rPr>
        <w:t>Government supply sources</w:t>
      </w:r>
      <w:r w:rsidRPr="006911CE">
        <w:rPr>
          <w:rFonts w:cs="Arial"/>
          <w:szCs w:val="24"/>
        </w:rP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w:t>
      </w:r>
      <w:hyperlink r:id="rId8" w:anchor="251.102" w:history="1">
        <w:r w:rsidRPr="0007522D">
          <w:rPr>
            <w:rStyle w:val="Hyperlink"/>
            <w:rFonts w:eastAsiaTheme="majorEastAsia" w:cs="Arial"/>
            <w:szCs w:val="24"/>
          </w:rPr>
          <w:t>PGI 251.102</w:t>
        </w:r>
      </w:hyperlink>
      <w:r>
        <w:rPr>
          <w:rFonts w:cs="Arial"/>
          <w:szCs w:val="24"/>
        </w:rPr>
        <w:t>.</w:t>
      </w:r>
    </w:p>
    <w:p w14:paraId="409A2B07" w14:textId="77777777" w:rsidR="000B24F5" w:rsidRDefault="000B24F5" w:rsidP="007845F1">
      <w:pPr>
        <w:pStyle w:val="List2"/>
      </w:pPr>
      <w:r>
        <w:rPr>
          <w:rFonts w:cs="Arial"/>
          <w:szCs w:val="24"/>
        </w:rPr>
        <w:br/>
      </w:r>
      <w:r w:rsidRPr="006911CE">
        <w:rPr>
          <w:rFonts w:cs="Arial"/>
          <w:szCs w:val="24"/>
        </w:rPr>
        <w:t xml:space="preserve">(3)  </w:t>
      </w:r>
      <w:r w:rsidRPr="006911CE">
        <w:rPr>
          <w:rFonts w:cs="Arial"/>
          <w:i/>
          <w:szCs w:val="24"/>
        </w:rPr>
        <w:t>Acquisition and management of industrial resources</w:t>
      </w:r>
      <w:r w:rsidRPr="006911CE">
        <w:rPr>
          <w:rFonts w:cs="Arial"/>
          <w:szCs w:val="24"/>
        </w:rPr>
        <w:t xml:space="preserve">.  See Subpart </w:t>
      </w:r>
      <w:hyperlink r:id="rId9" w:history="1">
        <w:r w:rsidRPr="006D229A">
          <w:rPr>
            <w:rStyle w:val="Hyperlink"/>
            <w:rFonts w:eastAsiaTheme="majorEastAsia" w:cs="Arial"/>
            <w:szCs w:val="24"/>
          </w:rPr>
          <w:t>237.75</w:t>
        </w:r>
      </w:hyperlink>
      <w:r w:rsidRPr="006911CE">
        <w:rPr>
          <w:rFonts w:cs="Arial"/>
          <w:szCs w:val="24"/>
        </w:rPr>
        <w:t xml:space="preserve"> for policy relating to facilities projects.</w:t>
      </w:r>
    </w:p>
    <w:p w14:paraId="75717B90" w14:textId="77777777" w:rsidR="000B24F5" w:rsidRDefault="000B24F5" w:rsidP="007845F1">
      <w:pPr>
        <w:pStyle w:val="List2"/>
      </w:pPr>
      <w:r>
        <w:rPr>
          <w:rFonts w:cs="Arial"/>
          <w:szCs w:val="24"/>
        </w:rPr>
        <w:br/>
      </w:r>
      <w:r w:rsidRPr="00F45196">
        <w:rPr>
          <w:rFonts w:cs="Arial"/>
          <w:szCs w:val="24"/>
        </w:rPr>
        <w:t>(4)</w:t>
      </w:r>
      <w:r w:rsidRPr="00F45196">
        <w:rPr>
          <w:rFonts w:cs="Arial"/>
          <w:b/>
          <w:color w:val="4F81BD"/>
          <w:szCs w:val="24"/>
        </w:rPr>
        <w:t xml:space="preserve">  </w:t>
      </w:r>
      <w:r w:rsidRPr="00F45196">
        <w:rPr>
          <w:rFonts w:cs="Arial"/>
          <w:i/>
          <w:szCs w:val="24"/>
        </w:rPr>
        <w:t>Government-furnished property identification.</w:t>
      </w:r>
    </w:p>
    <w:p w14:paraId="1D9E4338" w14:textId="77777777" w:rsidR="000B24F5" w:rsidRDefault="000B24F5" w:rsidP="007845F1">
      <w:pPr>
        <w:pStyle w:val="List3"/>
      </w:pPr>
      <w:r>
        <w:rPr>
          <w:rFonts w:cs="Arial"/>
          <w:szCs w:val="24"/>
        </w:rPr>
        <w:br/>
      </w:r>
      <w:r w:rsidRPr="00F45196">
        <w:rPr>
          <w:rFonts w:cs="Arial"/>
          <w:szCs w:val="24"/>
        </w:rP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w:t>
      </w:r>
      <w:hyperlink r:id="rId10" w:anchor="245.103-72" w:history="1">
        <w:r w:rsidRPr="00F921CB">
          <w:rPr>
            <w:rStyle w:val="Hyperlink"/>
            <w:rFonts w:eastAsiaTheme="majorEastAsia" w:cs="Arial"/>
            <w:szCs w:val="24"/>
          </w:rPr>
          <w:t>PGI 245.103-72</w:t>
        </w:r>
      </w:hyperlink>
      <w:r w:rsidRPr="00F45196">
        <w:rPr>
          <w:rFonts w:cs="Arial"/>
          <w:szCs w:val="24"/>
        </w:rPr>
        <w:t>, GFP attachments to solicitations and awards.</w:t>
      </w:r>
    </w:p>
    <w:p w14:paraId="5B857137" w14:textId="77777777" w:rsidR="000B24F5" w:rsidRDefault="000B24F5" w:rsidP="007845F1">
      <w:pPr>
        <w:pStyle w:val="List3"/>
      </w:pPr>
      <w:r>
        <w:rPr>
          <w:rFonts w:cs="Arial"/>
          <w:szCs w:val="24"/>
        </w:rPr>
        <w:br/>
      </w:r>
      <w:r w:rsidRPr="00F45196">
        <w:rPr>
          <w:rFonts w:cs="Arial"/>
          <w:szCs w:val="24"/>
        </w:rPr>
        <w:t xml:space="preserve">(ii)  </w:t>
      </w:r>
      <w:r w:rsidRPr="00F45196">
        <w:rPr>
          <w:rFonts w:cs="Arial"/>
          <w:i/>
          <w:szCs w:val="24"/>
        </w:rPr>
        <w:t>Exceptions.</w:t>
      </w:r>
      <w:r w:rsidRPr="00F45196">
        <w:rPr>
          <w:rFonts w:cs="Arial"/>
          <w:szCs w:val="24"/>
        </w:rPr>
        <w:t xml:space="preserve"> </w:t>
      </w:r>
      <w:r>
        <w:rPr>
          <w:rFonts w:cs="Arial"/>
          <w:szCs w:val="24"/>
        </w:rPr>
        <w:t xml:space="preserve"> </w:t>
      </w:r>
      <w:r w:rsidRPr="00F45196">
        <w:rPr>
          <w:rFonts w:cs="Arial"/>
          <w:szCs w:val="24"/>
        </w:rPr>
        <w:t>The Contractor will not be required to tag, label, or mark—</w:t>
      </w:r>
    </w:p>
    <w:p w14:paraId="29553BD3" w14:textId="77777777" w:rsidR="000B24F5" w:rsidRDefault="000B24F5" w:rsidP="007845F1">
      <w:pPr>
        <w:pStyle w:val="List4"/>
      </w:pPr>
      <w:r>
        <w:rPr>
          <w:rFonts w:cs="Arial"/>
          <w:szCs w:val="24"/>
        </w:rPr>
        <w:br/>
      </w:r>
      <w:r w:rsidRPr="00F45196">
        <w:rPr>
          <w:rFonts w:cs="Arial"/>
          <w:szCs w:val="24"/>
        </w:rPr>
        <w:t xml:space="preserve">(A)  Government-furnished property that was previously tagged, labeled, or marked; </w:t>
      </w:r>
    </w:p>
    <w:p w14:paraId="45E4D642" w14:textId="77777777" w:rsidR="000B24F5" w:rsidRDefault="000B24F5" w:rsidP="007845F1">
      <w:pPr>
        <w:pStyle w:val="List4"/>
      </w:pPr>
      <w:r>
        <w:rPr>
          <w:rFonts w:cs="Arial"/>
          <w:szCs w:val="24"/>
        </w:rPr>
        <w:br/>
      </w:r>
      <w:r w:rsidRPr="00F45196">
        <w:rPr>
          <w:rFonts w:cs="Arial"/>
          <w:szCs w:val="24"/>
        </w:rPr>
        <w:t>(B)  Items, as determined by the head of the agency, that are to be used to support a contingency operation; or to facilitate defense against or recovery from nuclear, biological, chemical, or radiological attack;</w:t>
      </w:r>
    </w:p>
    <w:p w14:paraId="76FC7C30" w14:textId="77777777" w:rsidR="000B24F5" w:rsidRDefault="000B24F5" w:rsidP="007845F1">
      <w:pPr>
        <w:pStyle w:val="List4"/>
      </w:pPr>
      <w:r>
        <w:rPr>
          <w:rFonts w:cs="Arial"/>
          <w:szCs w:val="24"/>
        </w:rPr>
        <w:br/>
      </w:r>
      <w:r w:rsidRPr="00F45196">
        <w:rPr>
          <w:rFonts w:cs="Arial"/>
          <w:szCs w:val="24"/>
        </w:rPr>
        <w:t xml:space="preserve">(C)  Items for which a determination and findings has been executed concluding that it is more cost effective for the Government requiring activity to assign, mark, and register the unique item identification after delivery of </w:t>
      </w:r>
      <w:r w:rsidRPr="00F45196">
        <w:rPr>
          <w:rFonts w:cs="Arial"/>
          <w:szCs w:val="24"/>
        </w:rPr>
        <w:lastRenderedPageBreak/>
        <w:t>an item acquired from a small business concern or a commercial item acquired under FAR part 12 or part 8.</w:t>
      </w:r>
    </w:p>
    <w:p w14:paraId="4F3531F3" w14:textId="77777777" w:rsidR="000B24F5" w:rsidRDefault="000B24F5" w:rsidP="007845F1">
      <w:pPr>
        <w:pStyle w:val="List2"/>
      </w:pPr>
      <w:r>
        <w:br/>
      </w:r>
      <w:r w:rsidRPr="00F45196">
        <w:t>(</w:t>
      </w:r>
      <w:r w:rsidRPr="00F45196">
        <w:rPr>
          <w:i/>
        </w:rPr>
        <w:t>1</w:t>
      </w:r>
      <w:r w:rsidRPr="00F45196">
        <w:t>)  The determination and findings shall be executed by—</w:t>
      </w:r>
    </w:p>
    <w:p w14:paraId="46CA2280" w14:textId="77777777" w:rsidR="000B24F5" w:rsidRDefault="000B24F5" w:rsidP="007845F1">
      <w:pPr>
        <w:pStyle w:val="List3"/>
      </w:pPr>
      <w:r>
        <w:br/>
      </w:r>
      <w:r w:rsidRPr="00F45196">
        <w:t>(</w:t>
      </w:r>
      <w:r w:rsidRPr="00F45196">
        <w:rPr>
          <w:i/>
        </w:rPr>
        <w:t>i</w:t>
      </w:r>
      <w:r w:rsidRPr="00F45196">
        <w:t>)  The Component Acquisition Executive for an Acquisition Category (ACAT) I program; or</w:t>
      </w:r>
    </w:p>
    <w:p w14:paraId="539A5F91" w14:textId="77777777" w:rsidR="000B24F5" w:rsidRDefault="000B24F5" w:rsidP="007845F1">
      <w:pPr>
        <w:pStyle w:val="List3"/>
      </w:pPr>
      <w:r>
        <w:br/>
      </w:r>
      <w:r w:rsidRPr="00F45196">
        <w:t>(</w:t>
      </w:r>
      <w:r w:rsidRPr="00F45196">
        <w:rPr>
          <w:i/>
        </w:rPr>
        <w:t>ii</w:t>
      </w:r>
      <w:r w:rsidRPr="00F45196">
        <w:t>)  The head of the contracting activity for all other programs.</w:t>
      </w:r>
    </w:p>
    <w:p w14:paraId="64511A0F" w14:textId="77777777" w:rsidR="000B24F5" w:rsidRDefault="000B24F5" w:rsidP="007845F1">
      <w:pPr>
        <w:pStyle w:val="List2"/>
      </w:pPr>
      <w:r>
        <w:br/>
      </w:r>
      <w:r w:rsidRPr="00F45196">
        <w:t>(</w:t>
      </w:r>
      <w:r w:rsidRPr="00F45196">
        <w:rPr>
          <w:i/>
        </w:rPr>
        <w:t>2</w:t>
      </w:r>
      <w:r w:rsidRPr="00F45196">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14:paraId="1661B03B" w14:textId="77777777" w:rsidR="000B24F5" w:rsidRDefault="000B24F5" w:rsidP="007845F1">
      <w:pPr>
        <w:pStyle w:val="List4"/>
      </w:pPr>
      <w:r>
        <w:rPr>
          <w:rFonts w:cs="Arial"/>
          <w:szCs w:val="24"/>
        </w:rPr>
        <w:br/>
      </w:r>
      <w:r w:rsidRPr="00F45196">
        <w:rPr>
          <w:rFonts w:cs="Arial"/>
          <w:szCs w:val="24"/>
        </w:rPr>
        <w:t>(D)  Items that are contractor-acquired property;</w:t>
      </w:r>
    </w:p>
    <w:p w14:paraId="3CB287CC" w14:textId="77777777" w:rsidR="000B24F5" w:rsidRDefault="000B24F5" w:rsidP="007845F1">
      <w:pPr>
        <w:pStyle w:val="List4"/>
      </w:pPr>
      <w:r>
        <w:rPr>
          <w:rFonts w:cs="Arial"/>
          <w:szCs w:val="24"/>
        </w:rPr>
        <w:br/>
      </w:r>
      <w:r w:rsidRPr="00F45196">
        <w:rPr>
          <w:rFonts w:cs="Arial"/>
          <w:szCs w:val="24"/>
        </w:rPr>
        <w:t>(E)  Property under any statutory leasing authority;</w:t>
      </w:r>
    </w:p>
    <w:p w14:paraId="28107813" w14:textId="77777777" w:rsidR="000B24F5" w:rsidRDefault="000B24F5" w:rsidP="007845F1">
      <w:pPr>
        <w:pStyle w:val="List4"/>
      </w:pPr>
      <w:r>
        <w:rPr>
          <w:rFonts w:cs="Arial"/>
          <w:szCs w:val="24"/>
        </w:rPr>
        <w:br/>
      </w:r>
      <w:r w:rsidRPr="00F45196">
        <w:rPr>
          <w:rFonts w:cs="Arial"/>
          <w:szCs w:val="24"/>
        </w:rPr>
        <w:t>(F)  Property to which the Government has acquired a lien or title solely because of partial, advance, progress, or performance-based payments;</w:t>
      </w:r>
    </w:p>
    <w:p w14:paraId="1ADB3803" w14:textId="77777777" w:rsidR="000B24F5" w:rsidRDefault="000B24F5" w:rsidP="007845F1">
      <w:pPr>
        <w:pStyle w:val="List4"/>
      </w:pPr>
      <w:r>
        <w:rPr>
          <w:rFonts w:cs="Arial"/>
          <w:szCs w:val="24"/>
        </w:rPr>
        <w:br/>
      </w:r>
      <w:r w:rsidRPr="00F45196">
        <w:rPr>
          <w:rFonts w:cs="Arial"/>
          <w:szCs w:val="24"/>
        </w:rPr>
        <w:t>(G)  Intellectual property or software; or</w:t>
      </w:r>
    </w:p>
    <w:p w14:paraId="67008D06" w14:textId="77777777" w:rsidR="000B24F5" w:rsidRDefault="000B24F5" w:rsidP="007845F1">
      <w:pPr>
        <w:pStyle w:val="List4"/>
      </w:pPr>
      <w:r>
        <w:rPr>
          <w:rFonts w:cs="Arial"/>
          <w:szCs w:val="24"/>
        </w:rPr>
        <w:br/>
        <w:t>(H)  Real property.</w:t>
      </w:r>
    </w:p>
    <w:p w14:paraId="1B2F1964" w14:textId="77777777" w:rsidR="000B24F5" w:rsidRDefault="000B24F5" w:rsidP="007845F1">
      <w:pPr>
        <w:pStyle w:val="List2"/>
      </w:pPr>
      <w:r>
        <w:rPr>
          <w:rFonts w:cs="Arial"/>
          <w:szCs w:val="24"/>
        </w:rPr>
        <w:br/>
        <w:t xml:space="preserve">(5)  </w:t>
      </w:r>
      <w:r w:rsidRPr="00D412C6">
        <w:rPr>
          <w:rFonts w:cs="Arial"/>
          <w:i/>
          <w:szCs w:val="24"/>
        </w:rPr>
        <w:t>Reporting loss of Government property.</w:t>
      </w:r>
      <w:r>
        <w:rPr>
          <w:rFonts w:cs="Arial"/>
          <w:szCs w:val="24"/>
        </w:rPr>
        <w:t xml:space="preserve">  </w:t>
      </w:r>
      <w:r w:rsidRPr="00D412C6">
        <w:rPr>
          <w:rFonts w:cs="Arial"/>
          <w:szCs w:val="24"/>
        </w:rPr>
        <w:t xml:space="preserve">The Defense Contract Management Agency (DCMA) eTools software application is the DoD data repository for reporting loss of Government property in the possession of contractors.  The requirements and procedures for reporting loss of Government property to eTools are set forth in the clause at </w:t>
      </w:r>
      <w:hyperlink r:id="rId11" w:anchor="252.245-7002" w:history="1">
        <w:r w:rsidRPr="006D229A">
          <w:rPr>
            <w:rStyle w:val="Hyperlink"/>
            <w:rFonts w:eastAsiaTheme="majorEastAsia" w:cs="Arial"/>
            <w:szCs w:val="24"/>
          </w:rPr>
          <w:t>252.245-7002</w:t>
        </w:r>
      </w:hyperlink>
      <w:r w:rsidRPr="00D412C6">
        <w:rPr>
          <w:rFonts w:cs="Arial"/>
          <w:szCs w:val="24"/>
        </w:rPr>
        <w:t xml:space="preserve">, Reporting Loss of Government Property, prescribed at </w:t>
      </w:r>
      <w:hyperlink r:id="rId12" w:anchor="245.107" w:history="1">
        <w:r w:rsidRPr="006D229A">
          <w:rPr>
            <w:rStyle w:val="Hyperlink"/>
            <w:rFonts w:eastAsiaTheme="majorEastAsia" w:cs="Arial"/>
            <w:szCs w:val="24"/>
          </w:rPr>
          <w:t>245.107</w:t>
        </w:r>
      </w:hyperlink>
      <w:r w:rsidRPr="00D412C6">
        <w:rPr>
          <w:rFonts w:cs="Arial"/>
          <w:szCs w:val="24"/>
        </w:rPr>
        <w:t>.</w:t>
      </w:r>
    </w:p>
    <w:p w14:paraId="78EDCE9E" w14:textId="77777777" w:rsidR="000B24F5" w:rsidRDefault="000B24F5" w:rsidP="007845F1">
      <w:pPr>
        <w:pStyle w:val="Heading3"/>
      </w:pPr>
      <w:r>
        <w:rPr>
          <w:rFonts w:cs="Arial"/>
        </w:rPr>
        <w:br/>
      </w:r>
      <w:bookmarkStart w:id="14" w:name="_Toc37346142"/>
      <w:bookmarkStart w:id="15" w:name="_Toc37677774"/>
      <w:bookmarkStart w:id="16" w:name="_Toc37755236"/>
      <w:r w:rsidRPr="00DF5A92">
        <w:rPr>
          <w:rFonts w:cs="Arial"/>
        </w:rPr>
        <w:t>245</w:t>
      </w:r>
      <w:r w:rsidRPr="003D7403">
        <w:rPr>
          <w:rFonts w:cs="Arial"/>
        </w:rPr>
        <w:t>.</w:t>
      </w:r>
      <w:r w:rsidRPr="00DF5A92">
        <w:rPr>
          <w:rFonts w:cs="Arial"/>
        </w:rPr>
        <w:t>103</w:t>
      </w:r>
      <w:r w:rsidRPr="003D7403">
        <w:rPr>
          <w:rFonts w:cs="Arial"/>
        </w:rPr>
        <w:t xml:space="preserve">  </w:t>
      </w:r>
      <w:r w:rsidRPr="00DF5A92">
        <w:rPr>
          <w:rFonts w:cs="Arial"/>
        </w:rPr>
        <w:t>General</w:t>
      </w:r>
      <w:r w:rsidRPr="003D7403">
        <w:rPr>
          <w:rFonts w:cs="Arial"/>
        </w:rPr>
        <w:t>.</w:t>
      </w:r>
      <w:bookmarkEnd w:id="14"/>
      <w:bookmarkEnd w:id="15"/>
      <w:bookmarkEnd w:id="16"/>
    </w:p>
    <w:p w14:paraId="561C7391" w14:textId="77777777" w:rsidR="000B24F5" w:rsidRDefault="000B24F5" w:rsidP="007845F1">
      <w:pPr>
        <w:pStyle w:val="Heading4"/>
      </w:pPr>
      <w:r>
        <w:br/>
      </w:r>
      <w:bookmarkStart w:id="17" w:name="_Toc37677775"/>
      <w:bookmarkStart w:id="18" w:name="_Toc37755237"/>
      <w:r w:rsidRPr="006445A3">
        <w:t>245</w:t>
      </w:r>
      <w:r>
        <w:t>.</w:t>
      </w:r>
      <w:r w:rsidRPr="006445A3">
        <w:t>103</w:t>
      </w:r>
      <w:r>
        <w:t>-</w:t>
      </w:r>
      <w:r w:rsidRPr="006445A3">
        <w:t>70</w:t>
      </w:r>
      <w:r w:rsidRPr="003D7403">
        <w:t xml:space="preserve">  </w:t>
      </w:r>
      <w:r w:rsidRPr="006445A3">
        <w:t>Furnishing</w:t>
      </w:r>
      <w:r w:rsidRPr="00F92AF2">
        <w:t xml:space="preserve"> </w:t>
      </w:r>
      <w:r w:rsidRPr="006445A3">
        <w:t>Government</w:t>
      </w:r>
      <w:r w:rsidRPr="00F92AF2">
        <w:t xml:space="preserve"> </w:t>
      </w:r>
      <w:r w:rsidRPr="006445A3">
        <w:t>property</w:t>
      </w:r>
      <w:r>
        <w:t xml:space="preserve"> </w:t>
      </w:r>
      <w:r w:rsidRPr="006445A3">
        <w:t>to</w:t>
      </w:r>
      <w:r>
        <w:t xml:space="preserve"> </w:t>
      </w:r>
      <w:r w:rsidRPr="006445A3">
        <w:t>contractors</w:t>
      </w:r>
      <w:r w:rsidRPr="00F92AF2">
        <w:t>.</w:t>
      </w:r>
      <w:bookmarkEnd w:id="17"/>
      <w:bookmarkEnd w:id="18"/>
      <w:r>
        <w:t xml:space="preserve"> </w:t>
      </w:r>
    </w:p>
    <w:p w14:paraId="1C8A585F" w14:textId="77777777" w:rsidR="000B24F5" w:rsidRPr="007845F1" w:rsidRDefault="000B24F5" w:rsidP="007845F1">
      <w:r w:rsidRPr="007845F1">
        <w:rPr>
          <w:rFonts w:cs="Arial"/>
          <w:szCs w:val="24"/>
        </w:rPr>
        <w:t xml:space="preserve">Follow the procedures at </w:t>
      </w:r>
      <w:hyperlink r:id="rId13" w:anchor="245.103-70" w:history="1">
        <w:r w:rsidRPr="007845F1">
          <w:rPr>
            <w:rStyle w:val="Hyperlink"/>
            <w:rFonts w:cs="Arial"/>
            <w:szCs w:val="24"/>
          </w:rPr>
          <w:t>PGI 245.103-70</w:t>
        </w:r>
      </w:hyperlink>
      <w:r w:rsidRPr="007845F1">
        <w:rPr>
          <w:rFonts w:cs="Arial"/>
          <w:szCs w:val="24"/>
        </w:rPr>
        <w:t xml:space="preserve"> for furnishing Government property to contractors.</w:t>
      </w:r>
    </w:p>
    <w:p w14:paraId="026CEE10" w14:textId="77777777" w:rsidR="000B24F5" w:rsidRDefault="000B24F5" w:rsidP="007845F1">
      <w:pPr>
        <w:pStyle w:val="Heading4"/>
      </w:pPr>
      <w:r>
        <w:rPr>
          <w:rFonts w:cs="Arial"/>
        </w:rPr>
        <w:br/>
      </w:r>
      <w:bookmarkStart w:id="19" w:name="_Toc37677776"/>
      <w:bookmarkStart w:id="20" w:name="_Toc37755238"/>
      <w:r w:rsidRPr="006445A3">
        <w:rPr>
          <w:rFonts w:cs="Arial"/>
        </w:rPr>
        <w:t>245</w:t>
      </w:r>
      <w:r>
        <w:rPr>
          <w:rFonts w:cs="Arial"/>
        </w:rPr>
        <w:t>.</w:t>
      </w:r>
      <w:r w:rsidRPr="006445A3">
        <w:rPr>
          <w:rFonts w:cs="Arial"/>
        </w:rPr>
        <w:t>103</w:t>
      </w:r>
      <w:r>
        <w:rPr>
          <w:rFonts w:cs="Arial"/>
        </w:rPr>
        <w:t>-</w:t>
      </w:r>
      <w:r w:rsidRPr="006445A3">
        <w:rPr>
          <w:rFonts w:cs="Arial"/>
        </w:rPr>
        <w:t>71</w:t>
      </w:r>
      <w:r>
        <w:rPr>
          <w:rFonts w:cs="Arial"/>
        </w:rPr>
        <w:t xml:space="preserve">  </w:t>
      </w:r>
      <w:r w:rsidRPr="006445A3">
        <w:rPr>
          <w:rFonts w:cs="Arial"/>
        </w:rPr>
        <w:t>Transferring</w:t>
      </w:r>
      <w:r w:rsidRPr="00F92AF2">
        <w:rPr>
          <w:rFonts w:cs="Arial"/>
        </w:rPr>
        <w:t xml:space="preserve"> </w:t>
      </w:r>
      <w:r w:rsidRPr="006445A3">
        <w:rPr>
          <w:rFonts w:cs="Arial"/>
        </w:rPr>
        <w:t>Government</w:t>
      </w:r>
      <w:r w:rsidRPr="00F92AF2">
        <w:rPr>
          <w:rFonts w:cs="Arial"/>
        </w:rPr>
        <w:t xml:space="preserve"> </w:t>
      </w:r>
      <w:r w:rsidRPr="006445A3">
        <w:rPr>
          <w:rFonts w:cs="Arial"/>
        </w:rPr>
        <w:t>property</w:t>
      </w:r>
      <w:r w:rsidRPr="00F92AF2">
        <w:rPr>
          <w:rFonts w:cs="Arial"/>
        </w:rPr>
        <w:t xml:space="preserve"> </w:t>
      </w:r>
      <w:r w:rsidRPr="006445A3">
        <w:rPr>
          <w:rFonts w:cs="Arial"/>
        </w:rPr>
        <w:t>accountability</w:t>
      </w:r>
      <w:r w:rsidRPr="00F92AF2">
        <w:rPr>
          <w:rFonts w:cs="Arial"/>
        </w:rPr>
        <w:t>.</w:t>
      </w:r>
      <w:bookmarkEnd w:id="19"/>
      <w:bookmarkEnd w:id="20"/>
    </w:p>
    <w:p w14:paraId="27F57C1C" w14:textId="77777777" w:rsidR="000B24F5" w:rsidRPr="007845F1" w:rsidRDefault="000B24F5" w:rsidP="007845F1">
      <w:r w:rsidRPr="007845F1">
        <w:rPr>
          <w:rFonts w:cs="Arial"/>
          <w:szCs w:val="24"/>
        </w:rPr>
        <w:t xml:space="preserve">Follow the procedures at </w:t>
      </w:r>
      <w:hyperlink r:id="rId14" w:anchor="245.103-71" w:history="1">
        <w:r w:rsidRPr="007845F1">
          <w:rPr>
            <w:rStyle w:val="Hyperlink"/>
            <w:rFonts w:cs="Arial"/>
            <w:szCs w:val="24"/>
          </w:rPr>
          <w:t>PGI 245.103-71</w:t>
        </w:r>
      </w:hyperlink>
      <w:r w:rsidRPr="007845F1">
        <w:rPr>
          <w:rFonts w:cs="Arial"/>
          <w:szCs w:val="24"/>
        </w:rPr>
        <w:t xml:space="preserve"> for transferring Government property accountability.</w:t>
      </w:r>
    </w:p>
    <w:p w14:paraId="0FA6FCAB" w14:textId="77777777" w:rsidR="000B24F5" w:rsidRDefault="000B24F5" w:rsidP="007845F1">
      <w:pPr>
        <w:pStyle w:val="Heading4"/>
      </w:pPr>
      <w:r>
        <w:rPr>
          <w:rFonts w:cs="Arial"/>
        </w:rPr>
        <w:lastRenderedPageBreak/>
        <w:br/>
      </w:r>
      <w:bookmarkStart w:id="21" w:name="_Toc37677777"/>
      <w:bookmarkStart w:id="22" w:name="_Toc37755239"/>
      <w:r w:rsidRPr="006445A3">
        <w:t>245</w:t>
      </w:r>
      <w:r>
        <w:t>.</w:t>
      </w:r>
      <w:r w:rsidRPr="006445A3">
        <w:t>103</w:t>
      </w:r>
      <w:r>
        <w:t>-</w:t>
      </w:r>
      <w:r w:rsidRPr="006445A3">
        <w:t>72</w:t>
      </w:r>
      <w:r>
        <w:t xml:space="preserve">  </w:t>
      </w:r>
      <w:r w:rsidRPr="006445A3">
        <w:t>Government</w:t>
      </w:r>
      <w:r>
        <w:t>-</w:t>
      </w:r>
      <w:r w:rsidRPr="006445A3">
        <w:t>furnished</w:t>
      </w:r>
      <w:r>
        <w:t xml:space="preserve"> </w:t>
      </w:r>
      <w:r w:rsidRPr="006445A3">
        <w:t>property</w:t>
      </w:r>
      <w:r>
        <w:t xml:space="preserve"> </w:t>
      </w:r>
      <w:r w:rsidRPr="006445A3">
        <w:t>attachments</w:t>
      </w:r>
      <w:r>
        <w:t xml:space="preserve"> </w:t>
      </w:r>
      <w:r w:rsidRPr="006445A3">
        <w:t>to</w:t>
      </w:r>
      <w:r>
        <w:t xml:space="preserve"> </w:t>
      </w:r>
      <w:r w:rsidRPr="006445A3">
        <w:t>solicitations</w:t>
      </w:r>
      <w:r>
        <w:t xml:space="preserve"> </w:t>
      </w:r>
      <w:r w:rsidRPr="006445A3">
        <w:t>and</w:t>
      </w:r>
      <w:r>
        <w:t xml:space="preserve"> </w:t>
      </w:r>
      <w:r w:rsidRPr="006445A3">
        <w:t>awards</w:t>
      </w:r>
      <w:r>
        <w:t>.</w:t>
      </w:r>
      <w:bookmarkEnd w:id="21"/>
      <w:bookmarkEnd w:id="22"/>
    </w:p>
    <w:p w14:paraId="1437E2F9" w14:textId="77777777" w:rsidR="000B24F5" w:rsidRPr="007845F1" w:rsidRDefault="000B24F5" w:rsidP="007845F1">
      <w:r w:rsidRPr="007845F1">
        <w:b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w:t>
      </w:r>
      <w:hyperlink r:id="rId15" w:anchor="245.103-72" w:history="1">
        <w:r w:rsidRPr="007845F1">
          <w:rPr>
            <w:rStyle w:val="Hyperlink"/>
          </w:rPr>
          <w:t>PGI 245.103-72</w:t>
        </w:r>
      </w:hyperlink>
      <w:r w:rsidRPr="007845F1">
        <w:rPr>
          <w:color w:val="0070C0"/>
        </w:rPr>
        <w:t xml:space="preserve"> </w:t>
      </w:r>
      <w:r w:rsidRPr="007845F1">
        <w:t>for links to the formats and procedures for preparing Government-furnished property attachments to solicitations and awards.</w:t>
      </w:r>
    </w:p>
    <w:p w14:paraId="3F0B1C6F" w14:textId="77777777" w:rsidR="000B24F5" w:rsidRPr="0072365C" w:rsidRDefault="000B24F5" w:rsidP="007845F1">
      <w:pPr>
        <w:pStyle w:val="Heading4"/>
      </w:pPr>
      <w:r>
        <w:br/>
      </w:r>
      <w:bookmarkStart w:id="23" w:name="_Toc37677778"/>
      <w:bookmarkStart w:id="24" w:name="_Toc37755240"/>
      <w:r w:rsidRPr="006445A3">
        <w:rPr>
          <w:bCs/>
        </w:rPr>
        <w:t>245</w:t>
      </w:r>
      <w:r w:rsidRPr="0072365C">
        <w:rPr>
          <w:bCs/>
        </w:rPr>
        <w:t>.</w:t>
      </w:r>
      <w:r w:rsidRPr="006445A3">
        <w:rPr>
          <w:bCs/>
        </w:rPr>
        <w:t>103</w:t>
      </w:r>
      <w:r w:rsidRPr="0072365C">
        <w:rPr>
          <w:bCs/>
        </w:rPr>
        <w:t>-</w:t>
      </w:r>
      <w:r w:rsidRPr="006445A3">
        <w:rPr>
          <w:bCs/>
        </w:rPr>
        <w:t>73</w:t>
      </w:r>
      <w:r w:rsidRPr="0072365C">
        <w:rPr>
          <w:bCs/>
        </w:rPr>
        <w:t xml:space="preserve">  </w:t>
      </w:r>
      <w:r w:rsidRPr="006445A3">
        <w:rPr>
          <w:bCs/>
        </w:rPr>
        <w:t>Government</w:t>
      </w:r>
      <w:r w:rsidRPr="0072365C">
        <w:rPr>
          <w:bCs/>
        </w:rPr>
        <w:t xml:space="preserve"> </w:t>
      </w:r>
      <w:r w:rsidRPr="006445A3">
        <w:rPr>
          <w:bCs/>
        </w:rPr>
        <w:t>property</w:t>
      </w:r>
      <w:r w:rsidRPr="0072365C">
        <w:rPr>
          <w:bCs/>
        </w:rPr>
        <w:t xml:space="preserve"> </w:t>
      </w:r>
      <w:r w:rsidRPr="006445A3">
        <w:rPr>
          <w:bCs/>
        </w:rPr>
        <w:t>under</w:t>
      </w:r>
      <w:r w:rsidRPr="0072365C">
        <w:rPr>
          <w:bCs/>
        </w:rPr>
        <w:t xml:space="preserve"> </w:t>
      </w:r>
      <w:r w:rsidRPr="006445A3">
        <w:rPr>
          <w:bCs/>
        </w:rPr>
        <w:t>sustainment</w:t>
      </w:r>
      <w:r w:rsidRPr="0072365C">
        <w:rPr>
          <w:bCs/>
        </w:rPr>
        <w:t xml:space="preserve"> </w:t>
      </w:r>
      <w:r w:rsidRPr="006445A3">
        <w:rPr>
          <w:bCs/>
        </w:rPr>
        <w:t>contracts</w:t>
      </w:r>
      <w:r w:rsidRPr="0072365C">
        <w:t>.</w:t>
      </w:r>
      <w:bookmarkEnd w:id="23"/>
      <w:bookmarkEnd w:id="24"/>
    </w:p>
    <w:p w14:paraId="284EAE16" w14:textId="77777777" w:rsidR="000B24F5" w:rsidRPr="007845F1" w:rsidRDefault="000B24F5" w:rsidP="007845F1">
      <w:r w:rsidRPr="007845F1">
        <w:t xml:space="preserve">See </w:t>
      </w:r>
      <w:hyperlink r:id="rId16" w:anchor="245.103-73" w:history="1">
        <w:r w:rsidRPr="007845F1">
          <w:rPr>
            <w:rStyle w:val="Hyperlink"/>
          </w:rPr>
          <w:t>PGI 245.103-73</w:t>
        </w:r>
      </w:hyperlink>
      <w:r w:rsidRPr="007845F1">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w:p w14:paraId="6D793AB6" w14:textId="77777777" w:rsidR="000B24F5" w:rsidRDefault="000B24F5" w:rsidP="007845F1">
      <w:pPr>
        <w:pStyle w:val="Heading4"/>
      </w:pPr>
      <w:r>
        <w:br/>
      </w:r>
      <w:bookmarkStart w:id="25" w:name="_Toc37677779"/>
      <w:bookmarkStart w:id="26" w:name="_Toc37755241"/>
      <w:r w:rsidRPr="006445A3">
        <w:t>245</w:t>
      </w:r>
      <w:r>
        <w:t>.</w:t>
      </w:r>
      <w:r w:rsidRPr="006445A3">
        <w:t>103</w:t>
      </w:r>
      <w:r>
        <w:t>-</w:t>
      </w:r>
      <w:r w:rsidRPr="006445A3">
        <w:t>74</w:t>
      </w:r>
      <w:r>
        <w:t xml:space="preserve">  </w:t>
      </w:r>
      <w:r w:rsidRPr="006445A3">
        <w:t>Contracting</w:t>
      </w:r>
      <w:r>
        <w:t xml:space="preserve"> </w:t>
      </w:r>
      <w:r w:rsidRPr="006445A3">
        <w:t>office</w:t>
      </w:r>
      <w:r>
        <w:t xml:space="preserve"> </w:t>
      </w:r>
      <w:r w:rsidRPr="006445A3">
        <w:t>responsibilities</w:t>
      </w:r>
      <w:r>
        <w:t>.</w:t>
      </w:r>
      <w:bookmarkEnd w:id="25"/>
      <w:bookmarkEnd w:id="26"/>
    </w:p>
    <w:p w14:paraId="5ECE4536" w14:textId="77777777" w:rsidR="000B24F5" w:rsidRPr="007845F1" w:rsidRDefault="000B24F5" w:rsidP="007845F1">
      <w:r w:rsidRPr="007845F1">
        <w:t xml:space="preserve">See </w:t>
      </w:r>
      <w:hyperlink r:id="rId17" w:anchor="245.103-74" w:history="1">
        <w:r w:rsidRPr="007845F1">
          <w:rPr>
            <w:rStyle w:val="Hyperlink"/>
          </w:rPr>
          <w:t>PGI 245.103-74</w:t>
        </w:r>
      </w:hyperlink>
      <w:r w:rsidRPr="007845F1">
        <w:t xml:space="preserve"> for contracting office responsibilities.</w:t>
      </w:r>
    </w:p>
    <w:p w14:paraId="2A421471" w14:textId="77777777" w:rsidR="000B24F5" w:rsidRDefault="000B24F5" w:rsidP="007845F1">
      <w:pPr>
        <w:pStyle w:val="Heading3"/>
      </w:pPr>
      <w:r>
        <w:br/>
      </w:r>
      <w:bookmarkStart w:id="27" w:name="_Toc37346143"/>
      <w:bookmarkStart w:id="28" w:name="_Toc37677780"/>
      <w:bookmarkStart w:id="29" w:name="_Toc37755242"/>
      <w:r w:rsidRPr="00DF5A92">
        <w:rPr>
          <w:rFonts w:cs="Arial"/>
        </w:rPr>
        <w:t>245</w:t>
      </w:r>
      <w:r w:rsidRPr="00216020">
        <w:rPr>
          <w:rFonts w:cs="Arial"/>
        </w:rPr>
        <w:t>.</w:t>
      </w:r>
      <w:r w:rsidRPr="00DF5A92">
        <w:rPr>
          <w:rFonts w:cs="Arial"/>
        </w:rPr>
        <w:t>104</w:t>
      </w:r>
      <w:r w:rsidRPr="00216020">
        <w:rPr>
          <w:rFonts w:cs="Arial"/>
        </w:rPr>
        <w:t xml:space="preserve">  </w:t>
      </w:r>
      <w:r w:rsidRPr="00DF5A92">
        <w:rPr>
          <w:rFonts w:cs="Arial"/>
        </w:rPr>
        <w:t>Responsibility</w:t>
      </w:r>
      <w:r w:rsidRPr="00216020">
        <w:rPr>
          <w:rFonts w:cs="Arial"/>
        </w:rPr>
        <w:t xml:space="preserve"> </w:t>
      </w:r>
      <w:r w:rsidRPr="00DF5A92">
        <w:rPr>
          <w:rFonts w:cs="Arial"/>
        </w:rPr>
        <w:t>and</w:t>
      </w:r>
      <w:r w:rsidRPr="00216020">
        <w:rPr>
          <w:rFonts w:cs="Arial"/>
        </w:rPr>
        <w:t xml:space="preserve"> </w:t>
      </w:r>
      <w:r w:rsidRPr="00DF5A92">
        <w:rPr>
          <w:rFonts w:cs="Arial"/>
        </w:rPr>
        <w:t>liability</w:t>
      </w:r>
      <w:r w:rsidRPr="00216020">
        <w:rPr>
          <w:rFonts w:cs="Arial"/>
        </w:rPr>
        <w:t xml:space="preserve"> </w:t>
      </w:r>
      <w:r w:rsidRPr="00DF5A92">
        <w:rPr>
          <w:rFonts w:cs="Arial"/>
        </w:rPr>
        <w:t>for</w:t>
      </w:r>
      <w:r w:rsidRPr="00216020">
        <w:rPr>
          <w:rFonts w:cs="Arial"/>
        </w:rPr>
        <w:t xml:space="preserve"> </w:t>
      </w:r>
      <w:r w:rsidRPr="00DF5A92">
        <w:rPr>
          <w:rFonts w:cs="Arial"/>
        </w:rPr>
        <w:t>Government</w:t>
      </w:r>
      <w:r w:rsidRPr="00216020">
        <w:rPr>
          <w:rFonts w:cs="Arial"/>
        </w:rPr>
        <w:t xml:space="preserve"> </w:t>
      </w:r>
      <w:r w:rsidRPr="00DF5A92">
        <w:rPr>
          <w:rFonts w:cs="Arial"/>
        </w:rPr>
        <w:t>property</w:t>
      </w:r>
      <w:r w:rsidRPr="00216020">
        <w:rPr>
          <w:rFonts w:cs="Arial"/>
        </w:rPr>
        <w:t>.</w:t>
      </w:r>
      <w:bookmarkEnd w:id="27"/>
      <w:bookmarkEnd w:id="28"/>
      <w:bookmarkEnd w:id="29"/>
      <w:r w:rsidRPr="00216020">
        <w:rPr>
          <w:rFonts w:cs="Arial"/>
        </w:rPr>
        <w:t xml:space="preserve"> </w:t>
      </w:r>
    </w:p>
    <w:p w14:paraId="4416F523" w14:textId="77777777" w:rsidR="000B24F5" w:rsidRPr="007845F1" w:rsidRDefault="000B24F5" w:rsidP="007845F1">
      <w:r w:rsidRPr="007845F1">
        <w:rPr>
          <w:rFonts w:cs="Courier New"/>
        </w:rPr>
        <w:t>In addition to the contract types listed at FAR 45.104, contractors are not held liable for loss of Government property under negotiated fixed-price contracts awarded on a basis other than submission of certified cost or pricing data.</w:t>
      </w:r>
    </w:p>
    <w:p w14:paraId="3FC7217F" w14:textId="77777777" w:rsidR="000B24F5" w:rsidRDefault="000B24F5" w:rsidP="007845F1">
      <w:pPr>
        <w:pStyle w:val="Heading3"/>
      </w:pPr>
      <w:r>
        <w:rPr>
          <w:rFonts w:cs="Courier New"/>
        </w:rPr>
        <w:br/>
      </w:r>
      <w:bookmarkStart w:id="30" w:name="_Toc37346144"/>
      <w:bookmarkStart w:id="31" w:name="_Toc37677781"/>
      <w:bookmarkStart w:id="32" w:name="_Toc37755243"/>
      <w:r w:rsidRPr="00DF5A92">
        <w:rPr>
          <w:rFonts w:cs="Arial"/>
        </w:rPr>
        <w:t>245</w:t>
      </w:r>
      <w:r w:rsidRPr="00C10340">
        <w:rPr>
          <w:rFonts w:cs="Arial"/>
        </w:rPr>
        <w:t>.</w:t>
      </w:r>
      <w:r w:rsidRPr="00DF5A92">
        <w:rPr>
          <w:rFonts w:cs="Arial"/>
        </w:rPr>
        <w:t>105</w:t>
      </w:r>
      <w:r w:rsidRPr="00C10340">
        <w:rPr>
          <w:rFonts w:cs="Arial"/>
        </w:rPr>
        <w:t xml:space="preserve">  </w:t>
      </w:r>
      <w:r w:rsidRPr="00DF5A92">
        <w:rPr>
          <w:rFonts w:cs="Arial"/>
        </w:rPr>
        <w:t>Contractor’s</w:t>
      </w:r>
      <w:r w:rsidRPr="00C10340">
        <w:rPr>
          <w:rFonts w:cs="Arial"/>
        </w:rPr>
        <w:t xml:space="preserve"> </w:t>
      </w:r>
      <w:r w:rsidRPr="00DF5A92">
        <w:rPr>
          <w:rFonts w:cs="Arial"/>
        </w:rPr>
        <w:t>property</w:t>
      </w:r>
      <w:r w:rsidRPr="00C10340">
        <w:rPr>
          <w:rFonts w:cs="Arial"/>
        </w:rPr>
        <w:t xml:space="preserve"> </w:t>
      </w:r>
      <w:r w:rsidRPr="00DF5A92">
        <w:rPr>
          <w:rFonts w:cs="Arial"/>
        </w:rPr>
        <w:t>management</w:t>
      </w:r>
      <w:r w:rsidRPr="00C10340">
        <w:rPr>
          <w:rFonts w:cs="Arial"/>
        </w:rPr>
        <w:t xml:space="preserve"> </w:t>
      </w:r>
      <w:r w:rsidRPr="00DF5A92">
        <w:rPr>
          <w:rFonts w:cs="Arial"/>
        </w:rPr>
        <w:t>system</w:t>
      </w:r>
      <w:r w:rsidRPr="00C10340">
        <w:rPr>
          <w:rFonts w:cs="Arial"/>
        </w:rPr>
        <w:t xml:space="preserve"> </w:t>
      </w:r>
      <w:r w:rsidRPr="00DF5A92">
        <w:rPr>
          <w:rFonts w:cs="Arial"/>
        </w:rPr>
        <w:t>compliance</w:t>
      </w:r>
      <w:r w:rsidRPr="00C10340">
        <w:rPr>
          <w:rFonts w:cs="Arial"/>
        </w:rPr>
        <w:t>.</w:t>
      </w:r>
      <w:bookmarkEnd w:id="30"/>
      <w:bookmarkEnd w:id="31"/>
      <w:bookmarkEnd w:id="32"/>
    </w:p>
    <w:p w14:paraId="555CE08C" w14:textId="77777777" w:rsidR="000B24F5" w:rsidRDefault="000B24F5" w:rsidP="00C800D7">
      <w:pPr>
        <w:pStyle w:val="List1"/>
      </w:pPr>
      <w:r w:rsidRPr="007845F1">
        <w:rPr>
          <w:b/>
        </w:rPr>
        <w:br/>
      </w:r>
      <w:r w:rsidRPr="007845F1">
        <w:t>(a)</w:t>
      </w:r>
      <w:r w:rsidRPr="00AD2857">
        <w:rPr>
          <w:szCs w:val="24"/>
        </w:rPr>
        <w:t xml:space="preserve">  </w:t>
      </w:r>
      <w:r w:rsidRPr="00AD2857">
        <w:rPr>
          <w:i/>
          <w:szCs w:val="24"/>
        </w:rPr>
        <w:t>Definitions</w:t>
      </w:r>
      <w:r w:rsidRPr="00AD2857">
        <w:rPr>
          <w:szCs w:val="24"/>
        </w:rPr>
        <w:t>—</w:t>
      </w:r>
    </w:p>
    <w:p w14:paraId="671F4BC6" w14:textId="77777777" w:rsidR="000B24F5" w:rsidRDefault="000B24F5" w:rsidP="007845F1">
      <w:pPr>
        <w:pStyle w:val="List2"/>
      </w:pPr>
      <w:r>
        <w:rPr>
          <w:rFonts w:cs="Arial"/>
          <w:szCs w:val="24"/>
        </w:rPr>
        <w:br/>
      </w:r>
      <w:r w:rsidRPr="00AD2857">
        <w:rPr>
          <w:rFonts w:cs="Arial"/>
          <w:szCs w:val="24"/>
        </w:rPr>
        <w:t xml:space="preserve">(1)  “Acceptable property management system” and “property management system” are defined in the clause at </w:t>
      </w:r>
      <w:hyperlink r:id="rId18" w:anchor="252.245-7003" w:history="1">
        <w:r w:rsidRPr="000F6A82">
          <w:rPr>
            <w:rStyle w:val="Hyperlink"/>
            <w:rFonts w:eastAsiaTheme="majorEastAsia" w:cs="Arial"/>
            <w:szCs w:val="24"/>
          </w:rPr>
          <w:t>252.245-7003</w:t>
        </w:r>
      </w:hyperlink>
      <w:r w:rsidRPr="00AD2857">
        <w:rPr>
          <w:rFonts w:cs="Arial"/>
          <w:szCs w:val="24"/>
        </w:rPr>
        <w:t xml:space="preserve">, Contractor Property Management System Administration. </w:t>
      </w:r>
    </w:p>
    <w:p w14:paraId="36AAE0DE" w14:textId="77777777" w:rsidR="000B24F5" w:rsidRDefault="000B24F5" w:rsidP="007845F1">
      <w:pPr>
        <w:pStyle w:val="List2"/>
      </w:pPr>
      <w:r>
        <w:rPr>
          <w:rFonts w:cs="Arial"/>
          <w:szCs w:val="24"/>
        </w:rPr>
        <w:br/>
      </w:r>
      <w:r w:rsidRPr="00AD2857">
        <w:rPr>
          <w:rFonts w:cs="Arial"/>
          <w:szCs w:val="24"/>
        </w:rPr>
        <w:t xml:space="preserve">(2)  “Significant deficiency” is defined in the clause at </w:t>
      </w:r>
      <w:hyperlink r:id="rId19" w:anchor="252.245-7003" w:history="1">
        <w:r w:rsidRPr="000F6A82">
          <w:rPr>
            <w:rStyle w:val="Hyperlink"/>
            <w:rFonts w:eastAsiaTheme="majorEastAsia" w:cs="Arial"/>
            <w:szCs w:val="24"/>
          </w:rPr>
          <w:t>252.245-7003</w:t>
        </w:r>
      </w:hyperlink>
      <w:r w:rsidRPr="00AD2857">
        <w:rPr>
          <w:rFonts w:cs="Arial"/>
          <w:szCs w:val="24"/>
        </w:rPr>
        <w:t>,</w:t>
      </w:r>
      <w:r w:rsidRPr="00AD2857">
        <w:rPr>
          <w:rFonts w:cs="Arial"/>
          <w:color w:val="FF0000"/>
          <w:szCs w:val="24"/>
        </w:rPr>
        <w:t xml:space="preserve"> </w:t>
      </w:r>
      <w:r w:rsidRPr="00AD2857">
        <w:rPr>
          <w:rFonts w:cs="Arial"/>
          <w:szCs w:val="24"/>
        </w:rPr>
        <w:t xml:space="preserve">Contractor Property Management System Administration. </w:t>
      </w:r>
    </w:p>
    <w:p w14:paraId="54817ABD" w14:textId="77777777" w:rsidR="000B24F5" w:rsidRDefault="000B24F5" w:rsidP="00C800D7">
      <w:pPr>
        <w:pStyle w:val="List1"/>
      </w:pPr>
      <w:r>
        <w:rPr>
          <w:szCs w:val="24"/>
        </w:rPr>
        <w:br/>
      </w:r>
      <w:r w:rsidRPr="00AD2857">
        <w:rPr>
          <w:szCs w:val="24"/>
        </w:rPr>
        <w:t xml:space="preserve">(b)  </w:t>
      </w:r>
      <w:r w:rsidRPr="00AD2857">
        <w:rPr>
          <w:i/>
          <w:szCs w:val="24"/>
        </w:rPr>
        <w:t>Policy</w:t>
      </w:r>
      <w:r w:rsidRPr="00AD2857">
        <w:rPr>
          <w:szCs w:val="24"/>
        </w:rPr>
        <w:t>.  The cognizant contracting officer, in consultation with the property administrator, shall—</w:t>
      </w:r>
    </w:p>
    <w:p w14:paraId="064E998D" w14:textId="77777777" w:rsidR="000B24F5" w:rsidRDefault="000B24F5" w:rsidP="007845F1">
      <w:pPr>
        <w:pStyle w:val="List2"/>
      </w:pPr>
      <w:r>
        <w:rPr>
          <w:rFonts w:cs="Arial"/>
          <w:szCs w:val="24"/>
        </w:rPr>
        <w:br/>
      </w:r>
      <w:r w:rsidRPr="00AD2857">
        <w:rPr>
          <w:rFonts w:cs="Arial"/>
          <w:szCs w:val="24"/>
        </w:rPr>
        <w:t>(1)  Determine the acceptability of the system and approve or disapprove the system; and</w:t>
      </w:r>
    </w:p>
    <w:p w14:paraId="1065777D" w14:textId="77777777" w:rsidR="000B24F5" w:rsidRDefault="000B24F5" w:rsidP="007845F1">
      <w:pPr>
        <w:pStyle w:val="List2"/>
      </w:pPr>
      <w:r>
        <w:rPr>
          <w:rFonts w:cs="Arial"/>
          <w:szCs w:val="24"/>
        </w:rPr>
        <w:lastRenderedPageBreak/>
        <w:br/>
      </w:r>
      <w:r w:rsidRPr="00AD2857">
        <w:rPr>
          <w:rFonts w:cs="Arial"/>
          <w:szCs w:val="24"/>
        </w:rPr>
        <w:t>(2)  Pursue correction of any deficiencies.</w:t>
      </w:r>
    </w:p>
    <w:p w14:paraId="1FA5B1E8" w14:textId="77777777" w:rsidR="000B24F5" w:rsidRDefault="000B24F5" w:rsidP="00C800D7">
      <w:pPr>
        <w:pStyle w:val="List1"/>
      </w:pPr>
      <w:r>
        <w:rPr>
          <w:szCs w:val="24"/>
        </w:rPr>
        <w:br/>
      </w:r>
      <w:r w:rsidRPr="00AD2857">
        <w:rPr>
          <w:szCs w:val="24"/>
        </w:rP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hyperlink r:id="rId20" w:anchor="252.245-7003" w:history="1">
        <w:r w:rsidRPr="000F6A82">
          <w:rPr>
            <w:rStyle w:val="Hyperlink"/>
            <w:szCs w:val="24"/>
          </w:rPr>
          <w:t>252.245-7003</w:t>
        </w:r>
      </w:hyperlink>
      <w:r w:rsidRPr="00AD2857">
        <w:rPr>
          <w:szCs w:val="24"/>
        </w:rPr>
        <w:t xml:space="preserve">, Contractor Property Management System Administration. </w:t>
      </w:r>
    </w:p>
    <w:p w14:paraId="32A6CD4D" w14:textId="77777777" w:rsidR="000B24F5" w:rsidRDefault="000B24F5" w:rsidP="00C800D7">
      <w:pPr>
        <w:pStyle w:val="List1"/>
      </w:pPr>
      <w:r>
        <w:rPr>
          <w:szCs w:val="24"/>
        </w:rPr>
        <w:br/>
      </w:r>
      <w:r w:rsidRPr="00AD2857">
        <w:rPr>
          <w:szCs w:val="24"/>
        </w:rPr>
        <w:t xml:space="preserve">(d)  </w:t>
      </w:r>
      <w:r w:rsidRPr="00AD2857">
        <w:rPr>
          <w:i/>
          <w:szCs w:val="24"/>
        </w:rPr>
        <w:t>Disposition of findings</w:t>
      </w:r>
      <w:r w:rsidRPr="00AD2857">
        <w:rPr>
          <w:szCs w:val="24"/>
        </w:rPr>
        <w:t xml:space="preserve">— </w:t>
      </w:r>
    </w:p>
    <w:p w14:paraId="441EC968" w14:textId="77777777" w:rsidR="000B24F5" w:rsidRDefault="000B24F5" w:rsidP="007845F1">
      <w:pPr>
        <w:pStyle w:val="List2"/>
      </w:pPr>
      <w:r>
        <w:rPr>
          <w:rFonts w:cs="Arial"/>
          <w:szCs w:val="24"/>
        </w:rPr>
        <w:br/>
      </w:r>
      <w:r w:rsidRPr="00AD2857">
        <w:rPr>
          <w:rFonts w:cs="Arial"/>
          <w:szCs w:val="24"/>
        </w:rPr>
        <w:t xml:space="preserve">(1)  </w:t>
      </w:r>
      <w:r w:rsidRPr="00AD2857">
        <w:rPr>
          <w:rFonts w:cs="Arial"/>
          <w:i/>
          <w:szCs w:val="24"/>
        </w:rPr>
        <w:t>Reporting of findings</w:t>
      </w:r>
      <w:r w:rsidRPr="00AD2857">
        <w:rPr>
          <w:rFonts w:cs="Arial"/>
          <w:szCs w:val="24"/>
        </w:rPr>
        <w:t xml:space="preserve">.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 </w:t>
      </w:r>
    </w:p>
    <w:p w14:paraId="6C216ABA" w14:textId="77777777" w:rsidR="000B24F5" w:rsidRDefault="000B24F5" w:rsidP="007845F1">
      <w:pPr>
        <w:pStyle w:val="List2"/>
      </w:pPr>
      <w:r>
        <w:rPr>
          <w:rFonts w:cs="Arial"/>
          <w:szCs w:val="24"/>
        </w:rPr>
        <w:br/>
      </w:r>
      <w:r w:rsidRPr="00AD2857">
        <w:rPr>
          <w:rFonts w:cs="Arial"/>
          <w:szCs w:val="24"/>
        </w:rPr>
        <w:t xml:space="preserve">(2)  </w:t>
      </w:r>
      <w:r w:rsidRPr="00AD2857">
        <w:rPr>
          <w:rFonts w:cs="Arial"/>
          <w:i/>
          <w:szCs w:val="24"/>
        </w:rPr>
        <w:t>Initial determination</w:t>
      </w:r>
      <w:r w:rsidRPr="00AD2857">
        <w:rPr>
          <w:rFonts w:cs="Arial"/>
          <w:szCs w:val="24"/>
        </w:rPr>
        <w:t xml:space="preserve">.  (i)  The contracting officer shall review findings and recommendations and, if there are no significant deficiencies, shall promptly notify the contractor, in writing, that the contractor’s property management system is acceptable and approved; or </w:t>
      </w:r>
    </w:p>
    <w:p w14:paraId="59085A81" w14:textId="77777777" w:rsidR="000B24F5" w:rsidRDefault="000B24F5" w:rsidP="007845F1">
      <w:pPr>
        <w:pStyle w:val="List3"/>
      </w:pPr>
      <w:r>
        <w:rPr>
          <w:rFonts w:cs="Arial"/>
          <w:szCs w:val="24"/>
        </w:rPr>
        <w:br/>
      </w:r>
      <w:r w:rsidRPr="00AD2857">
        <w:rPr>
          <w:rFonts w:cs="Arial"/>
          <w:szCs w:val="24"/>
        </w:rPr>
        <w:t xml:space="preserve">(ii)  If the contracting officer finds that there are one or more significant deficiencies (as defined in the clause at </w:t>
      </w:r>
      <w:hyperlink r:id="rId21" w:anchor="252.245-7003" w:history="1">
        <w:r w:rsidRPr="000F6A82">
          <w:rPr>
            <w:rStyle w:val="Hyperlink"/>
            <w:rFonts w:eastAsiaTheme="majorEastAsia" w:cs="Arial"/>
            <w:szCs w:val="24"/>
          </w:rPr>
          <w:t>252.245-7003</w:t>
        </w:r>
      </w:hyperlink>
      <w:r w:rsidRPr="00AD2857">
        <w:rPr>
          <w:rFonts w:cs="Arial"/>
          <w:szCs w:val="24"/>
        </w:rPr>
        <w:t xml:space="preserve">, Contractor Property Management System Administration) due to the contractor’s failure to meet one or more of the property management system criteria in the clause at </w:t>
      </w:r>
      <w:hyperlink r:id="rId22" w:anchor="252.245-7003" w:history="1">
        <w:r w:rsidRPr="000F6A82">
          <w:rPr>
            <w:rStyle w:val="Hyperlink"/>
            <w:rFonts w:eastAsiaTheme="majorEastAsia" w:cs="Arial"/>
            <w:szCs w:val="24"/>
          </w:rPr>
          <w:t>252.245-7003</w:t>
        </w:r>
      </w:hyperlink>
      <w:r w:rsidRPr="00AD2857">
        <w:rPr>
          <w:rFonts w:cs="Arial"/>
          <w:szCs w:val="24"/>
        </w:rPr>
        <w:t>, the contracting officer shall—</w:t>
      </w:r>
    </w:p>
    <w:p w14:paraId="3084E74C" w14:textId="77777777" w:rsidR="000B24F5" w:rsidRPr="00AD2857" w:rsidRDefault="000B24F5" w:rsidP="007845F1">
      <w:pPr>
        <w:pStyle w:val="List4"/>
      </w:pPr>
      <w:r>
        <w:rPr>
          <w:rFonts w:cs="Arial"/>
          <w:szCs w:val="24"/>
        </w:rPr>
        <w:br/>
      </w:r>
      <w:r w:rsidRPr="00AD2857">
        <w:rPr>
          <w:rFonts w:cs="Arial"/>
          <w:szCs w:val="24"/>
        </w:rPr>
        <w:t xml:space="preserve">(A)  Promptly make an initial written determination on any significant deficiencies and notify the contractor, in writing, providing a description of each significant deficiency in sufficient detail to allow the contractor to understand the deficiency; </w:t>
      </w:r>
    </w:p>
    <w:p w14:paraId="75AA1FAE" w14:textId="77777777" w:rsidR="000B24F5" w:rsidRDefault="000B24F5" w:rsidP="007845F1">
      <w:pPr>
        <w:pStyle w:val="List4"/>
        <w:rPr>
          <w:rFonts w:cs="Arial"/>
          <w:szCs w:val="24"/>
        </w:rPr>
      </w:pPr>
      <w:r w:rsidRPr="00AD2857">
        <w:rPr>
          <w:rFonts w:cs="Arial"/>
          <w:szCs w:val="24"/>
        </w:rPr>
        <w:t xml:space="preserve">(B)  Request the contractor to respond, in writing, to the initial determination within 30 days and;  </w:t>
      </w:r>
    </w:p>
    <w:p w14:paraId="1A8E4495" w14:textId="77777777" w:rsidR="000B24F5" w:rsidRDefault="000B24F5" w:rsidP="007845F1">
      <w:pPr>
        <w:pStyle w:val="List4"/>
      </w:pPr>
      <w:r>
        <w:rPr>
          <w:rFonts w:cs="Arial"/>
          <w:szCs w:val="24"/>
        </w:rPr>
        <w:br/>
      </w:r>
      <w:r w:rsidRPr="00AD2857">
        <w:rPr>
          <w:rFonts w:cs="Arial"/>
          <w:szCs w:val="24"/>
        </w:rPr>
        <w:t xml:space="preserve">(C)  Evaluate the contractor’s response to the initial determination, in consultation with the property administrator, and make a final determination. </w:t>
      </w:r>
    </w:p>
    <w:p w14:paraId="5EE9D108" w14:textId="77777777" w:rsidR="000B24F5" w:rsidRDefault="000B24F5" w:rsidP="007845F1">
      <w:pPr>
        <w:pStyle w:val="List2"/>
      </w:pPr>
      <w:r>
        <w:rPr>
          <w:rFonts w:cs="Arial"/>
          <w:szCs w:val="24"/>
        </w:rPr>
        <w:br/>
      </w:r>
      <w:r w:rsidRPr="00AD2857">
        <w:rPr>
          <w:rFonts w:cs="Arial"/>
          <w:szCs w:val="24"/>
        </w:rPr>
        <w:t xml:space="preserve">(3)  </w:t>
      </w:r>
      <w:r w:rsidRPr="00AD2857">
        <w:rPr>
          <w:rFonts w:cs="Arial"/>
          <w:i/>
          <w:szCs w:val="24"/>
        </w:rPr>
        <w:t>Final determination</w:t>
      </w:r>
      <w:r w:rsidRPr="00AD2857">
        <w:rPr>
          <w:rFonts w:cs="Arial"/>
          <w:szCs w:val="24"/>
        </w:rPr>
        <w:t xml:space="preserve">.  (i)  The contracting officer shall make a final determination and notify the contractor, in writing, that— </w:t>
      </w:r>
    </w:p>
    <w:p w14:paraId="4B0515FE" w14:textId="77777777" w:rsidR="000B24F5" w:rsidRDefault="000B24F5" w:rsidP="007845F1">
      <w:pPr>
        <w:pStyle w:val="List4"/>
      </w:pPr>
      <w:r>
        <w:rPr>
          <w:rFonts w:cs="Arial"/>
          <w:szCs w:val="24"/>
        </w:rPr>
        <w:br/>
      </w:r>
      <w:r w:rsidRPr="00AD2857">
        <w:rPr>
          <w:rFonts w:cs="Arial"/>
          <w:szCs w:val="24"/>
        </w:rPr>
        <w:t xml:space="preserve">(A)  The contractor's property management system is acceptable and approved, and no significant deficiencies remain, or </w:t>
      </w:r>
    </w:p>
    <w:p w14:paraId="1D29954E" w14:textId="77777777" w:rsidR="000B24F5" w:rsidRDefault="000B24F5" w:rsidP="007845F1">
      <w:pPr>
        <w:pStyle w:val="List4"/>
      </w:pPr>
      <w:r>
        <w:rPr>
          <w:rFonts w:cs="Arial"/>
          <w:szCs w:val="24"/>
        </w:rPr>
        <w:br/>
      </w:r>
      <w:r w:rsidRPr="00AD2857">
        <w:rPr>
          <w:rFonts w:cs="Arial"/>
          <w:szCs w:val="24"/>
        </w:rPr>
        <w:t>(B)  Significant deficiencies remain.  The notice shall identify any remaining significant deficiencies, and indicate the adequacy of any proposed or completed corrective action.  The contracting officer shall—</w:t>
      </w:r>
    </w:p>
    <w:p w14:paraId="5F51979E" w14:textId="77777777" w:rsidR="000B24F5" w:rsidRDefault="000B24F5" w:rsidP="007845F1">
      <w:pPr>
        <w:pStyle w:val="List2"/>
      </w:pPr>
      <w:r>
        <w:br/>
      </w:r>
      <w:r w:rsidRPr="00AD2857">
        <w:t>(</w:t>
      </w:r>
      <w:r w:rsidRPr="00AD2857">
        <w:rPr>
          <w:i/>
        </w:rPr>
        <w:t>1</w:t>
      </w:r>
      <w:r w:rsidRPr="00AD2857">
        <w:t>)  Request that the contractor, within 45 days of receipt of the final determination, either correct the deficiencies or submit an acceptable corrective action plan showing milestones and actions to eliminate the deficiencies;</w:t>
      </w:r>
    </w:p>
    <w:p w14:paraId="583270C6" w14:textId="77777777" w:rsidR="000B24F5" w:rsidRDefault="000B24F5" w:rsidP="007845F1">
      <w:pPr>
        <w:pStyle w:val="List2"/>
      </w:pPr>
      <w:r>
        <w:br/>
      </w:r>
      <w:r w:rsidRPr="00AD2857">
        <w:t>(</w:t>
      </w:r>
      <w:r w:rsidRPr="00AD2857">
        <w:rPr>
          <w:i/>
        </w:rPr>
        <w:t>2</w:t>
      </w:r>
      <w:r w:rsidRPr="00AD2857">
        <w:t xml:space="preserve">)  Disapprove the system in accordance with the clause at </w:t>
      </w:r>
      <w:hyperlink r:id="rId23" w:anchor="252.245-7003" w:history="1">
        <w:r w:rsidRPr="000F6A82">
          <w:rPr>
            <w:rStyle w:val="Hyperlink"/>
            <w:rFonts w:eastAsiaTheme="majorEastAsia"/>
          </w:rPr>
          <w:t>252.245-7003</w:t>
        </w:r>
      </w:hyperlink>
      <w:r w:rsidRPr="00AD2857">
        <w:t>, Contractor Property Management System Administration; and</w:t>
      </w:r>
    </w:p>
    <w:p w14:paraId="221D36BF" w14:textId="77777777" w:rsidR="000B24F5" w:rsidRDefault="000B24F5" w:rsidP="007845F1">
      <w:pPr>
        <w:pStyle w:val="List2"/>
      </w:pPr>
      <w:r>
        <w:br/>
      </w:r>
      <w:r w:rsidRPr="00AD2857">
        <w:t>(</w:t>
      </w:r>
      <w:r w:rsidRPr="00AD2857">
        <w:rPr>
          <w:i/>
        </w:rPr>
        <w:t>3</w:t>
      </w:r>
      <w:r w:rsidRPr="00AD2857">
        <w:t xml:space="preserve">)  Withhold payments in accordance with the clause at </w:t>
      </w:r>
      <w:hyperlink r:id="rId24" w:anchor="252.242-7005" w:history="1">
        <w:r w:rsidRPr="000F6A82">
          <w:rPr>
            <w:rStyle w:val="Hyperlink"/>
            <w:rFonts w:eastAsiaTheme="majorEastAsia"/>
          </w:rPr>
          <w:t>252.242-7005</w:t>
        </w:r>
      </w:hyperlink>
      <w:r w:rsidRPr="00AD2857">
        <w:t>, Contractor Business Systems, if the clause is included in the contract.</w:t>
      </w:r>
    </w:p>
    <w:p w14:paraId="55C9F68E" w14:textId="77777777" w:rsidR="000B24F5" w:rsidRDefault="000B24F5" w:rsidP="007845F1">
      <w:pPr>
        <w:pStyle w:val="List3"/>
      </w:pPr>
      <w:r>
        <w:rPr>
          <w:rFonts w:cs="Arial"/>
          <w:szCs w:val="24"/>
        </w:rPr>
        <w:br/>
      </w:r>
      <w:r w:rsidRPr="00AD2857">
        <w:rPr>
          <w:rFonts w:cs="Arial"/>
          <w:szCs w:val="24"/>
        </w:rPr>
        <w:t xml:space="preserve">(ii)  Follow the </w:t>
      </w:r>
      <w:r w:rsidRPr="00AD2857">
        <w:t xml:space="preserve">procedures relating to </w:t>
      </w:r>
      <w:r w:rsidRPr="00AD2857">
        <w:rPr>
          <w:szCs w:val="24"/>
        </w:rPr>
        <w:t>monitoring a contractor's corrective action and the</w:t>
      </w:r>
      <w:r w:rsidRPr="00AD2857">
        <w:t xml:space="preserve"> correction of significant deficiencies in </w:t>
      </w:r>
      <w:hyperlink r:id="rId25" w:anchor="245.105" w:history="1">
        <w:r w:rsidRPr="003B6AA2">
          <w:rPr>
            <w:rStyle w:val="Hyperlink"/>
            <w:rFonts w:eastAsiaTheme="majorEastAsia" w:cs="Arial"/>
            <w:szCs w:val="24"/>
          </w:rPr>
          <w:t>PGI 245.105</w:t>
        </w:r>
      </w:hyperlink>
      <w:r w:rsidRPr="00AD2857">
        <w:rPr>
          <w:rFonts w:cs="Arial"/>
          <w:szCs w:val="24"/>
        </w:rPr>
        <w:t>.</w:t>
      </w:r>
    </w:p>
    <w:p w14:paraId="40049621" w14:textId="77777777" w:rsidR="000B24F5" w:rsidRDefault="000B24F5" w:rsidP="00C800D7">
      <w:pPr>
        <w:pStyle w:val="List1"/>
      </w:pPr>
      <w:r>
        <w:rPr>
          <w:szCs w:val="24"/>
        </w:rPr>
        <w:br/>
      </w:r>
      <w:r w:rsidRPr="00AD2857">
        <w:rPr>
          <w:szCs w:val="24"/>
        </w:rPr>
        <w:t xml:space="preserve">(e)  </w:t>
      </w:r>
      <w:r w:rsidRPr="00AD2857">
        <w:rPr>
          <w:i/>
          <w:szCs w:val="24"/>
        </w:rPr>
        <w:t xml:space="preserve">System </w:t>
      </w:r>
      <w:r>
        <w:rPr>
          <w:i/>
          <w:szCs w:val="24"/>
        </w:rPr>
        <w:t>ap</w:t>
      </w:r>
      <w:r w:rsidRPr="00AD2857">
        <w:rPr>
          <w:i/>
          <w:szCs w:val="24"/>
        </w:rPr>
        <w:t>proval</w:t>
      </w:r>
      <w:r w:rsidRPr="00AD2857">
        <w:rPr>
          <w:szCs w:val="24"/>
        </w:rP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14:paraId="0B004316" w14:textId="77777777" w:rsidR="000B24F5" w:rsidRDefault="000B24F5" w:rsidP="00C800D7">
      <w:pPr>
        <w:pStyle w:val="List1"/>
      </w:pPr>
      <w:r>
        <w:rPr>
          <w:szCs w:val="24"/>
        </w:rPr>
        <w:br/>
      </w:r>
      <w:r w:rsidRPr="00AD2857">
        <w:rPr>
          <w:szCs w:val="24"/>
        </w:rPr>
        <w:t xml:space="preserve">(f)  </w:t>
      </w:r>
      <w:r w:rsidRPr="00AD2857">
        <w:rPr>
          <w:i/>
          <w:szCs w:val="24"/>
        </w:rPr>
        <w:t>Contracting officer notifications</w:t>
      </w:r>
      <w:r w:rsidRPr="00AD2857">
        <w:rPr>
          <w:szCs w:val="24"/>
        </w:rPr>
        <w:t xml:space="preserve">.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 </w:t>
      </w:r>
    </w:p>
    <w:p w14:paraId="241A6754" w14:textId="77777777" w:rsidR="000B24F5" w:rsidRDefault="000B24F5" w:rsidP="007845F1">
      <w:pPr>
        <w:pStyle w:val="Heading3"/>
      </w:pPr>
      <w:r>
        <w:rPr>
          <w:rFonts w:cs="Arial"/>
        </w:rPr>
        <w:br/>
      </w:r>
      <w:bookmarkStart w:id="33" w:name="_Toc37346145"/>
      <w:bookmarkStart w:id="34" w:name="_Toc37677782"/>
      <w:bookmarkStart w:id="35" w:name="_Toc37755244"/>
      <w:r w:rsidRPr="00DF5A92">
        <w:rPr>
          <w:rFonts w:cs="Arial"/>
        </w:rPr>
        <w:t>245</w:t>
      </w:r>
      <w:r w:rsidRPr="00C10340">
        <w:rPr>
          <w:rFonts w:cs="Arial"/>
        </w:rPr>
        <w:t>.</w:t>
      </w:r>
      <w:r w:rsidRPr="00DF5A92">
        <w:rPr>
          <w:rFonts w:cs="Arial"/>
        </w:rPr>
        <w:t>107</w:t>
      </w:r>
      <w:r w:rsidRPr="00C10340">
        <w:rPr>
          <w:rFonts w:cs="Arial"/>
        </w:rPr>
        <w:t xml:space="preserve">  </w:t>
      </w:r>
      <w:r w:rsidRPr="00DF5A92">
        <w:rPr>
          <w:rFonts w:cs="Arial"/>
        </w:rPr>
        <w:t>Contract</w:t>
      </w:r>
      <w:r w:rsidRPr="00C10340">
        <w:rPr>
          <w:rFonts w:cs="Arial"/>
        </w:rPr>
        <w:t xml:space="preserve"> </w:t>
      </w:r>
      <w:r w:rsidRPr="00DF5A92">
        <w:rPr>
          <w:rFonts w:cs="Arial"/>
        </w:rPr>
        <w:t>clauses</w:t>
      </w:r>
      <w:r w:rsidRPr="00C10340">
        <w:rPr>
          <w:rFonts w:cs="Arial"/>
        </w:rPr>
        <w:t>.</w:t>
      </w:r>
      <w:bookmarkEnd w:id="33"/>
      <w:bookmarkEnd w:id="34"/>
      <w:bookmarkEnd w:id="35"/>
    </w:p>
    <w:p w14:paraId="23FACE2B" w14:textId="77777777" w:rsidR="000B24F5" w:rsidRDefault="000B24F5" w:rsidP="007845F1">
      <w:pPr>
        <w:pStyle w:val="List2"/>
      </w:pPr>
      <w:r>
        <w:rPr>
          <w:rFonts w:cs="Arial"/>
          <w:b/>
          <w:szCs w:val="24"/>
        </w:rPr>
        <w:br/>
      </w:r>
      <w:r>
        <w:rPr>
          <w:rFonts w:cs="Arial"/>
          <w:szCs w:val="24"/>
        </w:rPr>
        <w:t>(1)</w:t>
      </w:r>
      <w:r w:rsidRPr="00F92756">
        <w:rPr>
          <w:rFonts w:cs="Arial"/>
          <w:szCs w:val="24"/>
        </w:rPr>
        <w:t>(i)  In lieu of the prescription at FAR 45.107(d), use the clause at FAR 52.245-1, Government Property, in all purchase orders for repair, maintenance, overhaul, or modification of Government property regardless of the unit acquisition cost of the items to be repaired.</w:t>
      </w:r>
    </w:p>
    <w:p w14:paraId="67C41A7D" w14:textId="77777777" w:rsidR="000B24F5" w:rsidRDefault="000B24F5" w:rsidP="007845F1">
      <w:pPr>
        <w:pStyle w:val="List3"/>
      </w:pPr>
      <w:r>
        <w:rPr>
          <w:rFonts w:cs="Arial"/>
          <w:szCs w:val="24"/>
        </w:rPr>
        <w:br/>
      </w:r>
      <w:r w:rsidRPr="00F92756">
        <w:rPr>
          <w:rFonts w:cs="Arial"/>
          <w:szCs w:val="24"/>
        </w:rPr>
        <w:t>(ii)  For negotiated fixed-price contracts awarded on a basis other than submission of certified cost or pricing data for which Government property is provided, use the clause at FAR 52.245-1, Government Property, without its Alternate I</w:t>
      </w:r>
      <w:r>
        <w:rPr>
          <w:rFonts w:cs="Arial"/>
          <w:szCs w:val="24"/>
        </w:rPr>
        <w:t>.</w:t>
      </w:r>
    </w:p>
    <w:p w14:paraId="69392990" w14:textId="77777777" w:rsidR="000B24F5" w:rsidRPr="007845F1" w:rsidRDefault="000B24F5" w:rsidP="000A6D67">
      <w:pPr>
        <w:pStyle w:val="List2"/>
      </w:pPr>
      <w:r>
        <w:rPr>
          <w:rFonts w:cs="Arial"/>
          <w:szCs w:val="24"/>
        </w:rPr>
        <w:br/>
        <w:t xml:space="preserve">(2)  </w:t>
      </w:r>
      <w:r w:rsidRPr="00B226B1">
        <w:rPr>
          <w:rFonts w:cs="Arial"/>
          <w:szCs w:val="24"/>
        </w:rPr>
        <w:t xml:space="preserve">Use the clause at </w:t>
      </w:r>
      <w:hyperlink r:id="rId26" w:anchor="252.245-7000" w:history="1">
        <w:r w:rsidRPr="0010444B">
          <w:rPr>
            <w:rStyle w:val="Hyperlink"/>
            <w:rFonts w:eastAsiaTheme="majorEastAsia" w:cs="Arial"/>
            <w:szCs w:val="24"/>
          </w:rPr>
          <w:t>252.245-7000</w:t>
        </w:r>
      </w:hyperlink>
      <w:r w:rsidRPr="00B226B1">
        <w:rPr>
          <w:rFonts w:cs="Arial"/>
          <w:szCs w:val="24"/>
        </w:rPr>
        <w:t>, Government-Furnished Mapping, Charting,</w:t>
      </w:r>
      <w:r>
        <w:rPr>
          <w:rFonts w:cs="Arial"/>
          <w:szCs w:val="24"/>
        </w:rPr>
        <w:t xml:space="preserve"> </w:t>
      </w:r>
      <w:r w:rsidRPr="00B226B1">
        <w:rPr>
          <w:rFonts w:cs="Arial"/>
          <w:szCs w:val="24"/>
        </w:rPr>
        <w:t xml:space="preserve">and </w:t>
      </w:r>
      <w:r w:rsidRPr="007845F1">
        <w:rPr>
          <w:rFonts w:cs="Arial"/>
          <w:szCs w:val="24"/>
        </w:rPr>
        <w:t>Geodesy Property, in solicitations and contracts when mapping, charting, and geodesy property is to be furnished.</w:t>
      </w:r>
      <w:bookmarkEnd w:id="4"/>
    </w:p>
    <w:p w14:paraId="50FC78B1" w14:textId="77777777" w:rsidR="000B24F5" w:rsidRPr="007845F1" w:rsidRDefault="000B24F5" w:rsidP="000A6D67">
      <w:pPr>
        <w:pStyle w:val="List2"/>
      </w:pPr>
      <w:r>
        <w:rPr>
          <w:rFonts w:cs="Arial"/>
          <w:szCs w:val="24"/>
        </w:rPr>
        <w:br/>
        <w:t xml:space="preserve">(3)  </w:t>
      </w:r>
      <w:r w:rsidRPr="007B47CD">
        <w:rPr>
          <w:rFonts w:cs="Arial"/>
          <w:szCs w:val="24"/>
        </w:rPr>
        <w:t xml:space="preserve">Use the clause at </w:t>
      </w:r>
      <w:hyperlink r:id="rId27" w:anchor="252.245-7001" w:history="1">
        <w:r w:rsidRPr="00C84448">
          <w:rPr>
            <w:rStyle w:val="Hyperlink"/>
            <w:rFonts w:eastAsiaTheme="majorEastAsia" w:cs="Arial"/>
            <w:szCs w:val="24"/>
          </w:rPr>
          <w:t>252.245–7001</w:t>
        </w:r>
      </w:hyperlink>
      <w:r w:rsidRPr="007B47CD">
        <w:rPr>
          <w:rFonts w:cs="Arial"/>
          <w:szCs w:val="24"/>
        </w:rPr>
        <w:t xml:space="preserve">, Tagging, Labeling, and Marking of </w:t>
      </w:r>
      <w:r w:rsidRPr="007845F1">
        <w:rPr>
          <w:rFonts w:cs="Arial"/>
          <w:szCs w:val="24"/>
        </w:rPr>
        <w:t>Government-Furnished Property, in solicitations and contracts that contain the clause at FAR 52.245-1, Government Property.</w:t>
      </w:r>
    </w:p>
    <w:p w14:paraId="00AEF00D" w14:textId="77777777" w:rsidR="000B24F5" w:rsidRDefault="000B24F5" w:rsidP="007845F1">
      <w:pPr>
        <w:pStyle w:val="List2"/>
      </w:pPr>
      <w:r>
        <w:rPr>
          <w:rFonts w:cs="Arial"/>
          <w:szCs w:val="24"/>
        </w:rPr>
        <w:br/>
        <w:t xml:space="preserve">(4)  </w:t>
      </w:r>
      <w:r w:rsidRPr="00D412C6">
        <w:rPr>
          <w:rFonts w:cs="Arial"/>
          <w:szCs w:val="24"/>
        </w:rPr>
        <w:t xml:space="preserve">Use the clause at </w:t>
      </w:r>
      <w:hyperlink r:id="rId28" w:anchor="252.245-7002" w:history="1">
        <w:r w:rsidRPr="00C84448">
          <w:rPr>
            <w:rStyle w:val="Hyperlink"/>
            <w:rFonts w:eastAsiaTheme="majorEastAsia" w:cs="Arial"/>
            <w:szCs w:val="24"/>
          </w:rPr>
          <w:t>252.245–7002</w:t>
        </w:r>
      </w:hyperlink>
      <w:r w:rsidRPr="00D412C6">
        <w:rPr>
          <w:rFonts w:cs="Arial"/>
          <w:szCs w:val="24"/>
        </w:rPr>
        <w:t>, Reporting Loss of Government Property, in</w:t>
      </w:r>
      <w:r>
        <w:rPr>
          <w:rFonts w:cs="Arial"/>
          <w:szCs w:val="24"/>
        </w:rPr>
        <w:t xml:space="preserve"> </w:t>
      </w:r>
      <w:r w:rsidRPr="00D412C6">
        <w:rPr>
          <w:rFonts w:cs="Arial"/>
          <w:szCs w:val="24"/>
        </w:rPr>
        <w:t>solicitations and contracts that contain the clause at FAR 52.245</w:t>
      </w:r>
      <w:r>
        <w:rPr>
          <w:rFonts w:cs="Arial"/>
          <w:szCs w:val="24"/>
        </w:rPr>
        <w:t>–</w:t>
      </w:r>
      <w:r w:rsidRPr="00D412C6">
        <w:rPr>
          <w:rFonts w:cs="Arial"/>
          <w:szCs w:val="24"/>
        </w:rPr>
        <w:t>1, Government Property.</w:t>
      </w:r>
    </w:p>
    <w:p w14:paraId="523BDCB7" w14:textId="77777777" w:rsidR="000B24F5" w:rsidRPr="007845F1" w:rsidRDefault="000B24F5" w:rsidP="000A6D67">
      <w:pPr>
        <w:pStyle w:val="List2"/>
      </w:pPr>
      <w:r>
        <w:rPr>
          <w:rFonts w:cs="Arial"/>
          <w:szCs w:val="24"/>
        </w:rPr>
        <w:br/>
      </w:r>
      <w:r w:rsidRPr="004B3920">
        <w:rPr>
          <w:rFonts w:cs="Arial"/>
          <w:szCs w:val="24"/>
        </w:rPr>
        <w:t>(</w:t>
      </w:r>
      <w:r>
        <w:rPr>
          <w:rFonts w:cs="Arial"/>
          <w:szCs w:val="24"/>
        </w:rPr>
        <w:t>5</w:t>
      </w:r>
      <w:r w:rsidRPr="004B3920">
        <w:rPr>
          <w:rFonts w:cs="Arial"/>
          <w:szCs w:val="24"/>
        </w:rPr>
        <w:t xml:space="preserve">)  Use the clause at </w:t>
      </w:r>
      <w:hyperlink r:id="rId29" w:anchor="252.245-7003" w:history="1">
        <w:r w:rsidRPr="000F6A82">
          <w:rPr>
            <w:rStyle w:val="Hyperlink"/>
            <w:rFonts w:eastAsiaTheme="majorEastAsia" w:cs="Arial"/>
            <w:szCs w:val="24"/>
          </w:rPr>
          <w:t>252.245-7003</w:t>
        </w:r>
      </w:hyperlink>
      <w:r w:rsidRPr="004B3920">
        <w:rPr>
          <w:rFonts w:cs="Arial"/>
          <w:szCs w:val="24"/>
        </w:rPr>
        <w:t>,</w:t>
      </w:r>
      <w:r w:rsidRPr="004B3920">
        <w:rPr>
          <w:rFonts w:cs="Arial"/>
          <w:color w:val="FF0000"/>
          <w:szCs w:val="24"/>
        </w:rPr>
        <w:t xml:space="preserve"> </w:t>
      </w:r>
      <w:r w:rsidRPr="004B3920">
        <w:rPr>
          <w:rFonts w:cs="Arial"/>
          <w:szCs w:val="24"/>
        </w:rPr>
        <w:t>Contractor Property Management System</w:t>
      </w:r>
      <w:r>
        <w:rPr>
          <w:rFonts w:cs="Arial"/>
          <w:szCs w:val="24"/>
        </w:rPr>
        <w:t xml:space="preserve"> </w:t>
      </w:r>
      <w:r w:rsidRPr="007845F1">
        <w:rPr>
          <w:rFonts w:cs="Arial"/>
          <w:szCs w:val="24"/>
        </w:rPr>
        <w:t>Administration, in solicitations and contracts containing the clause at FAR 52.245-1, Government Property.</w:t>
      </w:r>
    </w:p>
    <w:p w14:paraId="5D8F48F3" w14:textId="77777777" w:rsidR="000B24F5" w:rsidRDefault="000B24F5" w:rsidP="007845F1">
      <w:pPr>
        <w:pStyle w:val="List2"/>
      </w:pPr>
      <w:r>
        <w:rPr>
          <w:rFonts w:cs="Arial"/>
          <w:szCs w:val="24"/>
        </w:rPr>
        <w:br/>
        <w:t xml:space="preserve">(6)  </w:t>
      </w:r>
      <w:r w:rsidRPr="00131EF3">
        <w:rPr>
          <w:rFonts w:cs="Arial"/>
          <w:szCs w:val="24"/>
        </w:rPr>
        <w:t xml:space="preserve">Use the clause at </w:t>
      </w:r>
      <w:hyperlink r:id="rId30" w:anchor="252.245-7004" w:history="1">
        <w:r>
          <w:rPr>
            <w:rStyle w:val="Hyperlink"/>
            <w:rFonts w:eastAsiaTheme="majorEastAsia" w:cs="Courier New"/>
            <w:szCs w:val="24"/>
          </w:rPr>
          <w:t>252.245-7004</w:t>
        </w:r>
      </w:hyperlink>
      <w:r w:rsidRPr="00131EF3">
        <w:rPr>
          <w:rFonts w:cs="Courier New"/>
          <w:szCs w:val="24"/>
        </w:rPr>
        <w:t>, Reporting, Reutilization, and Disposal, in</w:t>
      </w:r>
      <w:r>
        <w:rPr>
          <w:rFonts w:cs="Courier New"/>
          <w:szCs w:val="24"/>
        </w:rPr>
        <w:t xml:space="preserve"> </w:t>
      </w:r>
      <w:r w:rsidRPr="00131EF3">
        <w:rPr>
          <w:rFonts w:cs="Courier New"/>
          <w:szCs w:val="24"/>
        </w:rPr>
        <w:t xml:space="preserve">solicitations and contracts that contain the clause at </w:t>
      </w:r>
      <w:r w:rsidRPr="00131EF3">
        <w:rPr>
          <w:rFonts w:cs="Courier New"/>
        </w:rPr>
        <w:t>FAR 52.245-1, Government Property</w:t>
      </w:r>
      <w:r>
        <w:rPr>
          <w:rFonts w:cs="Courier New"/>
          <w:szCs w:val="24"/>
        </w:rPr>
        <w:t>.</w:t>
      </w:r>
    </w:p>
    <w:p w14:paraId="5CEE69DE" w14:textId="77777777" w:rsidR="000B24F5" w:rsidRPr="007845F1" w:rsidRDefault="000B24F5" w:rsidP="007845F1">
      <w:r w:rsidRPr="007845F1">
        <w:rPr>
          <w:rFonts w:cs="Courier New"/>
          <w:szCs w:val="24"/>
        </w:rPr>
        <w:br/>
      </w:r>
    </w:p>
    <w:p w14:paraId="41605073" w14:textId="77777777" w:rsidR="000B24F5" w:rsidRDefault="000B24F5">
      <w:pPr>
        <w:sectPr w:rsidR="000B24F5" w:rsidSect="00FF02E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pPr>
    </w:p>
    <w:p w14:paraId="26FB2DB6" w14:textId="77777777" w:rsidR="000B24F5" w:rsidRPr="00801E7A" w:rsidRDefault="000B24F5" w:rsidP="00801E7A">
      <w:pPr>
        <w:pStyle w:val="Heading2"/>
      </w:pPr>
      <w:bookmarkStart w:id="36" w:name="_Toc37346146"/>
      <w:bookmarkStart w:id="37" w:name="_Toc37677783"/>
      <w:bookmarkStart w:id="38" w:name="_Toc37755245"/>
      <w:r w:rsidRPr="00801E7A">
        <w:rPr>
          <w:caps/>
        </w:rPr>
        <w:lastRenderedPageBreak/>
        <w:t>SUBPART 245.2-- SOLICITATION AND EVALUATION PROCEDURES</w:t>
      </w:r>
      <w:bookmarkEnd w:id="36"/>
      <w:bookmarkEnd w:id="37"/>
      <w:bookmarkEnd w:id="38"/>
    </w:p>
    <w:p w14:paraId="0D15621B" w14:textId="77777777" w:rsidR="000B24F5" w:rsidRPr="00A870A0" w:rsidRDefault="000B24F5" w:rsidP="00801E7A">
      <w:pPr>
        <w:jc w:val="center"/>
      </w:pPr>
      <w:r w:rsidRPr="00A870A0">
        <w:rPr>
          <w:i/>
        </w:rPr>
        <w:t>(Revised December 31, 2012)</w:t>
      </w:r>
    </w:p>
    <w:p w14:paraId="08616820" w14:textId="77777777" w:rsidR="000B24F5" w:rsidRDefault="000B24F5" w:rsidP="00A870A0">
      <w:pPr>
        <w:pStyle w:val="Heading3"/>
      </w:pPr>
      <w:r>
        <w:rPr>
          <w:i/>
        </w:rPr>
        <w:br/>
      </w:r>
      <w:bookmarkStart w:id="39" w:name="_Toc37346147"/>
      <w:bookmarkStart w:id="40" w:name="_Toc37677784"/>
      <w:bookmarkStart w:id="41" w:name="_Toc37755246"/>
      <w:r w:rsidRPr="008F1441">
        <w:rPr>
          <w:rFonts w:cs="Arial"/>
        </w:rPr>
        <w:t>245</w:t>
      </w:r>
      <w:r w:rsidRPr="00C10340">
        <w:rPr>
          <w:rFonts w:cs="Arial"/>
        </w:rPr>
        <w:t>.</w:t>
      </w:r>
      <w:r w:rsidRPr="008F1441">
        <w:rPr>
          <w:rFonts w:cs="Arial"/>
        </w:rPr>
        <w:t>201</w:t>
      </w:r>
      <w:r w:rsidRPr="00C10340">
        <w:rPr>
          <w:rFonts w:cs="Arial"/>
        </w:rPr>
        <w:t xml:space="preserve">  </w:t>
      </w:r>
      <w:r w:rsidRPr="008F1441">
        <w:rPr>
          <w:rFonts w:cs="Arial"/>
        </w:rPr>
        <w:t>Solicitation</w:t>
      </w:r>
      <w:r>
        <w:rPr>
          <w:rFonts w:cs="Arial"/>
        </w:rPr>
        <w:t>.</w:t>
      </w:r>
      <w:bookmarkEnd w:id="39"/>
      <w:bookmarkEnd w:id="40"/>
      <w:bookmarkEnd w:id="41"/>
    </w:p>
    <w:p w14:paraId="1BE43D96" w14:textId="77777777" w:rsidR="000B24F5" w:rsidRDefault="000B24F5" w:rsidP="00A870A0">
      <w:pPr>
        <w:pStyle w:val="Heading4"/>
      </w:pPr>
      <w:r>
        <w:br/>
      </w:r>
      <w:bookmarkStart w:id="42" w:name="_Toc37677785"/>
      <w:bookmarkStart w:id="43" w:name="_Toc37755247"/>
      <w:r w:rsidRPr="0000308A">
        <w:t>245</w:t>
      </w:r>
      <w:r w:rsidRPr="00C10340">
        <w:t>.</w:t>
      </w:r>
      <w:r w:rsidRPr="0000308A">
        <w:t>201</w:t>
      </w:r>
      <w:r>
        <w:t>-</w:t>
      </w:r>
      <w:r w:rsidRPr="0000308A">
        <w:t>70</w:t>
      </w:r>
      <w:r>
        <w:t xml:space="preserve">  </w:t>
      </w:r>
      <w:r w:rsidRPr="0000308A">
        <w:t>Definitions</w:t>
      </w:r>
      <w:r>
        <w:t>.</w:t>
      </w:r>
      <w:bookmarkEnd w:id="42"/>
      <w:bookmarkEnd w:id="43"/>
    </w:p>
    <w:p w14:paraId="1E1B728B" w14:textId="77777777" w:rsidR="000B24F5" w:rsidRPr="00A870A0" w:rsidRDefault="000B24F5" w:rsidP="00A870A0">
      <w:r w:rsidRPr="00A870A0">
        <w:rPr>
          <w:rFonts w:cs="Arial"/>
          <w:szCs w:val="24"/>
        </w:rPr>
        <w:t xml:space="preserve">See the definitions at </w:t>
      </w:r>
      <w:hyperlink r:id="rId37" w:anchor="245.201-70" w:history="1">
        <w:r w:rsidRPr="00A870A0">
          <w:rPr>
            <w:rStyle w:val="Hyperlink"/>
            <w:rFonts w:cs="Arial"/>
            <w:szCs w:val="24"/>
          </w:rPr>
          <w:t>PGI 245.201-70</w:t>
        </w:r>
      </w:hyperlink>
      <w:r w:rsidRPr="00A870A0">
        <w:rPr>
          <w:rFonts w:cs="Arial"/>
          <w:szCs w:val="24"/>
        </w:rPr>
        <w:t>.</w:t>
      </w:r>
    </w:p>
    <w:p w14:paraId="1E060A2D" w14:textId="77777777" w:rsidR="000B24F5" w:rsidRPr="00F4591C" w:rsidRDefault="000B24F5" w:rsidP="00A870A0">
      <w:pPr>
        <w:pStyle w:val="Heading4"/>
      </w:pPr>
      <w:r>
        <w:rPr>
          <w:rFonts w:cs="Arial"/>
          <w:szCs w:val="24"/>
        </w:rPr>
        <w:br/>
      </w:r>
      <w:bookmarkStart w:id="44" w:name="_Toc37677786"/>
      <w:bookmarkStart w:id="45" w:name="_Toc37755248"/>
      <w:r w:rsidRPr="0000308A">
        <w:rPr>
          <w:rFonts w:cs="Arial"/>
          <w:szCs w:val="24"/>
        </w:rPr>
        <w:t>245</w:t>
      </w:r>
      <w:r w:rsidRPr="00F4591C">
        <w:rPr>
          <w:rFonts w:cs="Arial"/>
          <w:szCs w:val="24"/>
        </w:rPr>
        <w:t>.</w:t>
      </w:r>
      <w:r w:rsidRPr="0000308A">
        <w:rPr>
          <w:rFonts w:cs="Arial"/>
          <w:szCs w:val="24"/>
        </w:rPr>
        <w:t>201</w:t>
      </w:r>
      <w:r w:rsidRPr="00F4591C">
        <w:rPr>
          <w:rFonts w:cs="Arial"/>
          <w:szCs w:val="24"/>
        </w:rPr>
        <w:t>-</w:t>
      </w:r>
      <w:r w:rsidRPr="0000308A">
        <w:rPr>
          <w:rFonts w:cs="Arial"/>
          <w:szCs w:val="24"/>
        </w:rPr>
        <w:t>71</w:t>
      </w:r>
      <w:r w:rsidRPr="00F4591C">
        <w:rPr>
          <w:rFonts w:cs="Arial"/>
          <w:szCs w:val="24"/>
        </w:rPr>
        <w:t xml:space="preserve">  </w:t>
      </w:r>
      <w:r w:rsidRPr="0000308A">
        <w:rPr>
          <w:rFonts w:cs="Arial"/>
          <w:szCs w:val="24"/>
        </w:rPr>
        <w:t>Security</w:t>
      </w:r>
      <w:r w:rsidRPr="00F4591C">
        <w:rPr>
          <w:rFonts w:cs="Arial"/>
          <w:szCs w:val="24"/>
        </w:rPr>
        <w:t xml:space="preserve"> </w:t>
      </w:r>
      <w:r w:rsidRPr="0000308A">
        <w:rPr>
          <w:rFonts w:cs="Arial"/>
          <w:szCs w:val="24"/>
        </w:rPr>
        <w:t>classification</w:t>
      </w:r>
      <w:r w:rsidRPr="00F4591C">
        <w:rPr>
          <w:rFonts w:cs="Arial"/>
          <w:szCs w:val="24"/>
        </w:rPr>
        <w:t>.</w:t>
      </w:r>
      <w:bookmarkEnd w:id="44"/>
      <w:bookmarkEnd w:id="45"/>
    </w:p>
    <w:p w14:paraId="68C1255B" w14:textId="77777777" w:rsidR="000B24F5" w:rsidRPr="00A870A0" w:rsidRDefault="000B24F5" w:rsidP="00A870A0">
      <w:r w:rsidRPr="00A870A0">
        <w:rPr>
          <w:rFonts w:cs="Arial"/>
          <w:szCs w:val="24"/>
        </w:rPr>
        <w:t xml:space="preserve">Follow the procedures at </w:t>
      </w:r>
      <w:hyperlink r:id="rId38" w:history="1">
        <w:r w:rsidRPr="00A870A0">
          <w:rPr>
            <w:rStyle w:val="Hyperlink"/>
            <w:rFonts w:cs="Arial"/>
            <w:szCs w:val="24"/>
          </w:rPr>
          <w:t>PGI 245.201-71</w:t>
        </w:r>
      </w:hyperlink>
      <w:r w:rsidRPr="00A870A0">
        <w:rPr>
          <w:rFonts w:cs="Arial"/>
          <w:szCs w:val="24"/>
        </w:rPr>
        <w:t xml:space="preserve"> for security classification.</w:t>
      </w:r>
    </w:p>
    <w:p w14:paraId="54C2F910" w14:textId="77777777" w:rsidR="000B24F5" w:rsidRDefault="000B24F5">
      <w:pPr>
        <w:sectPr w:rsidR="000B24F5" w:rsidSect="00F74A37">
          <w:headerReference w:type="default" r:id="rId39"/>
          <w:footerReference w:type="default" r:id="rId40"/>
          <w:pgSz w:w="12240" w:h="15840"/>
          <w:pgMar w:top="1440" w:right="1440" w:bottom="1440" w:left="1440" w:header="720" w:footer="720" w:gutter="0"/>
          <w:cols w:space="720"/>
          <w:docGrid w:linePitch="360"/>
        </w:sectPr>
      </w:pPr>
    </w:p>
    <w:p w14:paraId="56D9AEF5" w14:textId="77777777" w:rsidR="000B24F5" w:rsidRPr="000B2387" w:rsidRDefault="000B24F5" w:rsidP="000B2387">
      <w:pPr>
        <w:pStyle w:val="Heading2"/>
      </w:pPr>
      <w:bookmarkStart w:id="46" w:name="_Toc37346148"/>
      <w:bookmarkStart w:id="47" w:name="_Toc37677787"/>
      <w:bookmarkStart w:id="48" w:name="BM245_3"/>
      <w:bookmarkStart w:id="49" w:name="_Toc37755249"/>
      <w:r w:rsidRPr="000B2387">
        <w:rPr>
          <w:caps/>
        </w:rPr>
        <w:lastRenderedPageBreak/>
        <w:t>SUBPART 245.3—AUTHORIZING THE use and rental of government property</w:t>
      </w:r>
      <w:bookmarkEnd w:id="46"/>
      <w:bookmarkEnd w:id="47"/>
      <w:bookmarkEnd w:id="49"/>
    </w:p>
    <w:p w14:paraId="7819C62A" w14:textId="77777777" w:rsidR="000B24F5" w:rsidRPr="0053472E" w:rsidRDefault="000B24F5" w:rsidP="000B2387">
      <w:pPr>
        <w:jc w:val="center"/>
      </w:pPr>
      <w:r w:rsidRPr="0053472E">
        <w:rPr>
          <w:i/>
        </w:rPr>
        <w:t>(Revised October 31, 2013)</w:t>
      </w:r>
      <w:bookmarkEnd w:id="48"/>
    </w:p>
    <w:p w14:paraId="0FD43F4F" w14:textId="77777777" w:rsidR="000B24F5" w:rsidRDefault="000B24F5" w:rsidP="0053472E">
      <w:pPr>
        <w:pStyle w:val="Heading3"/>
      </w:pPr>
      <w:r>
        <w:rPr>
          <w:i/>
        </w:rPr>
        <w:br/>
      </w:r>
      <w:bookmarkStart w:id="50" w:name="_Toc37346149"/>
      <w:bookmarkStart w:id="51" w:name="_Toc37677788"/>
      <w:bookmarkStart w:id="52" w:name="_Toc37755250"/>
      <w:r w:rsidRPr="00A66AD3">
        <w:rPr>
          <w:rFonts w:cs="Courier New"/>
        </w:rPr>
        <w:t>245</w:t>
      </w:r>
      <w:r w:rsidRPr="00CE6184">
        <w:rPr>
          <w:rFonts w:cs="Courier New"/>
        </w:rPr>
        <w:t>.</w:t>
      </w:r>
      <w:r w:rsidRPr="00A66AD3">
        <w:rPr>
          <w:rFonts w:cs="Courier New"/>
        </w:rPr>
        <w:t>302</w:t>
      </w:r>
      <w:r w:rsidRPr="00CE6184">
        <w:rPr>
          <w:rFonts w:cs="Courier New"/>
        </w:rPr>
        <w:t xml:space="preserve">  </w:t>
      </w:r>
      <w:r w:rsidRPr="00A66AD3">
        <w:rPr>
          <w:rFonts w:cs="Courier New"/>
        </w:rPr>
        <w:t>Contracts</w:t>
      </w:r>
      <w:r w:rsidRPr="00CE6184">
        <w:rPr>
          <w:rFonts w:cs="Courier New"/>
        </w:rPr>
        <w:t xml:space="preserve"> </w:t>
      </w:r>
      <w:r w:rsidRPr="00A66AD3">
        <w:rPr>
          <w:rFonts w:cs="Courier New"/>
        </w:rPr>
        <w:t>with</w:t>
      </w:r>
      <w:r w:rsidRPr="00CE6184">
        <w:rPr>
          <w:rFonts w:cs="Courier New"/>
        </w:rPr>
        <w:t xml:space="preserve"> </w:t>
      </w:r>
      <w:r w:rsidRPr="00A66AD3">
        <w:rPr>
          <w:rFonts w:cs="Courier New"/>
        </w:rPr>
        <w:t>foreign</w:t>
      </w:r>
      <w:r w:rsidRPr="00CE6184">
        <w:rPr>
          <w:rFonts w:cs="Courier New"/>
        </w:rPr>
        <w:t xml:space="preserve"> </w:t>
      </w:r>
      <w:r w:rsidRPr="00A66AD3">
        <w:rPr>
          <w:rFonts w:cs="Courier New"/>
        </w:rPr>
        <w:t>governments</w:t>
      </w:r>
      <w:r w:rsidRPr="00CE6184">
        <w:rPr>
          <w:rFonts w:cs="Courier New"/>
        </w:rPr>
        <w:t xml:space="preserve"> </w:t>
      </w:r>
      <w:r w:rsidRPr="00A66AD3">
        <w:rPr>
          <w:rFonts w:cs="Courier New"/>
        </w:rPr>
        <w:t>or</w:t>
      </w:r>
      <w:r w:rsidRPr="00CE6184">
        <w:rPr>
          <w:rFonts w:cs="Courier New"/>
        </w:rPr>
        <w:t xml:space="preserve"> </w:t>
      </w:r>
      <w:r w:rsidRPr="00A66AD3">
        <w:rPr>
          <w:rFonts w:cs="Courier New"/>
        </w:rPr>
        <w:t>international</w:t>
      </w:r>
      <w:r w:rsidRPr="00CE6184">
        <w:rPr>
          <w:rFonts w:cs="Courier New"/>
        </w:rPr>
        <w:t xml:space="preserve"> </w:t>
      </w:r>
      <w:r w:rsidRPr="00A66AD3">
        <w:rPr>
          <w:rFonts w:cs="Courier New"/>
        </w:rPr>
        <w:t>organizations</w:t>
      </w:r>
      <w:r w:rsidRPr="00CE6184">
        <w:rPr>
          <w:rFonts w:cs="Courier New"/>
        </w:rPr>
        <w:t>.</w:t>
      </w:r>
      <w:bookmarkEnd w:id="50"/>
      <w:bookmarkEnd w:id="51"/>
      <w:bookmarkEnd w:id="52"/>
    </w:p>
    <w:p w14:paraId="5C8D6B86" w14:textId="77777777" w:rsidR="000B24F5" w:rsidRDefault="000B24F5" w:rsidP="0053472E">
      <w:pPr>
        <w:pStyle w:val="List2"/>
      </w:pPr>
      <w:r>
        <w:rPr>
          <w:rFonts w:cs="Courier New"/>
          <w:b/>
          <w:szCs w:val="24"/>
        </w:rPr>
        <w:br/>
      </w:r>
      <w:r w:rsidRPr="00A152EE">
        <w:rPr>
          <w:rFonts w:cs="Courier New"/>
          <w:szCs w:val="24"/>
        </w:rPr>
        <w:t xml:space="preserve">(1)  </w:t>
      </w:r>
      <w:r w:rsidRPr="00A152EE">
        <w:rPr>
          <w:rFonts w:cs="Courier New"/>
          <w:i/>
          <w:szCs w:val="24"/>
        </w:rPr>
        <w:t>General.</w:t>
      </w:r>
      <w:r w:rsidRPr="00A152EE">
        <w:rPr>
          <w:rFonts w:cs="Courier New"/>
          <w:szCs w:val="24"/>
        </w:rPr>
        <w:t xml:space="preserve">  </w:t>
      </w:r>
    </w:p>
    <w:p w14:paraId="3862EBDE" w14:textId="77777777" w:rsidR="000B24F5" w:rsidRDefault="000B24F5" w:rsidP="0053472E">
      <w:pPr>
        <w:pStyle w:val="List3"/>
      </w:pPr>
      <w:r>
        <w:rPr>
          <w:rFonts w:cs="Courier New"/>
          <w:szCs w:val="24"/>
        </w:rPr>
        <w:br/>
      </w:r>
      <w:r w:rsidRPr="00A152EE">
        <w:rPr>
          <w:rFonts w:cs="Courier New"/>
          <w:szCs w:val="24"/>
        </w:rPr>
        <w:t xml:space="preserve">(i)  </w:t>
      </w:r>
      <w:r w:rsidRPr="00A152EE">
        <w:rPr>
          <w:rFonts w:cs="Courier New"/>
          <w:i/>
          <w:szCs w:val="24"/>
        </w:rPr>
        <w:t>Approval</w:t>
      </w:r>
      <w:r w:rsidRPr="00A152EE">
        <w:rPr>
          <w:rFonts w:cs="Courier New"/>
          <w:szCs w:val="24"/>
        </w:rPr>
        <w:t>.  A contractor may use Government property on work for foreign governments and international organizations only when approved in writing by the contracting officer having cognizance of the property.  The contracting officer may grant approval, provided—</w:t>
      </w:r>
    </w:p>
    <w:p w14:paraId="45FF649C" w14:textId="77777777" w:rsidR="000B24F5" w:rsidRDefault="000B24F5" w:rsidP="0053472E">
      <w:pPr>
        <w:pStyle w:val="List4"/>
      </w:pPr>
      <w:r>
        <w:rPr>
          <w:rFonts w:cs="Courier New"/>
          <w:szCs w:val="24"/>
        </w:rPr>
        <w:br/>
      </w:r>
      <w:r w:rsidRPr="00A152EE">
        <w:rPr>
          <w:rFonts w:cs="Courier New"/>
          <w:szCs w:val="24"/>
        </w:rPr>
        <w:t>(A)  The use will not interfere with foreseeable requirements of the United States;</w:t>
      </w:r>
    </w:p>
    <w:p w14:paraId="71C3A104" w14:textId="77777777" w:rsidR="000B24F5" w:rsidRDefault="000B24F5" w:rsidP="0053472E">
      <w:pPr>
        <w:pStyle w:val="List4"/>
      </w:pPr>
      <w:r>
        <w:rPr>
          <w:rFonts w:cs="Courier New"/>
          <w:szCs w:val="24"/>
        </w:rPr>
        <w:br/>
      </w:r>
      <w:r w:rsidRPr="00A152EE">
        <w:rPr>
          <w:rFonts w:cs="Courier New"/>
          <w:szCs w:val="24"/>
        </w:rPr>
        <w:t>(B)  The work is undertaken as a DoD foreign military sale; or</w:t>
      </w:r>
    </w:p>
    <w:p w14:paraId="79050951" w14:textId="77777777" w:rsidR="000B24F5" w:rsidRDefault="000B24F5" w:rsidP="0053472E">
      <w:pPr>
        <w:pStyle w:val="List4"/>
      </w:pPr>
      <w:r>
        <w:rPr>
          <w:rFonts w:cs="Courier New"/>
          <w:szCs w:val="24"/>
        </w:rPr>
        <w:br/>
      </w:r>
      <w:r w:rsidRPr="00A152EE">
        <w:rPr>
          <w:rFonts w:cs="Courier New"/>
          <w:szCs w:val="24"/>
        </w:rPr>
        <w:t>(C)  For a direct commercial sale, the foreign country or international organization would be authorized to contract with the department concerned under the Arms Export Control Act.</w:t>
      </w:r>
    </w:p>
    <w:p w14:paraId="514353CC" w14:textId="77777777" w:rsidR="000B24F5" w:rsidRDefault="000B24F5" w:rsidP="0053472E">
      <w:pPr>
        <w:pStyle w:val="List3"/>
      </w:pPr>
      <w:r>
        <w:rPr>
          <w:rFonts w:cs="Courier New"/>
          <w:szCs w:val="24"/>
        </w:rPr>
        <w:br/>
      </w:r>
      <w:r w:rsidRPr="00A152EE">
        <w:rPr>
          <w:rFonts w:cs="Courier New"/>
          <w:szCs w:val="24"/>
        </w:rPr>
        <w:t xml:space="preserve">(ii)  </w:t>
      </w:r>
      <w:r w:rsidRPr="00A152EE">
        <w:rPr>
          <w:rFonts w:cs="Courier New"/>
          <w:i/>
          <w:szCs w:val="24"/>
        </w:rPr>
        <w:t>Use charges</w:t>
      </w:r>
      <w:r w:rsidRPr="00A152EE">
        <w:rPr>
          <w:rFonts w:cs="Courier New"/>
          <w:szCs w:val="24"/>
        </w:rPr>
        <w:t>.</w:t>
      </w:r>
    </w:p>
    <w:p w14:paraId="1EF29E31" w14:textId="77777777" w:rsidR="000B24F5" w:rsidRDefault="000B24F5" w:rsidP="0053472E">
      <w:pPr>
        <w:pStyle w:val="List4"/>
      </w:pPr>
      <w:r>
        <w:rPr>
          <w:rFonts w:cs="Courier New"/>
          <w:szCs w:val="24"/>
        </w:rPr>
        <w:br/>
      </w:r>
      <w:r w:rsidRPr="00A152EE">
        <w:rPr>
          <w:rFonts w:cs="Courier New"/>
          <w:szCs w:val="24"/>
        </w:rPr>
        <w:t>(A)  The Use and Charges clause is applicable on direct commercial sales to foreign governments or international organizations.</w:t>
      </w:r>
    </w:p>
    <w:p w14:paraId="5CAB728D" w14:textId="77777777" w:rsidR="000B24F5" w:rsidRDefault="000B24F5" w:rsidP="0053472E">
      <w:pPr>
        <w:pStyle w:val="List4"/>
      </w:pPr>
      <w:r>
        <w:rPr>
          <w:rFonts w:cs="Courier New"/>
          <w:szCs w:val="24"/>
        </w:rPr>
        <w:br/>
      </w:r>
      <w:r w:rsidRPr="00A152EE">
        <w:rPr>
          <w:rFonts w:cs="Courier New"/>
          <w:szCs w:val="24"/>
        </w:rPr>
        <w:t>(B)  When a particular foreign government or international organization has funded the acquisition of property, do not assess the foreign government or international organization rental charges or nonrecurring recoupments for the use of such property.</w:t>
      </w:r>
    </w:p>
    <w:p w14:paraId="38566044" w14:textId="77777777" w:rsidR="000B24F5" w:rsidRDefault="000B24F5" w:rsidP="0053472E">
      <w:pPr>
        <w:pStyle w:val="List2"/>
      </w:pPr>
      <w:r>
        <w:rPr>
          <w:rFonts w:cs="Courier New"/>
          <w:szCs w:val="24"/>
        </w:rPr>
        <w:br/>
      </w:r>
      <w:r w:rsidRPr="00A152EE">
        <w:rPr>
          <w:rFonts w:cs="Courier New"/>
          <w:szCs w:val="24"/>
        </w:rPr>
        <w:t xml:space="preserve">(2)  </w:t>
      </w:r>
      <w:r w:rsidRPr="00A152EE">
        <w:rPr>
          <w:rFonts w:cs="Courier New"/>
          <w:i/>
          <w:szCs w:val="24"/>
        </w:rPr>
        <w:t>Special tooling and special test equipment</w:t>
      </w:r>
      <w:r w:rsidRPr="00A152EE">
        <w:rPr>
          <w:rFonts w:cs="Courier New"/>
          <w:szCs w:val="24"/>
        </w:rPr>
        <w:t>.</w:t>
      </w:r>
    </w:p>
    <w:p w14:paraId="64B7F0C2" w14:textId="77777777" w:rsidR="000B24F5" w:rsidRDefault="000B24F5" w:rsidP="0053472E">
      <w:pPr>
        <w:pStyle w:val="List3"/>
      </w:pPr>
      <w:r>
        <w:rPr>
          <w:rFonts w:cs="Courier New"/>
          <w:szCs w:val="24"/>
        </w:rPr>
        <w:br/>
      </w:r>
      <w:r w:rsidRPr="00A152EE">
        <w:rPr>
          <w:rFonts w:cs="Courier New"/>
          <w:szCs w:val="24"/>
        </w:rPr>
        <w:t xml:space="preserve">(i)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  </w:t>
      </w:r>
    </w:p>
    <w:p w14:paraId="7F9C3D6E" w14:textId="77777777" w:rsidR="000B24F5" w:rsidRDefault="000B24F5" w:rsidP="0053472E">
      <w:pPr>
        <w:pStyle w:val="List3"/>
      </w:pPr>
      <w:r>
        <w:rPr>
          <w:rFonts w:cs="Courier New"/>
          <w:szCs w:val="24"/>
        </w:rPr>
        <w:lastRenderedPageBreak/>
        <w:br/>
      </w:r>
      <w:r w:rsidRPr="00A152EE">
        <w:rPr>
          <w:rFonts w:cs="Courier New"/>
          <w:szCs w:val="24"/>
        </w:rPr>
        <w:t>(ii)  When the cost thresholds in paragraph (2)(i) of this section are not met, the contracting officer shall assess rental charges for use of special tooling and special test equipment pursuant to the Use and Charges clause if administratively practicable.</w:t>
      </w:r>
    </w:p>
    <w:p w14:paraId="27EDA7F0" w14:textId="77777777" w:rsidR="000B24F5" w:rsidRDefault="000B24F5" w:rsidP="0053472E">
      <w:pPr>
        <w:pStyle w:val="List2"/>
      </w:pPr>
      <w:r>
        <w:rPr>
          <w:rFonts w:cs="Courier New"/>
          <w:szCs w:val="24"/>
        </w:rPr>
        <w:br/>
      </w:r>
      <w:r w:rsidRPr="00A152EE">
        <w:rPr>
          <w:rFonts w:cs="Courier New"/>
          <w:szCs w:val="24"/>
        </w:rPr>
        <w:t xml:space="preserve">(3)  </w:t>
      </w:r>
      <w:r w:rsidRPr="00A152EE">
        <w:rPr>
          <w:rFonts w:cs="Courier New"/>
          <w:i/>
          <w:szCs w:val="24"/>
        </w:rPr>
        <w:t>Waivers.</w:t>
      </w:r>
    </w:p>
    <w:p w14:paraId="63506925" w14:textId="77777777" w:rsidR="000B24F5" w:rsidRDefault="000B24F5" w:rsidP="0053472E">
      <w:pPr>
        <w:pStyle w:val="List3"/>
      </w:pPr>
      <w:r>
        <w:rPr>
          <w:rFonts w:cs="Courier New"/>
          <w:szCs w:val="24"/>
        </w:rPr>
        <w:br/>
      </w:r>
      <w:r w:rsidRPr="00A152EE">
        <w:rPr>
          <w:rFonts w:cs="Courier New"/>
          <w:szCs w:val="24"/>
        </w:rP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14:paraId="1EDE8ACF" w14:textId="77777777" w:rsidR="000B24F5" w:rsidRDefault="000B24F5" w:rsidP="0053472E">
      <w:pPr>
        <w:pStyle w:val="List3"/>
      </w:pPr>
      <w:r>
        <w:rPr>
          <w:rFonts w:cs="Courier New"/>
          <w:szCs w:val="24"/>
        </w:rPr>
        <w:br/>
      </w:r>
      <w:r w:rsidRPr="00A152EE">
        <w:rPr>
          <w:rFonts w:cs="Courier New"/>
          <w:szCs w:val="24"/>
        </w:rPr>
        <w:t xml:space="preserve">(ii)  Requests for waiver or reduction of charges for the use of Government property on work for foreign governments or international organizations shall be submitted to the contracting officer, who </w:t>
      </w:r>
      <w:r>
        <w:rPr>
          <w:rFonts w:cs="Courier New"/>
          <w:szCs w:val="24"/>
        </w:rPr>
        <w:t>is authorized to approve the requests in consultation with the appropriate functional specialist.</w:t>
      </w:r>
    </w:p>
    <w:p w14:paraId="5A7FDCEC" w14:textId="77777777" w:rsidR="000B24F5" w:rsidRPr="0053472E" w:rsidRDefault="000B24F5" w:rsidP="0053472E">
      <w:r w:rsidRPr="0053472E">
        <w:rPr>
          <w:rFonts w:cs="Courier New"/>
          <w:szCs w:val="24"/>
        </w:rPr>
        <w:br/>
      </w:r>
    </w:p>
    <w:p w14:paraId="764B2CA3" w14:textId="77777777" w:rsidR="000B24F5" w:rsidRDefault="000B24F5">
      <w:pPr>
        <w:sectPr w:rsidR="000B24F5" w:rsidSect="004B26AB">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pPr>
    </w:p>
    <w:p w14:paraId="3CFC606D" w14:textId="77777777" w:rsidR="000B24F5" w:rsidRPr="00FF13D2" w:rsidRDefault="000B24F5" w:rsidP="00FF13D2">
      <w:pPr>
        <w:pStyle w:val="Heading2"/>
      </w:pPr>
      <w:bookmarkStart w:id="53" w:name="_Toc37346150"/>
      <w:bookmarkStart w:id="54" w:name="_Toc37677789"/>
      <w:bookmarkStart w:id="55" w:name="BM245_4"/>
      <w:bookmarkStart w:id="56" w:name="_Toc37755251"/>
      <w:r w:rsidRPr="00FF13D2">
        <w:rPr>
          <w:caps/>
        </w:rPr>
        <w:lastRenderedPageBreak/>
        <w:t>SUBPART 245.4—TITLE TO GOVERNMENT PROPERTY</w:t>
      </w:r>
      <w:bookmarkEnd w:id="53"/>
      <w:bookmarkEnd w:id="54"/>
      <w:bookmarkEnd w:id="56"/>
    </w:p>
    <w:p w14:paraId="390C0F23" w14:textId="77777777" w:rsidR="000B24F5" w:rsidRPr="00905E11" w:rsidRDefault="000B24F5" w:rsidP="00FF13D2">
      <w:pPr>
        <w:jc w:val="center"/>
      </w:pPr>
      <w:r w:rsidRPr="00905E11">
        <w:rPr>
          <w:i/>
        </w:rPr>
        <w:t>(Revised August 2, 2016)</w:t>
      </w:r>
    </w:p>
    <w:p w14:paraId="1EAD8DE1" w14:textId="77777777" w:rsidR="000B24F5" w:rsidRDefault="000B24F5" w:rsidP="00905E11">
      <w:pPr>
        <w:pStyle w:val="Heading3"/>
      </w:pPr>
      <w:r>
        <w:rPr>
          <w:i/>
        </w:rPr>
        <w:br/>
      </w:r>
      <w:bookmarkStart w:id="57" w:name="_Toc37346151"/>
      <w:bookmarkStart w:id="58" w:name="_Toc37677790"/>
      <w:bookmarkStart w:id="59" w:name="_Toc37755252"/>
      <w:bookmarkEnd w:id="55"/>
      <w:r w:rsidRPr="009545B6">
        <w:t>245</w:t>
      </w:r>
      <w:r w:rsidRPr="00A359F5">
        <w:t>.</w:t>
      </w:r>
      <w:r w:rsidRPr="009545B6">
        <w:t>402</w:t>
      </w:r>
      <w:r w:rsidRPr="00A359F5">
        <w:t xml:space="preserve">  </w:t>
      </w:r>
      <w:r w:rsidRPr="009545B6">
        <w:t>Title</w:t>
      </w:r>
      <w:r w:rsidRPr="00A359F5">
        <w:t xml:space="preserve"> </w:t>
      </w:r>
      <w:r w:rsidRPr="009545B6">
        <w:t>to</w:t>
      </w:r>
      <w:r w:rsidRPr="00A359F5">
        <w:t xml:space="preserve"> </w:t>
      </w:r>
      <w:r w:rsidRPr="009545B6">
        <w:t>contractor</w:t>
      </w:r>
      <w:r w:rsidRPr="00A359F5">
        <w:t>-</w:t>
      </w:r>
      <w:r w:rsidRPr="009545B6">
        <w:t>acquired</w:t>
      </w:r>
      <w:r w:rsidRPr="00A359F5">
        <w:t xml:space="preserve"> </w:t>
      </w:r>
      <w:r w:rsidRPr="009545B6">
        <w:t>property</w:t>
      </w:r>
      <w:r w:rsidRPr="00A359F5">
        <w:t>.</w:t>
      </w:r>
      <w:bookmarkEnd w:id="57"/>
      <w:bookmarkEnd w:id="58"/>
      <w:bookmarkEnd w:id="59"/>
    </w:p>
    <w:p w14:paraId="0328B441" w14:textId="77777777" w:rsidR="000B24F5" w:rsidRPr="00A359F5" w:rsidRDefault="000B24F5" w:rsidP="00905E11">
      <w:pPr>
        <w:pStyle w:val="Heading4"/>
      </w:pPr>
      <w:r>
        <w:br/>
      </w:r>
      <w:bookmarkStart w:id="60" w:name="_Toc37677791"/>
      <w:bookmarkStart w:id="61" w:name="_Toc37755253"/>
      <w:r w:rsidRPr="003E35BD">
        <w:t>245</w:t>
      </w:r>
      <w:r w:rsidRPr="00A359F5">
        <w:t>.</w:t>
      </w:r>
      <w:r w:rsidRPr="003E35BD">
        <w:t>402</w:t>
      </w:r>
      <w:r w:rsidRPr="00A359F5">
        <w:t>-</w:t>
      </w:r>
      <w:r w:rsidRPr="003E35BD">
        <w:t>70</w:t>
      </w:r>
      <w:r w:rsidRPr="00A359F5">
        <w:t xml:space="preserve">  </w:t>
      </w:r>
      <w:r w:rsidRPr="003E35BD">
        <w:t>Policy</w:t>
      </w:r>
      <w:r w:rsidRPr="00A359F5">
        <w:t>.</w:t>
      </w:r>
      <w:bookmarkEnd w:id="60"/>
      <w:bookmarkEnd w:id="61"/>
    </w:p>
    <w:p w14:paraId="4B97C7FA" w14:textId="77777777" w:rsidR="000B24F5" w:rsidRPr="00905E11" w:rsidRDefault="000B24F5" w:rsidP="00905E11">
      <w:r w:rsidRPr="00905E11">
        <w:t xml:space="preserve">Review the guidance at </w:t>
      </w:r>
      <w:hyperlink r:id="rId45" w:history="1">
        <w:r w:rsidRPr="00905E11">
          <w:rPr>
            <w:rStyle w:val="Hyperlink"/>
          </w:rPr>
          <w:t>PGI 245.402-70</w:t>
        </w:r>
      </w:hyperlink>
      <w:r w:rsidRPr="00905E11">
        <w:t xml:space="preserve"> with regard to oversight and surveillance of contractor-acquired property. </w:t>
      </w:r>
    </w:p>
    <w:p w14:paraId="18DF9BAA" w14:textId="77777777" w:rsidR="000B24F5" w:rsidRPr="00A359F5" w:rsidRDefault="000B24F5" w:rsidP="00905E11">
      <w:pPr>
        <w:pStyle w:val="Heading4"/>
      </w:pPr>
      <w:r>
        <w:br/>
      </w:r>
      <w:bookmarkStart w:id="62" w:name="_Toc37677792"/>
      <w:bookmarkStart w:id="63" w:name="_Toc37755254"/>
      <w:r w:rsidRPr="003E35BD">
        <w:t>245</w:t>
      </w:r>
      <w:r w:rsidRPr="00A359F5">
        <w:t>.</w:t>
      </w:r>
      <w:r w:rsidRPr="003E35BD">
        <w:t>402</w:t>
      </w:r>
      <w:r w:rsidRPr="00A359F5">
        <w:t>-</w:t>
      </w:r>
      <w:r w:rsidRPr="003E35BD">
        <w:t>71</w:t>
      </w:r>
      <w:r w:rsidRPr="00A359F5">
        <w:t xml:space="preserve">  </w:t>
      </w:r>
      <w:r w:rsidRPr="003E35BD">
        <w:t>Delivery</w:t>
      </w:r>
      <w:r w:rsidRPr="00A359F5">
        <w:t xml:space="preserve"> </w:t>
      </w:r>
      <w:r w:rsidRPr="003E35BD">
        <w:t>of</w:t>
      </w:r>
      <w:r w:rsidRPr="00A359F5">
        <w:t xml:space="preserve"> </w:t>
      </w:r>
      <w:r w:rsidRPr="003E35BD">
        <w:t>contractor</w:t>
      </w:r>
      <w:r w:rsidRPr="00A359F5">
        <w:t>-</w:t>
      </w:r>
      <w:r w:rsidRPr="003E35BD">
        <w:t>acquired</w:t>
      </w:r>
      <w:r w:rsidRPr="00A359F5">
        <w:t xml:space="preserve"> </w:t>
      </w:r>
      <w:r w:rsidRPr="003E35BD">
        <w:t>property</w:t>
      </w:r>
      <w:r w:rsidRPr="00A359F5">
        <w:t>.</w:t>
      </w:r>
      <w:bookmarkEnd w:id="62"/>
      <w:bookmarkEnd w:id="63"/>
    </w:p>
    <w:p w14:paraId="55638B12" w14:textId="77777777" w:rsidR="000B24F5" w:rsidRPr="00905E11" w:rsidRDefault="000B24F5" w:rsidP="00905E11">
      <w:r w:rsidRPr="00905E11">
        <w:t xml:space="preserve">Follow the procedures at </w:t>
      </w:r>
      <w:hyperlink r:id="rId46" w:history="1">
        <w:r w:rsidRPr="00905E11">
          <w:rPr>
            <w:rStyle w:val="Hyperlink"/>
          </w:rPr>
          <w:t>PGI 245.402-71</w:t>
        </w:r>
      </w:hyperlink>
      <w:r w:rsidRPr="00905E11">
        <w:t xml:space="preserve"> for the delivery of contractor-acquired property.</w:t>
      </w:r>
    </w:p>
    <w:p w14:paraId="66DB01DC" w14:textId="77777777" w:rsidR="000B24F5" w:rsidRDefault="000B24F5">
      <w:pPr>
        <w:sectPr w:rsidR="000B24F5" w:rsidSect="009D3777">
          <w:headerReference w:type="even" r:id="rId47"/>
          <w:headerReference w:type="default" r:id="rId48"/>
          <w:footerReference w:type="even" r:id="rId49"/>
          <w:footerReference w:type="default" r:id="rId50"/>
          <w:pgSz w:w="12240" w:h="15840"/>
          <w:pgMar w:top="1440" w:right="1440" w:bottom="1440" w:left="1440" w:header="720" w:footer="720" w:gutter="0"/>
          <w:cols w:space="720"/>
          <w:docGrid w:linePitch="360"/>
        </w:sectPr>
      </w:pPr>
    </w:p>
    <w:p w14:paraId="7AE34A55" w14:textId="77777777" w:rsidR="000B24F5" w:rsidRPr="00227989" w:rsidRDefault="000B24F5" w:rsidP="00227989">
      <w:pPr>
        <w:pStyle w:val="Heading2"/>
      </w:pPr>
      <w:bookmarkStart w:id="64" w:name="_Toc37346152"/>
      <w:bookmarkStart w:id="65" w:name="_Toc37677793"/>
      <w:bookmarkStart w:id="66" w:name="_Toc37755255"/>
      <w:r w:rsidRPr="00227989">
        <w:rPr>
          <w:caps/>
        </w:rPr>
        <w:lastRenderedPageBreak/>
        <w:t>SUBPART 245.5—SUPPORT GOVERNMENT PROPERTY ADMINISTRATION</w:t>
      </w:r>
      <w:bookmarkEnd w:id="64"/>
      <w:bookmarkEnd w:id="65"/>
      <w:bookmarkEnd w:id="66"/>
    </w:p>
    <w:p w14:paraId="7CA790EB" w14:textId="77777777" w:rsidR="000B24F5" w:rsidRPr="00C34765" w:rsidRDefault="000B24F5" w:rsidP="00227989">
      <w:pPr>
        <w:jc w:val="center"/>
      </w:pPr>
      <w:r w:rsidRPr="00C34765">
        <w:rPr>
          <w:i/>
        </w:rPr>
        <w:t>(Added August 19, 2011)</w:t>
      </w:r>
    </w:p>
    <w:p w14:paraId="436F72E5" w14:textId="77777777" w:rsidR="000B24F5" w:rsidRPr="00E13689" w:rsidRDefault="000B24F5" w:rsidP="00C34765">
      <w:pPr>
        <w:pStyle w:val="Heading3"/>
      </w:pPr>
      <w:r>
        <w:rPr>
          <w:i/>
        </w:rPr>
        <w:br/>
      </w:r>
      <w:bookmarkStart w:id="67" w:name="_Toc37346153"/>
      <w:bookmarkStart w:id="68" w:name="_Toc37677794"/>
      <w:bookmarkStart w:id="69" w:name="_Toc37755256"/>
      <w:r w:rsidRPr="003C11C1">
        <w:rPr>
          <w:rFonts w:cs="Courier New"/>
        </w:rPr>
        <w:t>245</w:t>
      </w:r>
      <w:r w:rsidRPr="00E13689">
        <w:rPr>
          <w:rFonts w:cs="Courier New"/>
        </w:rPr>
        <w:t>.</w:t>
      </w:r>
      <w:r w:rsidRPr="003C11C1">
        <w:rPr>
          <w:rFonts w:cs="Courier New"/>
        </w:rPr>
        <w:t>570</w:t>
      </w:r>
      <w:r w:rsidRPr="00E13689">
        <w:rPr>
          <w:rFonts w:cs="Courier New"/>
        </w:rPr>
        <w:t xml:space="preserve">  </w:t>
      </w:r>
      <w:r w:rsidRPr="003C11C1">
        <w:rPr>
          <w:rFonts w:cs="Courier New"/>
        </w:rPr>
        <w:t>Storage</w:t>
      </w:r>
      <w:r w:rsidRPr="00E13689">
        <w:rPr>
          <w:rFonts w:cs="Courier New"/>
        </w:rPr>
        <w:t xml:space="preserve"> </w:t>
      </w:r>
      <w:r w:rsidRPr="003C11C1">
        <w:rPr>
          <w:rFonts w:cs="Courier New"/>
        </w:rPr>
        <w:t>at</w:t>
      </w:r>
      <w:r w:rsidRPr="00E13689">
        <w:rPr>
          <w:rFonts w:cs="Courier New"/>
        </w:rPr>
        <w:t xml:space="preserve"> </w:t>
      </w:r>
      <w:r w:rsidRPr="003C11C1">
        <w:rPr>
          <w:rFonts w:cs="Courier New"/>
        </w:rPr>
        <w:t>the</w:t>
      </w:r>
      <w:r w:rsidRPr="00E13689">
        <w:rPr>
          <w:rFonts w:cs="Courier New"/>
        </w:rPr>
        <w:t xml:space="preserve"> </w:t>
      </w:r>
      <w:r w:rsidRPr="003C11C1">
        <w:rPr>
          <w:rFonts w:cs="Courier New"/>
        </w:rPr>
        <w:t>Government's</w:t>
      </w:r>
      <w:r w:rsidRPr="00E13689">
        <w:rPr>
          <w:rFonts w:cs="Courier New"/>
        </w:rPr>
        <w:t xml:space="preserve"> </w:t>
      </w:r>
      <w:r w:rsidRPr="003C11C1">
        <w:rPr>
          <w:rFonts w:cs="Courier New"/>
        </w:rPr>
        <w:t>expense</w:t>
      </w:r>
      <w:r w:rsidRPr="00E13689">
        <w:rPr>
          <w:rFonts w:cs="Courier New"/>
        </w:rPr>
        <w:t>.</w:t>
      </w:r>
      <w:bookmarkEnd w:id="67"/>
      <w:bookmarkEnd w:id="68"/>
      <w:bookmarkEnd w:id="69"/>
    </w:p>
    <w:p w14:paraId="259787D8" w14:textId="77777777" w:rsidR="000B24F5" w:rsidRPr="00C34765" w:rsidRDefault="000B24F5" w:rsidP="00C34765">
      <w:r w:rsidRPr="00C34765">
        <w:rPr>
          <w:rFonts w:cs="Courier New"/>
        </w:rPr>
        <w:t>All storage contracts or agreements shall be separately priced and shall include all costs associated with the storage.</w:t>
      </w:r>
    </w:p>
    <w:p w14:paraId="41433C57" w14:textId="77777777" w:rsidR="000B24F5" w:rsidRDefault="000B24F5">
      <w:pPr>
        <w:sectPr w:rsidR="000B24F5" w:rsidSect="00ED1D05">
          <w:headerReference w:type="even" r:id="rId51"/>
          <w:headerReference w:type="default" r:id="rId52"/>
          <w:footerReference w:type="even" r:id="rId53"/>
          <w:footerReference w:type="default" r:id="rId54"/>
          <w:pgSz w:w="12240" w:h="15840"/>
          <w:pgMar w:top="1440" w:right="1440" w:bottom="1440" w:left="1440" w:header="720" w:footer="720" w:gutter="0"/>
          <w:cols w:space="720"/>
          <w:docGrid w:linePitch="360"/>
        </w:sectPr>
      </w:pPr>
    </w:p>
    <w:p w14:paraId="4B6EAB66" w14:textId="77777777" w:rsidR="000B24F5" w:rsidRPr="00AA0A6C" w:rsidRDefault="000B24F5" w:rsidP="00AA0A6C">
      <w:pPr>
        <w:pStyle w:val="Heading2"/>
      </w:pPr>
      <w:bookmarkStart w:id="70" w:name="_Toc37346154"/>
      <w:bookmarkStart w:id="71" w:name="_Toc37677795"/>
      <w:bookmarkStart w:id="72" w:name="BM245_6"/>
      <w:bookmarkStart w:id="73" w:name="_Toc37755257"/>
      <w:r w:rsidRPr="00AA0A6C">
        <w:rPr>
          <w:caps/>
        </w:rPr>
        <w:lastRenderedPageBreak/>
        <w:t>subpart 245.6--reporting, reUTILIZATION, and disposal</w:t>
      </w:r>
      <w:bookmarkEnd w:id="70"/>
      <w:bookmarkEnd w:id="71"/>
      <w:bookmarkEnd w:id="73"/>
      <w:r w:rsidRPr="00AA0A6C">
        <w:rPr>
          <w:caps/>
        </w:rPr>
        <w:t xml:space="preserve"> </w:t>
      </w:r>
    </w:p>
    <w:p w14:paraId="6FB24111" w14:textId="77777777" w:rsidR="000B24F5" w:rsidRPr="00B3733F" w:rsidRDefault="000B24F5" w:rsidP="00AA0A6C">
      <w:pPr>
        <w:jc w:val="center"/>
      </w:pPr>
      <w:r w:rsidRPr="00B3733F">
        <w:rPr>
          <w:i/>
          <w:caps/>
        </w:rPr>
        <w:t>(R</w:t>
      </w:r>
      <w:r w:rsidRPr="00B3733F">
        <w:rPr>
          <w:i/>
          <w:szCs w:val="24"/>
        </w:rPr>
        <w:t>evised August 19, 2011)</w:t>
      </w:r>
    </w:p>
    <w:p w14:paraId="2477214A" w14:textId="77777777" w:rsidR="000B24F5" w:rsidRDefault="000B24F5" w:rsidP="00B3733F">
      <w:pPr>
        <w:pStyle w:val="Heading3"/>
      </w:pPr>
      <w:r>
        <w:rPr>
          <w:i/>
        </w:rPr>
        <w:br/>
      </w:r>
      <w:bookmarkStart w:id="74" w:name="_Toc37346155"/>
      <w:bookmarkStart w:id="75" w:name="_Toc37677796"/>
      <w:bookmarkStart w:id="76" w:name="_Toc37755258"/>
      <w:r w:rsidRPr="008A6F56">
        <w:rPr>
          <w:rFonts w:cs="Courier New"/>
        </w:rPr>
        <w:t>245</w:t>
      </w:r>
      <w:r w:rsidRPr="00E13689">
        <w:rPr>
          <w:rFonts w:cs="Courier New"/>
        </w:rPr>
        <w:t>.</w:t>
      </w:r>
      <w:r w:rsidRPr="008A6F56">
        <w:rPr>
          <w:rFonts w:cs="Courier New"/>
        </w:rPr>
        <w:t>602</w:t>
      </w:r>
      <w:r w:rsidRPr="00E13689">
        <w:rPr>
          <w:rFonts w:cs="Courier New"/>
        </w:rPr>
        <w:t xml:space="preserve">  </w:t>
      </w:r>
      <w:r w:rsidRPr="008A6F56">
        <w:rPr>
          <w:rFonts w:cs="Courier New"/>
        </w:rPr>
        <w:t>Reutilization</w:t>
      </w:r>
      <w:r w:rsidRPr="00E13689">
        <w:rPr>
          <w:rFonts w:cs="Courier New"/>
        </w:rPr>
        <w:t xml:space="preserve"> </w:t>
      </w:r>
      <w:r w:rsidRPr="008A6F56">
        <w:rPr>
          <w:rFonts w:cs="Courier New"/>
        </w:rPr>
        <w:t>of</w:t>
      </w:r>
      <w:r w:rsidRPr="00E13689">
        <w:rPr>
          <w:rFonts w:cs="Courier New"/>
        </w:rPr>
        <w:t xml:space="preserve"> </w:t>
      </w:r>
      <w:r w:rsidRPr="008A6F56">
        <w:rPr>
          <w:rFonts w:cs="Courier New"/>
        </w:rPr>
        <w:t>Government</w:t>
      </w:r>
      <w:r w:rsidRPr="00E13689">
        <w:rPr>
          <w:rFonts w:cs="Courier New"/>
        </w:rPr>
        <w:t xml:space="preserve"> </w:t>
      </w:r>
      <w:r w:rsidRPr="008A6F56">
        <w:rPr>
          <w:rFonts w:cs="Courier New"/>
        </w:rPr>
        <w:t>property</w:t>
      </w:r>
      <w:r w:rsidRPr="00E13689">
        <w:rPr>
          <w:rFonts w:cs="Courier New"/>
        </w:rPr>
        <w:t>.</w:t>
      </w:r>
      <w:bookmarkEnd w:id="74"/>
      <w:bookmarkEnd w:id="75"/>
      <w:bookmarkEnd w:id="76"/>
    </w:p>
    <w:p w14:paraId="0944CDF5" w14:textId="77777777" w:rsidR="000B24F5" w:rsidRDefault="000B24F5" w:rsidP="00B3733F">
      <w:pPr>
        <w:pStyle w:val="Heading4"/>
      </w:pPr>
      <w:r>
        <w:rPr>
          <w:rFonts w:cs="Courier New"/>
          <w:b w:val="0"/>
          <w:szCs w:val="24"/>
        </w:rPr>
        <w:br/>
      </w:r>
      <w:bookmarkStart w:id="77" w:name="_Toc37677797"/>
      <w:bookmarkStart w:id="78" w:name="_Toc37755259"/>
      <w:r w:rsidRPr="00CD3813">
        <w:rPr>
          <w:rFonts w:cs="Courier New"/>
          <w:bCs/>
          <w:szCs w:val="24"/>
        </w:rPr>
        <w:t>245</w:t>
      </w:r>
      <w:r w:rsidRPr="00E13689">
        <w:rPr>
          <w:rFonts w:cs="Courier New"/>
          <w:bCs/>
          <w:szCs w:val="24"/>
        </w:rPr>
        <w:t>.</w:t>
      </w:r>
      <w:r w:rsidRPr="00CD3813">
        <w:rPr>
          <w:rFonts w:cs="Courier New"/>
          <w:bCs/>
          <w:szCs w:val="24"/>
        </w:rPr>
        <w:t>602</w:t>
      </w:r>
      <w:r w:rsidRPr="00E13689">
        <w:rPr>
          <w:rFonts w:cs="Courier New"/>
          <w:bCs/>
          <w:szCs w:val="24"/>
        </w:rPr>
        <w:t>-</w:t>
      </w:r>
      <w:r w:rsidRPr="00CD3813">
        <w:rPr>
          <w:rFonts w:cs="Courier New"/>
          <w:bCs/>
          <w:szCs w:val="24"/>
        </w:rPr>
        <w:t>1</w:t>
      </w:r>
      <w:r w:rsidRPr="00E13689">
        <w:rPr>
          <w:rFonts w:cs="Courier New"/>
          <w:bCs/>
          <w:szCs w:val="24"/>
        </w:rPr>
        <w:t xml:space="preserve">  </w:t>
      </w:r>
      <w:r w:rsidRPr="00CD3813">
        <w:rPr>
          <w:rFonts w:cs="Courier New"/>
          <w:bCs/>
          <w:szCs w:val="24"/>
        </w:rPr>
        <w:t>Inventory</w:t>
      </w:r>
      <w:r w:rsidRPr="00E13689">
        <w:rPr>
          <w:rFonts w:cs="Courier New"/>
          <w:bCs/>
          <w:szCs w:val="24"/>
        </w:rPr>
        <w:t xml:space="preserve"> </w:t>
      </w:r>
      <w:r w:rsidRPr="00CD3813">
        <w:rPr>
          <w:rFonts w:cs="Courier New"/>
          <w:bCs/>
          <w:szCs w:val="24"/>
        </w:rPr>
        <w:t>disposal</w:t>
      </w:r>
      <w:r w:rsidRPr="00E13689">
        <w:rPr>
          <w:rFonts w:cs="Courier New"/>
          <w:bCs/>
          <w:szCs w:val="24"/>
        </w:rPr>
        <w:t xml:space="preserve"> </w:t>
      </w:r>
      <w:r w:rsidRPr="00CD3813">
        <w:rPr>
          <w:rFonts w:cs="Courier New"/>
          <w:bCs/>
          <w:szCs w:val="24"/>
        </w:rPr>
        <w:t>schedules</w:t>
      </w:r>
      <w:r w:rsidRPr="00E13689">
        <w:rPr>
          <w:rFonts w:cs="Courier New"/>
          <w:bCs/>
          <w:szCs w:val="24"/>
        </w:rPr>
        <w:t>.</w:t>
      </w:r>
      <w:bookmarkEnd w:id="77"/>
      <w:bookmarkEnd w:id="78"/>
      <w:r w:rsidRPr="00E13689">
        <w:rPr>
          <w:rFonts w:cs="Courier New"/>
          <w:bCs/>
          <w:szCs w:val="24"/>
        </w:rPr>
        <w:t xml:space="preserve"> </w:t>
      </w:r>
    </w:p>
    <w:p w14:paraId="2F9DDAB7" w14:textId="77777777" w:rsidR="000B24F5" w:rsidRDefault="000B24F5" w:rsidP="00B46C78">
      <w:pPr>
        <w:tabs>
          <w:tab w:val="left" w:pos="0"/>
          <w:tab w:val="left" w:pos="360"/>
          <w:tab w:val="left" w:pos="810"/>
          <w:tab w:val="left" w:pos="1210"/>
          <w:tab w:val="left" w:pos="1656"/>
          <w:tab w:val="left" w:pos="2131"/>
          <w:tab w:val="left" w:pos="2520"/>
          <w:tab w:val="bar" w:pos="10080"/>
        </w:tabs>
        <w:spacing w:line="240" w:lineRule="exact"/>
        <w:rPr>
          <w:rFonts w:cs="Courier New"/>
          <w:b/>
          <w:szCs w:val="24"/>
        </w:rPr>
      </w:pPr>
      <w:r>
        <w:rPr>
          <w:rFonts w:cs="Courier New"/>
          <w:szCs w:val="24"/>
        </w:rPr>
        <w:br/>
      </w:r>
      <w:r w:rsidRPr="00587ACA">
        <w:rPr>
          <w:rFonts w:cs="Courier New"/>
          <w:szCs w:val="24"/>
        </w:rPr>
        <w:t>For termination inventory, plant clearance officers shall verify inventory schedules, either directly or through appropriate technical personnel, to determine the following:</w:t>
      </w:r>
    </w:p>
    <w:p w14:paraId="55DC667C" w14:textId="77777777" w:rsidR="000B24F5" w:rsidRDefault="000B24F5" w:rsidP="00C800D7">
      <w:pPr>
        <w:pStyle w:val="List1"/>
      </w:pPr>
      <w:r w:rsidRPr="008A6F56">
        <w:rPr>
          <w:b/>
        </w:rPr>
        <w:br/>
      </w:r>
      <w:r w:rsidRPr="008A6F56">
        <w:t>(a)</w:t>
      </w:r>
      <w:r w:rsidRPr="00587ACA">
        <w:rPr>
          <w:rFonts w:cs="Courier New"/>
          <w:i/>
          <w:szCs w:val="24"/>
        </w:rPr>
        <w:t xml:space="preserve">  Allocability</w:t>
      </w:r>
      <w:r w:rsidRPr="00587ACA">
        <w:rPr>
          <w:rFonts w:cs="Courier New"/>
          <w:szCs w:val="24"/>
        </w:rPr>
        <w:t>.</w:t>
      </w:r>
    </w:p>
    <w:p w14:paraId="0354923F" w14:textId="77777777" w:rsidR="000B24F5" w:rsidRDefault="000B24F5" w:rsidP="00B3733F">
      <w:pPr>
        <w:pStyle w:val="List2"/>
      </w:pPr>
      <w:r>
        <w:rPr>
          <w:rFonts w:cs="Courier New"/>
          <w:b/>
          <w:szCs w:val="24"/>
        </w:rPr>
        <w:br/>
      </w:r>
      <w:r w:rsidRPr="00587ACA">
        <w:rPr>
          <w:rFonts w:cs="Courier New"/>
          <w:szCs w:val="24"/>
        </w:rPr>
        <w:t>(1)  Review contract requirements, delivery schedules, bills of material, and other pertinent documents to determine whether schedules include property that—</w:t>
      </w:r>
    </w:p>
    <w:p w14:paraId="5E7B1D47" w14:textId="77777777" w:rsidR="000B24F5" w:rsidRDefault="000B24F5" w:rsidP="00B3733F">
      <w:pPr>
        <w:pStyle w:val="List3"/>
      </w:pPr>
      <w:r>
        <w:rPr>
          <w:rFonts w:cs="Courier New"/>
          <w:b/>
          <w:szCs w:val="24"/>
        </w:rPr>
        <w:br/>
      </w:r>
      <w:r w:rsidRPr="00587ACA">
        <w:rPr>
          <w:rFonts w:cs="Courier New"/>
          <w:szCs w:val="24"/>
        </w:rPr>
        <w:t>(i)  Is appropriate for use on the contract; or</w:t>
      </w:r>
    </w:p>
    <w:p w14:paraId="341F14F2" w14:textId="77777777" w:rsidR="000B24F5" w:rsidRDefault="000B24F5" w:rsidP="00B3733F">
      <w:pPr>
        <w:pStyle w:val="List3"/>
      </w:pPr>
      <w:r>
        <w:rPr>
          <w:rFonts w:cs="Courier New"/>
          <w:b/>
          <w:szCs w:val="24"/>
        </w:rPr>
        <w:br/>
      </w:r>
      <w:r w:rsidRPr="00587ACA">
        <w:rPr>
          <w:rFonts w:cs="Courier New"/>
          <w:szCs w:val="24"/>
        </w:rPr>
        <w:t>(ii)  Exceeds the quantity required for completion of the contract, but could be diverted to other commercial work or Government use.</w:t>
      </w:r>
    </w:p>
    <w:p w14:paraId="277364D4" w14:textId="77777777" w:rsidR="000B24F5" w:rsidRDefault="000B24F5" w:rsidP="00B3733F">
      <w:pPr>
        <w:pStyle w:val="List2"/>
      </w:pPr>
      <w:r>
        <w:rPr>
          <w:rFonts w:cs="Courier New"/>
          <w:b/>
          <w:szCs w:val="24"/>
        </w:rPr>
        <w:br/>
      </w:r>
      <w:r w:rsidRPr="00587ACA">
        <w:rPr>
          <w:rFonts w:cs="Courier New"/>
          <w:szCs w:val="24"/>
        </w:rPr>
        <w:t>(2)  Review the contractor's—</w:t>
      </w:r>
    </w:p>
    <w:p w14:paraId="10EFD57C" w14:textId="77777777" w:rsidR="000B24F5" w:rsidRDefault="000B24F5" w:rsidP="00B3733F">
      <w:pPr>
        <w:pStyle w:val="List3"/>
      </w:pPr>
      <w:r>
        <w:rPr>
          <w:rFonts w:cs="Courier New"/>
          <w:b/>
          <w:szCs w:val="24"/>
        </w:rPr>
        <w:br/>
      </w:r>
      <w:r w:rsidRPr="00587ACA">
        <w:rPr>
          <w:rFonts w:cs="Courier New"/>
          <w:szCs w:val="24"/>
        </w:rPr>
        <w:t>(i)  Recent purchases of similar material;</w:t>
      </w:r>
    </w:p>
    <w:p w14:paraId="5BDDBFED" w14:textId="77777777" w:rsidR="000B24F5" w:rsidRDefault="000B24F5" w:rsidP="00B3733F">
      <w:pPr>
        <w:pStyle w:val="List3"/>
      </w:pPr>
      <w:r>
        <w:rPr>
          <w:rFonts w:cs="Courier New"/>
          <w:b/>
          <w:szCs w:val="24"/>
        </w:rPr>
        <w:br/>
      </w:r>
      <w:r w:rsidRPr="00587ACA">
        <w:rPr>
          <w:rFonts w:cs="Courier New"/>
          <w:szCs w:val="24"/>
        </w:rPr>
        <w:t>(ii)  Plans for current and scheduled production;</w:t>
      </w:r>
    </w:p>
    <w:p w14:paraId="6518C4AE" w14:textId="77777777" w:rsidR="000B24F5" w:rsidRDefault="000B24F5" w:rsidP="00B3733F">
      <w:pPr>
        <w:pStyle w:val="List3"/>
      </w:pPr>
      <w:r>
        <w:rPr>
          <w:rFonts w:cs="Courier New"/>
          <w:b/>
          <w:szCs w:val="24"/>
        </w:rPr>
        <w:br/>
      </w:r>
      <w:r w:rsidRPr="00587ACA">
        <w:rPr>
          <w:rFonts w:cs="Courier New"/>
          <w:szCs w:val="24"/>
        </w:rPr>
        <w:t>(iii)  Stock record entries; and</w:t>
      </w:r>
    </w:p>
    <w:p w14:paraId="023E4266" w14:textId="77777777" w:rsidR="000B24F5" w:rsidRDefault="000B24F5" w:rsidP="00B3733F">
      <w:pPr>
        <w:pStyle w:val="List3"/>
      </w:pPr>
      <w:r>
        <w:rPr>
          <w:rFonts w:cs="Courier New"/>
          <w:b/>
          <w:szCs w:val="24"/>
        </w:rPr>
        <w:br/>
      </w:r>
      <w:r w:rsidRPr="00587ACA">
        <w:rPr>
          <w:rFonts w:cs="Courier New"/>
          <w:szCs w:val="24"/>
        </w:rPr>
        <w:t>(iv)  Bills of material for similar items.</w:t>
      </w:r>
    </w:p>
    <w:p w14:paraId="2985E7D9" w14:textId="77777777" w:rsidR="000B24F5" w:rsidRDefault="000B24F5" w:rsidP="00C800D7">
      <w:pPr>
        <w:pStyle w:val="List1"/>
      </w:pPr>
      <w:r>
        <w:rPr>
          <w:rFonts w:cs="Courier New"/>
          <w:b/>
          <w:szCs w:val="24"/>
        </w:rPr>
        <w:br/>
      </w:r>
      <w:r w:rsidRPr="00587ACA">
        <w:rPr>
          <w:rFonts w:cs="Courier New"/>
          <w:szCs w:val="24"/>
        </w:rPr>
        <w:t>(b)</w:t>
      </w:r>
      <w:r w:rsidRPr="00587ACA">
        <w:rPr>
          <w:rFonts w:cs="Courier New"/>
          <w:i/>
          <w:szCs w:val="24"/>
        </w:rPr>
        <w:t xml:space="preserve">  Quantity</w:t>
      </w:r>
      <w:r w:rsidRPr="00587ACA">
        <w:rPr>
          <w:rFonts w:cs="Courier New"/>
          <w:szCs w:val="24"/>
        </w:rP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14:paraId="111C2A6E" w14:textId="77777777" w:rsidR="000B24F5" w:rsidRDefault="000B24F5" w:rsidP="00C800D7">
      <w:pPr>
        <w:pStyle w:val="List1"/>
      </w:pPr>
      <w:r>
        <w:rPr>
          <w:rFonts w:cs="Courier New"/>
          <w:b/>
          <w:szCs w:val="24"/>
        </w:rPr>
        <w:br/>
      </w:r>
      <w:r w:rsidRPr="00587ACA">
        <w:rPr>
          <w:rFonts w:cs="Courier New"/>
          <w:szCs w:val="24"/>
        </w:rPr>
        <w:t xml:space="preserve">(c)  </w:t>
      </w:r>
      <w:r w:rsidRPr="00587ACA">
        <w:rPr>
          <w:rFonts w:cs="Courier New"/>
          <w:i/>
          <w:szCs w:val="24"/>
        </w:rPr>
        <w:t>Condition</w:t>
      </w:r>
      <w:r w:rsidRPr="00587ACA">
        <w:rPr>
          <w:rFonts w:cs="Courier New"/>
          <w:szCs w:val="24"/>
        </w:rPr>
        <w:t>.  Ensure that the physical condition of the property is reasonably consistent with the Federal Condition Code supplied by the contractor.</w:t>
      </w:r>
    </w:p>
    <w:p w14:paraId="00948A18" w14:textId="77777777" w:rsidR="000B24F5" w:rsidRPr="00E13689" w:rsidRDefault="000B24F5" w:rsidP="00B3733F">
      <w:pPr>
        <w:pStyle w:val="Heading4"/>
      </w:pPr>
      <w:r>
        <w:rPr>
          <w:rFonts w:cs="Courier New"/>
          <w:b w:val="0"/>
          <w:szCs w:val="24"/>
        </w:rPr>
        <w:br/>
      </w:r>
      <w:bookmarkStart w:id="79" w:name="_Toc37677798"/>
      <w:bookmarkStart w:id="80" w:name="_Toc37755260"/>
      <w:r w:rsidRPr="00CD3813">
        <w:rPr>
          <w:rFonts w:cs="Courier New"/>
          <w:szCs w:val="24"/>
        </w:rPr>
        <w:t>245</w:t>
      </w:r>
      <w:r w:rsidRPr="00E13689">
        <w:rPr>
          <w:rFonts w:cs="Courier New"/>
          <w:szCs w:val="24"/>
        </w:rPr>
        <w:t>.</w:t>
      </w:r>
      <w:r w:rsidRPr="00CD3813">
        <w:rPr>
          <w:rFonts w:cs="Courier New"/>
          <w:szCs w:val="24"/>
        </w:rPr>
        <w:t>602</w:t>
      </w:r>
      <w:r w:rsidRPr="00E13689">
        <w:rPr>
          <w:rFonts w:cs="Courier New"/>
          <w:szCs w:val="24"/>
        </w:rPr>
        <w:t>-</w:t>
      </w:r>
      <w:r w:rsidRPr="00CD3813">
        <w:rPr>
          <w:rFonts w:cs="Courier New"/>
          <w:szCs w:val="24"/>
        </w:rPr>
        <w:t>3</w:t>
      </w:r>
      <w:r w:rsidRPr="00E13689">
        <w:rPr>
          <w:rFonts w:cs="Courier New"/>
          <w:szCs w:val="24"/>
        </w:rPr>
        <w:t xml:space="preserve">  </w:t>
      </w:r>
      <w:r w:rsidRPr="00CD3813">
        <w:rPr>
          <w:rFonts w:cs="Courier New"/>
          <w:szCs w:val="24"/>
        </w:rPr>
        <w:t>Screening</w:t>
      </w:r>
      <w:r w:rsidRPr="00E13689">
        <w:rPr>
          <w:rFonts w:cs="Courier New"/>
          <w:szCs w:val="24"/>
        </w:rPr>
        <w:t>.</w:t>
      </w:r>
      <w:bookmarkEnd w:id="79"/>
      <w:bookmarkEnd w:id="80"/>
      <w:r w:rsidRPr="00E13689">
        <w:rPr>
          <w:rFonts w:cs="Courier New"/>
          <w:szCs w:val="24"/>
        </w:rPr>
        <w:t xml:space="preserve"> </w:t>
      </w:r>
    </w:p>
    <w:p w14:paraId="5D825CCF" w14:textId="77777777" w:rsidR="000B24F5" w:rsidRDefault="000B24F5" w:rsidP="00B3733F">
      <w:pPr>
        <w:rPr>
          <w:b/>
        </w:rPr>
      </w:pPr>
      <w:r w:rsidRPr="00587ACA">
        <w:t xml:space="preserve">Property will be screened DoD-wide, including the contracting agency, requiring agency, and, as appropriate, the General Services Administration.  The requiring agency shall have priority for retention of listed items.  All required screening must be completed before any </w:t>
      </w:r>
      <w:r w:rsidRPr="00587ACA">
        <w:lastRenderedPageBreak/>
        <w:t>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w:p w14:paraId="6D2F63D7" w14:textId="77777777" w:rsidR="000B24F5" w:rsidRPr="00E13689" w:rsidRDefault="000B24F5" w:rsidP="00B3733F">
      <w:pPr>
        <w:pStyle w:val="Heading4"/>
      </w:pPr>
      <w:r>
        <w:br/>
      </w:r>
      <w:bookmarkStart w:id="81" w:name="_Toc37677799"/>
      <w:bookmarkStart w:id="82" w:name="_Toc37755261"/>
      <w:r w:rsidRPr="00CD3813">
        <w:t>245</w:t>
      </w:r>
      <w:r w:rsidRPr="00E13689">
        <w:t>.</w:t>
      </w:r>
      <w:r w:rsidRPr="00CD3813">
        <w:t>602</w:t>
      </w:r>
      <w:r w:rsidRPr="00E13689">
        <w:t>-</w:t>
      </w:r>
      <w:r w:rsidRPr="00CD3813">
        <w:t>70</w:t>
      </w:r>
      <w:r w:rsidRPr="00E13689">
        <w:t xml:space="preserve">  </w:t>
      </w:r>
      <w:r w:rsidRPr="00CD3813">
        <w:t>Plant</w:t>
      </w:r>
      <w:r w:rsidRPr="00E13689">
        <w:t xml:space="preserve"> </w:t>
      </w:r>
      <w:r w:rsidRPr="00CD3813">
        <w:t>clearance</w:t>
      </w:r>
      <w:r w:rsidRPr="00E13689">
        <w:t xml:space="preserve"> </w:t>
      </w:r>
      <w:r w:rsidRPr="00CD3813">
        <w:t>procedures</w:t>
      </w:r>
      <w:r w:rsidRPr="00E13689">
        <w:t>.</w:t>
      </w:r>
      <w:bookmarkEnd w:id="81"/>
      <w:bookmarkEnd w:id="82"/>
    </w:p>
    <w:p w14:paraId="4E1610F6" w14:textId="77777777" w:rsidR="000B24F5" w:rsidRPr="00B3733F" w:rsidRDefault="000B24F5" w:rsidP="00B3733F">
      <w:r w:rsidRPr="00B3733F">
        <w:rPr>
          <w:rFonts w:cs="Courier New"/>
          <w:szCs w:val="24"/>
        </w:rPr>
        <w:t xml:space="preserve">Follow the procedures at PGI </w:t>
      </w:r>
      <w:hyperlink r:id="rId55" w:anchor="245.602-70" w:history="1">
        <w:r w:rsidRPr="00B3733F">
          <w:rPr>
            <w:rStyle w:val="Hyperlink"/>
            <w:rFonts w:cs="Courier New"/>
            <w:szCs w:val="24"/>
          </w:rPr>
          <w:t>245.602-70</w:t>
        </w:r>
      </w:hyperlink>
      <w:r w:rsidRPr="00B3733F">
        <w:rPr>
          <w:rFonts w:cs="Courier New"/>
          <w:szCs w:val="24"/>
        </w:rPr>
        <w:t xml:space="preserve"> for establishing and processing a plant clearance case.</w:t>
      </w:r>
    </w:p>
    <w:p w14:paraId="3F958FE6" w14:textId="77777777" w:rsidR="000B24F5" w:rsidRDefault="000B24F5" w:rsidP="00B3733F">
      <w:pPr>
        <w:pStyle w:val="Heading3"/>
      </w:pPr>
      <w:r>
        <w:br/>
      </w:r>
      <w:bookmarkStart w:id="83" w:name="_Toc37346156"/>
      <w:bookmarkStart w:id="84" w:name="_Toc37677800"/>
      <w:bookmarkStart w:id="85" w:name="_Toc37755262"/>
      <w:r w:rsidRPr="008A6F56">
        <w:t>245</w:t>
      </w:r>
      <w:r>
        <w:t>.</w:t>
      </w:r>
      <w:r w:rsidRPr="008A6F56">
        <w:t>604</w:t>
      </w:r>
      <w:r>
        <w:t xml:space="preserve">  </w:t>
      </w:r>
      <w:r w:rsidRPr="008A6F56">
        <w:rPr>
          <w:rFonts w:cs="Courier New"/>
        </w:rPr>
        <w:t>Disposal</w:t>
      </w:r>
      <w:r w:rsidRPr="00E13689">
        <w:rPr>
          <w:rFonts w:cs="Courier New"/>
        </w:rPr>
        <w:t xml:space="preserve"> </w:t>
      </w:r>
      <w:r w:rsidRPr="008A6F56">
        <w:rPr>
          <w:rFonts w:cs="Courier New"/>
        </w:rPr>
        <w:t>of</w:t>
      </w:r>
      <w:r w:rsidRPr="00E13689">
        <w:rPr>
          <w:rFonts w:cs="Courier New"/>
        </w:rPr>
        <w:t xml:space="preserve"> </w:t>
      </w:r>
      <w:r w:rsidRPr="008A6F56">
        <w:rPr>
          <w:rFonts w:cs="Courier New"/>
        </w:rPr>
        <w:t>surplus</w:t>
      </w:r>
      <w:r w:rsidRPr="00E13689">
        <w:rPr>
          <w:rFonts w:cs="Courier New"/>
        </w:rPr>
        <w:t xml:space="preserve"> </w:t>
      </w:r>
      <w:r w:rsidRPr="008A6F56">
        <w:rPr>
          <w:rFonts w:cs="Courier New"/>
        </w:rPr>
        <w:t>property</w:t>
      </w:r>
      <w:r>
        <w:t>.</w:t>
      </w:r>
      <w:bookmarkEnd w:id="83"/>
      <w:bookmarkEnd w:id="84"/>
      <w:bookmarkEnd w:id="85"/>
    </w:p>
    <w:p w14:paraId="67BE3EEC" w14:textId="77777777" w:rsidR="000B24F5" w:rsidRDefault="000B24F5" w:rsidP="00B3733F">
      <w:pPr>
        <w:pStyle w:val="Heading4"/>
      </w:pPr>
      <w:r>
        <w:rPr>
          <w:b w:val="0"/>
        </w:rPr>
        <w:br/>
      </w:r>
      <w:bookmarkStart w:id="86" w:name="_Toc37677801"/>
      <w:bookmarkStart w:id="87" w:name="_Toc37755263"/>
      <w:r w:rsidRPr="00CD3813">
        <w:rPr>
          <w:rFonts w:cs="Courier New"/>
          <w:bCs/>
        </w:rPr>
        <w:t>245</w:t>
      </w:r>
      <w:r w:rsidRPr="00E13689">
        <w:rPr>
          <w:rFonts w:cs="Courier New"/>
          <w:bCs/>
        </w:rPr>
        <w:t>.</w:t>
      </w:r>
      <w:r w:rsidRPr="00CD3813">
        <w:rPr>
          <w:rFonts w:cs="Courier New"/>
          <w:bCs/>
        </w:rPr>
        <w:t>604</w:t>
      </w:r>
      <w:r w:rsidRPr="00E13689">
        <w:rPr>
          <w:rFonts w:cs="Courier New"/>
          <w:bCs/>
        </w:rPr>
        <w:t>-</w:t>
      </w:r>
      <w:r w:rsidRPr="00CD3813">
        <w:rPr>
          <w:rFonts w:cs="Courier New"/>
          <w:bCs/>
        </w:rPr>
        <w:t>3</w:t>
      </w:r>
      <w:r w:rsidRPr="00E13689">
        <w:rPr>
          <w:rFonts w:cs="Courier New"/>
          <w:bCs/>
        </w:rPr>
        <w:t xml:space="preserve">  </w:t>
      </w:r>
      <w:r w:rsidRPr="00CD3813">
        <w:rPr>
          <w:rFonts w:cs="Courier New"/>
          <w:bCs/>
        </w:rPr>
        <w:t>Sale</w:t>
      </w:r>
      <w:r w:rsidRPr="00E13689">
        <w:rPr>
          <w:rFonts w:cs="Courier New"/>
          <w:bCs/>
        </w:rPr>
        <w:t xml:space="preserve"> </w:t>
      </w:r>
      <w:r w:rsidRPr="00CD3813">
        <w:rPr>
          <w:rFonts w:cs="Courier New"/>
          <w:bCs/>
        </w:rPr>
        <w:t>of</w:t>
      </w:r>
      <w:r w:rsidRPr="00E13689">
        <w:rPr>
          <w:rFonts w:cs="Courier New"/>
          <w:bCs/>
        </w:rPr>
        <w:t xml:space="preserve"> </w:t>
      </w:r>
      <w:r w:rsidRPr="00CD3813">
        <w:rPr>
          <w:rFonts w:cs="Courier New"/>
          <w:bCs/>
        </w:rPr>
        <w:t>surplus</w:t>
      </w:r>
      <w:r w:rsidRPr="00E13689">
        <w:rPr>
          <w:rFonts w:cs="Courier New"/>
          <w:bCs/>
        </w:rPr>
        <w:t xml:space="preserve"> </w:t>
      </w:r>
      <w:r w:rsidRPr="00CD3813">
        <w:rPr>
          <w:rFonts w:cs="Courier New"/>
          <w:bCs/>
        </w:rPr>
        <w:t>property</w:t>
      </w:r>
      <w:r w:rsidRPr="00E13689">
        <w:rPr>
          <w:rFonts w:cs="Courier New"/>
          <w:bCs/>
        </w:rPr>
        <w:t>.</w:t>
      </w:r>
      <w:bookmarkEnd w:id="86"/>
      <w:bookmarkEnd w:id="87"/>
    </w:p>
    <w:p w14:paraId="0880D1CF" w14:textId="77777777" w:rsidR="000B24F5" w:rsidRDefault="000B24F5" w:rsidP="00C800D7">
      <w:pPr>
        <w:pStyle w:val="List1"/>
      </w:pPr>
      <w:r>
        <w:rPr>
          <w:rFonts w:cs="Courier New"/>
          <w:b/>
        </w:rPr>
        <w:br/>
      </w:r>
      <w:r w:rsidRPr="00587ACA">
        <w:rPr>
          <w:rFonts w:cs="Courier New"/>
        </w:rPr>
        <w:t>(a)  Plant clearance officers shall d</w:t>
      </w:r>
      <w:r w:rsidRPr="00587ACA">
        <w:t>etermine a best value sales approach (formal or informal sales), to include due consideration for costs, risks, and benefits, e.g., potential sales proceeds.</w:t>
      </w:r>
    </w:p>
    <w:p w14:paraId="50FD9F28" w14:textId="77777777" w:rsidR="000B24F5" w:rsidRDefault="000B24F5" w:rsidP="00C800D7">
      <w:pPr>
        <w:pStyle w:val="List1"/>
      </w:pPr>
      <w:r>
        <w:rPr>
          <w:rFonts w:cs="Courier New"/>
          <w:u w:val="single"/>
        </w:rPr>
        <w:br/>
      </w:r>
      <w:r w:rsidRPr="00587ACA">
        <w:rPr>
          <w:rFonts w:cs="Courier New"/>
        </w:rPr>
        <w:t xml:space="preserve">(b) </w:t>
      </w:r>
      <w:r w:rsidRPr="00587ACA">
        <w:rPr>
          <w:rFonts w:cs="Courier New"/>
          <w:i/>
        </w:rPr>
        <w:t xml:space="preserve"> Informal bid procedures</w:t>
      </w:r>
      <w:r w:rsidRPr="00587ACA">
        <w:rPr>
          <w:rFonts w:cs="Courier New"/>
        </w:rPr>
        <w:t>.  The plant clearance officer may direct the contractor to issue informal invitations for bid (orally, telephonically, or by other informal media), provided—</w:t>
      </w:r>
    </w:p>
    <w:p w14:paraId="2CCF9AC6" w14:textId="77777777" w:rsidR="000B24F5" w:rsidRDefault="000B24F5" w:rsidP="00B3733F">
      <w:pPr>
        <w:pStyle w:val="List2"/>
      </w:pPr>
      <w:r>
        <w:rPr>
          <w:rFonts w:cs="Courier New"/>
        </w:rPr>
        <w:br/>
      </w:r>
      <w:r w:rsidRPr="00587ACA">
        <w:rPr>
          <w:rFonts w:cs="Courier New"/>
        </w:rPr>
        <w:t>(1)  Maximum practical competition is obtained;</w:t>
      </w:r>
    </w:p>
    <w:p w14:paraId="33715E38" w14:textId="77777777" w:rsidR="000B24F5" w:rsidRDefault="000B24F5" w:rsidP="00B3733F">
      <w:pPr>
        <w:pStyle w:val="List2"/>
      </w:pPr>
      <w:r>
        <w:rPr>
          <w:rFonts w:cs="Courier New"/>
        </w:rPr>
        <w:br/>
      </w:r>
      <w:r w:rsidRPr="00587ACA">
        <w:rPr>
          <w:rFonts w:cs="Courier New"/>
        </w:rPr>
        <w:t>(2)  Sources solicited are recorded; and</w:t>
      </w:r>
    </w:p>
    <w:p w14:paraId="1F385E57" w14:textId="77777777" w:rsidR="000B24F5" w:rsidRDefault="000B24F5" w:rsidP="00B3733F">
      <w:pPr>
        <w:pStyle w:val="List2"/>
      </w:pPr>
      <w:r>
        <w:rPr>
          <w:rFonts w:cs="Courier New"/>
        </w:rPr>
        <w:br/>
      </w:r>
      <w:r w:rsidRPr="00587ACA">
        <w:rPr>
          <w:rFonts w:cs="Courier New"/>
        </w:rPr>
        <w:t>(3)  Informal bids are confirmed in writing.</w:t>
      </w:r>
    </w:p>
    <w:p w14:paraId="5087FAD5" w14:textId="77777777" w:rsidR="000B24F5" w:rsidRDefault="000B24F5" w:rsidP="00C800D7">
      <w:pPr>
        <w:pStyle w:val="List1"/>
      </w:pPr>
      <w:r>
        <w:rPr>
          <w:rFonts w:cs="Courier New"/>
        </w:rPr>
        <w:br/>
      </w:r>
      <w:r w:rsidRPr="00587ACA">
        <w:rPr>
          <w:rFonts w:cs="Courier New"/>
        </w:rPr>
        <w:t xml:space="preserve">(c)  </w:t>
      </w:r>
      <w:r w:rsidRPr="00587ACA">
        <w:rPr>
          <w:rFonts w:cs="Courier New"/>
          <w:i/>
        </w:rPr>
        <w:t>Sale approval and award</w:t>
      </w:r>
      <w:r w:rsidRPr="00587ACA">
        <w:rPr>
          <w:rFonts w:cs="Courier New"/>
        </w:rPr>
        <w:t>.  Plant clearance officers shall—</w:t>
      </w:r>
    </w:p>
    <w:p w14:paraId="0BAEA54F" w14:textId="77777777" w:rsidR="000B24F5" w:rsidRDefault="000B24F5" w:rsidP="00B3733F">
      <w:pPr>
        <w:pStyle w:val="List2"/>
      </w:pPr>
      <w:r>
        <w:rPr>
          <w:rFonts w:cs="Courier New"/>
        </w:rPr>
        <w:br/>
      </w:r>
      <w:r w:rsidRPr="00587ACA">
        <w:rPr>
          <w:rFonts w:cs="Courier New"/>
        </w:rPr>
        <w:t>(1)  Evaluate bids to establish that the sale price is fair and reasonable, taking into consideration—</w:t>
      </w:r>
    </w:p>
    <w:p w14:paraId="460878B4" w14:textId="77777777" w:rsidR="000B24F5" w:rsidRDefault="000B24F5" w:rsidP="00B3733F">
      <w:pPr>
        <w:pStyle w:val="List3"/>
      </w:pPr>
      <w:r>
        <w:rPr>
          <w:rFonts w:cs="Courier New"/>
        </w:rPr>
        <w:br/>
      </w:r>
      <w:r w:rsidRPr="00587ACA">
        <w:rPr>
          <w:rFonts w:cs="Courier New"/>
        </w:rPr>
        <w:t>(i</w:t>
      </w:r>
      <w:r>
        <w:rPr>
          <w:rFonts w:cs="Courier New"/>
        </w:rPr>
        <w:t xml:space="preserve">) </w:t>
      </w:r>
      <w:r w:rsidRPr="00587ACA">
        <w:rPr>
          <w:rFonts w:cs="Courier New"/>
        </w:rPr>
        <w:t xml:space="preserve"> Knowledge or tests of the market;</w:t>
      </w:r>
    </w:p>
    <w:p w14:paraId="4E0B6349" w14:textId="77777777" w:rsidR="000B24F5" w:rsidRDefault="000B24F5" w:rsidP="00B3733F">
      <w:pPr>
        <w:pStyle w:val="List3"/>
      </w:pPr>
      <w:r>
        <w:rPr>
          <w:rFonts w:cs="Courier New"/>
        </w:rPr>
        <w:br/>
      </w:r>
      <w:r w:rsidRPr="00587ACA">
        <w:rPr>
          <w:rFonts w:cs="Courier New"/>
        </w:rPr>
        <w:t>(ii)  Current published prices for the property;</w:t>
      </w:r>
    </w:p>
    <w:p w14:paraId="25ECD5D1" w14:textId="77777777" w:rsidR="000B24F5" w:rsidRDefault="000B24F5" w:rsidP="00B3733F">
      <w:pPr>
        <w:pStyle w:val="List3"/>
      </w:pPr>
      <w:r>
        <w:rPr>
          <w:rFonts w:cs="Courier New"/>
        </w:rPr>
        <w:br/>
      </w:r>
      <w:r w:rsidRPr="00587ACA">
        <w:rPr>
          <w:rFonts w:cs="Courier New"/>
        </w:rPr>
        <w:t>(iii)  The nature, condition, quantity, and location of the property; and</w:t>
      </w:r>
    </w:p>
    <w:p w14:paraId="09D374CB" w14:textId="77777777" w:rsidR="000B24F5" w:rsidRDefault="000B24F5" w:rsidP="00B3733F">
      <w:pPr>
        <w:pStyle w:val="List3"/>
      </w:pPr>
      <w:r>
        <w:rPr>
          <w:rFonts w:cs="Courier New"/>
        </w:rPr>
        <w:br/>
      </w:r>
      <w:r w:rsidRPr="00587ACA">
        <w:rPr>
          <w:rFonts w:cs="Courier New"/>
        </w:rPr>
        <w:t>(iv)  Past sale history for like or similar items;</w:t>
      </w:r>
    </w:p>
    <w:p w14:paraId="10343643" w14:textId="77777777" w:rsidR="000B24F5" w:rsidRDefault="000B24F5" w:rsidP="00B3733F">
      <w:pPr>
        <w:pStyle w:val="List2"/>
      </w:pPr>
      <w:r>
        <w:rPr>
          <w:rFonts w:cs="Courier New"/>
        </w:rPr>
        <w:br/>
      </w:r>
      <w:r w:rsidRPr="00587ACA">
        <w:rPr>
          <w:rFonts w:cs="Courier New"/>
        </w:rPr>
        <w:t xml:space="preserve">(2)  Approve award to the responsible bidder whose bid is most advantageous to the Government.  The plant clearance officer shall not approve award to any bidder who is an ineligible transferee, as defined in </w:t>
      </w:r>
      <w:hyperlink r:id="rId56" w:anchor="252.245-7004" w:history="1">
        <w:r w:rsidRPr="00683615">
          <w:rPr>
            <w:rStyle w:val="Hyperlink"/>
            <w:rFonts w:cs="Courier New"/>
          </w:rPr>
          <w:t>252.245-7004</w:t>
        </w:r>
      </w:hyperlink>
      <w:r w:rsidRPr="00587ACA">
        <w:rPr>
          <w:rFonts w:cs="Courier New"/>
        </w:rPr>
        <w:t xml:space="preserve">, Reporting, Reutilization, and Disposal; and  </w:t>
      </w:r>
    </w:p>
    <w:p w14:paraId="3E1269C1" w14:textId="77777777" w:rsidR="000B24F5" w:rsidRDefault="000B24F5" w:rsidP="00B3733F">
      <w:pPr>
        <w:pStyle w:val="List2"/>
      </w:pPr>
      <w:r>
        <w:rPr>
          <w:rFonts w:cs="Courier New"/>
        </w:rPr>
        <w:lastRenderedPageBreak/>
        <w:br/>
      </w:r>
      <w:r w:rsidRPr="00587ACA">
        <w:rPr>
          <w:rFonts w:cs="Courier New"/>
        </w:rPr>
        <w:t xml:space="preserve">(3)  Notify the contractor of the bidder to whom an award will be made within five working days from receipt of bids. </w:t>
      </w:r>
      <w:bookmarkStart w:id="88" w:name="P1106_59141"/>
      <w:bookmarkEnd w:id="88"/>
    </w:p>
    <w:p w14:paraId="636FDA8B" w14:textId="77777777" w:rsidR="000B24F5" w:rsidRDefault="000B24F5" w:rsidP="00C800D7">
      <w:pPr>
        <w:pStyle w:val="List1"/>
      </w:pPr>
      <w:r>
        <w:rPr>
          <w:rFonts w:cs="Courier New"/>
        </w:rPr>
        <w:br/>
      </w:r>
      <w:r w:rsidRPr="00587ACA">
        <w:rPr>
          <w:rFonts w:cs="Courier New"/>
        </w:rPr>
        <w:t xml:space="preserve">(d)  </w:t>
      </w:r>
      <w:r w:rsidRPr="00587ACA">
        <w:rPr>
          <w:rFonts w:cs="Courier New"/>
          <w:i/>
        </w:rPr>
        <w:t>Noncompetitive sales</w:t>
      </w:r>
      <w:r w:rsidRPr="00587ACA">
        <w:rPr>
          <w:rFonts w:cs="Courier New"/>
        </w:rPr>
        <w:t>.</w:t>
      </w:r>
    </w:p>
    <w:p w14:paraId="551FE0A2" w14:textId="77777777" w:rsidR="000B24F5" w:rsidRDefault="000B24F5" w:rsidP="00B3733F">
      <w:pPr>
        <w:pStyle w:val="List2"/>
      </w:pPr>
      <w:r>
        <w:rPr>
          <w:rFonts w:cs="Courier New"/>
        </w:rPr>
        <w:br/>
      </w:r>
      <w:r w:rsidRPr="00587ACA">
        <w:rPr>
          <w:rFonts w:cs="Courier New"/>
        </w:rPr>
        <w:t>(1)  Noncompetitive sales include purchases or retention at less than cost by the contractor.  Noncompetitive sales may be made when—</w:t>
      </w:r>
    </w:p>
    <w:p w14:paraId="42F99466" w14:textId="77777777" w:rsidR="000B24F5" w:rsidRDefault="000B24F5" w:rsidP="00B3733F">
      <w:pPr>
        <w:pStyle w:val="List3"/>
      </w:pPr>
      <w:r>
        <w:rPr>
          <w:rFonts w:cs="Courier New"/>
        </w:rPr>
        <w:br/>
      </w:r>
      <w:r w:rsidRPr="00587ACA">
        <w:rPr>
          <w:rFonts w:cs="Courier New"/>
        </w:rPr>
        <w:t>(i)  The plant clearance officer determines that this method is essential to expeditious plant clearance; and</w:t>
      </w:r>
    </w:p>
    <w:p w14:paraId="7BBED5F5" w14:textId="77777777" w:rsidR="000B24F5" w:rsidRDefault="000B24F5" w:rsidP="00B3733F">
      <w:pPr>
        <w:pStyle w:val="List3"/>
      </w:pPr>
      <w:r>
        <w:rPr>
          <w:rFonts w:cs="Courier New"/>
        </w:rPr>
        <w:br/>
      </w:r>
      <w:r w:rsidRPr="00587ACA">
        <w:rPr>
          <w:rFonts w:cs="Courier New"/>
        </w:rPr>
        <w:t>(ii)  The Government's interests are adequately protected.</w:t>
      </w:r>
    </w:p>
    <w:p w14:paraId="63230E17" w14:textId="77777777" w:rsidR="000B24F5" w:rsidRDefault="000B24F5" w:rsidP="00B3733F">
      <w:pPr>
        <w:pStyle w:val="List2"/>
      </w:pPr>
      <w:r>
        <w:rPr>
          <w:rFonts w:cs="Courier New"/>
        </w:rPr>
        <w:br/>
      </w:r>
      <w:r w:rsidRPr="00587ACA">
        <w:rPr>
          <w:rFonts w:cs="Courier New"/>
        </w:rPr>
        <w:t>(2)  Noncompetitive sales shall be at fair and reasonable prices, not less than those reasonably expected under competitive sales.</w:t>
      </w:r>
    </w:p>
    <w:p w14:paraId="52E06C62" w14:textId="77777777" w:rsidR="000B24F5" w:rsidRDefault="000B24F5" w:rsidP="00B3733F">
      <w:pPr>
        <w:pStyle w:val="List2"/>
      </w:pPr>
      <w:r>
        <w:rPr>
          <w:rFonts w:cs="Courier New"/>
        </w:rPr>
        <w:br/>
      </w:r>
      <w:r w:rsidRPr="00587ACA">
        <w:rPr>
          <w:rFonts w:cs="Courier New"/>
        </w:rPr>
        <w:t>(3)  Conditions justifying noncompetitive sales are—</w:t>
      </w:r>
    </w:p>
    <w:p w14:paraId="06AAD840" w14:textId="77777777" w:rsidR="000B24F5" w:rsidRDefault="000B24F5" w:rsidP="00B3733F">
      <w:pPr>
        <w:pStyle w:val="List3"/>
      </w:pPr>
      <w:r>
        <w:rPr>
          <w:rFonts w:cs="Courier New"/>
        </w:rPr>
        <w:br/>
      </w:r>
      <w:r w:rsidRPr="00587ACA">
        <w:rPr>
          <w:rFonts w:cs="Courier New"/>
        </w:rPr>
        <w:t>(i)  No acceptable bids are received under competitive sale;</w:t>
      </w:r>
    </w:p>
    <w:p w14:paraId="6336D143" w14:textId="77777777" w:rsidR="000B24F5" w:rsidRDefault="000B24F5" w:rsidP="00B3733F">
      <w:pPr>
        <w:pStyle w:val="List3"/>
      </w:pPr>
      <w:r>
        <w:rPr>
          <w:rFonts w:cs="Courier New"/>
        </w:rPr>
        <w:br/>
      </w:r>
      <w:r w:rsidRPr="00587ACA">
        <w:rPr>
          <w:rFonts w:cs="Courier New"/>
        </w:rPr>
        <w:t>(ii)  Anticipated sales proceeds do not warrant competitive sale;</w:t>
      </w:r>
    </w:p>
    <w:p w14:paraId="4906D227" w14:textId="77777777" w:rsidR="000B24F5" w:rsidRDefault="000B24F5" w:rsidP="00B3733F">
      <w:pPr>
        <w:pStyle w:val="List3"/>
      </w:pPr>
      <w:r>
        <w:rPr>
          <w:rFonts w:cs="Courier New"/>
        </w:rPr>
        <w:br/>
      </w:r>
      <w:r w:rsidRPr="00587ACA">
        <w:rPr>
          <w:rFonts w:cs="Courier New"/>
        </w:rPr>
        <w:t>(iii)  Specialized nature of the property would not create bidder interest;</w:t>
      </w:r>
    </w:p>
    <w:p w14:paraId="25B901B4" w14:textId="77777777" w:rsidR="000B24F5" w:rsidRDefault="000B24F5" w:rsidP="00B3733F">
      <w:pPr>
        <w:pStyle w:val="List3"/>
      </w:pPr>
      <w:r>
        <w:rPr>
          <w:rFonts w:cs="Courier New"/>
        </w:rPr>
        <w:br/>
      </w:r>
      <w:r w:rsidRPr="00587ACA">
        <w:rPr>
          <w:rFonts w:cs="Courier New"/>
        </w:rPr>
        <w:t>(iv)  Removal of the property would reduce its value or result in disproportionate handling expenses; or</w:t>
      </w:r>
    </w:p>
    <w:p w14:paraId="45832092" w14:textId="77777777" w:rsidR="000B24F5" w:rsidRDefault="000B24F5" w:rsidP="00B3733F">
      <w:pPr>
        <w:pStyle w:val="List3"/>
      </w:pPr>
      <w:r>
        <w:rPr>
          <w:rFonts w:cs="Courier New"/>
        </w:rPr>
        <w:br/>
      </w:r>
      <w:r w:rsidRPr="00587ACA">
        <w:rPr>
          <w:rFonts w:cs="Courier New"/>
        </w:rPr>
        <w:t>(v)  Such action is essential to the Government's interests.</w:t>
      </w:r>
    </w:p>
    <w:p w14:paraId="52855422" w14:textId="77777777" w:rsidR="000B24F5" w:rsidRDefault="000B24F5" w:rsidP="00C800D7">
      <w:pPr>
        <w:pStyle w:val="List1"/>
      </w:pPr>
      <w:r>
        <w:rPr>
          <w:rFonts w:cs="Courier New"/>
        </w:rPr>
        <w:br/>
      </w:r>
      <w:r w:rsidRPr="00587ACA">
        <w:t xml:space="preserve">(e)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hyperlink r:id="rId57" w:history="1">
        <w:r w:rsidRPr="00683615">
          <w:rPr>
            <w:rStyle w:val="Hyperlink"/>
          </w:rPr>
          <w:t>245.6</w:t>
        </w:r>
      </w:hyperlink>
      <w:r w:rsidRPr="00587ACA">
        <w:t>).</w:t>
      </w:r>
    </w:p>
    <w:p w14:paraId="5FF9870C" w14:textId="77777777" w:rsidR="000B24F5" w:rsidRDefault="000B24F5" w:rsidP="00B46C78">
      <w:pPr>
        <w:tabs>
          <w:tab w:val="left" w:pos="360"/>
          <w:tab w:val="left" w:pos="810"/>
          <w:tab w:val="left" w:pos="1210"/>
          <w:tab w:val="left" w:pos="1656"/>
          <w:tab w:val="left" w:pos="2131"/>
          <w:tab w:val="left" w:pos="2520"/>
          <w:tab w:val="bar" w:pos="10080"/>
        </w:tabs>
        <w:spacing w:line="240" w:lineRule="exact"/>
        <w:rPr>
          <w:rFonts w:cs="Courier New"/>
          <w:b/>
          <w:strike/>
          <w:szCs w:val="24"/>
        </w:rPr>
      </w:pPr>
      <w:r>
        <w:rPr>
          <w:rFonts w:cs="Courier New"/>
        </w:rPr>
        <w:br/>
      </w:r>
      <w:bookmarkStart w:id="89" w:name="P1197_63687"/>
      <w:bookmarkEnd w:id="72"/>
      <w:bookmarkEnd w:id="89"/>
    </w:p>
    <w:p w14:paraId="02BECA61" w14:textId="77777777" w:rsidR="000B24F5" w:rsidRDefault="000B24F5">
      <w:pPr>
        <w:sectPr w:rsidR="000B24F5" w:rsidSect="00DD03FB">
          <w:headerReference w:type="even" r:id="rId58"/>
          <w:headerReference w:type="default" r:id="rId59"/>
          <w:footerReference w:type="even" r:id="rId60"/>
          <w:footerReference w:type="default" r:id="rId61"/>
          <w:pgSz w:w="12240" w:h="15840"/>
          <w:pgMar w:top="1440" w:right="1440" w:bottom="1440" w:left="1440" w:header="720" w:footer="720" w:gutter="0"/>
          <w:cols w:space="720"/>
          <w:docGrid w:linePitch="360"/>
        </w:sectPr>
      </w:pPr>
    </w:p>
    <w:p w14:paraId="6C6697BE" w14:textId="77777777" w:rsidR="000B24F5" w:rsidRPr="00DB0B4E" w:rsidRDefault="000B24F5" w:rsidP="00DB0B4E">
      <w:pPr>
        <w:pStyle w:val="Heading2"/>
      </w:pPr>
      <w:bookmarkStart w:id="90" w:name="_Toc37346157"/>
      <w:bookmarkStart w:id="91" w:name="_Toc37677802"/>
      <w:bookmarkStart w:id="92" w:name="BM245_70"/>
      <w:bookmarkStart w:id="93" w:name="_Toc37755264"/>
      <w:r w:rsidRPr="00DB0B4E">
        <w:rPr>
          <w:caps/>
        </w:rPr>
        <w:lastRenderedPageBreak/>
        <w:t>SUBPART 245.70--PLANT CLEARANCE FORMS</w:t>
      </w:r>
      <w:bookmarkEnd w:id="90"/>
      <w:bookmarkEnd w:id="91"/>
      <w:bookmarkEnd w:id="93"/>
    </w:p>
    <w:p w14:paraId="36D8502F" w14:textId="77777777" w:rsidR="000B24F5" w:rsidRPr="00216A5D" w:rsidRDefault="000B24F5" w:rsidP="00DB0B4E">
      <w:pPr>
        <w:jc w:val="center"/>
      </w:pPr>
      <w:r w:rsidRPr="00216A5D">
        <w:rPr>
          <w:rFonts w:cs="Courier New"/>
          <w:i/>
          <w:szCs w:val="24"/>
        </w:rPr>
        <w:t>(Revised August 29, 2012)</w:t>
      </w:r>
    </w:p>
    <w:p w14:paraId="2388E4BB" w14:textId="77777777" w:rsidR="000B24F5" w:rsidRDefault="000B24F5" w:rsidP="00216A5D">
      <w:pPr>
        <w:pStyle w:val="Heading3"/>
      </w:pPr>
      <w:r>
        <w:rPr>
          <w:i/>
          <w:caps/>
        </w:rPr>
        <w:br/>
      </w:r>
      <w:bookmarkStart w:id="94" w:name="_Toc37346158"/>
      <w:bookmarkStart w:id="95" w:name="_Toc37677803"/>
      <w:bookmarkStart w:id="96" w:name="_Toc37755265"/>
      <w:r w:rsidRPr="00795B79">
        <w:t>245</w:t>
      </w:r>
      <w:r>
        <w:t>.</w:t>
      </w:r>
      <w:r w:rsidRPr="00795B79">
        <w:t>7001</w:t>
      </w:r>
      <w:r>
        <w:t xml:space="preserve">  </w:t>
      </w:r>
      <w:r w:rsidRPr="00795B79">
        <w:t>Forms</w:t>
      </w:r>
      <w:r>
        <w:t>.</w:t>
      </w:r>
      <w:bookmarkEnd w:id="94"/>
      <w:bookmarkEnd w:id="95"/>
      <w:bookmarkEnd w:id="96"/>
    </w:p>
    <w:p w14:paraId="55BBA29D" w14:textId="77777777" w:rsidR="000B24F5" w:rsidRPr="00216A5D" w:rsidRDefault="000B24F5" w:rsidP="00216A5D">
      <w:r w:rsidRPr="00216A5D">
        <w:t>Use the forms listed below in performance of plant clearance actions.</w:t>
      </w:r>
    </w:p>
    <w:p w14:paraId="1A5A4238" w14:textId="77777777" w:rsidR="000B24F5" w:rsidRDefault="000B24F5" w:rsidP="00216A5D">
      <w:pPr>
        <w:pStyle w:val="Heading4"/>
      </w:pPr>
      <w:r>
        <w:br/>
      </w:r>
      <w:bookmarkStart w:id="97" w:name="_Toc37677804"/>
      <w:bookmarkStart w:id="98" w:name="_Toc37755266"/>
      <w:r w:rsidRPr="00322561">
        <w:t>245</w:t>
      </w:r>
      <w:r>
        <w:t>.</w:t>
      </w:r>
      <w:r w:rsidRPr="00322561">
        <w:t>7001</w:t>
      </w:r>
      <w:r>
        <w:t>-</w:t>
      </w:r>
      <w:r w:rsidRPr="00322561">
        <w:t>1</w:t>
      </w:r>
      <w:r>
        <w:t xml:space="preserve">  </w:t>
      </w:r>
      <w:r w:rsidRPr="00322561">
        <w:t>Standard</w:t>
      </w:r>
      <w:r>
        <w:t xml:space="preserve"> </w:t>
      </w:r>
      <w:r w:rsidRPr="00322561">
        <w:t>Form</w:t>
      </w:r>
      <w:r>
        <w:t xml:space="preserve"> </w:t>
      </w:r>
      <w:r w:rsidRPr="00322561">
        <w:t>97</w:t>
      </w:r>
      <w:r>
        <w:t xml:space="preserve">, </w:t>
      </w:r>
      <w:r w:rsidRPr="00322561">
        <w:t>Certificate</w:t>
      </w:r>
      <w:r>
        <w:t xml:space="preserve"> </w:t>
      </w:r>
      <w:r w:rsidRPr="00322561">
        <w:t>of</w:t>
      </w:r>
      <w:r>
        <w:t xml:space="preserve"> </w:t>
      </w:r>
      <w:r w:rsidRPr="00322561">
        <w:t>Release</w:t>
      </w:r>
      <w:r>
        <w:t xml:space="preserve"> </w:t>
      </w:r>
      <w:r w:rsidRPr="00322561">
        <w:t>of</w:t>
      </w:r>
      <w:r>
        <w:t xml:space="preserve"> </w:t>
      </w:r>
      <w:r w:rsidRPr="00322561">
        <w:t>a</w:t>
      </w:r>
      <w:r>
        <w:t xml:space="preserve"> </w:t>
      </w:r>
      <w:r w:rsidRPr="00322561">
        <w:t>Motor</w:t>
      </w:r>
      <w:r>
        <w:t xml:space="preserve"> </w:t>
      </w:r>
      <w:r w:rsidRPr="00322561">
        <w:t>Vehicle</w:t>
      </w:r>
      <w:r>
        <w:t xml:space="preserve"> (</w:t>
      </w:r>
      <w:r w:rsidRPr="00322561">
        <w:t>Agency</w:t>
      </w:r>
      <w:r>
        <w:t xml:space="preserve"> </w:t>
      </w:r>
      <w:r w:rsidRPr="00322561">
        <w:t>Record</w:t>
      </w:r>
      <w:r>
        <w:t xml:space="preserve"> </w:t>
      </w:r>
      <w:r w:rsidRPr="00322561">
        <w:t>Copy</w:t>
      </w:r>
      <w:r>
        <w:t>).</w:t>
      </w:r>
      <w:bookmarkEnd w:id="97"/>
      <w:bookmarkEnd w:id="98"/>
    </w:p>
    <w:p w14:paraId="13AB2860" w14:textId="77777777" w:rsidR="000B24F5" w:rsidRPr="00216A5D" w:rsidRDefault="000B24F5" w:rsidP="00216A5D">
      <w:r w:rsidRPr="00216A5D">
        <w:t>Use for transfers, donations, and sales of motor vehicles.  The contracting officer shall execute the SF 97 and furnish it to the purchaser.</w:t>
      </w:r>
    </w:p>
    <w:p w14:paraId="2838B009" w14:textId="77777777" w:rsidR="000B24F5" w:rsidRDefault="000B24F5" w:rsidP="00216A5D">
      <w:pPr>
        <w:pStyle w:val="Heading4"/>
      </w:pPr>
      <w:r>
        <w:br/>
      </w:r>
      <w:bookmarkStart w:id="99" w:name="_Toc37677805"/>
      <w:bookmarkStart w:id="100" w:name="_Toc37755267"/>
      <w:r w:rsidRPr="00322561">
        <w:t>245</w:t>
      </w:r>
      <w:r>
        <w:t>.</w:t>
      </w:r>
      <w:r w:rsidRPr="00322561">
        <w:t>7001</w:t>
      </w:r>
      <w:r>
        <w:t>-</w:t>
      </w:r>
      <w:r w:rsidRPr="00322561">
        <w:t>2</w:t>
      </w:r>
      <w:r>
        <w:t xml:space="preserve">  </w:t>
      </w:r>
      <w:r w:rsidRPr="00322561">
        <w:t>DD</w:t>
      </w:r>
      <w:r>
        <w:t xml:space="preserve"> </w:t>
      </w:r>
      <w:r w:rsidRPr="00322561">
        <w:t>Form</w:t>
      </w:r>
      <w:r>
        <w:t xml:space="preserve"> </w:t>
      </w:r>
      <w:r w:rsidRPr="00322561">
        <w:t>1149</w:t>
      </w:r>
      <w:r>
        <w:t xml:space="preserve">, </w:t>
      </w:r>
      <w:r w:rsidRPr="00322561">
        <w:t>Requisition</w:t>
      </w:r>
      <w:r>
        <w:t xml:space="preserve"> </w:t>
      </w:r>
      <w:r w:rsidRPr="00322561">
        <w:t>and</w:t>
      </w:r>
      <w:r>
        <w:t xml:space="preserve"> </w:t>
      </w:r>
      <w:r w:rsidRPr="00322561">
        <w:t>Invoice</w:t>
      </w:r>
      <w:r>
        <w:t xml:space="preserve"> </w:t>
      </w:r>
      <w:r w:rsidRPr="00322561">
        <w:t>Shipping</w:t>
      </w:r>
      <w:r>
        <w:t xml:space="preserve"> </w:t>
      </w:r>
      <w:r w:rsidRPr="00322561">
        <w:t>Document</w:t>
      </w:r>
      <w:r>
        <w:t>.</w:t>
      </w:r>
      <w:bookmarkEnd w:id="99"/>
      <w:bookmarkEnd w:id="100"/>
    </w:p>
    <w:p w14:paraId="21C615D9" w14:textId="77777777" w:rsidR="000B24F5" w:rsidRPr="00216A5D" w:rsidRDefault="000B24F5" w:rsidP="00216A5D">
      <w:r w:rsidRPr="00216A5D">
        <w:t xml:space="preserve">Use for transfer and donation of contractor inventory.  </w:t>
      </w:r>
    </w:p>
    <w:p w14:paraId="4740F1BC" w14:textId="77777777" w:rsidR="000B24F5" w:rsidRDefault="000B24F5" w:rsidP="00216A5D">
      <w:pPr>
        <w:pStyle w:val="Heading4"/>
      </w:pPr>
      <w:r>
        <w:br/>
      </w:r>
      <w:bookmarkStart w:id="101" w:name="_Toc37677806"/>
      <w:bookmarkStart w:id="102" w:name="_Toc37755268"/>
      <w:r w:rsidRPr="00322561">
        <w:t>245</w:t>
      </w:r>
      <w:r>
        <w:t>.</w:t>
      </w:r>
      <w:r w:rsidRPr="00322561">
        <w:t>7001</w:t>
      </w:r>
      <w:r>
        <w:t>-</w:t>
      </w:r>
      <w:r w:rsidRPr="00322561">
        <w:t>3</w:t>
      </w:r>
      <w:r>
        <w:t xml:space="preserve">  </w:t>
      </w:r>
      <w:r w:rsidRPr="00322561">
        <w:t>DD</w:t>
      </w:r>
      <w:r>
        <w:t xml:space="preserve"> </w:t>
      </w:r>
      <w:r w:rsidRPr="00322561">
        <w:t>Form</w:t>
      </w:r>
      <w:r>
        <w:t xml:space="preserve"> </w:t>
      </w:r>
      <w:r w:rsidRPr="00322561">
        <w:t>1348</w:t>
      </w:r>
      <w:r>
        <w:t>-</w:t>
      </w:r>
      <w:r w:rsidRPr="00322561">
        <w:t>1</w:t>
      </w:r>
      <w:r>
        <w:t xml:space="preserve">, </w:t>
      </w:r>
      <w:r w:rsidRPr="00322561">
        <w:t>DoD</w:t>
      </w:r>
      <w:r>
        <w:t xml:space="preserve"> </w:t>
      </w:r>
      <w:r w:rsidRPr="00322561">
        <w:t>Single</w:t>
      </w:r>
      <w:r>
        <w:t xml:space="preserve"> </w:t>
      </w:r>
      <w:r w:rsidRPr="00322561">
        <w:t>Line</w:t>
      </w:r>
      <w:r>
        <w:t xml:space="preserve"> </w:t>
      </w:r>
      <w:r w:rsidRPr="00322561">
        <w:t>Item</w:t>
      </w:r>
      <w:r>
        <w:t xml:space="preserve"> </w:t>
      </w:r>
      <w:r w:rsidRPr="00322561">
        <w:t>Release</w:t>
      </w:r>
      <w:r>
        <w:t>/</w:t>
      </w:r>
      <w:r w:rsidRPr="00322561">
        <w:t>Receipt</w:t>
      </w:r>
      <w:r>
        <w:t xml:space="preserve"> </w:t>
      </w:r>
      <w:r w:rsidRPr="00322561">
        <w:t>Document</w:t>
      </w:r>
      <w:r>
        <w:t>.</w:t>
      </w:r>
      <w:bookmarkEnd w:id="101"/>
      <w:bookmarkEnd w:id="102"/>
    </w:p>
    <w:p w14:paraId="21869337" w14:textId="77777777" w:rsidR="000B24F5" w:rsidRPr="00216A5D" w:rsidRDefault="000B24F5" w:rsidP="00216A5D">
      <w:r w:rsidRPr="00216A5D">
        <w:rPr>
          <w:rFonts w:cs="Courier New"/>
          <w:szCs w:val="24"/>
        </w:rPr>
        <w:t>Use when authorized by the plant clearance officer.</w:t>
      </w:r>
    </w:p>
    <w:p w14:paraId="42CA5742" w14:textId="77777777" w:rsidR="000B24F5" w:rsidRDefault="000B24F5" w:rsidP="00216A5D">
      <w:pPr>
        <w:pStyle w:val="Heading4"/>
      </w:pPr>
      <w:r>
        <w:br/>
      </w:r>
      <w:bookmarkStart w:id="103" w:name="_Toc37677807"/>
      <w:bookmarkStart w:id="104" w:name="_Toc37755269"/>
      <w:r w:rsidRPr="00322561">
        <w:t>245</w:t>
      </w:r>
      <w:r>
        <w:t>.</w:t>
      </w:r>
      <w:r w:rsidRPr="00322561">
        <w:t>7001</w:t>
      </w:r>
      <w:r>
        <w:t>-</w:t>
      </w:r>
      <w:r w:rsidRPr="00322561">
        <w:t>4</w:t>
      </w:r>
      <w:r>
        <w:t xml:space="preserve">  </w:t>
      </w:r>
      <w:r w:rsidRPr="00322561">
        <w:t>DD</w:t>
      </w:r>
      <w:r>
        <w:t xml:space="preserve"> </w:t>
      </w:r>
      <w:r w:rsidRPr="00322561">
        <w:t>Form</w:t>
      </w:r>
      <w:r>
        <w:t xml:space="preserve"> </w:t>
      </w:r>
      <w:r w:rsidRPr="00322561">
        <w:t>1640</w:t>
      </w:r>
      <w:r>
        <w:t xml:space="preserve">, </w:t>
      </w:r>
      <w:r w:rsidRPr="00322561">
        <w:t>Request</w:t>
      </w:r>
      <w:r>
        <w:t xml:space="preserve"> </w:t>
      </w:r>
      <w:r w:rsidRPr="00322561">
        <w:t>for</w:t>
      </w:r>
      <w:r>
        <w:t xml:space="preserve"> </w:t>
      </w:r>
      <w:r w:rsidRPr="00322561">
        <w:t>Plant</w:t>
      </w:r>
      <w:r>
        <w:t xml:space="preserve"> </w:t>
      </w:r>
      <w:r w:rsidRPr="00322561">
        <w:t>Clearance</w:t>
      </w:r>
      <w:r>
        <w:t>.</w:t>
      </w:r>
      <w:bookmarkEnd w:id="103"/>
      <w:bookmarkEnd w:id="104"/>
    </w:p>
    <w:p w14:paraId="6782543E" w14:textId="77777777" w:rsidR="000B24F5" w:rsidRPr="00216A5D" w:rsidRDefault="000B24F5" w:rsidP="00216A5D">
      <w:r w:rsidRPr="00216A5D">
        <w:t>Use to request plant clearance assistance or transfer plant clearance.</w:t>
      </w:r>
    </w:p>
    <w:p w14:paraId="0DE6C37D" w14:textId="77777777" w:rsidR="000B24F5" w:rsidRPr="00E13689" w:rsidRDefault="000B24F5" w:rsidP="00216A5D">
      <w:pPr>
        <w:pStyle w:val="Heading4"/>
      </w:pPr>
      <w:r>
        <w:br/>
      </w:r>
      <w:bookmarkStart w:id="105" w:name="_Toc37677808"/>
      <w:bookmarkStart w:id="106" w:name="_Toc37755270"/>
      <w:r w:rsidRPr="00322561">
        <w:rPr>
          <w:rFonts w:cs="Courier New"/>
          <w:szCs w:val="24"/>
        </w:rPr>
        <w:t>245</w:t>
      </w:r>
      <w:r w:rsidRPr="00E13689">
        <w:rPr>
          <w:rFonts w:cs="Courier New"/>
          <w:szCs w:val="24"/>
        </w:rPr>
        <w:t>.</w:t>
      </w:r>
      <w:r w:rsidRPr="00322561">
        <w:rPr>
          <w:rFonts w:cs="Courier New"/>
          <w:szCs w:val="24"/>
        </w:rPr>
        <w:t>7001</w:t>
      </w:r>
      <w:r w:rsidRPr="00E13689">
        <w:rPr>
          <w:rFonts w:cs="Courier New"/>
          <w:szCs w:val="24"/>
        </w:rPr>
        <w:t>-</w:t>
      </w:r>
      <w:r w:rsidRPr="00322561">
        <w:rPr>
          <w:rFonts w:cs="Courier New"/>
          <w:szCs w:val="24"/>
        </w:rPr>
        <w:t>5</w:t>
      </w:r>
      <w:r w:rsidRPr="00E13689">
        <w:rPr>
          <w:rFonts w:cs="Courier New"/>
          <w:szCs w:val="24"/>
        </w:rPr>
        <w:t xml:space="preserve">  </w:t>
      </w:r>
      <w:r w:rsidRPr="00322561">
        <w:rPr>
          <w:rFonts w:cs="Courier New"/>
          <w:szCs w:val="24"/>
        </w:rPr>
        <w:t>DD</w:t>
      </w:r>
      <w:r w:rsidRPr="00E13689">
        <w:rPr>
          <w:rFonts w:cs="Courier New"/>
          <w:szCs w:val="24"/>
        </w:rPr>
        <w:t xml:space="preserve"> </w:t>
      </w:r>
      <w:r w:rsidRPr="00322561">
        <w:rPr>
          <w:rFonts w:cs="Courier New"/>
          <w:szCs w:val="24"/>
        </w:rPr>
        <w:t>Form</w:t>
      </w:r>
      <w:r w:rsidRPr="00E13689">
        <w:rPr>
          <w:rFonts w:cs="Courier New"/>
          <w:szCs w:val="24"/>
        </w:rPr>
        <w:t xml:space="preserve"> </w:t>
      </w:r>
      <w:r w:rsidRPr="00322561">
        <w:rPr>
          <w:rFonts w:cs="Courier New"/>
          <w:szCs w:val="24"/>
        </w:rPr>
        <w:t>1641</w:t>
      </w:r>
      <w:r w:rsidRPr="00E13689">
        <w:rPr>
          <w:rFonts w:cs="Courier New"/>
          <w:szCs w:val="24"/>
        </w:rPr>
        <w:t xml:space="preserve">, </w:t>
      </w:r>
      <w:r w:rsidRPr="00322561">
        <w:rPr>
          <w:rFonts w:cs="Courier New"/>
          <w:szCs w:val="24"/>
        </w:rPr>
        <w:t>Disposal</w:t>
      </w:r>
      <w:r w:rsidRPr="00E13689">
        <w:rPr>
          <w:rFonts w:cs="Courier New"/>
          <w:szCs w:val="24"/>
        </w:rPr>
        <w:t xml:space="preserve"> </w:t>
      </w:r>
      <w:r w:rsidRPr="00322561">
        <w:rPr>
          <w:rFonts w:cs="Courier New"/>
          <w:szCs w:val="24"/>
        </w:rPr>
        <w:t>Determination</w:t>
      </w:r>
      <w:r w:rsidRPr="00E13689">
        <w:rPr>
          <w:rFonts w:cs="Courier New"/>
          <w:szCs w:val="24"/>
        </w:rPr>
        <w:t>/</w:t>
      </w:r>
      <w:r w:rsidRPr="00322561">
        <w:rPr>
          <w:rFonts w:cs="Courier New"/>
          <w:szCs w:val="24"/>
        </w:rPr>
        <w:t>Approval</w:t>
      </w:r>
      <w:r w:rsidRPr="00E13689">
        <w:rPr>
          <w:rFonts w:cs="Courier New"/>
          <w:szCs w:val="24"/>
        </w:rPr>
        <w:t>.</w:t>
      </w:r>
      <w:bookmarkEnd w:id="105"/>
      <w:bookmarkEnd w:id="106"/>
    </w:p>
    <w:p w14:paraId="68E65AA4" w14:textId="77777777" w:rsidR="000B24F5" w:rsidRDefault="000B24F5" w:rsidP="001B07AA">
      <w:pPr>
        <w:tabs>
          <w:tab w:val="left" w:pos="360"/>
          <w:tab w:val="left" w:pos="810"/>
          <w:tab w:val="left" w:pos="1210"/>
          <w:tab w:val="left" w:pos="1656"/>
          <w:tab w:val="left" w:pos="2131"/>
          <w:tab w:val="left" w:pos="2520"/>
        </w:tabs>
        <w:rPr>
          <w:rFonts w:cs="Courier New"/>
          <w:b/>
          <w:szCs w:val="24"/>
        </w:rPr>
      </w:pPr>
      <w:r w:rsidRPr="00AC79BD">
        <w:rPr>
          <w:rFonts w:cs="Courier New"/>
          <w:szCs w:val="24"/>
        </w:rPr>
        <w:t>Use to record rationale for the following disposal determinations:</w:t>
      </w:r>
    </w:p>
    <w:p w14:paraId="68302350" w14:textId="77777777" w:rsidR="000B24F5" w:rsidRDefault="000B24F5" w:rsidP="00C800D7">
      <w:pPr>
        <w:pStyle w:val="List1"/>
      </w:pPr>
      <w:r w:rsidRPr="00795B79">
        <w:rPr>
          <w:b/>
        </w:rPr>
        <w:br/>
      </w:r>
      <w:r w:rsidRPr="00795B79">
        <w:t>(a)</w:t>
      </w:r>
      <w:r w:rsidRPr="00AC79BD">
        <w:rPr>
          <w:rFonts w:cs="Courier New"/>
          <w:szCs w:val="24"/>
        </w:rPr>
        <w:t xml:space="preserve">  Downgrade useable property to scrap.</w:t>
      </w:r>
    </w:p>
    <w:p w14:paraId="19C796D2" w14:textId="77777777" w:rsidR="000B24F5" w:rsidRDefault="000B24F5" w:rsidP="00C800D7">
      <w:pPr>
        <w:pStyle w:val="List1"/>
      </w:pPr>
      <w:r>
        <w:rPr>
          <w:rFonts w:cs="Courier New"/>
          <w:b/>
          <w:szCs w:val="24"/>
        </w:rPr>
        <w:br/>
      </w:r>
      <w:r w:rsidRPr="00AC79BD">
        <w:rPr>
          <w:rFonts w:cs="Courier New"/>
          <w:szCs w:val="24"/>
        </w:rPr>
        <w:t>(b)  Abandonment o</w:t>
      </w:r>
      <w:r w:rsidRPr="00AC79BD">
        <w:rPr>
          <w:rFonts w:cs="Courier New"/>
          <w:szCs w:val="24"/>
        </w:rPr>
        <w:lastRenderedPageBreak/>
        <w:t>r destruction.</w:t>
      </w:r>
    </w:p>
    <w:p w14:paraId="18F1B934" w14:textId="77777777" w:rsidR="000B24F5" w:rsidRDefault="000B24F5" w:rsidP="00C800D7">
      <w:pPr>
        <w:pStyle w:val="List1"/>
      </w:pPr>
      <w:r>
        <w:rPr>
          <w:rFonts w:cs="Courier New"/>
          <w:b/>
          <w:szCs w:val="24"/>
        </w:rPr>
        <w:br/>
      </w:r>
      <w:r>
        <w:rPr>
          <w:rFonts w:cs="Courier New"/>
          <w:szCs w:val="24"/>
        </w:rPr>
        <w:t xml:space="preserve">(c)  </w:t>
      </w:r>
      <w:r w:rsidRPr="00AC79BD">
        <w:rPr>
          <w:rFonts w:cs="Courier New"/>
          <w:szCs w:val="24"/>
        </w:rPr>
        <w:t>Noncompetitive sale of surplus property.</w:t>
      </w:r>
    </w:p>
    <w:p w14:paraId="0C5ABB3D" w14:textId="77777777" w:rsidR="000B24F5" w:rsidRDefault="000B24F5" w:rsidP="00C800D7">
      <w:pPr>
        <w:pStyle w:val="List1"/>
      </w:pPr>
      <w:r>
        <w:rPr>
          <w:rFonts w:cs="Courier New"/>
          <w:b/>
          <w:szCs w:val="24"/>
        </w:rPr>
        <w:br/>
      </w:r>
      <w:r w:rsidRPr="00AC79BD">
        <w:rPr>
          <w:rFonts w:cs="Courier New"/>
          <w:szCs w:val="24"/>
        </w:rPr>
        <w:t>(d)  Other disposal actions.</w:t>
      </w:r>
    </w:p>
    <w:p w14:paraId="0FCDC13F" w14:textId="77777777" w:rsidR="000B24F5" w:rsidRPr="00226DAC" w:rsidRDefault="000B24F5" w:rsidP="00216A5D">
      <w:pPr>
        <w:pStyle w:val="Heading4"/>
      </w:pPr>
      <w:r>
        <w:rPr>
          <w:rFonts w:cs="Courier New"/>
          <w:b w:val="0"/>
          <w:szCs w:val="24"/>
        </w:rPr>
        <w:br/>
      </w:r>
      <w:bookmarkStart w:id="107" w:name="_Toc37677809"/>
      <w:bookmarkStart w:id="108" w:name="_Toc37755271"/>
      <w:r w:rsidRPr="00322561">
        <w:rPr>
          <w:rFonts w:cs="Courier New"/>
          <w:szCs w:val="24"/>
        </w:rPr>
        <w:t>245</w:t>
      </w:r>
      <w:r w:rsidRPr="00226DAC">
        <w:rPr>
          <w:rFonts w:cs="Courier New"/>
          <w:szCs w:val="24"/>
        </w:rPr>
        <w:t>.</w:t>
      </w:r>
      <w:r w:rsidRPr="00322561">
        <w:rPr>
          <w:rFonts w:cs="Courier New"/>
          <w:szCs w:val="24"/>
        </w:rPr>
        <w:t>7001</w:t>
      </w:r>
      <w:r w:rsidRPr="00226DAC">
        <w:rPr>
          <w:rFonts w:cs="Courier New"/>
          <w:szCs w:val="24"/>
        </w:rPr>
        <w:t>-</w:t>
      </w:r>
      <w:r w:rsidRPr="00322561">
        <w:rPr>
          <w:rFonts w:cs="Courier New"/>
          <w:szCs w:val="24"/>
        </w:rPr>
        <w:t>6</w:t>
      </w:r>
      <w:r>
        <w:rPr>
          <w:rFonts w:cs="Courier New"/>
          <w:szCs w:val="24"/>
        </w:rPr>
        <w:t xml:space="preserve"> </w:t>
      </w:r>
      <w:r w:rsidRPr="00226DAC">
        <w:rPr>
          <w:rFonts w:cs="Courier New"/>
          <w:szCs w:val="24"/>
        </w:rPr>
        <w:t xml:space="preserve"> </w:t>
      </w:r>
      <w:r w:rsidRPr="00322561">
        <w:rPr>
          <w:rFonts w:cs="Courier New"/>
          <w:szCs w:val="24"/>
        </w:rPr>
        <w:t>DLA</w:t>
      </w:r>
      <w:r w:rsidRPr="00226DAC">
        <w:rPr>
          <w:rFonts w:cs="Courier New"/>
          <w:szCs w:val="24"/>
        </w:rPr>
        <w:t xml:space="preserve"> </w:t>
      </w:r>
      <w:r w:rsidRPr="00322561">
        <w:rPr>
          <w:rFonts w:cs="Courier New"/>
          <w:szCs w:val="24"/>
        </w:rPr>
        <w:t>Form</w:t>
      </w:r>
      <w:r w:rsidRPr="00226DAC">
        <w:rPr>
          <w:rFonts w:cs="Courier New"/>
          <w:szCs w:val="24"/>
        </w:rPr>
        <w:t xml:space="preserve"> </w:t>
      </w:r>
      <w:r w:rsidRPr="00322561">
        <w:rPr>
          <w:rFonts w:cs="Courier New"/>
          <w:szCs w:val="24"/>
        </w:rPr>
        <w:t>1822</w:t>
      </w:r>
      <w:r w:rsidRPr="00226DAC">
        <w:rPr>
          <w:rFonts w:cs="Courier New"/>
          <w:szCs w:val="24"/>
        </w:rPr>
        <w:t xml:space="preserve">, </w:t>
      </w:r>
      <w:r w:rsidRPr="00322561">
        <w:rPr>
          <w:rFonts w:cs="Courier New"/>
          <w:szCs w:val="24"/>
        </w:rPr>
        <w:t>End</w:t>
      </w:r>
      <w:r w:rsidRPr="00226DAC">
        <w:rPr>
          <w:rFonts w:cs="Courier New"/>
          <w:szCs w:val="24"/>
        </w:rPr>
        <w:t xml:space="preserve"> </w:t>
      </w:r>
      <w:r w:rsidRPr="00322561">
        <w:rPr>
          <w:rFonts w:cs="Courier New"/>
          <w:szCs w:val="24"/>
        </w:rPr>
        <w:t>Use</w:t>
      </w:r>
      <w:r w:rsidRPr="00226DAC">
        <w:rPr>
          <w:rFonts w:cs="Courier New"/>
          <w:szCs w:val="24"/>
        </w:rPr>
        <w:t xml:space="preserve"> </w:t>
      </w:r>
      <w:r w:rsidRPr="00322561">
        <w:rPr>
          <w:rFonts w:cs="Courier New"/>
          <w:szCs w:val="24"/>
        </w:rPr>
        <w:t>Certificate</w:t>
      </w:r>
      <w:r w:rsidRPr="00226DAC">
        <w:rPr>
          <w:rFonts w:cs="Courier New"/>
          <w:szCs w:val="24"/>
        </w:rPr>
        <w:t>.</w:t>
      </w:r>
      <w:bookmarkEnd w:id="107"/>
      <w:bookmarkEnd w:id="108"/>
    </w:p>
    <w:p w14:paraId="637B3632" w14:textId="77777777" w:rsidR="000B24F5" w:rsidRDefault="000B24F5" w:rsidP="00216A5D">
      <w:pPr>
        <w:rPr>
          <w:b/>
        </w:rPr>
      </w:pPr>
      <w:r w:rsidRPr="00AC79BD">
        <w:t>Use when directed by the plant clearance officer.</w:t>
      </w:r>
    </w:p>
    <w:p w14:paraId="08DB11BB" w14:textId="77777777" w:rsidR="000B24F5" w:rsidRPr="00216A5D" w:rsidRDefault="000B24F5" w:rsidP="00216A5D">
      <w:r w:rsidRPr="00216A5D">
        <w:rPr>
          <w:rFonts w:cs="Courier New"/>
          <w:szCs w:val="24"/>
        </w:rPr>
        <w:br/>
      </w:r>
      <w:bookmarkEnd w:id="92"/>
    </w:p>
    <w:p w14:paraId="5743E62F" w14:textId="77777777" w:rsidR="000B24F5" w:rsidRDefault="000B24F5">
      <w:pPr>
        <w:sectPr w:rsidR="000B24F5" w:rsidSect="001B762A">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360"/>
        </w:sectPr>
      </w:pPr>
    </w:p>
    <w:p w14:paraId="62E27C34" w14:textId="77777777" w:rsidR="000B24F5" w:rsidRPr="00A3711C" w:rsidRDefault="000B24F5" w:rsidP="00A3711C">
      <w:pPr>
        <w:pStyle w:val="Heading2"/>
      </w:pPr>
      <w:bookmarkStart w:id="109" w:name="_Toc37346159"/>
      <w:bookmarkStart w:id="110" w:name="_Toc37677810"/>
      <w:bookmarkStart w:id="111" w:name="BM245_71"/>
      <w:bookmarkStart w:id="112" w:name="_Toc37755272"/>
      <w:r w:rsidRPr="00A3711C">
        <w:rPr>
          <w:caps/>
        </w:rPr>
        <w:lastRenderedPageBreak/>
        <w:t>SUBPART 245.71--plant clearance forms</w:t>
      </w:r>
      <w:bookmarkEnd w:id="109"/>
      <w:bookmarkEnd w:id="110"/>
      <w:bookmarkEnd w:id="112"/>
    </w:p>
    <w:p w14:paraId="52B03506" w14:textId="5819FEB0" w:rsidR="000B24F5" w:rsidRPr="00D47BB2" w:rsidRDefault="000B24F5" w:rsidP="00D47BB2">
      <w:r w:rsidRPr="00D47BB2">
        <w:rPr>
          <w:i/>
        </w:rPr>
        <w:t>(d August 19, 2011)</w:t>
      </w:r>
      <w:bookmarkEnd w:id="111"/>
    </w:p>
    <w:p w14:paraId="4CEEF734" w14:textId="77777777" w:rsidR="000B24F5" w:rsidRDefault="000B24F5">
      <w:pPr>
        <w:sectPr w:rsidR="000B24F5" w:rsidSect="0085747D">
          <w:headerReference w:type="even" r:id="rId66"/>
          <w:headerReference w:type="default" r:id="rId67"/>
          <w:footerReference w:type="even" r:id="rId68"/>
          <w:footerReference w:type="default" r:id="rId69"/>
          <w:pgSz w:w="12240" w:h="15840"/>
          <w:pgMar w:top="1440" w:right="1440" w:bottom="1440" w:left="1440" w:header="720" w:footer="720" w:gutter="0"/>
          <w:cols w:space="720"/>
          <w:docGrid w:linePitch="360"/>
        </w:sectPr>
      </w:pPr>
    </w:p>
    <w:p w14:paraId="068E5F6F" w14:textId="77777777" w:rsidR="000B24F5" w:rsidRPr="00704416" w:rsidRDefault="000B24F5" w:rsidP="00704416">
      <w:pPr>
        <w:pStyle w:val="Heading2"/>
      </w:pPr>
      <w:bookmarkStart w:id="113" w:name="_Toc37346160"/>
      <w:bookmarkStart w:id="114" w:name="_Toc37677811"/>
      <w:bookmarkStart w:id="115" w:name="BM245_72"/>
      <w:bookmarkStart w:id="116" w:name="_Toc37755273"/>
      <w:r w:rsidRPr="00704416">
        <w:rPr>
          <w:caps/>
        </w:rPr>
        <w:lastRenderedPageBreak/>
        <w:t>subpart 245.72--special instructions</w:t>
      </w:r>
      <w:bookmarkEnd w:id="113"/>
      <w:bookmarkEnd w:id="114"/>
      <w:bookmarkEnd w:id="116"/>
    </w:p>
    <w:p w14:paraId="1EEFDB20" w14:textId="77777777" w:rsidR="000B24F5" w:rsidRPr="005E1B68" w:rsidRDefault="000B24F5" w:rsidP="005E1B68">
      <w:r w:rsidRPr="005E1B68">
        <w:rPr>
          <w:i/>
        </w:rPr>
        <w:t>(Deleted August 19, 2011)</w:t>
      </w:r>
    </w:p>
    <w:p w14:paraId="72B61E22" w14:textId="77777777" w:rsidR="000B24F5" w:rsidRPr="005E1B68" w:rsidRDefault="000B24F5" w:rsidP="005E1B68">
      <w:r w:rsidRPr="005E1B68">
        <w:br/>
      </w:r>
      <w:bookmarkEnd w:id="115"/>
    </w:p>
    <w:p w14:paraId="4FAEF171" w14:textId="77777777" w:rsidR="000B24F5" w:rsidRDefault="000B24F5">
      <w:pPr>
        <w:sectPr w:rsidR="000B24F5" w:rsidSect="005A6D86">
          <w:headerReference w:type="even" r:id="rId70"/>
          <w:headerReference w:type="default" r:id="rId71"/>
          <w:footerReference w:type="even" r:id="rId72"/>
          <w:footerReference w:type="default" r:id="rId73"/>
          <w:pgSz w:w="12240" w:h="15840"/>
          <w:pgMar w:top="1440" w:right="1440" w:bottom="1440" w:left="1440" w:header="720" w:footer="720" w:gutter="0"/>
          <w:cols w:space="720"/>
          <w:docGrid w:linePitch="360"/>
        </w:sectPr>
      </w:pPr>
    </w:p>
    <w:p w14:paraId="057155E5" w14:textId="77777777" w:rsidR="000B24F5" w:rsidRPr="0051098A" w:rsidRDefault="000B24F5" w:rsidP="0051098A">
      <w:pPr>
        <w:pStyle w:val="Heading2"/>
      </w:pPr>
      <w:bookmarkStart w:id="117" w:name="_Toc37346161"/>
      <w:bookmarkStart w:id="118" w:name="_Toc37677812"/>
      <w:bookmarkStart w:id="119" w:name="BM245_73"/>
      <w:bookmarkStart w:id="120" w:name="_Toc37755274"/>
      <w:r w:rsidRPr="0051098A">
        <w:rPr>
          <w:caps/>
        </w:rPr>
        <w:lastRenderedPageBreak/>
        <w:t>SUBPART 245.73--SALE OF SURPLUS CONTRACTOR INVENTORY</w:t>
      </w:r>
      <w:bookmarkEnd w:id="117"/>
      <w:bookmarkEnd w:id="118"/>
      <w:bookmarkEnd w:id="120"/>
    </w:p>
    <w:p w14:paraId="67F8DD7F" w14:textId="77777777" w:rsidR="000B24F5" w:rsidRPr="00C13315" w:rsidRDefault="000B24F5" w:rsidP="00C13315">
      <w:r w:rsidRPr="00C13315">
        <w:rPr>
          <w:i/>
        </w:rPr>
        <w:t>(Deleted August 19, 2011)</w:t>
      </w:r>
    </w:p>
    <w:p w14:paraId="515650E4" w14:textId="77777777" w:rsidR="000B24F5" w:rsidRPr="00C13315" w:rsidRDefault="000B24F5" w:rsidP="00C13315">
      <w:r w:rsidRPr="00C13315">
        <w:br/>
      </w:r>
      <w:bookmarkEnd w:id="119"/>
    </w:p>
    <w:p w14:paraId="776A090D" w14:textId="77777777" w:rsidR="00850595" w:rsidRDefault="00850595"/>
    <w:sectPr w:rsidR="00850595" w:rsidSect="007C152D">
      <w:headerReference w:type="even" r:id="rId74"/>
      <w:headerReference w:type="default" r:id="rId75"/>
      <w:footerReference w:type="even" r:id="rId76"/>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24B9E" w14:textId="77777777" w:rsidR="0025007D" w:rsidRDefault="0025007D">
      <w:pPr>
        <w:spacing w:after="0" w:line="240" w:lineRule="auto"/>
      </w:pPr>
      <w:r>
        <w:separator/>
      </w:r>
    </w:p>
  </w:endnote>
  <w:endnote w:type="continuationSeparator" w:id="0">
    <w:p w14:paraId="1EAEEC2B" w14:textId="77777777" w:rsidR="0025007D" w:rsidRDefault="0025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D01B" w14:textId="77777777" w:rsidR="00F92AF2" w:rsidRDefault="002500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0DF0" w14:textId="77777777" w:rsidR="006307D9" w:rsidRDefault="0025007D">
    <w:pPr>
      <w:pStyle w:val="Footer"/>
      <w:rPr>
        <w:b/>
        <w:sz w:val="20"/>
      </w:rPr>
    </w:pPr>
  </w:p>
  <w:p w14:paraId="3D1A956B" w14:textId="77777777" w:rsidR="006307D9" w:rsidRDefault="0025007D">
    <w:pPr>
      <w:pStyle w:val="Footer"/>
      <w:rPr>
        <w:b/>
        <w:sz w:val="20"/>
      </w:rPr>
    </w:pPr>
  </w:p>
  <w:p w14:paraId="3FE2EC8F" w14:textId="77777777" w:rsidR="006307D9"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245.5-</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92098" w14:textId="77777777" w:rsidR="00481522" w:rsidRDefault="0025007D">
    <w:pPr>
      <w:rPr>
        <w:b/>
        <w:sz w:val="20"/>
      </w:rPr>
    </w:pPr>
  </w:p>
  <w:p w14:paraId="01245478" w14:textId="77777777" w:rsidR="00481522" w:rsidRDefault="0025007D">
    <w:pPr>
      <w:rPr>
        <w:b/>
        <w:sz w:val="20"/>
      </w:rPr>
    </w:pPr>
  </w:p>
  <w:p w14:paraId="69C92CA0" w14:textId="77777777" w:rsidR="00481522" w:rsidRDefault="000B24F5">
    <w:pPr>
      <w:pBdr>
        <w:top w:val="single" w:sz="6" w:space="1" w:color="auto"/>
      </w:pBdr>
      <w:tabs>
        <w:tab w:val="right" w:pos="9260"/>
      </w:tabs>
      <w:rPr>
        <w:b/>
        <w:sz w:val="20"/>
      </w:rPr>
    </w:pPr>
    <w:r>
      <w:rPr>
        <w:sz w:val="20"/>
      </w:rPr>
      <w:t>245.6-</w:t>
    </w:r>
    <w:r>
      <w:rPr>
        <w:sz w:val="20"/>
      </w:rPr>
      <w:pgNum/>
    </w:r>
    <w:r>
      <w:rPr>
        <w:sz w:val="20"/>
      </w:rPr>
      <w:tab/>
    </w:r>
    <w:r>
      <w:rPr>
        <w:sz w:val="20"/>
      </w:rPr>
      <w:tab/>
      <w:t>1998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68DF" w14:textId="77777777" w:rsidR="00481522" w:rsidRDefault="0025007D">
    <w:pPr>
      <w:pStyle w:val="Footer"/>
      <w:rPr>
        <w:b/>
        <w:sz w:val="20"/>
      </w:rPr>
    </w:pPr>
  </w:p>
  <w:p w14:paraId="6CEC25B9" w14:textId="77777777" w:rsidR="00481522" w:rsidRDefault="0025007D">
    <w:pPr>
      <w:pStyle w:val="Footer"/>
      <w:rPr>
        <w:b/>
        <w:sz w:val="20"/>
      </w:rPr>
    </w:pPr>
  </w:p>
  <w:p w14:paraId="3A702DEF" w14:textId="77777777" w:rsidR="00481522"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245.6-</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6BBF2" w14:textId="77777777" w:rsidR="00AF6DD6" w:rsidRDefault="0025007D">
    <w:pPr>
      <w:tabs>
        <w:tab w:val="left" w:pos="80"/>
      </w:tabs>
      <w:rPr>
        <w:b/>
        <w:sz w:val="20"/>
      </w:rPr>
    </w:pPr>
  </w:p>
  <w:p w14:paraId="43D5276D" w14:textId="77777777" w:rsidR="00AF6DD6" w:rsidRDefault="0025007D">
    <w:pPr>
      <w:rPr>
        <w:b/>
        <w:sz w:val="20"/>
      </w:rPr>
    </w:pPr>
  </w:p>
  <w:p w14:paraId="63566BD1" w14:textId="77777777" w:rsidR="00AF6DD6" w:rsidRDefault="000B24F5">
    <w:pPr>
      <w:pBdr>
        <w:top w:val="single" w:sz="6" w:space="1" w:color="auto"/>
      </w:pBdr>
      <w:tabs>
        <w:tab w:val="right" w:pos="9260"/>
      </w:tabs>
      <w:rPr>
        <w:sz w:val="20"/>
      </w:rPr>
    </w:pPr>
    <w:r>
      <w:rPr>
        <w:sz w:val="20"/>
      </w:rPr>
      <w:t>245.70-</w:t>
    </w:r>
    <w:r>
      <w:rPr>
        <w:sz w:val="20"/>
      </w:rPr>
      <w:pgNum/>
    </w:r>
    <w:r>
      <w:rPr>
        <w:sz w:val="20"/>
      </w:rPr>
      <w:tab/>
    </w:r>
    <w:r>
      <w:rPr>
        <w:sz w:val="20"/>
      </w:rPr>
      <w:tab/>
      <w:t>1998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3572" w14:textId="77777777" w:rsidR="00AF6DD6" w:rsidRDefault="0025007D">
    <w:pPr>
      <w:pStyle w:val="Footer"/>
      <w:rPr>
        <w:b/>
        <w:sz w:val="20"/>
      </w:rPr>
    </w:pPr>
  </w:p>
  <w:p w14:paraId="04FD2ED5" w14:textId="77777777" w:rsidR="00AF6DD6" w:rsidRDefault="0025007D">
    <w:pPr>
      <w:pStyle w:val="Footer"/>
      <w:rPr>
        <w:b/>
        <w:sz w:val="20"/>
      </w:rPr>
    </w:pPr>
  </w:p>
  <w:p w14:paraId="7FFA61BD" w14:textId="77777777" w:rsidR="00AF6DD6"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245.70-</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18332" w14:textId="77777777" w:rsidR="004900C1" w:rsidRDefault="0025007D">
    <w:pPr>
      <w:tabs>
        <w:tab w:val="left" w:pos="80"/>
      </w:tabs>
      <w:ind w:right="-720"/>
      <w:rPr>
        <w:rFonts w:ascii="Geneva" w:hAnsi="Geneva"/>
        <w:sz w:val="18"/>
      </w:rPr>
    </w:pPr>
  </w:p>
  <w:p w14:paraId="4A42E3EA" w14:textId="77777777" w:rsidR="004900C1" w:rsidRDefault="0025007D">
    <w:pPr>
      <w:rPr>
        <w:rFonts w:ascii="Geneva" w:hAnsi="Geneva"/>
        <w:sz w:val="18"/>
      </w:rPr>
    </w:pPr>
  </w:p>
  <w:p w14:paraId="032E5E2E" w14:textId="77777777" w:rsidR="004900C1" w:rsidRDefault="000B24F5">
    <w:pPr>
      <w:tabs>
        <w:tab w:val="right" w:pos="9720"/>
      </w:tabs>
      <w:ind w:right="-720"/>
      <w:rPr>
        <w:rFonts w:ascii="Geneva" w:hAnsi="Geneva"/>
        <w:b/>
        <w:sz w:val="18"/>
      </w:rPr>
    </w:pPr>
    <w:r>
      <w:rPr>
        <w:rFonts w:ascii="Geneva" w:hAnsi="Geneva"/>
        <w:sz w:val="18"/>
      </w:rPr>
      <w:t>_____________________________________________________________________________</w:t>
    </w:r>
  </w:p>
  <w:p w14:paraId="24DFB9D8" w14:textId="77777777" w:rsidR="004900C1" w:rsidRDefault="000B24F5">
    <w:pPr>
      <w:tabs>
        <w:tab w:val="right" w:pos="9260"/>
      </w:tabs>
      <w:ind w:right="-80"/>
      <w:rPr>
        <w:rFonts w:ascii="Helvetica" w:hAnsi="Helvetica"/>
        <w:b/>
        <w:sz w:val="20"/>
      </w:rPr>
    </w:pPr>
    <w:r>
      <w:rPr>
        <w:rFonts w:ascii="Helvetica" w:hAnsi="Helvetica"/>
        <w:sz w:val="20"/>
      </w:rPr>
      <w:t>245.71-</w:t>
    </w:r>
    <w:r>
      <w:rPr>
        <w:rFonts w:ascii="Helvetica" w:hAnsi="Helvetica"/>
        <w:sz w:val="20"/>
      </w:rPr>
      <w:pgNum/>
    </w:r>
    <w:r>
      <w:rPr>
        <w:rFonts w:ascii="Helvetica" w:hAnsi="Helvetica"/>
        <w:sz w:val="20"/>
      </w:rPr>
      <w:tab/>
    </w:r>
    <w:r>
      <w:rPr>
        <w:rFonts w:ascii="Helvetica" w:hAnsi="Helvetica"/>
        <w:sz w:val="20"/>
      </w:rPr>
      <w:tab/>
      <w:t>1991 EDITION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669E8" w14:textId="77777777" w:rsidR="004900C1" w:rsidRDefault="0025007D">
    <w:pPr>
      <w:pStyle w:val="Footer"/>
      <w:rPr>
        <w:b/>
        <w:sz w:val="20"/>
      </w:rPr>
    </w:pPr>
  </w:p>
  <w:p w14:paraId="20D9BF14" w14:textId="77777777" w:rsidR="004900C1" w:rsidRDefault="0025007D">
    <w:pPr>
      <w:pStyle w:val="Footer"/>
      <w:rPr>
        <w:b/>
        <w:sz w:val="20"/>
      </w:rPr>
    </w:pPr>
  </w:p>
  <w:p w14:paraId="5C8414EA" w14:textId="77777777" w:rsidR="004900C1"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245.71-</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C4E4" w14:textId="77777777" w:rsidR="00DA04C0" w:rsidRDefault="0025007D">
    <w:pPr>
      <w:tabs>
        <w:tab w:val="left" w:pos="80"/>
      </w:tabs>
      <w:ind w:right="-720"/>
      <w:rPr>
        <w:b/>
        <w:sz w:val="20"/>
      </w:rPr>
    </w:pPr>
  </w:p>
  <w:p w14:paraId="39305DFC" w14:textId="77777777" w:rsidR="00DA04C0" w:rsidRDefault="0025007D">
    <w:pPr>
      <w:rPr>
        <w:b/>
        <w:sz w:val="20"/>
      </w:rPr>
    </w:pPr>
  </w:p>
  <w:p w14:paraId="0F926065" w14:textId="77777777" w:rsidR="00DA04C0" w:rsidRDefault="000B24F5">
    <w:pPr>
      <w:pBdr>
        <w:top w:val="single" w:sz="6" w:space="1" w:color="auto"/>
      </w:pBdr>
      <w:tabs>
        <w:tab w:val="right" w:pos="9260"/>
      </w:tabs>
      <w:ind w:left="994" w:hanging="994"/>
      <w:rPr>
        <w:sz w:val="20"/>
      </w:rPr>
    </w:pPr>
    <w:r>
      <w:rPr>
        <w:sz w:val="20"/>
      </w:rPr>
      <w:t>245.72-</w:t>
    </w:r>
    <w:r>
      <w:rPr>
        <w:sz w:val="20"/>
      </w:rPr>
      <w:pgNum/>
    </w:r>
    <w:r>
      <w:rPr>
        <w:sz w:val="20"/>
      </w:rPr>
      <w:tab/>
    </w:r>
    <w:r>
      <w:rPr>
        <w:sz w:val="20"/>
      </w:rPr>
      <w:tab/>
      <w:t>1998 EDITION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9F05B" w14:textId="77777777" w:rsidR="00DA04C0" w:rsidRDefault="0025007D">
    <w:pPr>
      <w:pStyle w:val="Footer"/>
      <w:rPr>
        <w:b/>
        <w:sz w:val="20"/>
      </w:rPr>
    </w:pPr>
  </w:p>
  <w:p w14:paraId="03C68364" w14:textId="77777777" w:rsidR="00DA04C0" w:rsidRDefault="0025007D">
    <w:pPr>
      <w:pStyle w:val="Footer"/>
      <w:rPr>
        <w:b/>
        <w:sz w:val="20"/>
      </w:rPr>
    </w:pPr>
  </w:p>
  <w:p w14:paraId="71AB4CDF" w14:textId="77777777" w:rsidR="00DA04C0"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245.72-</w:t>
    </w:r>
    <w:r>
      <w:rPr>
        <w:sz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A73A3" w14:textId="77777777" w:rsidR="0009696B" w:rsidRDefault="0025007D">
    <w:pPr>
      <w:tabs>
        <w:tab w:val="left" w:pos="80"/>
      </w:tabs>
      <w:ind w:right="-720"/>
      <w:rPr>
        <w:b/>
        <w:sz w:val="20"/>
      </w:rPr>
    </w:pPr>
  </w:p>
  <w:p w14:paraId="6E12F3E7" w14:textId="77777777" w:rsidR="0009696B" w:rsidRDefault="0025007D">
    <w:pPr>
      <w:rPr>
        <w:b/>
        <w:sz w:val="20"/>
      </w:rPr>
    </w:pPr>
  </w:p>
  <w:p w14:paraId="6823CDE4" w14:textId="77777777" w:rsidR="0009696B" w:rsidRDefault="000B24F5">
    <w:pPr>
      <w:pBdr>
        <w:top w:val="single" w:sz="6" w:space="1" w:color="auto"/>
      </w:pBdr>
      <w:tabs>
        <w:tab w:val="right" w:pos="9260"/>
      </w:tabs>
      <w:ind w:left="994" w:hanging="994"/>
      <w:rPr>
        <w:b/>
        <w:sz w:val="20"/>
      </w:rPr>
    </w:pPr>
    <w:r>
      <w:rPr>
        <w:sz w:val="20"/>
      </w:rPr>
      <w:t>245.73-</w:t>
    </w:r>
    <w:r>
      <w:rPr>
        <w:sz w:val="20"/>
      </w:rPr>
      <w:pgNum/>
    </w:r>
    <w:r>
      <w:rPr>
        <w:sz w:val="20"/>
      </w:rPr>
      <w:tab/>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CDD2D" w14:textId="77777777" w:rsidR="00F92AF2" w:rsidRDefault="0025007D">
    <w:pPr>
      <w:pStyle w:val="Footer"/>
      <w:rPr>
        <w:b/>
        <w:sz w:val="20"/>
      </w:rPr>
    </w:pPr>
  </w:p>
  <w:p w14:paraId="18FE017C" w14:textId="77777777" w:rsidR="00F92AF2" w:rsidRDefault="0025007D">
    <w:pPr>
      <w:rPr>
        <w:b/>
        <w:sz w:val="20"/>
      </w:rPr>
    </w:pPr>
  </w:p>
  <w:p w14:paraId="638BA885" w14:textId="77777777" w:rsidR="00F92AF2" w:rsidRDefault="000B24F5">
    <w:pPr>
      <w:pBdr>
        <w:top w:val="single" w:sz="6" w:space="1" w:color="auto"/>
      </w:pBdr>
      <w:tabs>
        <w:tab w:val="right" w:pos="9086"/>
      </w:tabs>
      <w:rPr>
        <w:sz w:val="20"/>
      </w:rPr>
    </w:pPr>
    <w:r>
      <w:rPr>
        <w:sz w:val="20"/>
      </w:rPr>
      <w:t>1998 EDITION</w:t>
    </w:r>
    <w:r>
      <w:rPr>
        <w:sz w:val="20"/>
      </w:rPr>
      <w:tab/>
      <w:t>245.1-</w:t>
    </w:r>
    <w:r>
      <w:rPr>
        <w:sz w:val="20"/>
      </w:rPr>
      <w:fldChar w:fldCharType="begin"/>
    </w:r>
    <w:r>
      <w:rPr>
        <w:sz w:val="20"/>
      </w:rPr>
      <w:instrText xml:space="preserve"> PAGE </w:instrText>
    </w:r>
    <w:r>
      <w:rPr>
        <w:sz w:val="20"/>
      </w:rPr>
      <w:fldChar w:fldCharType="separate"/>
    </w:r>
    <w:r>
      <w:rPr>
        <w:noProof/>
        <w:sz w:val="20"/>
      </w:rPr>
      <w:t>5</w:t>
    </w:r>
    <w:r>
      <w:rPr>
        <w:sz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AFAFB" w14:textId="77777777" w:rsidR="0009696B" w:rsidRDefault="0025007D">
    <w:pPr>
      <w:pStyle w:val="Footer"/>
      <w:rPr>
        <w:b/>
        <w:sz w:val="20"/>
      </w:rPr>
    </w:pPr>
  </w:p>
  <w:p w14:paraId="264B383E" w14:textId="77777777" w:rsidR="0009696B" w:rsidRDefault="0025007D">
    <w:pPr>
      <w:pStyle w:val="Footer"/>
      <w:rPr>
        <w:b/>
        <w:sz w:val="20"/>
      </w:rPr>
    </w:pPr>
  </w:p>
  <w:p w14:paraId="2EB959D2" w14:textId="77777777" w:rsidR="0009696B"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245.73-</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E1CE" w14:textId="77777777" w:rsidR="00F92AF2" w:rsidRDefault="002500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66F9" w14:textId="77777777" w:rsidR="00ED6E5A" w:rsidRDefault="0025007D">
    <w:pPr>
      <w:pStyle w:val="Footer"/>
      <w:rPr>
        <w:b/>
        <w:sz w:val="20"/>
      </w:rPr>
    </w:pPr>
  </w:p>
  <w:p w14:paraId="35372C15" w14:textId="77777777" w:rsidR="00ED6E5A" w:rsidRDefault="0025007D">
    <w:pPr>
      <w:rPr>
        <w:b/>
        <w:sz w:val="20"/>
      </w:rPr>
    </w:pPr>
  </w:p>
  <w:p w14:paraId="20A3025D" w14:textId="77777777" w:rsidR="00ED6E5A" w:rsidRDefault="000B24F5">
    <w:pPr>
      <w:pBdr>
        <w:top w:val="single" w:sz="6" w:space="1" w:color="auto"/>
      </w:pBdr>
      <w:tabs>
        <w:tab w:val="right" w:pos="9086"/>
      </w:tabs>
      <w:rPr>
        <w:sz w:val="20"/>
      </w:rPr>
    </w:pPr>
    <w:r>
      <w:rPr>
        <w:sz w:val="20"/>
      </w:rPr>
      <w:t>1998 EDITION</w:t>
    </w:r>
    <w:r>
      <w:rPr>
        <w:sz w:val="20"/>
      </w:rPr>
      <w:tab/>
      <w:t>245.2-</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02F6C" w14:textId="77777777" w:rsidR="005B4E05" w:rsidRDefault="0025007D">
    <w:pPr>
      <w:tabs>
        <w:tab w:val="left" w:pos="80"/>
      </w:tabs>
      <w:ind w:right="-720"/>
      <w:rPr>
        <w:b/>
        <w:sz w:val="20"/>
      </w:rPr>
    </w:pPr>
  </w:p>
  <w:p w14:paraId="06F7F437" w14:textId="77777777" w:rsidR="005B4E05" w:rsidRDefault="0025007D">
    <w:pPr>
      <w:rPr>
        <w:b/>
        <w:sz w:val="20"/>
      </w:rPr>
    </w:pPr>
  </w:p>
  <w:p w14:paraId="7160A6E0" w14:textId="77777777" w:rsidR="005B4E05" w:rsidRDefault="000B24F5">
    <w:pPr>
      <w:pBdr>
        <w:top w:val="single" w:sz="6" w:space="1" w:color="auto"/>
      </w:pBdr>
      <w:tabs>
        <w:tab w:val="right" w:pos="9260"/>
      </w:tabs>
      <w:ind w:left="994" w:hanging="994"/>
      <w:rPr>
        <w:sz w:val="20"/>
      </w:rPr>
    </w:pPr>
    <w:r>
      <w:rPr>
        <w:sz w:val="20"/>
      </w:rPr>
      <w:t>245.3-</w:t>
    </w:r>
    <w:r>
      <w:rPr>
        <w:sz w:val="20"/>
      </w:rPr>
      <w:pgNum/>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726E" w14:textId="77777777" w:rsidR="005B4E05" w:rsidRDefault="0025007D">
    <w:pPr>
      <w:pStyle w:val="Footer"/>
      <w:rPr>
        <w:b/>
        <w:sz w:val="20"/>
      </w:rPr>
    </w:pPr>
  </w:p>
  <w:p w14:paraId="6C15B5D5" w14:textId="77777777" w:rsidR="005B4E05" w:rsidRDefault="0025007D">
    <w:pPr>
      <w:pStyle w:val="Footer"/>
      <w:rPr>
        <w:b/>
        <w:sz w:val="20"/>
      </w:rPr>
    </w:pPr>
  </w:p>
  <w:p w14:paraId="17ED9E59" w14:textId="77777777" w:rsidR="005B4E05"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7EC10" w14:textId="77777777" w:rsidR="00282A87" w:rsidRDefault="0025007D">
    <w:pPr>
      <w:tabs>
        <w:tab w:val="left" w:pos="80"/>
      </w:tabs>
      <w:ind w:right="-720"/>
      <w:rPr>
        <w:b/>
        <w:sz w:val="20"/>
      </w:rPr>
    </w:pPr>
  </w:p>
  <w:p w14:paraId="4647CAF3" w14:textId="77777777" w:rsidR="00282A87" w:rsidRDefault="0025007D">
    <w:pPr>
      <w:rPr>
        <w:b/>
        <w:sz w:val="20"/>
      </w:rPr>
    </w:pPr>
  </w:p>
  <w:p w14:paraId="4B419B67" w14:textId="77777777" w:rsidR="00282A87" w:rsidRDefault="000B24F5">
    <w:pPr>
      <w:pBdr>
        <w:top w:val="single" w:sz="6" w:space="1" w:color="auto"/>
      </w:pBdr>
      <w:tabs>
        <w:tab w:val="right" w:pos="9260"/>
      </w:tabs>
      <w:ind w:left="994" w:hanging="994"/>
      <w:rPr>
        <w:b/>
        <w:sz w:val="20"/>
      </w:rPr>
    </w:pPr>
    <w:r>
      <w:rPr>
        <w:sz w:val="20"/>
      </w:rPr>
      <w:t>245.4-</w:t>
    </w:r>
    <w:r>
      <w:rPr>
        <w:sz w:val="20"/>
      </w:rPr>
      <w:pgNum/>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FA10" w14:textId="77777777" w:rsidR="00282A87" w:rsidRDefault="0025007D">
    <w:pPr>
      <w:pStyle w:val="Footer"/>
      <w:rPr>
        <w:b/>
        <w:sz w:val="20"/>
      </w:rPr>
    </w:pPr>
  </w:p>
  <w:p w14:paraId="13561D32" w14:textId="77777777" w:rsidR="00282A87" w:rsidRDefault="0025007D">
    <w:pPr>
      <w:pStyle w:val="Footer"/>
      <w:rPr>
        <w:b/>
        <w:sz w:val="20"/>
      </w:rPr>
    </w:pPr>
  </w:p>
  <w:p w14:paraId="69AAB16C" w14:textId="77777777" w:rsidR="00282A87" w:rsidRDefault="000B24F5">
    <w:pPr>
      <w:pStyle w:val="Footer"/>
      <w:pBdr>
        <w:top w:val="single" w:sz="6" w:space="1" w:color="auto"/>
      </w:pBdr>
      <w:tabs>
        <w:tab w:val="clear" w:pos="8640"/>
        <w:tab w:val="right" w:pos="9260"/>
      </w:tabs>
      <w:rPr>
        <w:sz w:val="20"/>
      </w:rPr>
    </w:pPr>
    <w:r>
      <w:rPr>
        <w:sz w:val="20"/>
      </w:rPr>
      <w:t>1998 EDITION</w:t>
    </w:r>
    <w:r>
      <w:rPr>
        <w:sz w:val="20"/>
      </w:rPr>
      <w:tab/>
    </w:r>
    <w:r>
      <w:rPr>
        <w:sz w:val="20"/>
      </w:rPr>
      <w:tab/>
      <w:t>245.4-</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E0D06" w14:textId="77777777" w:rsidR="006307D9" w:rsidRDefault="0025007D">
    <w:pPr>
      <w:tabs>
        <w:tab w:val="left" w:pos="80"/>
      </w:tabs>
      <w:rPr>
        <w:rFonts w:ascii="Arial" w:hAnsi="Arial"/>
        <w:sz w:val="18"/>
      </w:rPr>
    </w:pPr>
  </w:p>
  <w:p w14:paraId="0F36969E" w14:textId="77777777" w:rsidR="006307D9" w:rsidRDefault="0025007D">
    <w:pPr>
      <w:rPr>
        <w:rFonts w:ascii="Arial" w:hAnsi="Arial"/>
        <w:sz w:val="18"/>
      </w:rPr>
    </w:pPr>
  </w:p>
  <w:p w14:paraId="3C3CF38E" w14:textId="77777777" w:rsidR="006307D9" w:rsidRDefault="0025007D">
    <w:pPr>
      <w:tabs>
        <w:tab w:val="right" w:pos="9720"/>
      </w:tabs>
      <w:rPr>
        <w:rFonts w:ascii="Arial" w:hAnsi="Arial"/>
        <w:b/>
        <w:sz w:val="18"/>
      </w:rPr>
    </w:pPr>
  </w:p>
  <w:p w14:paraId="0958655B" w14:textId="77777777" w:rsidR="006307D9" w:rsidRDefault="000B24F5">
    <w:pPr>
      <w:pBdr>
        <w:top w:val="single" w:sz="6" w:space="1" w:color="auto"/>
      </w:pBdr>
      <w:tabs>
        <w:tab w:val="right" w:pos="9260"/>
      </w:tabs>
      <w:rPr>
        <w:rFonts w:ascii="Arial" w:hAnsi="Arial"/>
        <w:b/>
        <w:sz w:val="20"/>
      </w:rPr>
    </w:pPr>
    <w:r>
      <w:rPr>
        <w:rFonts w:ascii="Arial" w:hAnsi="Arial"/>
        <w:sz w:val="20"/>
      </w:rPr>
      <w:t>245.5-</w:t>
    </w:r>
    <w:r>
      <w:rPr>
        <w:rFonts w:ascii="Arial" w:hAnsi="Arial"/>
        <w:sz w:val="20"/>
      </w:rPr>
      <w:pgNum/>
    </w:r>
    <w:r>
      <w:rPr>
        <w:rFonts w:ascii="Arial" w:hAnsi="Arial"/>
        <w:sz w:val="20"/>
      </w:rPr>
      <w:tab/>
    </w:r>
    <w:r>
      <w:rPr>
        <w:rFonts w:ascii="Arial" w:hAnsi="Arial"/>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E03DF" w14:textId="77777777" w:rsidR="0025007D" w:rsidRDefault="0025007D">
      <w:pPr>
        <w:spacing w:after="0" w:line="240" w:lineRule="auto"/>
      </w:pPr>
      <w:r>
        <w:separator/>
      </w:r>
    </w:p>
  </w:footnote>
  <w:footnote w:type="continuationSeparator" w:id="0">
    <w:p w14:paraId="6DEF340B" w14:textId="77777777" w:rsidR="0025007D" w:rsidRDefault="00250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A3D72" w14:textId="77777777" w:rsidR="00F92AF2" w:rsidRDefault="0025007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E87A" w14:textId="77777777" w:rsidR="006307D9" w:rsidRDefault="000B24F5">
    <w:pPr>
      <w:pStyle w:val="Header"/>
      <w:tabs>
        <w:tab w:val="clear" w:pos="8640"/>
      </w:tabs>
      <w:jc w:val="center"/>
    </w:pPr>
    <w:r>
      <w:t>Defense Federal Acquisition Regulation Supplement</w:t>
    </w:r>
  </w:p>
  <w:p w14:paraId="012897B8" w14:textId="77777777" w:rsidR="006307D9" w:rsidRDefault="0025007D">
    <w:pPr>
      <w:pStyle w:val="Header"/>
      <w:rPr>
        <w:b/>
        <w:sz w:val="20"/>
      </w:rPr>
    </w:pPr>
  </w:p>
  <w:p w14:paraId="0D512A04" w14:textId="77777777" w:rsidR="006307D9"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7DC58975" w14:textId="77777777" w:rsidR="006307D9" w:rsidRDefault="0025007D">
    <w:pPr>
      <w:pStyle w:val="Header"/>
      <w:tabs>
        <w:tab w:val="clear" w:pos="8640"/>
        <w:tab w:val="right" w:pos="9260"/>
      </w:tabs>
      <w:spacing w:before="20" w:line="20" w:lineRule="exact"/>
      <w:rPr>
        <w:b/>
        <w:position w:val="6"/>
        <w:sz w:val="18"/>
      </w:rPr>
    </w:pPr>
  </w:p>
  <w:p w14:paraId="1E374714" w14:textId="77777777" w:rsidR="006307D9" w:rsidRDefault="0025007D">
    <w:pPr>
      <w:pStyle w:val="Header"/>
      <w:tabs>
        <w:tab w:val="clear" w:pos="8640"/>
        <w:tab w:val="right" w:pos="9260"/>
      </w:tabs>
      <w:rPr>
        <w:b/>
        <w:sz w:val="20"/>
      </w:rPr>
    </w:pPr>
  </w:p>
  <w:p w14:paraId="49AE85FC" w14:textId="77777777" w:rsidR="006307D9" w:rsidRDefault="0025007D">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C048F" w14:textId="77777777" w:rsidR="00481522" w:rsidRDefault="000B24F5">
    <w:pPr>
      <w:pStyle w:val="Header"/>
      <w:tabs>
        <w:tab w:val="clear" w:pos="8640"/>
      </w:tabs>
      <w:jc w:val="center"/>
    </w:pPr>
    <w:r>
      <w:t>Defense Federal Acquisition Regulation Supplement</w:t>
    </w:r>
  </w:p>
  <w:p w14:paraId="0C67AF81" w14:textId="77777777" w:rsidR="00481522" w:rsidRDefault="0025007D">
    <w:pPr>
      <w:pStyle w:val="Header"/>
      <w:rPr>
        <w:b/>
        <w:sz w:val="20"/>
      </w:rPr>
    </w:pPr>
  </w:p>
  <w:p w14:paraId="00C49B45" w14:textId="77777777" w:rsidR="00481522" w:rsidRDefault="000B24F5">
    <w:pPr>
      <w:pStyle w:val="Header"/>
      <w:pBdr>
        <w:bottom w:val="single" w:sz="6" w:space="1" w:color="auto"/>
      </w:pBdr>
      <w:spacing w:after="10"/>
      <w:rPr>
        <w:sz w:val="20"/>
      </w:rPr>
    </w:pPr>
    <w:r>
      <w:rPr>
        <w:sz w:val="20"/>
      </w:rPr>
      <w:t>Part 245—Government Property</w:t>
    </w:r>
  </w:p>
  <w:p w14:paraId="11854A69" w14:textId="77777777" w:rsidR="00481522" w:rsidRDefault="0025007D">
    <w:pPr>
      <w:pStyle w:val="Header"/>
      <w:spacing w:before="10" w:line="40" w:lineRule="exact"/>
      <w:rPr>
        <w:b/>
        <w:position w:val="6"/>
        <w:sz w:val="18"/>
      </w:rPr>
    </w:pPr>
  </w:p>
  <w:p w14:paraId="4184554B" w14:textId="77777777" w:rsidR="00481522" w:rsidRDefault="0025007D">
    <w:pPr>
      <w:pStyle w:val="Header"/>
      <w:tabs>
        <w:tab w:val="right" w:pos="10260"/>
      </w:tabs>
      <w:rPr>
        <w:b/>
        <w:sz w:val="20"/>
      </w:rPr>
    </w:pPr>
  </w:p>
  <w:p w14:paraId="0CC8F79A" w14:textId="77777777" w:rsidR="00481522" w:rsidRDefault="0025007D">
    <w:pPr>
      <w:pStyle w:val="Header"/>
      <w:tabs>
        <w:tab w:val="right" w:pos="10260"/>
      </w:tabs>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53CA" w14:textId="77777777" w:rsidR="00481522" w:rsidRDefault="000B24F5">
    <w:pPr>
      <w:pStyle w:val="Header"/>
      <w:tabs>
        <w:tab w:val="clear" w:pos="8640"/>
      </w:tabs>
      <w:jc w:val="center"/>
    </w:pPr>
    <w:r>
      <w:t>Defense Federal Acquisition Regulation Supplement</w:t>
    </w:r>
  </w:p>
  <w:p w14:paraId="7BC06FA7" w14:textId="77777777" w:rsidR="00481522" w:rsidRDefault="0025007D">
    <w:pPr>
      <w:pStyle w:val="Header"/>
      <w:rPr>
        <w:b/>
        <w:sz w:val="20"/>
      </w:rPr>
    </w:pPr>
  </w:p>
  <w:p w14:paraId="208862DD" w14:textId="77777777" w:rsidR="00481522"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2B45823E" w14:textId="77777777" w:rsidR="00481522" w:rsidRDefault="0025007D">
    <w:pPr>
      <w:pStyle w:val="Header"/>
      <w:tabs>
        <w:tab w:val="clear" w:pos="8640"/>
        <w:tab w:val="right" w:pos="9260"/>
      </w:tabs>
      <w:spacing w:before="20" w:line="20" w:lineRule="exact"/>
      <w:rPr>
        <w:b/>
        <w:position w:val="6"/>
        <w:sz w:val="18"/>
      </w:rPr>
    </w:pPr>
  </w:p>
  <w:p w14:paraId="24A242B7" w14:textId="77777777" w:rsidR="00481522" w:rsidRDefault="0025007D">
    <w:pPr>
      <w:pStyle w:val="Header"/>
      <w:tabs>
        <w:tab w:val="clear" w:pos="8640"/>
        <w:tab w:val="right" w:pos="9260"/>
      </w:tabs>
      <w:rPr>
        <w:b/>
        <w:sz w:val="20"/>
      </w:rPr>
    </w:pPr>
  </w:p>
  <w:p w14:paraId="7FE6372D" w14:textId="77777777" w:rsidR="00481522" w:rsidRDefault="0025007D">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F8EEA" w14:textId="77777777" w:rsidR="00AF6DD6" w:rsidRDefault="000B24F5">
    <w:pPr>
      <w:pStyle w:val="Header"/>
      <w:tabs>
        <w:tab w:val="clear" w:pos="8640"/>
      </w:tabs>
      <w:jc w:val="center"/>
    </w:pPr>
    <w:r>
      <w:t>Defense Federal Acquisition Regulation Supplement</w:t>
    </w:r>
  </w:p>
  <w:p w14:paraId="739AA51C" w14:textId="77777777" w:rsidR="00AF6DD6" w:rsidRDefault="0025007D">
    <w:pPr>
      <w:pStyle w:val="Header"/>
      <w:rPr>
        <w:b/>
        <w:sz w:val="20"/>
      </w:rPr>
    </w:pPr>
  </w:p>
  <w:p w14:paraId="0EBD17FD" w14:textId="77777777" w:rsidR="00AF6DD6" w:rsidRDefault="000B24F5">
    <w:pPr>
      <w:pStyle w:val="Header"/>
      <w:pBdr>
        <w:bottom w:val="single" w:sz="6" w:space="1" w:color="auto"/>
      </w:pBdr>
      <w:spacing w:after="10"/>
      <w:rPr>
        <w:sz w:val="20"/>
      </w:rPr>
    </w:pPr>
    <w:r>
      <w:rPr>
        <w:sz w:val="20"/>
      </w:rPr>
      <w:t>Part 245—Government Property</w:t>
    </w:r>
  </w:p>
  <w:p w14:paraId="074DFF48" w14:textId="77777777" w:rsidR="00AF6DD6" w:rsidRDefault="0025007D">
    <w:pPr>
      <w:pStyle w:val="Header"/>
      <w:spacing w:before="10" w:line="40" w:lineRule="exact"/>
      <w:rPr>
        <w:b/>
        <w:position w:val="6"/>
        <w:sz w:val="18"/>
      </w:rPr>
    </w:pPr>
  </w:p>
  <w:p w14:paraId="564733BD" w14:textId="77777777" w:rsidR="00AF6DD6" w:rsidRDefault="0025007D">
    <w:pPr>
      <w:pStyle w:val="Header"/>
      <w:tabs>
        <w:tab w:val="right" w:pos="10260"/>
      </w:tabs>
      <w:rPr>
        <w:b/>
        <w:sz w:val="20"/>
      </w:rPr>
    </w:pPr>
  </w:p>
  <w:p w14:paraId="0498B78D" w14:textId="77777777" w:rsidR="00AF6DD6" w:rsidRDefault="0025007D">
    <w:pPr>
      <w:pStyle w:val="Header"/>
      <w:tabs>
        <w:tab w:val="right" w:pos="10260"/>
      </w:tabs>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95278" w14:textId="77777777" w:rsidR="00AF6DD6" w:rsidRDefault="000B24F5">
    <w:pPr>
      <w:pStyle w:val="Header"/>
      <w:tabs>
        <w:tab w:val="clear" w:pos="8640"/>
      </w:tabs>
      <w:jc w:val="center"/>
    </w:pPr>
    <w:r>
      <w:t>Defense Federal Acquisition Regulation Supplement</w:t>
    </w:r>
  </w:p>
  <w:p w14:paraId="5DFDA81F" w14:textId="77777777" w:rsidR="00AF6DD6" w:rsidRDefault="0025007D">
    <w:pPr>
      <w:pStyle w:val="Header"/>
      <w:rPr>
        <w:b/>
        <w:sz w:val="20"/>
      </w:rPr>
    </w:pPr>
  </w:p>
  <w:p w14:paraId="6727A7FE" w14:textId="77777777" w:rsidR="00AF6DD6"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7764A957" w14:textId="77777777" w:rsidR="00AF6DD6" w:rsidRDefault="0025007D">
    <w:pPr>
      <w:pStyle w:val="Header"/>
      <w:tabs>
        <w:tab w:val="clear" w:pos="8640"/>
        <w:tab w:val="right" w:pos="9260"/>
      </w:tabs>
      <w:spacing w:before="20" w:line="20" w:lineRule="exact"/>
      <w:rPr>
        <w:b/>
        <w:position w:val="6"/>
        <w:sz w:val="18"/>
      </w:rPr>
    </w:pPr>
  </w:p>
  <w:p w14:paraId="6BC16849" w14:textId="77777777" w:rsidR="00AF6DD6" w:rsidRDefault="0025007D">
    <w:pPr>
      <w:pStyle w:val="Header"/>
      <w:tabs>
        <w:tab w:val="clear" w:pos="8640"/>
        <w:tab w:val="right" w:pos="9260"/>
      </w:tabs>
      <w:rPr>
        <w:b/>
        <w:sz w:val="20"/>
      </w:rPr>
    </w:pPr>
  </w:p>
  <w:p w14:paraId="75CAB81F" w14:textId="77777777" w:rsidR="00AF6DD6" w:rsidRDefault="0025007D">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B012B" w14:textId="77777777" w:rsidR="004900C1" w:rsidRDefault="000B24F5">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54289E7E" w14:textId="77777777" w:rsidR="004900C1" w:rsidRDefault="0025007D">
    <w:pPr>
      <w:pStyle w:val="Header"/>
      <w:rPr>
        <w:rFonts w:ascii="Helvetica" w:hAnsi="Helvetica"/>
        <w:sz w:val="18"/>
      </w:rPr>
    </w:pPr>
  </w:p>
  <w:p w14:paraId="355539BE" w14:textId="77777777" w:rsidR="004900C1" w:rsidRDefault="000B24F5">
    <w:pPr>
      <w:pStyle w:val="Header"/>
      <w:spacing w:after="10"/>
      <w:rPr>
        <w:rFonts w:ascii="Helvetica" w:hAnsi="Helvetica"/>
        <w:b/>
        <w:sz w:val="20"/>
      </w:rPr>
    </w:pPr>
    <w:r>
      <w:rPr>
        <w:rFonts w:ascii="Helvetica" w:hAnsi="Helvetica"/>
        <w:sz w:val="20"/>
      </w:rPr>
      <w:t>Part 245--Government Property</w:t>
    </w:r>
  </w:p>
  <w:p w14:paraId="2194EC11" w14:textId="77777777" w:rsidR="004900C1" w:rsidRDefault="000B24F5">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9310AEF" w14:textId="77777777" w:rsidR="004900C1" w:rsidRDefault="0025007D">
    <w:pPr>
      <w:pStyle w:val="Header"/>
      <w:tabs>
        <w:tab w:val="right" w:pos="10260"/>
      </w:tabs>
      <w:ind w:right="-800"/>
      <w:rPr>
        <w:rFonts w:ascii="Helvetica" w:hAnsi="Helvetica"/>
        <w:sz w:val="20"/>
        <w:u w:val="single"/>
      </w:rPr>
    </w:pPr>
  </w:p>
  <w:p w14:paraId="197D6CF6" w14:textId="77777777" w:rsidR="004900C1" w:rsidRDefault="0025007D">
    <w:pPr>
      <w:pStyle w:val="Header"/>
      <w:tabs>
        <w:tab w:val="right" w:pos="10260"/>
      </w:tabs>
      <w:ind w:right="-800"/>
      <w:rPr>
        <w:rFonts w:ascii="Helvetica" w:hAnsi="Helvetica"/>
        <w:sz w:val="20"/>
        <w:u w:val="single"/>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1873B" w14:textId="77777777" w:rsidR="004900C1" w:rsidRDefault="000B24F5">
    <w:pPr>
      <w:pStyle w:val="Header"/>
      <w:tabs>
        <w:tab w:val="clear" w:pos="8640"/>
      </w:tabs>
      <w:jc w:val="center"/>
    </w:pPr>
    <w:r>
      <w:t>Defense Federal Acquisition Regulation Supplement</w:t>
    </w:r>
  </w:p>
  <w:p w14:paraId="6F1D924F" w14:textId="77777777" w:rsidR="004900C1" w:rsidRDefault="0025007D">
    <w:pPr>
      <w:pStyle w:val="Header"/>
      <w:rPr>
        <w:b/>
        <w:sz w:val="20"/>
      </w:rPr>
    </w:pPr>
  </w:p>
  <w:p w14:paraId="5C82E386" w14:textId="77777777" w:rsidR="004900C1"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245F6B37" w14:textId="77777777" w:rsidR="004900C1" w:rsidRDefault="0025007D">
    <w:pPr>
      <w:pStyle w:val="Header"/>
      <w:tabs>
        <w:tab w:val="clear" w:pos="8640"/>
        <w:tab w:val="right" w:pos="9260"/>
      </w:tabs>
      <w:spacing w:before="20" w:line="20" w:lineRule="exact"/>
      <w:rPr>
        <w:b/>
        <w:position w:val="6"/>
        <w:sz w:val="18"/>
      </w:rPr>
    </w:pPr>
  </w:p>
  <w:p w14:paraId="7BA0E728" w14:textId="77777777" w:rsidR="004900C1" w:rsidRDefault="0025007D">
    <w:pPr>
      <w:pStyle w:val="Header"/>
      <w:tabs>
        <w:tab w:val="clear" w:pos="8640"/>
        <w:tab w:val="right" w:pos="9260"/>
      </w:tabs>
      <w:rPr>
        <w:b/>
        <w:sz w:val="20"/>
      </w:rPr>
    </w:pPr>
  </w:p>
  <w:p w14:paraId="66D0E2FD" w14:textId="77777777" w:rsidR="004900C1" w:rsidRDefault="0025007D">
    <w:pPr>
      <w:pStyle w:val="Heade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25842" w14:textId="77777777" w:rsidR="00DA04C0" w:rsidRDefault="000B24F5">
    <w:pPr>
      <w:pStyle w:val="Header"/>
      <w:tabs>
        <w:tab w:val="clear" w:pos="8640"/>
      </w:tabs>
      <w:ind w:right="-440"/>
      <w:jc w:val="center"/>
    </w:pPr>
    <w:r>
      <w:t>Defense Federal Acquisition Regulation Supplement</w:t>
    </w:r>
  </w:p>
  <w:p w14:paraId="0510A616" w14:textId="77777777" w:rsidR="00DA04C0" w:rsidRDefault="0025007D">
    <w:pPr>
      <w:pStyle w:val="Header"/>
      <w:rPr>
        <w:b/>
        <w:sz w:val="20"/>
      </w:rPr>
    </w:pPr>
  </w:p>
  <w:p w14:paraId="6AC03FC1" w14:textId="77777777" w:rsidR="00DA04C0" w:rsidRDefault="000B24F5">
    <w:pPr>
      <w:pStyle w:val="Header"/>
      <w:pBdr>
        <w:bottom w:val="single" w:sz="6" w:space="1" w:color="auto"/>
      </w:pBdr>
      <w:spacing w:after="10"/>
      <w:rPr>
        <w:sz w:val="20"/>
      </w:rPr>
    </w:pPr>
    <w:r>
      <w:rPr>
        <w:sz w:val="20"/>
      </w:rPr>
      <w:t>Part 245--Government Property</w:t>
    </w:r>
  </w:p>
  <w:p w14:paraId="6C5ABDEE" w14:textId="77777777" w:rsidR="00DA04C0" w:rsidRDefault="0025007D">
    <w:pPr>
      <w:pStyle w:val="Header"/>
      <w:tabs>
        <w:tab w:val="right" w:pos="10260"/>
      </w:tabs>
      <w:ind w:right="-800"/>
      <w:rPr>
        <w:b/>
        <w:sz w:val="20"/>
      </w:rPr>
    </w:pPr>
  </w:p>
  <w:p w14:paraId="70354619" w14:textId="77777777" w:rsidR="00DA04C0" w:rsidRDefault="0025007D">
    <w:pPr>
      <w:pStyle w:val="Header"/>
      <w:tabs>
        <w:tab w:val="right" w:pos="10260"/>
      </w:tabs>
      <w:ind w:right="-800"/>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AA0F6" w14:textId="77777777" w:rsidR="00DA04C0" w:rsidRDefault="000B24F5">
    <w:pPr>
      <w:pStyle w:val="Header"/>
      <w:tabs>
        <w:tab w:val="clear" w:pos="8640"/>
      </w:tabs>
      <w:jc w:val="center"/>
    </w:pPr>
    <w:r>
      <w:t>Defense Federal Acquisition Regulation Supplement</w:t>
    </w:r>
  </w:p>
  <w:p w14:paraId="254DACE0" w14:textId="77777777" w:rsidR="00DA04C0" w:rsidRDefault="0025007D">
    <w:pPr>
      <w:pStyle w:val="Header"/>
      <w:rPr>
        <w:b/>
        <w:sz w:val="20"/>
      </w:rPr>
    </w:pPr>
  </w:p>
  <w:p w14:paraId="2FEDC6FF" w14:textId="77777777" w:rsidR="00DA04C0"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4FF7F243" w14:textId="77777777" w:rsidR="00DA04C0" w:rsidRDefault="0025007D">
    <w:pPr>
      <w:pStyle w:val="Header"/>
      <w:tabs>
        <w:tab w:val="clear" w:pos="8640"/>
        <w:tab w:val="right" w:pos="9260"/>
      </w:tabs>
      <w:spacing w:before="20" w:line="20" w:lineRule="exact"/>
      <w:rPr>
        <w:b/>
        <w:position w:val="6"/>
        <w:sz w:val="18"/>
      </w:rPr>
    </w:pPr>
  </w:p>
  <w:p w14:paraId="7615D512" w14:textId="77777777" w:rsidR="00DA04C0" w:rsidRDefault="0025007D">
    <w:pPr>
      <w:pStyle w:val="Header"/>
      <w:tabs>
        <w:tab w:val="clear" w:pos="8640"/>
        <w:tab w:val="right" w:pos="9260"/>
      </w:tabs>
      <w:rPr>
        <w:b/>
        <w:sz w:val="20"/>
      </w:rPr>
    </w:pPr>
  </w:p>
  <w:p w14:paraId="3E9C007C" w14:textId="77777777" w:rsidR="00DA04C0" w:rsidRDefault="0025007D">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D832" w14:textId="77777777" w:rsidR="0009696B" w:rsidRDefault="000B24F5">
    <w:pPr>
      <w:pStyle w:val="Header"/>
      <w:tabs>
        <w:tab w:val="clear" w:pos="8640"/>
      </w:tabs>
      <w:ind w:right="-440"/>
      <w:jc w:val="center"/>
    </w:pPr>
    <w:r>
      <w:t>Defense Federal Acquisition Regulation Supplement</w:t>
    </w:r>
  </w:p>
  <w:p w14:paraId="1D72C90A" w14:textId="77777777" w:rsidR="0009696B" w:rsidRDefault="0025007D">
    <w:pPr>
      <w:pStyle w:val="Header"/>
      <w:rPr>
        <w:b/>
        <w:sz w:val="20"/>
      </w:rPr>
    </w:pPr>
  </w:p>
  <w:p w14:paraId="57973410" w14:textId="77777777" w:rsidR="0009696B" w:rsidRDefault="000B24F5">
    <w:pPr>
      <w:pStyle w:val="Header"/>
      <w:pBdr>
        <w:bottom w:val="single" w:sz="6" w:space="1" w:color="auto"/>
      </w:pBdr>
      <w:spacing w:after="10"/>
      <w:rPr>
        <w:sz w:val="20"/>
      </w:rPr>
    </w:pPr>
    <w:r>
      <w:rPr>
        <w:sz w:val="20"/>
      </w:rPr>
      <w:t>Part 245</w:t>
    </w:r>
    <w:r>
      <w:rPr>
        <w:sz w:val="20"/>
      </w:rPr>
      <w:sym w:font="Symbol" w:char="F0BE"/>
    </w:r>
    <w:r>
      <w:rPr>
        <w:sz w:val="20"/>
      </w:rPr>
      <w:t>Government Property</w:t>
    </w:r>
  </w:p>
  <w:p w14:paraId="5EB522D3" w14:textId="77777777" w:rsidR="0009696B" w:rsidRDefault="0025007D">
    <w:pPr>
      <w:pStyle w:val="Header"/>
      <w:tabs>
        <w:tab w:val="right" w:pos="10260"/>
      </w:tabs>
      <w:ind w:right="-800"/>
      <w:rPr>
        <w:b/>
        <w:sz w:val="20"/>
      </w:rPr>
    </w:pPr>
  </w:p>
  <w:p w14:paraId="6605F0C3" w14:textId="77777777" w:rsidR="0009696B" w:rsidRDefault="0025007D">
    <w:pPr>
      <w:pStyle w:val="Header"/>
      <w:tabs>
        <w:tab w:val="right" w:pos="10260"/>
      </w:tabs>
      <w:ind w:right="-800"/>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64CAA" w14:textId="77777777" w:rsidR="00F92AF2" w:rsidRDefault="000B24F5">
    <w:pPr>
      <w:pStyle w:val="Header"/>
      <w:jc w:val="center"/>
    </w:pPr>
    <w:r>
      <w:t>Defense Federal Acquisition Regulation Supplement</w:t>
    </w:r>
  </w:p>
  <w:p w14:paraId="3147F418" w14:textId="77777777" w:rsidR="00F92AF2" w:rsidRDefault="0025007D">
    <w:pPr>
      <w:pStyle w:val="Header"/>
      <w:rPr>
        <w:rFonts w:ascii="Arial" w:hAnsi="Arial"/>
        <w:b/>
        <w:sz w:val="20"/>
      </w:rPr>
    </w:pPr>
  </w:p>
  <w:p w14:paraId="306C0A7F" w14:textId="77777777" w:rsidR="00F92AF2" w:rsidRDefault="000B24F5">
    <w:pPr>
      <w:pStyle w:val="Header"/>
      <w:pBdr>
        <w:bottom w:val="single" w:sz="6" w:space="1" w:color="auto"/>
      </w:pBdr>
      <w:rPr>
        <w:sz w:val="20"/>
      </w:rPr>
    </w:pPr>
    <w:r>
      <w:rPr>
        <w:sz w:val="20"/>
      </w:rPr>
      <w:t>Part 245—Government Property</w:t>
    </w:r>
  </w:p>
  <w:p w14:paraId="3BDB7271" w14:textId="77777777" w:rsidR="00F92AF2" w:rsidRDefault="0025007D">
    <w:pPr>
      <w:pStyle w:val="Header"/>
      <w:rPr>
        <w:rFonts w:ascii="Arial" w:hAnsi="Arial"/>
        <w:b/>
        <w:sz w:val="20"/>
      </w:rPr>
    </w:pPr>
  </w:p>
  <w:p w14:paraId="6CC23DC1" w14:textId="77777777" w:rsidR="00F92AF2" w:rsidRDefault="0025007D">
    <w:pPr>
      <w:pStyle w:val="Header"/>
      <w:rPr>
        <w:rFonts w:ascii="Arial" w:hAnsi="Arial"/>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EF3A2" w14:textId="77777777" w:rsidR="0009696B" w:rsidRDefault="000B24F5">
    <w:pPr>
      <w:pStyle w:val="Header"/>
      <w:tabs>
        <w:tab w:val="clear" w:pos="8640"/>
      </w:tabs>
      <w:jc w:val="center"/>
    </w:pPr>
    <w:r>
      <w:t>Defense Federal Acquisition Regulation Supplement</w:t>
    </w:r>
  </w:p>
  <w:p w14:paraId="7B0559FA" w14:textId="77777777" w:rsidR="0009696B" w:rsidRDefault="0025007D">
    <w:pPr>
      <w:pStyle w:val="Header"/>
      <w:rPr>
        <w:b/>
        <w:sz w:val="20"/>
      </w:rPr>
    </w:pPr>
  </w:p>
  <w:p w14:paraId="1759BAA4" w14:textId="77777777" w:rsidR="0009696B"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6859F1EE" w14:textId="77777777" w:rsidR="0009696B" w:rsidRDefault="0025007D">
    <w:pPr>
      <w:pStyle w:val="Header"/>
      <w:tabs>
        <w:tab w:val="clear" w:pos="8640"/>
        <w:tab w:val="right" w:pos="9260"/>
      </w:tabs>
      <w:spacing w:before="20" w:line="20" w:lineRule="exact"/>
      <w:rPr>
        <w:b/>
        <w:position w:val="6"/>
        <w:sz w:val="18"/>
      </w:rPr>
    </w:pPr>
  </w:p>
  <w:p w14:paraId="5DA314D2" w14:textId="77777777" w:rsidR="0009696B" w:rsidRDefault="0025007D">
    <w:pPr>
      <w:pStyle w:val="Header"/>
      <w:tabs>
        <w:tab w:val="clear" w:pos="8640"/>
        <w:tab w:val="right" w:pos="9260"/>
      </w:tabs>
      <w:rPr>
        <w:b/>
        <w:sz w:val="20"/>
      </w:rPr>
    </w:pPr>
  </w:p>
  <w:p w14:paraId="5462A291" w14:textId="77777777" w:rsidR="0009696B" w:rsidRDefault="0025007D">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FCB5" w14:textId="77777777" w:rsidR="00F92AF2" w:rsidRDefault="002500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1D29A" w14:textId="77777777" w:rsidR="00ED6E5A" w:rsidRDefault="000B24F5">
    <w:pPr>
      <w:pStyle w:val="Header"/>
      <w:jc w:val="center"/>
    </w:pPr>
    <w:r>
      <w:t>Defense Federal Acquisition Regulation Supplement</w:t>
    </w:r>
  </w:p>
  <w:p w14:paraId="19D947E6" w14:textId="77777777" w:rsidR="00ED6E5A" w:rsidRDefault="0025007D">
    <w:pPr>
      <w:pStyle w:val="Header"/>
      <w:rPr>
        <w:rFonts w:ascii="Arial" w:hAnsi="Arial"/>
        <w:b/>
        <w:sz w:val="20"/>
      </w:rPr>
    </w:pPr>
  </w:p>
  <w:p w14:paraId="3FA7EFE3" w14:textId="77777777" w:rsidR="00ED6E5A" w:rsidRDefault="000B24F5">
    <w:pPr>
      <w:pStyle w:val="Header"/>
      <w:pBdr>
        <w:bottom w:val="single" w:sz="6" w:space="1" w:color="auto"/>
      </w:pBdr>
      <w:rPr>
        <w:sz w:val="20"/>
      </w:rPr>
    </w:pPr>
    <w:r>
      <w:rPr>
        <w:sz w:val="20"/>
      </w:rPr>
      <w:t>Part 245—Government Property</w:t>
    </w:r>
  </w:p>
  <w:p w14:paraId="28AAAD2F" w14:textId="77777777" w:rsidR="00ED6E5A" w:rsidRDefault="0025007D">
    <w:pPr>
      <w:pStyle w:val="Header"/>
      <w:rPr>
        <w:rFonts w:ascii="Arial" w:hAnsi="Arial"/>
        <w:b/>
        <w:sz w:val="20"/>
      </w:rPr>
    </w:pPr>
  </w:p>
  <w:p w14:paraId="36C2B61F" w14:textId="77777777" w:rsidR="00ED6E5A" w:rsidRDefault="0025007D">
    <w:pPr>
      <w:pStyle w:val="Header"/>
      <w:rPr>
        <w:rFonts w:ascii="Arial" w:hAnsi="Arial"/>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A408" w14:textId="77777777" w:rsidR="005B4E05" w:rsidRDefault="000B24F5">
    <w:pPr>
      <w:pStyle w:val="Header"/>
      <w:tabs>
        <w:tab w:val="clear" w:pos="8640"/>
      </w:tabs>
      <w:ind w:right="-440"/>
      <w:jc w:val="center"/>
    </w:pPr>
    <w:r>
      <w:t>Defense Federal Acquisition Regulation Supplement</w:t>
    </w:r>
  </w:p>
  <w:p w14:paraId="6126B799" w14:textId="77777777" w:rsidR="005B4E05" w:rsidRDefault="0025007D">
    <w:pPr>
      <w:pStyle w:val="Header"/>
      <w:rPr>
        <w:b/>
        <w:sz w:val="20"/>
      </w:rPr>
    </w:pPr>
  </w:p>
  <w:p w14:paraId="255E499E" w14:textId="77777777" w:rsidR="005B4E05" w:rsidRDefault="000B24F5">
    <w:pPr>
      <w:pStyle w:val="Header"/>
      <w:pBdr>
        <w:bottom w:val="single" w:sz="6" w:space="1" w:color="auto"/>
      </w:pBdr>
      <w:spacing w:after="10"/>
      <w:rPr>
        <w:sz w:val="20"/>
      </w:rPr>
    </w:pPr>
    <w:r>
      <w:rPr>
        <w:sz w:val="20"/>
      </w:rPr>
      <w:t>Part 245--Government Property</w:t>
    </w:r>
  </w:p>
  <w:p w14:paraId="2D3AEE7E" w14:textId="77777777" w:rsidR="005B4E05" w:rsidRDefault="0025007D">
    <w:pPr>
      <w:pStyle w:val="Header"/>
      <w:tabs>
        <w:tab w:val="right" w:pos="10260"/>
      </w:tabs>
      <w:ind w:right="-800"/>
      <w:rPr>
        <w:b/>
        <w:sz w:val="20"/>
      </w:rPr>
    </w:pPr>
  </w:p>
  <w:p w14:paraId="48DC252D" w14:textId="77777777" w:rsidR="005B4E05" w:rsidRDefault="0025007D">
    <w:pPr>
      <w:pStyle w:val="Header"/>
      <w:tabs>
        <w:tab w:val="right" w:pos="10260"/>
      </w:tabs>
      <w:ind w:right="-800"/>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2C04B" w14:textId="77777777" w:rsidR="005B4E05" w:rsidRDefault="000B24F5">
    <w:pPr>
      <w:pStyle w:val="Header"/>
      <w:tabs>
        <w:tab w:val="clear" w:pos="8640"/>
      </w:tabs>
      <w:jc w:val="center"/>
    </w:pPr>
    <w:r>
      <w:t>Defense Federal Acquisition Regulation Supplement</w:t>
    </w:r>
  </w:p>
  <w:p w14:paraId="6627DA01" w14:textId="77777777" w:rsidR="005B4E05" w:rsidRDefault="0025007D">
    <w:pPr>
      <w:pStyle w:val="Header"/>
      <w:rPr>
        <w:b/>
        <w:sz w:val="20"/>
      </w:rPr>
    </w:pPr>
  </w:p>
  <w:p w14:paraId="21E3539F" w14:textId="77777777" w:rsidR="005B4E05"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290BCCE3" w14:textId="77777777" w:rsidR="005B4E05" w:rsidRDefault="0025007D">
    <w:pPr>
      <w:pStyle w:val="Header"/>
      <w:tabs>
        <w:tab w:val="clear" w:pos="8640"/>
        <w:tab w:val="right" w:pos="9260"/>
      </w:tabs>
      <w:spacing w:before="20" w:line="20" w:lineRule="exact"/>
      <w:rPr>
        <w:b/>
        <w:position w:val="6"/>
        <w:sz w:val="18"/>
      </w:rPr>
    </w:pPr>
  </w:p>
  <w:p w14:paraId="44BFD6F0" w14:textId="77777777" w:rsidR="005B4E05" w:rsidRDefault="0025007D">
    <w:pPr>
      <w:pStyle w:val="Header"/>
      <w:tabs>
        <w:tab w:val="clear" w:pos="8640"/>
        <w:tab w:val="right" w:pos="9260"/>
      </w:tabs>
      <w:rPr>
        <w:b/>
        <w:sz w:val="20"/>
      </w:rPr>
    </w:pPr>
  </w:p>
  <w:p w14:paraId="0EA5910E" w14:textId="77777777" w:rsidR="005B4E05" w:rsidRDefault="0025007D">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65781" w14:textId="77777777" w:rsidR="00282A87" w:rsidRDefault="000B24F5">
    <w:pPr>
      <w:pStyle w:val="Header"/>
      <w:tabs>
        <w:tab w:val="clear" w:pos="8640"/>
      </w:tabs>
      <w:ind w:right="-440"/>
      <w:jc w:val="center"/>
    </w:pPr>
    <w:r>
      <w:t>Defense Federal Acquisition Regulation Supplement</w:t>
    </w:r>
  </w:p>
  <w:p w14:paraId="3317E5E0" w14:textId="77777777" w:rsidR="00282A87" w:rsidRDefault="0025007D">
    <w:pPr>
      <w:pStyle w:val="Header"/>
      <w:rPr>
        <w:b/>
        <w:sz w:val="20"/>
      </w:rPr>
    </w:pPr>
  </w:p>
  <w:p w14:paraId="36DA9F83" w14:textId="77777777" w:rsidR="00282A87" w:rsidRDefault="000B24F5">
    <w:pPr>
      <w:pStyle w:val="Header"/>
      <w:pBdr>
        <w:bottom w:val="single" w:sz="6" w:space="1" w:color="auto"/>
      </w:pBdr>
      <w:spacing w:after="10"/>
      <w:rPr>
        <w:sz w:val="20"/>
      </w:rPr>
    </w:pPr>
    <w:r>
      <w:rPr>
        <w:sz w:val="20"/>
      </w:rPr>
      <w:t>Part 245--Government Property</w:t>
    </w:r>
  </w:p>
  <w:p w14:paraId="7C2635F5" w14:textId="77777777" w:rsidR="00282A87" w:rsidRDefault="0025007D">
    <w:pPr>
      <w:pStyle w:val="Header"/>
      <w:tabs>
        <w:tab w:val="right" w:pos="10260"/>
      </w:tabs>
      <w:ind w:right="-800"/>
      <w:rPr>
        <w:b/>
        <w:sz w:val="20"/>
      </w:rPr>
    </w:pPr>
  </w:p>
  <w:p w14:paraId="60F1023F" w14:textId="77777777" w:rsidR="00282A87" w:rsidRDefault="0025007D">
    <w:pPr>
      <w:pStyle w:val="Header"/>
      <w:tabs>
        <w:tab w:val="right" w:pos="10260"/>
      </w:tabs>
      <w:ind w:right="-800"/>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DCB5" w14:textId="77777777" w:rsidR="00282A87" w:rsidRDefault="000B24F5">
    <w:pPr>
      <w:pStyle w:val="Header"/>
      <w:tabs>
        <w:tab w:val="clear" w:pos="8640"/>
      </w:tabs>
      <w:jc w:val="center"/>
    </w:pPr>
    <w:r>
      <w:t>Defense Federal Acquisition Regulation Supplement</w:t>
    </w:r>
  </w:p>
  <w:p w14:paraId="34B2E1B3" w14:textId="77777777" w:rsidR="00282A87" w:rsidRDefault="0025007D">
    <w:pPr>
      <w:pStyle w:val="Header"/>
      <w:rPr>
        <w:b/>
        <w:sz w:val="20"/>
      </w:rPr>
    </w:pPr>
  </w:p>
  <w:p w14:paraId="4D89509D" w14:textId="77777777" w:rsidR="00282A87" w:rsidRDefault="000B24F5">
    <w:pPr>
      <w:pStyle w:val="Header"/>
      <w:pBdr>
        <w:bottom w:val="single" w:sz="6" w:space="1" w:color="auto"/>
      </w:pBdr>
      <w:tabs>
        <w:tab w:val="clear" w:pos="8640"/>
        <w:tab w:val="right" w:pos="9260"/>
      </w:tabs>
      <w:spacing w:after="20"/>
      <w:rPr>
        <w:sz w:val="20"/>
      </w:rPr>
    </w:pPr>
    <w:r>
      <w:rPr>
        <w:sz w:val="20"/>
      </w:rPr>
      <w:t>Part 245—Government Property</w:t>
    </w:r>
  </w:p>
  <w:p w14:paraId="27E686E8" w14:textId="77777777" w:rsidR="00282A87" w:rsidRDefault="0025007D">
    <w:pPr>
      <w:pStyle w:val="Header"/>
      <w:tabs>
        <w:tab w:val="clear" w:pos="8640"/>
        <w:tab w:val="right" w:pos="9260"/>
      </w:tabs>
      <w:spacing w:before="20" w:line="20" w:lineRule="exact"/>
      <w:rPr>
        <w:b/>
        <w:position w:val="6"/>
        <w:sz w:val="18"/>
      </w:rPr>
    </w:pPr>
  </w:p>
  <w:p w14:paraId="51D22D06" w14:textId="77777777" w:rsidR="00282A87" w:rsidRDefault="0025007D">
    <w:pPr>
      <w:pStyle w:val="Header"/>
      <w:tabs>
        <w:tab w:val="clear" w:pos="8640"/>
        <w:tab w:val="right" w:pos="9260"/>
      </w:tabs>
      <w:rPr>
        <w:b/>
        <w:sz w:val="20"/>
      </w:rPr>
    </w:pPr>
  </w:p>
  <w:p w14:paraId="0716289C" w14:textId="77777777" w:rsidR="00282A87" w:rsidRDefault="0025007D">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4B16" w14:textId="77777777" w:rsidR="006307D9" w:rsidRDefault="000B24F5">
    <w:pPr>
      <w:pStyle w:val="Header"/>
      <w:tabs>
        <w:tab w:val="clear" w:pos="8640"/>
      </w:tabs>
      <w:jc w:val="center"/>
      <w:rPr>
        <w:rFonts w:ascii="Arial" w:hAnsi="Arial"/>
        <w:b/>
        <w:sz w:val="18"/>
      </w:rPr>
    </w:pPr>
    <w:r>
      <w:rPr>
        <w:rFonts w:ascii="Arial" w:hAnsi="Arial"/>
        <w:sz w:val="18"/>
      </w:rPr>
      <w:t>Defense Federal Acquisition Regulation Supplement</w:t>
    </w:r>
  </w:p>
  <w:p w14:paraId="37D477DD" w14:textId="77777777" w:rsidR="006307D9" w:rsidRDefault="0025007D">
    <w:pPr>
      <w:pStyle w:val="Header"/>
      <w:rPr>
        <w:rFonts w:ascii="Arial" w:hAnsi="Arial"/>
        <w:sz w:val="18"/>
      </w:rPr>
    </w:pPr>
  </w:p>
  <w:p w14:paraId="6D073033" w14:textId="77777777" w:rsidR="006307D9" w:rsidRDefault="000B24F5">
    <w:pPr>
      <w:pStyle w:val="Header"/>
      <w:pBdr>
        <w:bottom w:val="single" w:sz="6" w:space="1" w:color="auto"/>
      </w:pBdr>
      <w:spacing w:after="10"/>
      <w:rPr>
        <w:rFonts w:ascii="Arial" w:hAnsi="Arial"/>
        <w:b/>
        <w:sz w:val="20"/>
      </w:rPr>
    </w:pPr>
    <w:r>
      <w:rPr>
        <w:rFonts w:ascii="Arial" w:hAnsi="Arial"/>
        <w:sz w:val="20"/>
      </w:rPr>
      <w:t>Part 245—Government Property</w:t>
    </w:r>
  </w:p>
  <w:p w14:paraId="47D10957" w14:textId="77777777" w:rsidR="006307D9" w:rsidRDefault="0025007D">
    <w:pPr>
      <w:pStyle w:val="Header"/>
      <w:spacing w:before="10" w:line="40" w:lineRule="exact"/>
      <w:rPr>
        <w:rFonts w:ascii="Arial" w:hAnsi="Arial"/>
        <w:b/>
        <w:position w:val="6"/>
        <w:sz w:val="18"/>
      </w:rPr>
    </w:pPr>
  </w:p>
  <w:p w14:paraId="39602F57" w14:textId="77777777" w:rsidR="006307D9" w:rsidRDefault="0025007D">
    <w:pPr>
      <w:pStyle w:val="Header"/>
      <w:tabs>
        <w:tab w:val="right" w:pos="10260"/>
      </w:tabs>
      <w:rPr>
        <w:rFonts w:ascii="Arial" w:hAnsi="Arial"/>
        <w:sz w:val="20"/>
        <w:u w:val="single"/>
      </w:rPr>
    </w:pPr>
  </w:p>
  <w:p w14:paraId="3A04E330" w14:textId="77777777" w:rsidR="006307D9" w:rsidRDefault="0025007D">
    <w:pPr>
      <w:pStyle w:val="Header"/>
      <w:tabs>
        <w:tab w:val="right" w:pos="10260"/>
      </w:tabs>
      <w:rPr>
        <w:rFonts w:ascii="Arial" w:hAnsi="Arial"/>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F5"/>
    <w:rsid w:val="00067DE7"/>
    <w:rsid w:val="000B24F5"/>
    <w:rsid w:val="00140724"/>
    <w:rsid w:val="0025007D"/>
    <w:rsid w:val="00505901"/>
    <w:rsid w:val="007D6208"/>
    <w:rsid w:val="00850595"/>
    <w:rsid w:val="00B3288B"/>
    <w:rsid w:val="00B8095C"/>
    <w:rsid w:val="00BF48DE"/>
    <w:rsid w:val="00C800D7"/>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6C97"/>
  <w15:chartTrackingRefBased/>
  <w15:docId w15:val="{BD57242E-4BC5-460D-AEC6-B7B94023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0B24F5"/>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0B24F5"/>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unhideWhenUsed/>
    <w:qFormat/>
    <w:rsid w:val="000B24F5"/>
    <w:pPr>
      <w:keepNext/>
      <w:keepLines/>
      <w:spacing w:before="40" w:after="0" w:line="240" w:lineRule="auto"/>
      <w:outlineLvl w:val="2"/>
    </w:pPr>
    <w:rPr>
      <w:rFonts w:ascii="Century Schoolbook" w:eastAsiaTheme="majorEastAsia" w:hAnsi="Century Schoolbook" w:cstheme="majorBidi"/>
      <w:b/>
      <w:sz w:val="24"/>
      <w:szCs w:val="24"/>
    </w:rPr>
  </w:style>
  <w:style w:type="paragraph" w:styleId="Heading4">
    <w:name w:val="heading 4"/>
    <w:basedOn w:val="Normal"/>
    <w:next w:val="Normal"/>
    <w:link w:val="Heading4Char"/>
    <w:unhideWhenUsed/>
    <w:qFormat/>
    <w:rsid w:val="000B24F5"/>
    <w:pPr>
      <w:tabs>
        <w:tab w:val="left" w:pos="1000"/>
      </w:tabs>
      <w:overflowPunct w:val="0"/>
      <w:autoSpaceDE w:val="0"/>
      <w:autoSpaceDN w:val="0"/>
      <w:adjustRightInd w:val="0"/>
      <w:spacing w:after="0" w:line="240" w:lineRule="auto"/>
      <w:textAlignment w:val="baseline"/>
      <w:outlineLvl w:val="3"/>
    </w:pPr>
    <w:rPr>
      <w:rFonts w:eastAsiaTheme="majorEastAsia" w:cstheme="majorBidi"/>
      <w:b/>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F5"/>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0B24F5"/>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semiHidden/>
    <w:rsid w:val="000B24F5"/>
    <w:rPr>
      <w:rFonts w:ascii="Century Schoolbook" w:eastAsiaTheme="majorEastAsia" w:hAnsi="Century Schoolbook" w:cstheme="majorBidi"/>
      <w:b/>
      <w:sz w:val="24"/>
      <w:szCs w:val="24"/>
    </w:rPr>
  </w:style>
  <w:style w:type="character" w:customStyle="1" w:styleId="Heading4Char">
    <w:name w:val="Heading 4 Char"/>
    <w:basedOn w:val="DefaultParagraphFont"/>
    <w:link w:val="Heading4"/>
    <w:rsid w:val="000B24F5"/>
    <w:rPr>
      <w:rFonts w:ascii="Century Schoolbook" w:eastAsiaTheme="majorEastAsia" w:hAnsi="Century Schoolbook" w:cstheme="majorBidi"/>
      <w:b/>
      <w:iCs/>
      <w:sz w:val="24"/>
      <w:szCs w:val="20"/>
    </w:rPr>
  </w:style>
  <w:style w:type="paragraph" w:styleId="Footer">
    <w:name w:val="footer"/>
    <w:basedOn w:val="Normal"/>
    <w:next w:val="Normal"/>
    <w:link w:val="FooterChar"/>
    <w:rsid w:val="000B24F5"/>
    <w:pPr>
      <w:tabs>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0B24F5"/>
    <w:rPr>
      <w:rFonts w:ascii="Century Schoolbook" w:eastAsia="Times New Roman" w:hAnsi="Century Schoolbook" w:cs="Times New Roman"/>
      <w:szCs w:val="20"/>
    </w:rPr>
  </w:style>
  <w:style w:type="paragraph" w:styleId="Header">
    <w:name w:val="header"/>
    <w:basedOn w:val="Normal"/>
    <w:link w:val="HeaderChar"/>
    <w:rsid w:val="000B24F5"/>
    <w:pPr>
      <w:tabs>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0B24F5"/>
    <w:rPr>
      <w:rFonts w:ascii="Century Schoolbook" w:eastAsia="Times New Roman" w:hAnsi="Century Schoolbook" w:cs="Times New Roman"/>
      <w:szCs w:val="20"/>
    </w:rPr>
  </w:style>
  <w:style w:type="character" w:styleId="Hyperlink">
    <w:name w:val="Hyperlink"/>
    <w:uiPriority w:val="99"/>
    <w:rsid w:val="000B24F5"/>
    <w:rPr>
      <w:color w:val="0000FF"/>
      <w:u w:val="single"/>
    </w:rPr>
  </w:style>
  <w:style w:type="paragraph" w:styleId="List2">
    <w:name w:val="List 2"/>
    <w:uiPriority w:val="99"/>
    <w:unhideWhenUsed/>
    <w:rsid w:val="000B24F5"/>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iPriority w:val="99"/>
    <w:unhideWhenUsed/>
    <w:rsid w:val="000B24F5"/>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0B24F5"/>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C800D7"/>
    <w:pPr>
      <w:ind w:left="0" w:firstLine="0"/>
    </w:pPr>
  </w:style>
  <w:style w:type="character" w:customStyle="1" w:styleId="ListChar">
    <w:name w:val="List Char"/>
    <w:basedOn w:val="DefaultParagraphFont"/>
    <w:link w:val="List"/>
    <w:uiPriority w:val="99"/>
    <w:semiHidden/>
    <w:rsid w:val="00C800D7"/>
  </w:style>
  <w:style w:type="character" w:customStyle="1" w:styleId="List4Char">
    <w:name w:val="List 4 Char"/>
    <w:basedOn w:val="DefaultParagraphFont"/>
    <w:link w:val="List4"/>
    <w:rsid w:val="000B24F5"/>
    <w:rPr>
      <w:rFonts w:ascii="Century Schoolbook" w:eastAsia="Times New Roman" w:hAnsi="Century Schoolbook" w:cs="Times New Roman"/>
      <w:szCs w:val="20"/>
    </w:rPr>
  </w:style>
  <w:style w:type="character" w:customStyle="1" w:styleId="List3Char">
    <w:name w:val="List 3 Char"/>
    <w:basedOn w:val="DefaultParagraphFont"/>
    <w:link w:val="List3"/>
    <w:uiPriority w:val="99"/>
    <w:rsid w:val="000B24F5"/>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0B24F5"/>
    <w:pPr>
      <w:spacing w:after="100"/>
    </w:pPr>
    <w:rPr>
      <w:rFonts w:cs="Arial"/>
    </w:rPr>
  </w:style>
  <w:style w:type="paragraph" w:styleId="TOC2">
    <w:name w:val="toc 2"/>
    <w:basedOn w:val="Normal"/>
    <w:next w:val="Normal"/>
    <w:autoRedefine/>
    <w:uiPriority w:val="39"/>
    <w:unhideWhenUsed/>
    <w:rsid w:val="000B24F5"/>
    <w:pPr>
      <w:spacing w:after="100"/>
      <w:ind w:left="220"/>
    </w:pPr>
  </w:style>
  <w:style w:type="paragraph" w:styleId="TOC3">
    <w:name w:val="toc 3"/>
    <w:basedOn w:val="Normal"/>
    <w:next w:val="Normal"/>
    <w:autoRedefine/>
    <w:uiPriority w:val="39"/>
    <w:unhideWhenUsed/>
    <w:rsid w:val="000B24F5"/>
    <w:pPr>
      <w:spacing w:after="100"/>
      <w:ind w:left="440"/>
    </w:pPr>
  </w:style>
  <w:style w:type="paragraph" w:styleId="TOC4">
    <w:name w:val="toc 4"/>
    <w:basedOn w:val="Normal"/>
    <w:next w:val="Normal"/>
    <w:autoRedefine/>
    <w:uiPriority w:val="39"/>
    <w:unhideWhenUsed/>
    <w:rsid w:val="000B24F5"/>
    <w:pPr>
      <w:spacing w:after="100"/>
      <w:ind w:left="660"/>
    </w:pPr>
  </w:style>
  <w:style w:type="paragraph" w:styleId="TOC5">
    <w:name w:val="toc 5"/>
    <w:basedOn w:val="Normal"/>
    <w:next w:val="Normal"/>
    <w:autoRedefine/>
    <w:uiPriority w:val="39"/>
    <w:semiHidden/>
    <w:unhideWhenUsed/>
    <w:rsid w:val="000B24F5"/>
    <w:pPr>
      <w:spacing w:after="100"/>
      <w:ind w:left="880"/>
    </w:pPr>
  </w:style>
  <w:style w:type="paragraph" w:styleId="TOC6">
    <w:name w:val="toc 6"/>
    <w:basedOn w:val="Normal"/>
    <w:next w:val="Normal"/>
    <w:autoRedefine/>
    <w:uiPriority w:val="39"/>
    <w:semiHidden/>
    <w:unhideWhenUsed/>
    <w:rsid w:val="000B24F5"/>
    <w:pPr>
      <w:spacing w:after="100"/>
      <w:ind w:left="1100"/>
    </w:pPr>
  </w:style>
  <w:style w:type="paragraph" w:styleId="TOC7">
    <w:name w:val="toc 7"/>
    <w:basedOn w:val="Normal"/>
    <w:next w:val="Normal"/>
    <w:autoRedefine/>
    <w:uiPriority w:val="39"/>
    <w:semiHidden/>
    <w:unhideWhenUsed/>
    <w:rsid w:val="000B24F5"/>
    <w:pPr>
      <w:spacing w:after="100"/>
      <w:ind w:left="1320"/>
    </w:pPr>
  </w:style>
  <w:style w:type="paragraph" w:styleId="TOC8">
    <w:name w:val="toc 8"/>
    <w:basedOn w:val="Normal"/>
    <w:next w:val="Normal"/>
    <w:autoRedefine/>
    <w:uiPriority w:val="39"/>
    <w:semiHidden/>
    <w:unhideWhenUsed/>
    <w:rsid w:val="000B24F5"/>
    <w:pPr>
      <w:spacing w:after="100"/>
      <w:ind w:left="1540"/>
    </w:pPr>
  </w:style>
  <w:style w:type="paragraph" w:styleId="TOC9">
    <w:name w:val="toc 9"/>
    <w:basedOn w:val="Normal"/>
    <w:next w:val="Normal"/>
    <w:autoRedefine/>
    <w:uiPriority w:val="39"/>
    <w:semiHidden/>
    <w:unhideWhenUsed/>
    <w:rsid w:val="000B24F5"/>
    <w:pPr>
      <w:spacing w:after="100"/>
      <w:ind w:left="1760"/>
    </w:pPr>
  </w:style>
  <w:style w:type="paragraph" w:styleId="List">
    <w:name w:val="List"/>
    <w:basedOn w:val="Normal"/>
    <w:link w:val="ListChar"/>
    <w:uiPriority w:val="99"/>
    <w:semiHidden/>
    <w:unhideWhenUsed/>
    <w:rsid w:val="00C800D7"/>
    <w:pPr>
      <w:ind w:left="360" w:hanging="360"/>
      <w:contextualSpacing/>
    </w:pPr>
  </w:style>
  <w:style w:type="character" w:customStyle="1" w:styleId="List1Char">
    <w:name w:val="List 1 Char"/>
    <w:basedOn w:val="ListChar"/>
    <w:link w:val="List1"/>
    <w:rsid w:val="00C800D7"/>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dars/pgi/pgi_htm/PGI245_1.htm" TargetMode="External"/><Relationship Id="rId18" Type="http://schemas.openxmlformats.org/officeDocument/2006/relationships/hyperlink" Target="http://www.acq.osd.mil/dpap/dars/dfars/html/current/252245.htm" TargetMode="External"/><Relationship Id="rId26" Type="http://schemas.openxmlformats.org/officeDocument/2006/relationships/hyperlink" Target="http://www.acq.osd.mil/dpap/dars/dfars/html/current/252245.htm" TargetMode="External"/><Relationship Id="rId39" Type="http://schemas.openxmlformats.org/officeDocument/2006/relationships/header" Target="header4.xml"/><Relationship Id="rId21" Type="http://schemas.openxmlformats.org/officeDocument/2006/relationships/hyperlink" Target="http://www.acq.osd.mil/dpap/dars/dfars/html/current/252245.htm" TargetMode="External"/><Relationship Id="rId34" Type="http://schemas.openxmlformats.org/officeDocument/2006/relationships/footer" Target="footer2.xml"/><Relationship Id="rId42" Type="http://schemas.openxmlformats.org/officeDocument/2006/relationships/header" Target="header6.xml"/><Relationship Id="rId47" Type="http://schemas.openxmlformats.org/officeDocument/2006/relationships/header" Target="header7.xml"/><Relationship Id="rId50" Type="http://schemas.openxmlformats.org/officeDocument/2006/relationships/footer" Target="footer8.xml"/><Relationship Id="rId55" Type="http://schemas.openxmlformats.org/officeDocument/2006/relationships/hyperlink" Target="http://www.acq.osd.mil/dpap/dars/pgi/pgi_htm/PGI245_6.htm" TargetMode="External"/><Relationship Id="rId63" Type="http://schemas.openxmlformats.org/officeDocument/2006/relationships/header" Target="header14.xml"/><Relationship Id="rId68" Type="http://schemas.openxmlformats.org/officeDocument/2006/relationships/footer" Target="footer15.xml"/><Relationship Id="rId76" Type="http://schemas.openxmlformats.org/officeDocument/2006/relationships/footer" Target="footer19.xml"/><Relationship Id="rId7" Type="http://schemas.openxmlformats.org/officeDocument/2006/relationships/hyperlink" Target="http://www.acq.osd.mil/dpap/dars/pgi/pgi_htm/PGI245_1.htm" TargetMode="External"/><Relationship Id="rId71" Type="http://schemas.openxmlformats.org/officeDocument/2006/relationships/header" Target="header18.xml"/><Relationship Id="rId2" Type="http://schemas.openxmlformats.org/officeDocument/2006/relationships/settings" Target="settings.xml"/><Relationship Id="rId16" Type="http://schemas.openxmlformats.org/officeDocument/2006/relationships/hyperlink" Target="http://www.acq.osd.mil/dpap/dars/pgi/pgi_htm/PGI245_1.htm" TargetMode="External"/><Relationship Id="rId29" Type="http://schemas.openxmlformats.org/officeDocument/2006/relationships/hyperlink" Target="http://www.acq.osd.mil/dpap/dars/dfars/html/current/252245.htm" TargetMode="External"/><Relationship Id="rId11" Type="http://schemas.openxmlformats.org/officeDocument/2006/relationships/hyperlink" Target="http://www.acq.osd.mil/dpap/dars/dfars/html/current/252245.htm" TargetMode="External"/><Relationship Id="rId24" Type="http://schemas.openxmlformats.org/officeDocument/2006/relationships/hyperlink" Target="http://www.acq.osd.mil/dpap/dars/dfars/html/current/252242.htm" TargetMode="External"/><Relationship Id="rId32" Type="http://schemas.openxmlformats.org/officeDocument/2006/relationships/header" Target="header2.xml"/><Relationship Id="rId37" Type="http://schemas.openxmlformats.org/officeDocument/2006/relationships/hyperlink" Target="http://www.acq.osd.mil/dpap/dars/pgi/pgi_htm/245_2.htm" TargetMode="External"/><Relationship Id="rId40" Type="http://schemas.openxmlformats.org/officeDocument/2006/relationships/footer" Target="footer4.xml"/><Relationship Id="rId45" Type="http://schemas.openxmlformats.org/officeDocument/2006/relationships/hyperlink" Target="http://www.acq.osd.mil/dpap/dars/pgi/pgi_htm/PGI245_4.htm" TargetMode="External"/><Relationship Id="rId53" Type="http://schemas.openxmlformats.org/officeDocument/2006/relationships/footer" Target="footer9.xml"/><Relationship Id="rId58" Type="http://schemas.openxmlformats.org/officeDocument/2006/relationships/header" Target="header11.xml"/><Relationship Id="rId66" Type="http://schemas.openxmlformats.org/officeDocument/2006/relationships/header" Target="header15.xml"/><Relationship Id="rId74" Type="http://schemas.openxmlformats.org/officeDocument/2006/relationships/header" Target="header19.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footer" Target="footer12.xml"/><Relationship Id="rId10" Type="http://schemas.openxmlformats.org/officeDocument/2006/relationships/hyperlink" Target="http://www.acq.osd.mil/dpap/dars/pgi/pgi_htm/PGI245_1.htm" TargetMode="External"/><Relationship Id="rId19" Type="http://schemas.openxmlformats.org/officeDocument/2006/relationships/hyperlink" Target="http://www.acq.osd.mil/dpap/dars/dfars/html/current/252245.htm" TargetMode="External"/><Relationship Id="rId31" Type="http://schemas.openxmlformats.org/officeDocument/2006/relationships/header" Target="header1.xml"/><Relationship Id="rId44" Type="http://schemas.openxmlformats.org/officeDocument/2006/relationships/footer" Target="footer6.xml"/><Relationship Id="rId52" Type="http://schemas.openxmlformats.org/officeDocument/2006/relationships/header" Target="header10.xml"/><Relationship Id="rId60" Type="http://schemas.openxmlformats.org/officeDocument/2006/relationships/footer" Target="footer11.xml"/><Relationship Id="rId65" Type="http://schemas.openxmlformats.org/officeDocument/2006/relationships/footer" Target="footer14.xml"/><Relationship Id="rId73" Type="http://schemas.openxmlformats.org/officeDocument/2006/relationships/footer" Target="footer18.xm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cq.osd.mil/dpap/dars/dfars/html/current/237_75.htm" TargetMode="External"/><Relationship Id="rId14" Type="http://schemas.openxmlformats.org/officeDocument/2006/relationships/hyperlink" Target="http://www.acq.osd.mil/dpap/dars/pgi/pgi_htm/PGI245_1.htm" TargetMode="External"/><Relationship Id="rId22" Type="http://schemas.openxmlformats.org/officeDocument/2006/relationships/hyperlink" Target="http://www.acq.osd.mil/dpap/dars/dfars/html/current/252245.htm" TargetMode="External"/><Relationship Id="rId27" Type="http://schemas.openxmlformats.org/officeDocument/2006/relationships/hyperlink" Target="http://www.acq.osd.mil/dpap/dars/dfars/html/current/252245.htm" TargetMode="External"/><Relationship Id="rId30" Type="http://schemas.openxmlformats.org/officeDocument/2006/relationships/hyperlink" Target="http://www.acq.osd.mil/dpap/dars/dfars/html/current/252245.htm" TargetMode="External"/><Relationship Id="rId35" Type="http://schemas.openxmlformats.org/officeDocument/2006/relationships/header" Target="header3.xml"/><Relationship Id="rId43" Type="http://schemas.openxmlformats.org/officeDocument/2006/relationships/footer" Target="footer5.xml"/><Relationship Id="rId48" Type="http://schemas.openxmlformats.org/officeDocument/2006/relationships/header" Target="header8.xml"/><Relationship Id="rId56" Type="http://schemas.openxmlformats.org/officeDocument/2006/relationships/hyperlink" Target="http://www.acq.osd.mil/dpap/dars/dfars/html/current/252245.htm" TargetMode="External"/><Relationship Id="rId64" Type="http://schemas.openxmlformats.org/officeDocument/2006/relationships/footer" Target="footer13.xml"/><Relationship Id="rId69" Type="http://schemas.openxmlformats.org/officeDocument/2006/relationships/footer" Target="footer16.xml"/><Relationship Id="rId77" Type="http://schemas.openxmlformats.org/officeDocument/2006/relationships/footer" Target="footer20.xml"/><Relationship Id="rId8" Type="http://schemas.openxmlformats.org/officeDocument/2006/relationships/hyperlink" Target="http://www.acq.osd.mil/dpap/dars/pgi/pgi_htm/PGI251_1.htm" TargetMode="External"/><Relationship Id="rId51" Type="http://schemas.openxmlformats.org/officeDocument/2006/relationships/header" Target="header9.xml"/><Relationship Id="rId72" Type="http://schemas.openxmlformats.org/officeDocument/2006/relationships/footer" Target="footer17.xml"/><Relationship Id="rId3" Type="http://schemas.openxmlformats.org/officeDocument/2006/relationships/webSettings" Target="webSettings.xml"/><Relationship Id="rId12" Type="http://schemas.openxmlformats.org/officeDocument/2006/relationships/hyperlink" Target="http://www.acq.osd.mil/dpap/dars/dfars/html/current/245_1.htm" TargetMode="External"/><Relationship Id="rId17" Type="http://schemas.openxmlformats.org/officeDocument/2006/relationships/hyperlink" Target="http://www.acq.osd.mil/dpap/dars/pgi/pgi_htm/PGI245_1.htm" TargetMode="External"/><Relationship Id="rId25" Type="http://schemas.openxmlformats.org/officeDocument/2006/relationships/hyperlink" Target="http://www.acq.osd.mil/dpap/dars/pgi/pgi_htm/PGI245_1.htm" TargetMode="External"/><Relationship Id="rId33" Type="http://schemas.openxmlformats.org/officeDocument/2006/relationships/footer" Target="footer1.xml"/><Relationship Id="rId38" Type="http://schemas.openxmlformats.org/officeDocument/2006/relationships/hyperlink" Target="http://www.acq.osd.mil/dpap/dars/pgi/pgi_htm/PGI245_2.htm" TargetMode="External"/><Relationship Id="rId46" Type="http://schemas.openxmlformats.org/officeDocument/2006/relationships/hyperlink" Target="http://www.acq.osd.mil/dpap/dars/pgi/pgi_htm/PGI245_4.htm" TargetMode="External"/><Relationship Id="rId59" Type="http://schemas.openxmlformats.org/officeDocument/2006/relationships/header" Target="header12.xml"/><Relationship Id="rId67" Type="http://schemas.openxmlformats.org/officeDocument/2006/relationships/header" Target="header16.xml"/><Relationship Id="rId20" Type="http://schemas.openxmlformats.org/officeDocument/2006/relationships/hyperlink" Target="http://www.acq.osd.mil/dpap/dars/dfars/html/current/252245.htm" TargetMode="External"/><Relationship Id="rId41" Type="http://schemas.openxmlformats.org/officeDocument/2006/relationships/header" Target="header5.xml"/><Relationship Id="rId54" Type="http://schemas.openxmlformats.org/officeDocument/2006/relationships/footer" Target="footer10.xml"/><Relationship Id="rId62" Type="http://schemas.openxmlformats.org/officeDocument/2006/relationships/header" Target="header13.xml"/><Relationship Id="rId70" Type="http://schemas.openxmlformats.org/officeDocument/2006/relationships/header" Target="header17.xml"/><Relationship Id="rId75" Type="http://schemas.openxmlformats.org/officeDocument/2006/relationships/header" Target="header20.xml"/><Relationship Id="rId1" Type="http://schemas.openxmlformats.org/officeDocument/2006/relationships/styles" Target="styles.xml"/><Relationship Id="rId6" Type="http://schemas.openxmlformats.org/officeDocument/2006/relationships/hyperlink" Target="http://www.acq.osd.mil/dpap/dars/dfars/html/current/252245.htm" TargetMode="External"/><Relationship Id="rId15" Type="http://schemas.openxmlformats.org/officeDocument/2006/relationships/hyperlink" Target="http://www.acq.osd.mil/dpap/dars/pgi/pgi_htm/PGI245_1.htm" TargetMode="External"/><Relationship Id="rId23" Type="http://schemas.openxmlformats.org/officeDocument/2006/relationships/hyperlink" Target="http://www.acq.osd.mil/dpap/dars/dfars/html/current/252245.htm" TargetMode="External"/><Relationship Id="rId28" Type="http://schemas.openxmlformats.org/officeDocument/2006/relationships/hyperlink" Target="http://www.acq.osd.mil/dpap/dars/dfars/html/current/252245.htm" TargetMode="External"/><Relationship Id="rId36" Type="http://schemas.openxmlformats.org/officeDocument/2006/relationships/footer" Target="footer3.xml"/><Relationship Id="rId49" Type="http://schemas.openxmlformats.org/officeDocument/2006/relationships/footer" Target="footer7.xml"/><Relationship Id="rId57" Type="http://schemas.openxmlformats.org/officeDocument/2006/relationships/hyperlink" Target="http://www.acq.osd.mil/dpap/dars/pgi/pgi_htm/PGI245_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4159</Words>
  <Characters>23709</Characters>
  <Application>Microsoft Office Word</Application>
  <DocSecurity>0</DocSecurity>
  <Lines>197</Lines>
  <Paragraphs>55</Paragraphs>
  <ScaleCrop>false</ScaleCrop>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2020-04-09T21:25:00Z</dcterms:created>
  <dcterms:modified xsi:type="dcterms:W3CDTF">2020-04-14T15:06:00Z</dcterms:modified>
</cp:coreProperties>
</file>