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E709E" w14:textId="77777777" w:rsidR="00732820" w:rsidRDefault="00732820">
      <w:pPr>
        <w:sectPr w:rsidR="00732820">
          <w:pgSz w:w="12240" w:h="15840"/>
          <w:pgMar w:top="1440" w:right="1440" w:bottom="1440" w:left="1440" w:header="720" w:footer="720" w:gutter="0"/>
          <w:cols w:space="720"/>
          <w:docGrid w:linePitch="360"/>
        </w:sectPr>
      </w:pPr>
    </w:p>
    <w:p w14:paraId="00534002" w14:textId="77777777" w:rsidR="00732820" w:rsidRDefault="00732820" w:rsidP="00930066">
      <w:pPr>
        <w:pStyle w:val="Heading1"/>
      </w:pPr>
      <w:bookmarkStart w:id="0" w:name="_Toc37677533"/>
      <w:bookmarkStart w:id="1" w:name="_Toc37756338"/>
      <w:r w:rsidRPr="007B495C">
        <w:lastRenderedPageBreak/>
        <w:t xml:space="preserve">PART </w:t>
      </w:r>
      <w:r>
        <w:t>222</w:t>
      </w:r>
      <w:r w:rsidRPr="007B495C">
        <w:t xml:space="preserve"> - </w:t>
      </w:r>
      <w:r>
        <w:br/>
      </w:r>
      <w:r w:rsidRPr="005647A9">
        <w:t>APPLICATION OF LABOR LAWS TO GOVERNMENT ACQUISITIONS</w:t>
      </w:r>
      <w:bookmarkEnd w:id="0"/>
      <w:bookmarkEnd w:id="1"/>
    </w:p>
    <w:p w14:paraId="14CB41B4" w14:textId="77777777" w:rsidR="00732820" w:rsidRDefault="00732820">
      <w:r>
        <w:br w:type="page"/>
      </w:r>
      <w:r>
        <w:lastRenderedPageBreak/>
        <w:br/>
      </w:r>
    </w:p>
    <w:p w14:paraId="54A459FA" w14:textId="77777777" w:rsidR="008278C7" w:rsidRPr="00E10A04" w:rsidRDefault="008278C7" w:rsidP="00E10A04">
      <w:pPr>
        <w:jc w:val="center"/>
        <w:rPr>
          <w:b/>
        </w:rPr>
      </w:pPr>
      <w:r w:rsidRPr="00E10A04">
        <w:rPr>
          <w:b/>
        </w:rPr>
        <w:t>Table of Contents</w:t>
      </w:r>
    </w:p>
    <w:p w14:paraId="6FF1792E" w14:textId="73BB27E2" w:rsidR="005B785B" w:rsidRDefault="005B785B" w:rsidP="005B785B">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338" w:history="1">
        <w:r w:rsidRPr="000A2D07">
          <w:rPr>
            <w:rStyle w:val="Hyperlink"/>
            <w:noProof/>
          </w:rPr>
          <w:t>PART 222 -  APPLICATION OF LABOR LAWS TO GOVERNMENT ACQUISITIONS</w:t>
        </w:r>
      </w:hyperlink>
    </w:p>
    <w:p w14:paraId="1DC2D74B" w14:textId="1131D9B5" w:rsidR="005B785B" w:rsidRDefault="005B785B" w:rsidP="005B785B">
      <w:pPr>
        <w:pStyle w:val="TOC2"/>
        <w:tabs>
          <w:tab w:val="right" w:leader="dot" w:pos="9350"/>
        </w:tabs>
        <w:rPr>
          <w:rFonts w:asciiTheme="minorHAnsi" w:eastAsiaTheme="minorEastAsia" w:hAnsiTheme="minorHAnsi" w:cstheme="minorBidi"/>
          <w:noProof/>
        </w:rPr>
      </w:pPr>
      <w:hyperlink w:anchor="_Toc37756339" w:history="1">
        <w:r w:rsidRPr="000A2D07">
          <w:rPr>
            <w:rStyle w:val="Hyperlink"/>
            <w:caps/>
            <w:noProof/>
          </w:rPr>
          <w:t>PGI 222.1—basic labor policies</w:t>
        </w:r>
      </w:hyperlink>
    </w:p>
    <w:p w14:paraId="56CA1C34" w14:textId="19E686B0" w:rsidR="005B785B" w:rsidRDefault="005B785B" w:rsidP="005B785B">
      <w:pPr>
        <w:pStyle w:val="TOC3"/>
        <w:tabs>
          <w:tab w:val="right" w:leader="dot" w:pos="9350"/>
        </w:tabs>
        <w:rPr>
          <w:rFonts w:asciiTheme="minorHAnsi" w:eastAsiaTheme="minorEastAsia" w:hAnsiTheme="minorHAnsi" w:cstheme="minorBidi"/>
          <w:noProof/>
        </w:rPr>
      </w:pPr>
      <w:hyperlink w:anchor="_Toc37756340" w:history="1">
        <w:r w:rsidRPr="000A2D07">
          <w:rPr>
            <w:rStyle w:val="Hyperlink"/>
            <w:b/>
            <w:noProof/>
          </w:rPr>
          <w:t>PGI 222.101  Labor relations.</w:t>
        </w:r>
      </w:hyperlink>
    </w:p>
    <w:p w14:paraId="22A8ED6E" w14:textId="4A635F42" w:rsidR="005B785B" w:rsidRDefault="005B785B" w:rsidP="005B785B">
      <w:pPr>
        <w:pStyle w:val="TOC4"/>
        <w:tabs>
          <w:tab w:val="right" w:leader="dot" w:pos="9350"/>
        </w:tabs>
        <w:rPr>
          <w:rFonts w:asciiTheme="minorHAnsi" w:eastAsiaTheme="minorEastAsia" w:hAnsiTheme="minorHAnsi" w:cstheme="minorBidi"/>
          <w:noProof/>
        </w:rPr>
      </w:pPr>
      <w:hyperlink w:anchor="_Toc37756341" w:history="1">
        <w:r w:rsidRPr="000A2D07">
          <w:rPr>
            <w:rStyle w:val="Hyperlink"/>
            <w:b/>
            <w:noProof/>
          </w:rPr>
          <w:t>PGI 222.101-1  General.</w:t>
        </w:r>
      </w:hyperlink>
    </w:p>
    <w:p w14:paraId="45A95613" w14:textId="7BA7C0EF" w:rsidR="005B785B" w:rsidRDefault="005B785B" w:rsidP="005B785B">
      <w:pPr>
        <w:pStyle w:val="TOC4"/>
        <w:tabs>
          <w:tab w:val="right" w:leader="dot" w:pos="9350"/>
        </w:tabs>
        <w:rPr>
          <w:rFonts w:asciiTheme="minorHAnsi" w:eastAsiaTheme="minorEastAsia" w:hAnsiTheme="minorHAnsi" w:cstheme="minorBidi"/>
          <w:noProof/>
        </w:rPr>
      </w:pPr>
      <w:hyperlink w:anchor="_Toc37756342" w:history="1">
        <w:r w:rsidRPr="000A2D07">
          <w:rPr>
            <w:rStyle w:val="Hyperlink"/>
            <w:b/>
            <w:noProof/>
          </w:rPr>
          <w:t>PGI 222.101-3  Reporting labor disputes.</w:t>
        </w:r>
      </w:hyperlink>
    </w:p>
    <w:p w14:paraId="0C57EAD3" w14:textId="6B6ABE19" w:rsidR="005B785B" w:rsidRDefault="005B785B" w:rsidP="005B785B">
      <w:pPr>
        <w:pStyle w:val="TOC4"/>
        <w:tabs>
          <w:tab w:val="right" w:leader="dot" w:pos="9350"/>
        </w:tabs>
        <w:rPr>
          <w:rFonts w:asciiTheme="minorHAnsi" w:eastAsiaTheme="minorEastAsia" w:hAnsiTheme="minorHAnsi" w:cstheme="minorBidi"/>
          <w:noProof/>
        </w:rPr>
      </w:pPr>
      <w:hyperlink w:anchor="_Toc37756343" w:history="1">
        <w:r w:rsidRPr="000A2D07">
          <w:rPr>
            <w:rStyle w:val="Hyperlink"/>
            <w:b/>
            <w:caps/>
            <w:noProof/>
          </w:rPr>
          <w:t>PGI</w:t>
        </w:r>
        <w:r w:rsidRPr="000A2D07">
          <w:rPr>
            <w:rStyle w:val="Hyperlink"/>
            <w:b/>
            <w:noProof/>
          </w:rPr>
          <w:t xml:space="preserve"> 222.101-4  Removal of items from contractors' facilities affected by work stoppages.</w:t>
        </w:r>
      </w:hyperlink>
    </w:p>
    <w:p w14:paraId="23D864EA" w14:textId="4F18C741" w:rsidR="005B785B" w:rsidRDefault="005B785B" w:rsidP="005B785B">
      <w:pPr>
        <w:pStyle w:val="TOC2"/>
        <w:tabs>
          <w:tab w:val="right" w:leader="dot" w:pos="9350"/>
        </w:tabs>
        <w:rPr>
          <w:rFonts w:asciiTheme="minorHAnsi" w:eastAsiaTheme="minorEastAsia" w:hAnsiTheme="minorHAnsi" w:cstheme="minorBidi"/>
          <w:noProof/>
        </w:rPr>
      </w:pPr>
      <w:hyperlink w:anchor="_Toc37756344" w:history="1">
        <w:r w:rsidRPr="000A2D07">
          <w:rPr>
            <w:rStyle w:val="Hyperlink"/>
            <w:caps/>
            <w:noProof/>
          </w:rPr>
          <w:t>PGI 222.4--labor standards for contracts involving construction</w:t>
        </w:r>
      </w:hyperlink>
    </w:p>
    <w:p w14:paraId="3FA42AB1" w14:textId="2D277647" w:rsidR="005B785B" w:rsidRDefault="005B785B" w:rsidP="005B785B">
      <w:pPr>
        <w:pStyle w:val="TOC3"/>
        <w:tabs>
          <w:tab w:val="right" w:leader="dot" w:pos="9350"/>
        </w:tabs>
        <w:rPr>
          <w:rFonts w:asciiTheme="minorHAnsi" w:eastAsiaTheme="minorEastAsia" w:hAnsiTheme="minorHAnsi" w:cstheme="minorBidi"/>
          <w:noProof/>
        </w:rPr>
      </w:pPr>
      <w:hyperlink w:anchor="_Toc37756345" w:history="1">
        <w:r w:rsidRPr="000A2D07">
          <w:rPr>
            <w:rStyle w:val="Hyperlink"/>
            <w:b/>
            <w:noProof/>
          </w:rPr>
          <w:t>PGI 222.404  Construction Wage Rate Requirements statute wage determinations.</w:t>
        </w:r>
      </w:hyperlink>
    </w:p>
    <w:p w14:paraId="18069F4C" w14:textId="0C194CC6" w:rsidR="005B785B" w:rsidRDefault="005B785B" w:rsidP="005B785B">
      <w:pPr>
        <w:pStyle w:val="TOC4"/>
        <w:tabs>
          <w:tab w:val="right" w:leader="dot" w:pos="9350"/>
        </w:tabs>
        <w:rPr>
          <w:rFonts w:asciiTheme="minorHAnsi" w:eastAsiaTheme="minorEastAsia" w:hAnsiTheme="minorHAnsi" w:cstheme="minorBidi"/>
          <w:noProof/>
        </w:rPr>
      </w:pPr>
      <w:hyperlink w:anchor="_Toc37756346" w:history="1">
        <w:r w:rsidRPr="000A2D07">
          <w:rPr>
            <w:rStyle w:val="Hyperlink"/>
            <w:b/>
            <w:noProof/>
          </w:rPr>
          <w:t>PGI 222.404-2  General requirements.</w:t>
        </w:r>
      </w:hyperlink>
    </w:p>
    <w:p w14:paraId="5119D5AA" w14:textId="24265B5F" w:rsidR="005B785B" w:rsidRDefault="005B785B" w:rsidP="005B785B">
      <w:pPr>
        <w:pStyle w:val="TOC3"/>
        <w:tabs>
          <w:tab w:val="right" w:leader="dot" w:pos="9350"/>
        </w:tabs>
        <w:rPr>
          <w:rFonts w:asciiTheme="minorHAnsi" w:eastAsiaTheme="minorEastAsia" w:hAnsiTheme="minorHAnsi" w:cstheme="minorBidi"/>
          <w:noProof/>
        </w:rPr>
      </w:pPr>
      <w:hyperlink w:anchor="_Toc37756347" w:history="1">
        <w:r w:rsidRPr="000A2D07">
          <w:rPr>
            <w:rStyle w:val="Hyperlink"/>
            <w:b/>
            <w:noProof/>
          </w:rPr>
          <w:t>PGI 222.406  Administration and enforcement.</w:t>
        </w:r>
      </w:hyperlink>
    </w:p>
    <w:p w14:paraId="6726B74B" w14:textId="0C297CEE" w:rsidR="005B785B" w:rsidRDefault="005B785B" w:rsidP="005B785B">
      <w:pPr>
        <w:pStyle w:val="TOC4"/>
        <w:tabs>
          <w:tab w:val="right" w:leader="dot" w:pos="9350"/>
        </w:tabs>
        <w:rPr>
          <w:rFonts w:asciiTheme="minorHAnsi" w:eastAsiaTheme="minorEastAsia" w:hAnsiTheme="minorHAnsi" w:cstheme="minorBidi"/>
          <w:noProof/>
        </w:rPr>
      </w:pPr>
      <w:hyperlink w:anchor="_Toc37756348" w:history="1">
        <w:r w:rsidRPr="000A2D07">
          <w:rPr>
            <w:rStyle w:val="Hyperlink"/>
            <w:b/>
            <w:noProof/>
          </w:rPr>
          <w:t>PGI 222.406-8  Investigations.</w:t>
        </w:r>
      </w:hyperlink>
    </w:p>
    <w:p w14:paraId="53529E99" w14:textId="5B66E595" w:rsidR="005B785B" w:rsidRDefault="005B785B" w:rsidP="005B785B">
      <w:pPr>
        <w:pStyle w:val="TOC2"/>
        <w:tabs>
          <w:tab w:val="right" w:leader="dot" w:pos="9350"/>
        </w:tabs>
        <w:rPr>
          <w:rFonts w:asciiTheme="minorHAnsi" w:eastAsiaTheme="minorEastAsia" w:hAnsiTheme="minorHAnsi" w:cstheme="minorBidi"/>
          <w:noProof/>
        </w:rPr>
      </w:pPr>
      <w:hyperlink w:anchor="_Toc37756349" w:history="1">
        <w:r w:rsidRPr="000A2D07">
          <w:rPr>
            <w:rStyle w:val="Hyperlink"/>
            <w:caps/>
            <w:noProof/>
          </w:rPr>
          <w:t>PGI 222.8--equal employment opportunity</w:t>
        </w:r>
      </w:hyperlink>
    </w:p>
    <w:p w14:paraId="239B3212" w14:textId="4628DA44" w:rsidR="005B785B" w:rsidRDefault="005B785B" w:rsidP="005B785B">
      <w:pPr>
        <w:pStyle w:val="TOC3"/>
        <w:tabs>
          <w:tab w:val="right" w:leader="dot" w:pos="9350"/>
        </w:tabs>
        <w:rPr>
          <w:rFonts w:asciiTheme="minorHAnsi" w:eastAsiaTheme="minorEastAsia" w:hAnsiTheme="minorHAnsi" w:cstheme="minorBidi"/>
          <w:noProof/>
        </w:rPr>
      </w:pPr>
      <w:hyperlink w:anchor="_Toc37756350" w:history="1">
        <w:r w:rsidRPr="000A2D07">
          <w:rPr>
            <w:rStyle w:val="Hyperlink"/>
            <w:b/>
            <w:caps/>
            <w:noProof/>
          </w:rPr>
          <w:t>PGI</w:t>
        </w:r>
        <w:r w:rsidRPr="000A2D07">
          <w:rPr>
            <w:rStyle w:val="Hyperlink"/>
            <w:b/>
            <w:noProof/>
          </w:rPr>
          <w:t xml:space="preserve"> 222.807  Exemptions.</w:t>
        </w:r>
      </w:hyperlink>
    </w:p>
    <w:p w14:paraId="13DC91E4" w14:textId="419D0234" w:rsidR="005B785B" w:rsidRDefault="005B785B" w:rsidP="005B785B">
      <w:pPr>
        <w:pStyle w:val="TOC2"/>
        <w:tabs>
          <w:tab w:val="right" w:leader="dot" w:pos="9350"/>
        </w:tabs>
        <w:rPr>
          <w:rFonts w:asciiTheme="minorHAnsi" w:eastAsiaTheme="minorEastAsia" w:hAnsiTheme="minorHAnsi" w:cstheme="minorBidi"/>
          <w:noProof/>
        </w:rPr>
      </w:pPr>
      <w:hyperlink w:anchor="_Toc37756351" w:history="1">
        <w:r w:rsidRPr="000A2D07">
          <w:rPr>
            <w:rStyle w:val="Hyperlink"/>
            <w:caps/>
            <w:noProof/>
          </w:rPr>
          <w:t>PGI 222.10--service contract LABOR STANDARDS</w:t>
        </w:r>
      </w:hyperlink>
    </w:p>
    <w:p w14:paraId="0FD597E5" w14:textId="7087292B" w:rsidR="005B785B" w:rsidRDefault="005B785B" w:rsidP="005B785B">
      <w:pPr>
        <w:pStyle w:val="TOC4"/>
        <w:tabs>
          <w:tab w:val="right" w:leader="dot" w:pos="9350"/>
        </w:tabs>
        <w:rPr>
          <w:rFonts w:asciiTheme="minorHAnsi" w:eastAsiaTheme="minorEastAsia" w:hAnsiTheme="minorHAnsi" w:cstheme="minorBidi"/>
          <w:noProof/>
        </w:rPr>
      </w:pPr>
      <w:hyperlink w:anchor="_Toc37756352" w:history="1">
        <w:r w:rsidRPr="000A2D07">
          <w:rPr>
            <w:rStyle w:val="Hyperlink"/>
            <w:b/>
            <w:caps/>
            <w:noProof/>
          </w:rPr>
          <w:t>PGI</w:t>
        </w:r>
        <w:r w:rsidRPr="000A2D07">
          <w:rPr>
            <w:rStyle w:val="Hyperlink"/>
            <w:b/>
            <w:noProof/>
          </w:rPr>
          <w:t xml:space="preserve"> 222.1008-1  Obtaining wage determinations.</w:t>
        </w:r>
      </w:hyperlink>
    </w:p>
    <w:p w14:paraId="1030EB49" w14:textId="0E7DAD5E" w:rsidR="005B785B" w:rsidRDefault="005B785B" w:rsidP="005B785B">
      <w:pPr>
        <w:pStyle w:val="TOC2"/>
        <w:tabs>
          <w:tab w:val="right" w:leader="dot" w:pos="9350"/>
        </w:tabs>
        <w:rPr>
          <w:rFonts w:asciiTheme="minorHAnsi" w:eastAsiaTheme="minorEastAsia" w:hAnsiTheme="minorHAnsi" w:cstheme="minorBidi"/>
          <w:noProof/>
        </w:rPr>
      </w:pPr>
      <w:hyperlink w:anchor="_Toc37756353" w:history="1">
        <w:r w:rsidRPr="000A2D07">
          <w:rPr>
            <w:rStyle w:val="Hyperlink"/>
            <w:caps/>
            <w:noProof/>
          </w:rPr>
          <w:t>PGI 222.13—EQUAL OPPORTUNITIES FOR veterans</w:t>
        </w:r>
      </w:hyperlink>
    </w:p>
    <w:p w14:paraId="3FBF00BF" w14:textId="2BE4B13C" w:rsidR="005B785B" w:rsidRDefault="005B785B" w:rsidP="005B785B">
      <w:pPr>
        <w:pStyle w:val="TOC3"/>
        <w:tabs>
          <w:tab w:val="right" w:leader="dot" w:pos="9350"/>
        </w:tabs>
        <w:rPr>
          <w:rFonts w:asciiTheme="minorHAnsi" w:eastAsiaTheme="minorEastAsia" w:hAnsiTheme="minorHAnsi" w:cstheme="minorBidi"/>
          <w:noProof/>
        </w:rPr>
      </w:pPr>
      <w:hyperlink w:anchor="_Toc37756354" w:history="1">
        <w:r w:rsidRPr="000A2D07">
          <w:rPr>
            <w:rStyle w:val="Hyperlink"/>
            <w:b/>
            <w:caps/>
            <w:noProof/>
          </w:rPr>
          <w:t>PGI</w:t>
        </w:r>
        <w:r w:rsidRPr="000A2D07">
          <w:rPr>
            <w:rStyle w:val="Hyperlink"/>
            <w:b/>
            <w:noProof/>
          </w:rPr>
          <w:t xml:space="preserve"> 222.1305  Waivers.</w:t>
        </w:r>
      </w:hyperlink>
    </w:p>
    <w:p w14:paraId="1D8C8631" w14:textId="0BB338F8" w:rsidR="005B785B" w:rsidRDefault="005B785B" w:rsidP="005B785B">
      <w:pPr>
        <w:pStyle w:val="TOC2"/>
        <w:tabs>
          <w:tab w:val="right" w:leader="dot" w:pos="9350"/>
        </w:tabs>
        <w:rPr>
          <w:rFonts w:asciiTheme="minorHAnsi" w:eastAsiaTheme="minorEastAsia" w:hAnsiTheme="minorHAnsi" w:cstheme="minorBidi"/>
          <w:noProof/>
        </w:rPr>
      </w:pPr>
      <w:hyperlink w:anchor="_Toc37756355" w:history="1">
        <w:r w:rsidRPr="000A2D07">
          <w:rPr>
            <w:rStyle w:val="Hyperlink"/>
            <w:noProof/>
          </w:rPr>
          <w:t>PGI 222.17—COMBATING TRAFFICKING IN PERSONS</w:t>
        </w:r>
      </w:hyperlink>
    </w:p>
    <w:p w14:paraId="3304C15F" w14:textId="2B567120" w:rsidR="005B785B" w:rsidRDefault="005B785B" w:rsidP="005B785B">
      <w:pPr>
        <w:pStyle w:val="TOC3"/>
        <w:tabs>
          <w:tab w:val="right" w:leader="dot" w:pos="9350"/>
        </w:tabs>
        <w:rPr>
          <w:rFonts w:asciiTheme="minorHAnsi" w:eastAsiaTheme="minorEastAsia" w:hAnsiTheme="minorHAnsi" w:cstheme="minorBidi"/>
          <w:noProof/>
        </w:rPr>
      </w:pPr>
      <w:hyperlink w:anchor="_Toc37756356" w:history="1">
        <w:r w:rsidRPr="000A2D07">
          <w:rPr>
            <w:rStyle w:val="Hyperlink"/>
            <w:b/>
            <w:noProof/>
          </w:rPr>
          <w:t>PGI 222.1703  Policy.</w:t>
        </w:r>
      </w:hyperlink>
    </w:p>
    <w:p w14:paraId="12DF2D38" w14:textId="587B1C7F" w:rsidR="00732820" w:rsidRPr="00732820" w:rsidRDefault="005B785B" w:rsidP="00732820">
      <w:r>
        <w:rPr>
          <w:rStyle w:val="Hyperlink"/>
          <w:b/>
          <w:noProof/>
        </w:rPr>
        <w:fldChar w:fldCharType="end"/>
      </w:r>
    </w:p>
    <w:p w14:paraId="16D67C96" w14:textId="77777777" w:rsidR="00732820" w:rsidRPr="001416BE" w:rsidRDefault="00732820" w:rsidP="009C27AD">
      <w:pPr>
        <w:jc w:val="center"/>
      </w:pPr>
      <w:bookmarkStart w:id="2" w:name="BM206_2"/>
      <w:r w:rsidRPr="001416BE">
        <w:rPr>
          <w:i/>
          <w:szCs w:val="24"/>
        </w:rPr>
        <w:t>(</w:t>
      </w:r>
      <w:r>
        <w:rPr>
          <w:i/>
          <w:szCs w:val="24"/>
        </w:rPr>
        <w:t>Revised</w:t>
      </w:r>
      <w:r w:rsidRPr="001416BE">
        <w:rPr>
          <w:i/>
          <w:szCs w:val="24"/>
        </w:rPr>
        <w:t xml:space="preserve"> </w:t>
      </w:r>
      <w:r>
        <w:rPr>
          <w:i/>
          <w:szCs w:val="24"/>
        </w:rPr>
        <w:t>September 21, 2015</w:t>
      </w:r>
      <w:r w:rsidRPr="001416BE">
        <w:rPr>
          <w:i/>
          <w:szCs w:val="24"/>
        </w:rPr>
        <w:t>)</w:t>
      </w:r>
    </w:p>
    <w:p w14:paraId="3D7645A8" w14:textId="77777777" w:rsidR="00732820" w:rsidRPr="00C12F71" w:rsidRDefault="00732820" w:rsidP="009C27AD">
      <w:pPr>
        <w:rPr>
          <w:b/>
        </w:rPr>
      </w:pPr>
      <w:r w:rsidRPr="00C12F71">
        <w:rPr>
          <w:b/>
        </w:rPr>
        <w:lastRenderedPageBreak/>
        <w:t xml:space="preserve">                     </w:t>
      </w:r>
    </w:p>
    <w:p w14:paraId="7D5B1C96" w14:textId="77777777" w:rsidR="00732820" w:rsidRDefault="00732820" w:rsidP="009C27AD">
      <w:pPr>
        <w:pStyle w:val="Heading2"/>
      </w:pPr>
      <w:bookmarkStart w:id="3" w:name="_Toc37415761"/>
      <w:bookmarkStart w:id="4" w:name="_Toc37677534"/>
      <w:bookmarkStart w:id="5" w:name="_Toc37756339"/>
      <w:bookmarkEnd w:id="2"/>
      <w:r w:rsidRPr="00C12F71">
        <w:rPr>
          <w:caps/>
          <w:szCs w:val="24"/>
        </w:rPr>
        <w:t>PGI 222.1</w:t>
      </w:r>
      <w:r>
        <w:rPr>
          <w:caps/>
          <w:szCs w:val="24"/>
        </w:rPr>
        <w:t>—</w:t>
      </w:r>
      <w:r w:rsidRPr="00C12F71">
        <w:rPr>
          <w:caps/>
          <w:szCs w:val="24"/>
        </w:rPr>
        <w:t>basic labor policies</w:t>
      </w:r>
      <w:bookmarkEnd w:id="3"/>
      <w:bookmarkEnd w:id="4"/>
      <w:bookmarkEnd w:id="5"/>
    </w:p>
    <w:p w14:paraId="2B64AF8A" w14:textId="77777777" w:rsidR="00732820" w:rsidRDefault="00732820" w:rsidP="009C27AD">
      <w:pPr>
        <w:pStyle w:val="Heading3"/>
      </w:pPr>
      <w:r>
        <w:rPr>
          <w:b/>
          <w:caps/>
          <w:szCs w:val="24"/>
        </w:rPr>
        <w:br/>
      </w:r>
      <w:bookmarkStart w:id="6" w:name="_Toc37415762"/>
      <w:bookmarkStart w:id="7" w:name="_Toc37677535"/>
      <w:bookmarkStart w:id="8" w:name="_Toc37756340"/>
      <w:r w:rsidRPr="00C12F71">
        <w:rPr>
          <w:b/>
          <w:szCs w:val="24"/>
        </w:rPr>
        <w:t xml:space="preserve">PGI </w:t>
      </w:r>
      <w:proofErr w:type="gramStart"/>
      <w:r w:rsidRPr="00C12F71">
        <w:rPr>
          <w:b/>
          <w:szCs w:val="24"/>
        </w:rPr>
        <w:t>222.101  Labor</w:t>
      </w:r>
      <w:proofErr w:type="gramEnd"/>
      <w:r w:rsidRPr="00C12F71">
        <w:rPr>
          <w:b/>
          <w:szCs w:val="24"/>
        </w:rPr>
        <w:t xml:space="preserve"> relations.</w:t>
      </w:r>
      <w:bookmarkEnd w:id="6"/>
      <w:bookmarkEnd w:id="7"/>
      <w:bookmarkEnd w:id="8"/>
    </w:p>
    <w:p w14:paraId="50AEFD26" w14:textId="77777777" w:rsidR="00732820" w:rsidRDefault="00732820" w:rsidP="009C27AD">
      <w:pPr>
        <w:pStyle w:val="Heading4"/>
      </w:pPr>
      <w:r>
        <w:rPr>
          <w:b/>
          <w:szCs w:val="24"/>
        </w:rPr>
        <w:br/>
      </w:r>
      <w:bookmarkStart w:id="9" w:name="_Toc37677536"/>
      <w:bookmarkStart w:id="10" w:name="_Toc37756341"/>
      <w:r w:rsidRPr="00C12F71">
        <w:rPr>
          <w:b/>
          <w:szCs w:val="24"/>
        </w:rPr>
        <w:t>PGI 222.101-</w:t>
      </w:r>
      <w:proofErr w:type="gramStart"/>
      <w:r w:rsidRPr="00C12F71">
        <w:rPr>
          <w:b/>
          <w:szCs w:val="24"/>
        </w:rPr>
        <w:t>1  General</w:t>
      </w:r>
      <w:proofErr w:type="gramEnd"/>
      <w:r w:rsidRPr="00C12F71">
        <w:rPr>
          <w:b/>
          <w:szCs w:val="24"/>
        </w:rPr>
        <w:t>.</w:t>
      </w:r>
      <w:bookmarkEnd w:id="9"/>
      <w:bookmarkEnd w:id="10"/>
    </w:p>
    <w:p w14:paraId="64328799" w14:textId="77777777" w:rsidR="00732820" w:rsidRDefault="00732820" w:rsidP="009C27AD">
      <w:r>
        <w:rPr>
          <w:b/>
          <w:szCs w:val="24"/>
        </w:rPr>
        <w:br/>
      </w:r>
      <w:r w:rsidRPr="00C4674E">
        <w:rPr>
          <w:szCs w:val="24"/>
        </w:rPr>
        <w:tab/>
        <w:t>The contracting officer shall obtain approval from the labor advisor before—</w:t>
      </w:r>
    </w:p>
    <w:p w14:paraId="0188EEE6" w14:textId="77777777" w:rsidR="00732820" w:rsidRDefault="00732820" w:rsidP="009C27AD">
      <w:pPr>
        <w:pStyle w:val="List2"/>
      </w:pPr>
      <w:r>
        <w:rPr>
          <w:szCs w:val="24"/>
        </w:rPr>
        <w:br/>
      </w:r>
      <w:r w:rsidRPr="00C4674E">
        <w:rPr>
          <w:szCs w:val="24"/>
        </w:rPr>
        <w:t>(1)  Contacting a national office of a labor organization, a Government agency headquarters, or any other organization on labor relations matters or disputes; or</w:t>
      </w:r>
    </w:p>
    <w:p w14:paraId="7D4199C2" w14:textId="77777777" w:rsidR="00732820" w:rsidRDefault="00732820" w:rsidP="009C27AD">
      <w:pPr>
        <w:pStyle w:val="List2"/>
      </w:pPr>
      <w:r>
        <w:rPr>
          <w:szCs w:val="24"/>
        </w:rPr>
        <w:br/>
      </w:r>
      <w:r w:rsidRPr="00C4674E">
        <w:rPr>
          <w:szCs w:val="24"/>
        </w:rPr>
        <w:t>(2)  Making recommendations for plant seizure or injunctive action relating to potential or actual work stoppages.</w:t>
      </w:r>
    </w:p>
    <w:p w14:paraId="58B4AE1F" w14:textId="77777777" w:rsidR="00732820" w:rsidRDefault="00732820" w:rsidP="009C27AD">
      <w:pPr>
        <w:pStyle w:val="Heading4"/>
      </w:pPr>
      <w:r>
        <w:rPr>
          <w:szCs w:val="24"/>
        </w:rPr>
        <w:br/>
      </w:r>
      <w:bookmarkStart w:id="11" w:name="_Toc37677537"/>
      <w:bookmarkStart w:id="12" w:name="_Toc37756342"/>
      <w:r w:rsidRPr="00C12F71">
        <w:rPr>
          <w:b/>
          <w:szCs w:val="24"/>
        </w:rPr>
        <w:t>PGI 222.101-</w:t>
      </w:r>
      <w:proofErr w:type="gramStart"/>
      <w:r w:rsidRPr="00C12F71">
        <w:rPr>
          <w:b/>
          <w:szCs w:val="24"/>
        </w:rPr>
        <w:t>3  Reporting</w:t>
      </w:r>
      <w:proofErr w:type="gramEnd"/>
      <w:r w:rsidRPr="00C12F71">
        <w:rPr>
          <w:b/>
          <w:szCs w:val="24"/>
        </w:rPr>
        <w:t xml:space="preserve"> labor disputes.</w:t>
      </w:r>
      <w:bookmarkEnd w:id="11"/>
      <w:bookmarkEnd w:id="12"/>
    </w:p>
    <w:p w14:paraId="2688D060" w14:textId="77777777" w:rsidR="00732820" w:rsidRDefault="00732820" w:rsidP="009C27AD">
      <w:r>
        <w:rPr>
          <w:b/>
          <w:szCs w:val="24"/>
        </w:rPr>
        <w:br/>
      </w:r>
      <w:r>
        <w:rPr>
          <w:szCs w:val="24"/>
        </w:rPr>
        <w:tab/>
      </w:r>
      <w:r w:rsidRPr="00C12F71">
        <w:rPr>
          <w:szCs w:val="24"/>
        </w:rPr>
        <w:t>The contract administration office shall—</w:t>
      </w:r>
    </w:p>
    <w:p w14:paraId="69AEC90A" w14:textId="77777777" w:rsidR="00732820" w:rsidRDefault="00732820" w:rsidP="009C27AD">
      <w:pPr>
        <w:pStyle w:val="List2"/>
      </w:pPr>
      <w:r>
        <w:rPr>
          <w:szCs w:val="24"/>
        </w:rPr>
        <w:br/>
      </w:r>
      <w:r w:rsidRPr="00C12F71">
        <w:rPr>
          <w:szCs w:val="24"/>
        </w:rPr>
        <w:t>(1)  Notify the labor advisor, the contracting officer, and the head of the contracting activity when interference is likely; and</w:t>
      </w:r>
    </w:p>
    <w:p w14:paraId="7163807D" w14:textId="77777777" w:rsidR="00732820" w:rsidRDefault="00732820" w:rsidP="009C27AD">
      <w:pPr>
        <w:pStyle w:val="List2"/>
      </w:pPr>
      <w:r>
        <w:rPr>
          <w:szCs w:val="24"/>
        </w:rPr>
        <w:br/>
      </w:r>
      <w:r w:rsidRPr="00C12F71">
        <w:rPr>
          <w:szCs w:val="24"/>
        </w:rPr>
        <w:t>(2)  Disseminate information on labor disputes in accordance with departmental procedures.</w:t>
      </w:r>
    </w:p>
    <w:p w14:paraId="11451EEB" w14:textId="77777777" w:rsidR="00732820" w:rsidRDefault="00732820" w:rsidP="009C27AD">
      <w:r>
        <w:rPr>
          <w:szCs w:val="24"/>
        </w:rPr>
        <w:br/>
      </w:r>
      <w:r w:rsidRPr="00C12F71">
        <w:rPr>
          <w:b/>
          <w:caps/>
          <w:szCs w:val="24"/>
        </w:rPr>
        <w:t>PGI</w:t>
      </w:r>
      <w:r w:rsidRPr="00C12F71">
        <w:rPr>
          <w:b/>
          <w:szCs w:val="24"/>
        </w:rPr>
        <w:t xml:space="preserve"> 222.101-3-</w:t>
      </w:r>
      <w:proofErr w:type="gramStart"/>
      <w:r w:rsidRPr="00C12F71">
        <w:rPr>
          <w:b/>
          <w:szCs w:val="24"/>
        </w:rPr>
        <w:t>70  Impact</w:t>
      </w:r>
      <w:proofErr w:type="gramEnd"/>
      <w:r w:rsidRPr="00C12F71">
        <w:rPr>
          <w:b/>
          <w:szCs w:val="24"/>
        </w:rPr>
        <w:t xml:space="preserve"> of labor disputes on defense programs.</w:t>
      </w:r>
    </w:p>
    <w:p w14:paraId="23BFD93E" w14:textId="77777777" w:rsidR="00732820" w:rsidRDefault="00732820" w:rsidP="009C27AD">
      <w:pPr>
        <w:pStyle w:val="List1"/>
      </w:pPr>
      <w:r>
        <w:rPr>
          <w:b/>
        </w:rPr>
        <w:br/>
      </w:r>
      <w:r w:rsidRPr="000849A5">
        <w:t>(a)</w:t>
      </w:r>
      <w:r w:rsidRPr="000849A5">
        <w:tab/>
        <w:t xml:space="preserve">If the dispute involves a product, project (including construction), or service that must be obtained in order to meet schedules for urgently needed military programs or requirements, </w:t>
      </w:r>
      <w:r w:rsidRPr="000849A5">
        <w:lastRenderedPageBreak/>
        <w:t xml:space="preserve">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w:t>
      </w:r>
    </w:p>
    <w:p w14:paraId="11FDD806" w14:textId="77777777" w:rsidR="00732820" w:rsidRDefault="00732820" w:rsidP="009C27AD">
      <w:r w:rsidRPr="000849A5">
        <w:rPr>
          <w:szCs w:val="24"/>
        </w:rPr>
        <w:t xml:space="preserve">advisor.  </w:t>
      </w:r>
    </w:p>
    <w:p w14:paraId="52551002" w14:textId="77777777" w:rsidR="00732820" w:rsidRDefault="00732820" w:rsidP="009C27AD">
      <w:pPr>
        <w:pStyle w:val="List1"/>
      </w:pPr>
      <w:r>
        <w:br/>
      </w:r>
      <w:r w:rsidRPr="00C12F71">
        <w:t>(b)(</w:t>
      </w:r>
      <w:proofErr w:type="spellStart"/>
      <w:r w:rsidRPr="00C12F71">
        <w:t>i</w:t>
      </w:r>
      <w:proofErr w:type="spellEnd"/>
      <w:proofErr w:type="gramStart"/>
      <w:r w:rsidRPr="00C12F71">
        <w:t>)  The</w:t>
      </w:r>
      <w:proofErr w:type="gramEnd"/>
      <w:r w:rsidRPr="00C12F71">
        <w:t xml:space="preserve"> report to the labor advisor must be in narrative form and must include—</w:t>
      </w:r>
    </w:p>
    <w:p w14:paraId="2453EE8D" w14:textId="77777777" w:rsidR="00732820" w:rsidRDefault="00732820" w:rsidP="009C27AD">
      <w:pPr>
        <w:pStyle w:val="List4"/>
      </w:pPr>
      <w:r>
        <w:rPr>
          <w:szCs w:val="24"/>
        </w:rPr>
        <w:br/>
      </w:r>
      <w:r w:rsidRPr="00C12F71">
        <w:rPr>
          <w:szCs w:val="24"/>
        </w:rPr>
        <w:t xml:space="preserve">(A)  Location of dispute and name of contractor or subcontractor </w:t>
      </w:r>
      <w:proofErr w:type="gramStart"/>
      <w:r w:rsidRPr="00C12F71">
        <w:rPr>
          <w:szCs w:val="24"/>
        </w:rPr>
        <w:t>involved;</w:t>
      </w:r>
      <w:proofErr w:type="gramEnd"/>
    </w:p>
    <w:p w14:paraId="42F35830" w14:textId="77777777" w:rsidR="00732820" w:rsidRDefault="00732820" w:rsidP="009C27AD">
      <w:pPr>
        <w:pStyle w:val="List4"/>
      </w:pPr>
      <w:r>
        <w:rPr>
          <w:szCs w:val="24"/>
        </w:rPr>
        <w:br/>
      </w:r>
      <w:r w:rsidRPr="00C12F71">
        <w:rPr>
          <w:szCs w:val="24"/>
        </w:rPr>
        <w:t xml:space="preserve">(B)  A description of the impact, including how the specific items or services affect the specific programs or </w:t>
      </w:r>
      <w:proofErr w:type="gramStart"/>
      <w:r w:rsidRPr="00C12F71">
        <w:rPr>
          <w:szCs w:val="24"/>
        </w:rPr>
        <w:t>requirements;</w:t>
      </w:r>
      <w:proofErr w:type="gramEnd"/>
    </w:p>
    <w:p w14:paraId="0C8AEF6D" w14:textId="77777777" w:rsidR="00732820" w:rsidRDefault="00732820" w:rsidP="009C27AD">
      <w:pPr>
        <w:pStyle w:val="List4"/>
      </w:pPr>
      <w:r>
        <w:rPr>
          <w:szCs w:val="24"/>
        </w:rPr>
        <w:br/>
      </w:r>
      <w:r w:rsidRPr="00C12F71">
        <w:rPr>
          <w:szCs w:val="24"/>
        </w:rPr>
        <w:t>(C)  Identity of alternate sources available to furnish the supply or service within the time required; and</w:t>
      </w:r>
    </w:p>
    <w:p w14:paraId="490FCEBC" w14:textId="77777777" w:rsidR="00732820" w:rsidRDefault="00732820" w:rsidP="009C27AD">
      <w:pPr>
        <w:pStyle w:val="List4"/>
      </w:pPr>
      <w:r>
        <w:rPr>
          <w:szCs w:val="24"/>
        </w:rPr>
        <w:br/>
      </w:r>
      <w:r w:rsidRPr="00C12F71">
        <w:rPr>
          <w:szCs w:val="24"/>
        </w:rPr>
        <w:t>(D)  A description of any action taken to reduce the impact.</w:t>
      </w:r>
    </w:p>
    <w:p w14:paraId="7E7AED97" w14:textId="77777777" w:rsidR="00732820" w:rsidRDefault="00732820" w:rsidP="009C27AD">
      <w:pPr>
        <w:pStyle w:val="List3"/>
      </w:pPr>
      <w:r>
        <w:rPr>
          <w:szCs w:val="24"/>
        </w:rPr>
        <w:br/>
      </w:r>
      <w:r w:rsidRPr="00C12F71">
        <w:rPr>
          <w:szCs w:val="24"/>
        </w:rPr>
        <w:t>(ii)  The head of the contracting activity shall submit impact reports to the agency head when—</w:t>
      </w:r>
    </w:p>
    <w:p w14:paraId="4CF9BE41" w14:textId="77777777" w:rsidR="00732820" w:rsidRDefault="00732820" w:rsidP="009C27AD">
      <w:pPr>
        <w:pStyle w:val="List4"/>
      </w:pPr>
      <w:r>
        <w:rPr>
          <w:szCs w:val="24"/>
        </w:rPr>
        <w:br/>
      </w:r>
      <w:r w:rsidRPr="00C12F71">
        <w:rPr>
          <w:szCs w:val="24"/>
        </w:rPr>
        <w:t>(A)  Specifically requested; or</w:t>
      </w:r>
    </w:p>
    <w:p w14:paraId="24049BF5" w14:textId="77777777" w:rsidR="00732820" w:rsidRDefault="00732820" w:rsidP="009C27AD">
      <w:pPr>
        <w:pStyle w:val="List4"/>
      </w:pPr>
      <w:r>
        <w:rPr>
          <w:szCs w:val="24"/>
        </w:rPr>
        <w:br/>
      </w:r>
      <w:r w:rsidRPr="00C12F71">
        <w:rPr>
          <w:szCs w:val="24"/>
        </w:rPr>
        <w:t xml:space="preserve">(B)  The department or agency considers the impact to be of </w:t>
      </w:r>
      <w:proofErr w:type="gramStart"/>
      <w:r w:rsidRPr="00C12F71">
        <w:rPr>
          <w:szCs w:val="24"/>
        </w:rPr>
        <w:t>sufficient</w:t>
      </w:r>
      <w:proofErr w:type="gramEnd"/>
      <w:r w:rsidRPr="00C12F71">
        <w:rPr>
          <w:szCs w:val="24"/>
        </w:rPr>
        <w:t xml:space="preserve"> urgency to warrant the attention of the agency head.</w:t>
      </w:r>
    </w:p>
    <w:p w14:paraId="5FDFBF66" w14:textId="77777777" w:rsidR="00732820" w:rsidRDefault="00732820" w:rsidP="009C27AD">
      <w:pPr>
        <w:pStyle w:val="List3"/>
      </w:pPr>
      <w:r>
        <w:rPr>
          <w:szCs w:val="24"/>
        </w:rPr>
        <w:br/>
      </w:r>
      <w:r w:rsidRPr="00C12F71">
        <w:rPr>
          <w:szCs w:val="24"/>
        </w:rPr>
        <w:t>(iii)  The labor advisor will expand the report submitted under paragraph (</w:t>
      </w:r>
      <w:r>
        <w:rPr>
          <w:szCs w:val="24"/>
        </w:rPr>
        <w:t>b</w:t>
      </w:r>
      <w:r w:rsidRPr="00C12F71">
        <w:rPr>
          <w:szCs w:val="24"/>
        </w:rPr>
        <w:t>)</w:t>
      </w:r>
      <w:r>
        <w:rPr>
          <w:szCs w:val="24"/>
        </w:rPr>
        <w:t>(ii)</w:t>
      </w:r>
      <w:r w:rsidRPr="00C12F71">
        <w:rPr>
          <w:szCs w:val="24"/>
        </w:rPr>
        <w:t xml:space="preserve"> of this subsection by addressing the following, as appropriate:</w:t>
      </w:r>
    </w:p>
    <w:p w14:paraId="25BE8B24" w14:textId="77777777" w:rsidR="00732820" w:rsidRDefault="00732820" w:rsidP="009C27AD">
      <w:pPr>
        <w:pStyle w:val="List4"/>
      </w:pPr>
      <w:r>
        <w:rPr>
          <w:szCs w:val="24"/>
        </w:rPr>
        <w:br/>
      </w:r>
      <w:r w:rsidRPr="00C12F71">
        <w:rPr>
          <w:szCs w:val="24"/>
        </w:rPr>
        <w:t xml:space="preserve">(A)  </w:t>
      </w:r>
      <w:r w:rsidRPr="003566C0">
        <w:rPr>
          <w:i/>
          <w:szCs w:val="24"/>
        </w:rPr>
        <w:t>Description of military program, project, or service</w:t>
      </w:r>
      <w:r w:rsidRPr="00C12F71">
        <w:rPr>
          <w:szCs w:val="24"/>
        </w:rPr>
        <w:t xml:space="preserve">.  Identify item, project, or service </w:t>
      </w:r>
      <w:r>
        <w:rPr>
          <w:szCs w:val="24"/>
        </w:rPr>
        <w:t>that</w:t>
      </w:r>
      <w:r w:rsidRPr="00C12F71">
        <w:rPr>
          <w:szCs w:val="24"/>
        </w:rPr>
        <w:t xml:space="preserve"> will be or is being affected by the work stoppage.  Describe its normal use and current functions in combat, combat support, or deterrent operations.  For components or raw materials, identify the end item(s) for which they are used.</w:t>
      </w:r>
    </w:p>
    <w:p w14:paraId="19ECAAD0" w14:textId="77777777" w:rsidR="00732820" w:rsidRDefault="00732820" w:rsidP="009C27AD">
      <w:pPr>
        <w:pStyle w:val="List4"/>
      </w:pPr>
      <w:r>
        <w:rPr>
          <w:szCs w:val="24"/>
        </w:rPr>
        <w:lastRenderedPageBreak/>
        <w:br/>
      </w:r>
      <w:r w:rsidRPr="00C12F71">
        <w:rPr>
          <w:szCs w:val="24"/>
        </w:rPr>
        <w:t xml:space="preserve">(B)  </w:t>
      </w:r>
      <w:r w:rsidRPr="003566C0">
        <w:rPr>
          <w:i/>
          <w:szCs w:val="24"/>
        </w:rPr>
        <w:t>Requirements and assets</w:t>
      </w:r>
      <w:r w:rsidRPr="00C12F71">
        <w:rPr>
          <w:szCs w:val="24"/>
        </w:rPr>
        <w:t>.  Identify requirements and assets in appropriate detail in terms commonly used by the DoD component.</w:t>
      </w:r>
    </w:p>
    <w:p w14:paraId="2761B306" w14:textId="77777777" w:rsidR="00732820" w:rsidRDefault="00732820" w:rsidP="009C27AD">
      <w:pPr>
        <w:pStyle w:val="List6"/>
      </w:pPr>
      <w:r>
        <w:br/>
      </w:r>
      <w:r w:rsidRPr="00C12F71">
        <w:rPr>
          <w:i/>
        </w:rPr>
        <w:t>(1)</w:t>
      </w:r>
      <w:r w:rsidRPr="00C12F71">
        <w:t xml:space="preserve">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w14:paraId="6A1DAF44" w14:textId="77777777" w:rsidR="00732820" w:rsidRDefault="00732820" w:rsidP="009C27AD">
      <w:pPr>
        <w:pStyle w:val="List6"/>
      </w:pPr>
      <w:r>
        <w:br/>
      </w:r>
      <w:r w:rsidRPr="00C12F71">
        <w:rPr>
          <w:i/>
        </w:rPr>
        <w:t>(2)</w:t>
      </w:r>
      <w:r w:rsidRPr="00C12F71">
        <w:t xml:space="preserve">  For projects, describe the potential adverse effects of a delay in meeting schedules, and its impact on the national security.</w:t>
      </w:r>
    </w:p>
    <w:p w14:paraId="0FD9A57D" w14:textId="77777777" w:rsidR="00732820" w:rsidRDefault="00732820" w:rsidP="009C27AD">
      <w:pPr>
        <w:pStyle w:val="List6"/>
      </w:pPr>
      <w:r>
        <w:br/>
      </w:r>
      <w:r w:rsidRPr="00C12F71">
        <w:rPr>
          <w:i/>
        </w:rPr>
        <w:t>(3)</w:t>
      </w:r>
      <w:r w:rsidRPr="00C12F71">
        <w:t xml:space="preserve">  For services, describe how a loss or interruption affects the ability to support Defense operations in terms of traffic requirements, assets, testing programs, etc.</w:t>
      </w:r>
    </w:p>
    <w:p w14:paraId="2BAE6176" w14:textId="77777777" w:rsidR="00732820" w:rsidRDefault="00732820" w:rsidP="009C27AD">
      <w:pPr>
        <w:pStyle w:val="List4"/>
      </w:pPr>
      <w:r>
        <w:rPr>
          <w:szCs w:val="24"/>
        </w:rPr>
        <w:br/>
      </w:r>
      <w:r w:rsidRPr="00C12F71">
        <w:rPr>
          <w:szCs w:val="24"/>
        </w:rPr>
        <w:t xml:space="preserve">(C)  </w:t>
      </w:r>
      <w:r w:rsidRPr="003566C0">
        <w:rPr>
          <w:i/>
          <w:szCs w:val="24"/>
        </w:rPr>
        <w:t>Possible measures to minimize strike impact</w:t>
      </w:r>
      <w:r w:rsidRPr="00C12F71">
        <w:rPr>
          <w:szCs w:val="24"/>
        </w:rPr>
        <w:t>.  Describe—</w:t>
      </w:r>
    </w:p>
    <w:p w14:paraId="5BDDB66B" w14:textId="77777777" w:rsidR="00732820" w:rsidRDefault="00732820" w:rsidP="009C27AD">
      <w:pPr>
        <w:pStyle w:val="List6"/>
      </w:pPr>
      <w:r>
        <w:br/>
      </w:r>
      <w:r w:rsidRPr="00C12F71">
        <w:rPr>
          <w:i/>
        </w:rPr>
        <w:t>(1)</w:t>
      </w:r>
      <w:r w:rsidRPr="00C12F71">
        <w:t xml:space="preserve">  Capabilities, if any, to substitute items or to use alternate sources and indicate the number of other facilities available and the relative capabilities of such facilities in meeting total </w:t>
      </w:r>
      <w:proofErr w:type="gramStart"/>
      <w:r w:rsidRPr="00C12F71">
        <w:t>requirements;</w:t>
      </w:r>
      <w:proofErr w:type="gramEnd"/>
    </w:p>
    <w:p w14:paraId="63AC1CCE" w14:textId="77777777" w:rsidR="00732820" w:rsidRDefault="00732820" w:rsidP="009C27AD">
      <w:pPr>
        <w:pStyle w:val="List6"/>
      </w:pPr>
      <w:r>
        <w:br/>
      </w:r>
      <w:r w:rsidRPr="00C12F71">
        <w:rPr>
          <w:i/>
        </w:rPr>
        <w:t>(2)</w:t>
      </w:r>
      <w:r w:rsidRPr="00C12F71">
        <w:t xml:space="preserve">  How much time would be required to replace the loss of the facilities or service affected by a work stoppage; and</w:t>
      </w:r>
    </w:p>
    <w:p w14:paraId="5CDA074A" w14:textId="77777777" w:rsidR="00732820" w:rsidRDefault="00732820" w:rsidP="009C27AD">
      <w:pPr>
        <w:pStyle w:val="List6"/>
      </w:pPr>
      <w:r>
        <w:br/>
      </w:r>
      <w:r w:rsidRPr="00C12F71">
        <w:rPr>
          <w:i/>
        </w:rPr>
        <w:t>(3)</w:t>
      </w:r>
      <w:r w:rsidRPr="00C12F71">
        <w:t xml:space="preserve">  The feasibility of transferring assets from theater to theater to relieve deficits in some areas of urgency.</w:t>
      </w:r>
    </w:p>
    <w:p w14:paraId="335696C6" w14:textId="77777777" w:rsidR="00732820" w:rsidRDefault="00732820" w:rsidP="009C27AD">
      <w:pPr>
        <w:pStyle w:val="List4"/>
      </w:pPr>
      <w:r>
        <w:rPr>
          <w:szCs w:val="24"/>
        </w:rPr>
        <w:br/>
      </w:r>
      <w:r w:rsidRPr="00C12F71">
        <w:rPr>
          <w:szCs w:val="24"/>
        </w:rPr>
        <w:t xml:space="preserve">(D)  </w:t>
      </w:r>
      <w:r w:rsidRPr="003566C0">
        <w:rPr>
          <w:i/>
          <w:szCs w:val="24"/>
        </w:rPr>
        <w:t>Conclusion</w:t>
      </w:r>
      <w:r w:rsidRPr="00C12F71">
        <w:rPr>
          <w:szCs w:val="24"/>
        </w:rPr>
        <w:t>.</w:t>
      </w:r>
    </w:p>
    <w:p w14:paraId="1BE2EB32" w14:textId="77777777" w:rsidR="00732820" w:rsidRDefault="00732820" w:rsidP="009C27AD">
      <w:pPr>
        <w:pStyle w:val="List6"/>
      </w:pPr>
      <w:r>
        <w:lastRenderedPageBreak/>
        <w:br/>
      </w:r>
      <w:r w:rsidRPr="00C12F71">
        <w:rPr>
          <w:i/>
        </w:rPr>
        <w:t>(1)</w:t>
      </w:r>
      <w:r w:rsidRPr="00C12F71">
        <w:t xml:space="preserve">  Describe the impact on operations of a 15-30, 30-60, and a </w:t>
      </w:r>
      <w:proofErr w:type="gramStart"/>
      <w:r w:rsidRPr="00C12F71">
        <w:t>60-90 day</w:t>
      </w:r>
      <w:proofErr w:type="gramEnd"/>
      <w:r w:rsidRPr="00C12F71">
        <w:t xml:space="preserve"> work stoppage.</w:t>
      </w:r>
    </w:p>
    <w:p w14:paraId="6B6598A8" w14:textId="77777777" w:rsidR="00732820" w:rsidRDefault="00732820" w:rsidP="009C27AD">
      <w:pPr>
        <w:pStyle w:val="List6"/>
      </w:pPr>
      <w:r>
        <w:br/>
      </w:r>
      <w:r w:rsidRPr="00C12F71">
        <w:rPr>
          <w:i/>
        </w:rPr>
        <w:t>(2)</w:t>
      </w:r>
      <w:r w:rsidRPr="00C12F71">
        <w:t xml:space="preserve">  Project the degree of criticality of a program, project, or service resulting from a work stoppage on a calendar basis, indicating the increased impact, if any, as the stoppage lengthens.  Criticality is measured by the number of days required for the work stoppage to </w:t>
      </w:r>
      <w:proofErr w:type="gramStart"/>
      <w:r w:rsidRPr="00C12F71">
        <w:t>have an effect on</w:t>
      </w:r>
      <w:proofErr w:type="gramEnd"/>
      <w:r w:rsidRPr="00C12F71">
        <w:t xml:space="preserve"> operational capability.  This time must be stated in terms of days.</w:t>
      </w:r>
    </w:p>
    <w:p w14:paraId="339E476A" w14:textId="77777777" w:rsidR="00732820" w:rsidRDefault="00732820" w:rsidP="009C27AD">
      <w:pPr>
        <w:pStyle w:val="Heading4"/>
      </w:pPr>
      <w:r>
        <w:br/>
      </w:r>
      <w:bookmarkStart w:id="13" w:name="_Toc37677538"/>
      <w:bookmarkStart w:id="14" w:name="_Toc37756343"/>
      <w:r w:rsidRPr="00C12F71">
        <w:rPr>
          <w:b/>
          <w:caps/>
        </w:rPr>
        <w:t>PGI</w:t>
      </w:r>
      <w:r w:rsidRPr="00C12F71">
        <w:rPr>
          <w:b/>
        </w:rPr>
        <w:t xml:space="preserve"> 222.101-</w:t>
      </w:r>
      <w:proofErr w:type="gramStart"/>
      <w:r w:rsidRPr="00C12F71">
        <w:rPr>
          <w:b/>
        </w:rPr>
        <w:t>4  Removal</w:t>
      </w:r>
      <w:proofErr w:type="gramEnd"/>
      <w:r w:rsidRPr="00C12F71">
        <w:rPr>
          <w:b/>
        </w:rPr>
        <w:t xml:space="preserve"> of items from contractors' facilities affected by work stoppages.</w:t>
      </w:r>
      <w:bookmarkEnd w:id="13"/>
      <w:bookmarkEnd w:id="14"/>
    </w:p>
    <w:p w14:paraId="5A267404" w14:textId="77777777" w:rsidR="00732820" w:rsidRDefault="00732820" w:rsidP="009C27AD">
      <w:pPr>
        <w:pStyle w:val="List1"/>
      </w:pPr>
      <w:r>
        <w:rPr>
          <w:b/>
        </w:rPr>
        <w:br/>
      </w:r>
      <w:r w:rsidRPr="00C12F71">
        <w:t>(a)(ii</w:t>
      </w:r>
      <w:proofErr w:type="gramStart"/>
      <w:r w:rsidRPr="00C12F71">
        <w:t>)</w:t>
      </w:r>
      <w:r>
        <w:t xml:space="preserve">  </w:t>
      </w:r>
      <w:r w:rsidRPr="00C12F71">
        <w:t>Include</w:t>
      </w:r>
      <w:proofErr w:type="gramEnd"/>
      <w:r w:rsidRPr="00C12F71">
        <w:t xml:space="preserve"> the following information in the request:</w:t>
      </w:r>
    </w:p>
    <w:p w14:paraId="103D9460" w14:textId="77777777" w:rsidR="00732820" w:rsidRDefault="00732820" w:rsidP="009C27AD">
      <w:pPr>
        <w:pStyle w:val="List6"/>
      </w:pPr>
      <w:r>
        <w:br/>
      </w:r>
      <w:r w:rsidRPr="00C12F71">
        <w:rPr>
          <w:i/>
        </w:rPr>
        <w:t>(1)</w:t>
      </w:r>
      <w:r w:rsidRPr="00C12F71">
        <w:t xml:space="preserve">  Contract number.</w:t>
      </w:r>
    </w:p>
    <w:p w14:paraId="2571CEF7" w14:textId="77777777" w:rsidR="00732820" w:rsidRDefault="00732820" w:rsidP="009C27AD">
      <w:pPr>
        <w:pStyle w:val="List6"/>
      </w:pPr>
      <w:r>
        <w:br/>
      </w:r>
      <w:r w:rsidRPr="00C12F71">
        <w:rPr>
          <w:i/>
        </w:rPr>
        <w:t>(2)</w:t>
      </w:r>
      <w:r w:rsidRPr="00C12F71">
        <w:t xml:space="preserve">  A statement as to the urgency and criticality of the item needed.</w:t>
      </w:r>
    </w:p>
    <w:p w14:paraId="1A1D9407" w14:textId="77777777" w:rsidR="00732820" w:rsidRDefault="00732820" w:rsidP="009C27AD">
      <w:pPr>
        <w:pStyle w:val="List6"/>
      </w:pPr>
      <w:r>
        <w:br/>
      </w:r>
      <w:r w:rsidRPr="00C12F71">
        <w:rPr>
          <w:i/>
        </w:rPr>
        <w:t>(3)</w:t>
      </w:r>
      <w:r w:rsidRPr="00C12F71">
        <w:t xml:space="preserve">  A description of the items to be moved (nature of the item, amount, approximate weight and cubic feet, item number, etc.).</w:t>
      </w:r>
    </w:p>
    <w:p w14:paraId="7BC49027" w14:textId="77777777" w:rsidR="00732820" w:rsidRDefault="00732820" w:rsidP="009C27AD">
      <w:pPr>
        <w:pStyle w:val="List6"/>
      </w:pPr>
      <w:r>
        <w:br/>
      </w:r>
      <w:r w:rsidRPr="00C12F71">
        <w:rPr>
          <w:i/>
        </w:rPr>
        <w:t>(4)</w:t>
      </w:r>
      <w:r w:rsidRPr="00C12F71">
        <w:t xml:space="preserve">  Mode of transportation by which the items are to be moved, if different than in the contract, and whether by Government or commercial bill of lading.    </w:t>
      </w:r>
    </w:p>
    <w:p w14:paraId="3EDB308A" w14:textId="77777777" w:rsidR="00732820" w:rsidRDefault="00732820" w:rsidP="009C27AD">
      <w:pPr>
        <w:pStyle w:val="List6"/>
      </w:pPr>
      <w:r>
        <w:br/>
      </w:r>
      <w:r w:rsidRPr="00C12F71">
        <w:rPr>
          <w:i/>
        </w:rPr>
        <w:t>(5)</w:t>
      </w:r>
      <w:r w:rsidRPr="00C12F71">
        <w:t xml:space="preserve">  Destination of the material, if different from that specified in the contract.</w:t>
      </w:r>
    </w:p>
    <w:p w14:paraId="79E1E815" w14:textId="77777777" w:rsidR="00732820" w:rsidRPr="00C12F71" w:rsidRDefault="00732820" w:rsidP="009C27AD">
      <w:r>
        <w:rPr>
          <w:szCs w:val="24"/>
        </w:rPr>
        <w:br/>
      </w:r>
    </w:p>
    <w:p w14:paraId="6A91788B" w14:textId="77777777" w:rsidR="00732820" w:rsidRDefault="00732820">
      <w:pPr>
        <w:sectPr w:rsidR="00732820" w:rsidSect="001B0AFC">
          <w:headerReference w:type="default" r:id="rId6"/>
          <w:footerReference w:type="default" r:id="rId7"/>
          <w:pgSz w:w="12240" w:h="15840"/>
          <w:pgMar w:top="1440" w:right="1440" w:bottom="1440" w:left="1440" w:header="720" w:footer="720" w:gutter="0"/>
          <w:cols w:space="720"/>
          <w:docGrid w:linePitch="360"/>
        </w:sectPr>
      </w:pPr>
    </w:p>
    <w:p w14:paraId="69CA63B4" w14:textId="77777777" w:rsidR="00732820" w:rsidRDefault="00732820" w:rsidP="0003379E">
      <w:pPr>
        <w:jc w:val="center"/>
      </w:pPr>
      <w:r w:rsidRPr="000D10AB">
        <w:rPr>
          <w:i/>
          <w:szCs w:val="24"/>
        </w:rPr>
        <w:lastRenderedPageBreak/>
        <w:t xml:space="preserve">(Revised </w:t>
      </w:r>
      <w:r>
        <w:rPr>
          <w:i/>
          <w:szCs w:val="24"/>
        </w:rPr>
        <w:t>June 15, 2012</w:t>
      </w:r>
      <w:r w:rsidRPr="000D10AB">
        <w:rPr>
          <w:i/>
          <w:szCs w:val="24"/>
        </w:rPr>
        <w:t>)</w:t>
      </w:r>
    </w:p>
    <w:p w14:paraId="145FF039" w14:textId="77777777" w:rsidR="00732820" w:rsidRDefault="00732820" w:rsidP="0003379E">
      <w:pPr>
        <w:pStyle w:val="Heading2"/>
      </w:pPr>
      <w:r>
        <w:rPr>
          <w:i/>
          <w:szCs w:val="24"/>
        </w:rPr>
        <w:br/>
      </w:r>
      <w:bookmarkStart w:id="15" w:name="BM222_4"/>
      <w:bookmarkStart w:id="16" w:name="_Toc37415763"/>
      <w:bookmarkStart w:id="17" w:name="_Toc37677539"/>
      <w:bookmarkStart w:id="18" w:name="_Toc37756344"/>
      <w:r w:rsidRPr="000D10AB">
        <w:rPr>
          <w:caps/>
          <w:szCs w:val="24"/>
        </w:rPr>
        <w:t>PGI 222.4--labor standards for contracts involving c</w:t>
      </w:r>
      <w:bookmarkEnd w:id="15"/>
      <w:r w:rsidRPr="000D10AB">
        <w:rPr>
          <w:caps/>
          <w:szCs w:val="24"/>
        </w:rPr>
        <w:t>onstruction</w:t>
      </w:r>
      <w:bookmarkEnd w:id="16"/>
      <w:bookmarkEnd w:id="17"/>
      <w:bookmarkEnd w:id="18"/>
    </w:p>
    <w:p w14:paraId="3F8F698A" w14:textId="77777777" w:rsidR="00732820" w:rsidRDefault="00732820" w:rsidP="0003379E">
      <w:pPr>
        <w:pStyle w:val="Heading3"/>
      </w:pPr>
      <w:r>
        <w:rPr>
          <w:b/>
          <w:caps/>
          <w:szCs w:val="24"/>
        </w:rPr>
        <w:br/>
      </w:r>
      <w:bookmarkStart w:id="19" w:name="_Toc37415764"/>
      <w:bookmarkStart w:id="20" w:name="_Toc37677540"/>
      <w:bookmarkStart w:id="21" w:name="_Toc37756345"/>
      <w:r w:rsidRPr="000D10AB">
        <w:rPr>
          <w:b/>
          <w:szCs w:val="24"/>
        </w:rPr>
        <w:t xml:space="preserve">PGI </w:t>
      </w:r>
      <w:proofErr w:type="gramStart"/>
      <w:r w:rsidRPr="000D10AB">
        <w:rPr>
          <w:b/>
          <w:szCs w:val="24"/>
        </w:rPr>
        <w:t xml:space="preserve">222.404  </w:t>
      </w:r>
      <w:r w:rsidRPr="00ED02A3">
        <w:rPr>
          <w:b/>
          <w:szCs w:val="24"/>
        </w:rPr>
        <w:t>Construction</w:t>
      </w:r>
      <w:proofErr w:type="gramEnd"/>
      <w:r w:rsidRPr="00ED02A3">
        <w:rPr>
          <w:b/>
          <w:szCs w:val="24"/>
        </w:rPr>
        <w:t xml:space="preserve"> Wage Rate Requirements statute </w:t>
      </w:r>
      <w:r w:rsidRPr="000D10AB">
        <w:rPr>
          <w:b/>
          <w:szCs w:val="24"/>
        </w:rPr>
        <w:t>wage determinations.</w:t>
      </w:r>
      <w:bookmarkEnd w:id="19"/>
      <w:bookmarkEnd w:id="20"/>
      <w:bookmarkEnd w:id="21"/>
    </w:p>
    <w:p w14:paraId="7BD09AC3" w14:textId="77777777" w:rsidR="00732820" w:rsidRDefault="00732820" w:rsidP="0003379E">
      <w:pPr>
        <w:pStyle w:val="Heading4"/>
      </w:pPr>
      <w:r>
        <w:rPr>
          <w:b/>
        </w:rPr>
        <w:br/>
      </w:r>
      <w:bookmarkStart w:id="22" w:name="_Toc37677541"/>
      <w:bookmarkStart w:id="23" w:name="_Toc37756346"/>
      <w:r w:rsidRPr="000D10AB">
        <w:rPr>
          <w:b/>
        </w:rPr>
        <w:t>PGI 222.404-</w:t>
      </w:r>
      <w:proofErr w:type="gramStart"/>
      <w:r w:rsidRPr="000D10AB">
        <w:rPr>
          <w:b/>
        </w:rPr>
        <w:t>2  General</w:t>
      </w:r>
      <w:proofErr w:type="gramEnd"/>
      <w:r w:rsidRPr="000D10AB">
        <w:rPr>
          <w:b/>
        </w:rPr>
        <w:t xml:space="preserve"> requirements.</w:t>
      </w:r>
      <w:bookmarkEnd w:id="22"/>
      <w:bookmarkEnd w:id="23"/>
    </w:p>
    <w:p w14:paraId="0CCE1D8F" w14:textId="77777777" w:rsidR="00732820" w:rsidRDefault="00732820" w:rsidP="0003379E">
      <w:pPr>
        <w:pStyle w:val="List1"/>
      </w:pPr>
      <w:r>
        <w:rPr>
          <w:b/>
        </w:rPr>
        <w:br/>
      </w:r>
      <w:r w:rsidRPr="000D10AB">
        <w:t>(c)(5</w:t>
      </w:r>
      <w:proofErr w:type="gramStart"/>
      <w:r w:rsidRPr="000D10AB">
        <w:t>)  Clarification</w:t>
      </w:r>
      <w:proofErr w:type="gramEnd"/>
      <w:r w:rsidRPr="000D10AB">
        <w:t xml:space="preserve"> concerning the proper application of wage rate schedules to the type or types of construction involved shall be obtained from—</w:t>
      </w:r>
    </w:p>
    <w:p w14:paraId="5A50AE05" w14:textId="77777777" w:rsidR="00732820" w:rsidRDefault="00732820" w:rsidP="0003379E">
      <w:pPr>
        <w:pStyle w:val="List4"/>
      </w:pPr>
      <w:r>
        <w:rPr>
          <w:szCs w:val="24"/>
        </w:rPr>
        <w:br/>
      </w:r>
      <w:r w:rsidRPr="000D10AB">
        <w:rPr>
          <w:szCs w:val="24"/>
        </w:rPr>
        <w:t>(A)  For the Army - The appropriate district commander, Corps of Engineers.</w:t>
      </w:r>
    </w:p>
    <w:p w14:paraId="6430E30F" w14:textId="77777777" w:rsidR="00732820" w:rsidRDefault="00732820" w:rsidP="0003379E">
      <w:pPr>
        <w:pStyle w:val="List4"/>
      </w:pPr>
      <w:r>
        <w:rPr>
          <w:szCs w:val="24"/>
        </w:rPr>
        <w:br/>
      </w:r>
      <w:r w:rsidRPr="000D10AB">
        <w:rPr>
          <w:szCs w:val="24"/>
        </w:rPr>
        <w:t>(B)  For the Navy - The cognizant Naval Facilities Engineering Command division.</w:t>
      </w:r>
    </w:p>
    <w:p w14:paraId="4283B035" w14:textId="77777777" w:rsidR="00732820" w:rsidRDefault="00732820" w:rsidP="0003379E">
      <w:pPr>
        <w:pStyle w:val="List4"/>
      </w:pPr>
      <w:r>
        <w:rPr>
          <w:szCs w:val="24"/>
        </w:rPr>
        <w:br/>
      </w:r>
      <w:r w:rsidRPr="000D10AB">
        <w:rPr>
          <w:szCs w:val="24"/>
        </w:rPr>
        <w:t>(C)  For the Air Force - The appropriate Regional Industrial Relations Office.</w:t>
      </w:r>
    </w:p>
    <w:p w14:paraId="510BC176" w14:textId="77777777" w:rsidR="00732820" w:rsidRDefault="00732820" w:rsidP="0003379E">
      <w:pPr>
        <w:pStyle w:val="Heading3"/>
      </w:pPr>
      <w:r>
        <w:rPr>
          <w:szCs w:val="24"/>
        </w:rPr>
        <w:br/>
      </w:r>
      <w:bookmarkStart w:id="24" w:name="_Toc37415765"/>
      <w:bookmarkStart w:id="25" w:name="_Toc37677542"/>
      <w:bookmarkStart w:id="26" w:name="_Toc37756347"/>
      <w:r w:rsidRPr="000D10AB">
        <w:rPr>
          <w:b/>
          <w:szCs w:val="24"/>
        </w:rPr>
        <w:t xml:space="preserve">PGI </w:t>
      </w:r>
      <w:proofErr w:type="gramStart"/>
      <w:r w:rsidRPr="000D10AB">
        <w:rPr>
          <w:b/>
          <w:szCs w:val="24"/>
        </w:rPr>
        <w:t>222.406  Administration</w:t>
      </w:r>
      <w:proofErr w:type="gramEnd"/>
      <w:r w:rsidRPr="000D10AB">
        <w:rPr>
          <w:b/>
          <w:szCs w:val="24"/>
        </w:rPr>
        <w:t xml:space="preserve"> and enforcement.</w:t>
      </w:r>
      <w:bookmarkEnd w:id="24"/>
      <w:bookmarkEnd w:id="25"/>
      <w:bookmarkEnd w:id="26"/>
    </w:p>
    <w:p w14:paraId="4B09AE66" w14:textId="77777777" w:rsidR="00732820" w:rsidRDefault="00732820" w:rsidP="0003379E">
      <w:pPr>
        <w:pStyle w:val="Heading4"/>
      </w:pPr>
      <w:r>
        <w:rPr>
          <w:b/>
          <w:szCs w:val="24"/>
        </w:rPr>
        <w:br/>
      </w:r>
      <w:bookmarkStart w:id="27" w:name="_Toc37677543"/>
      <w:bookmarkStart w:id="28" w:name="_Toc37756348"/>
      <w:r w:rsidRPr="000D10AB">
        <w:rPr>
          <w:b/>
          <w:szCs w:val="24"/>
        </w:rPr>
        <w:t>PGI 222.406-</w:t>
      </w:r>
      <w:proofErr w:type="gramStart"/>
      <w:r w:rsidRPr="000D10AB">
        <w:rPr>
          <w:b/>
          <w:szCs w:val="24"/>
        </w:rPr>
        <w:t>8  Investigations</w:t>
      </w:r>
      <w:proofErr w:type="gramEnd"/>
      <w:r w:rsidRPr="000D10AB">
        <w:rPr>
          <w:b/>
          <w:szCs w:val="24"/>
        </w:rPr>
        <w:t>.</w:t>
      </w:r>
      <w:bookmarkEnd w:id="27"/>
      <w:bookmarkEnd w:id="28"/>
    </w:p>
    <w:p w14:paraId="4D74536C" w14:textId="77777777" w:rsidR="00732820" w:rsidRDefault="00732820" w:rsidP="0003379E">
      <w:pPr>
        <w:pStyle w:val="List1"/>
      </w:pPr>
      <w:r>
        <w:rPr>
          <w:b/>
        </w:rPr>
        <w:br/>
      </w:r>
      <w:r w:rsidRPr="000D10AB">
        <w:t>(a)  Under Reorganization Plan No. 14 of 1950, contracting a</w:t>
      </w:r>
      <w:r>
        <w:t>gencies</w:t>
      </w:r>
      <w:r w:rsidRPr="000D10AB">
        <w:t xml:space="preserve"> are tasked with the primary responsibility for the conduct of labor standards compliance activities for construction contracts subject to the</w:t>
      </w:r>
      <w:r>
        <w:t xml:space="preserve"> </w:t>
      </w:r>
      <w:r w:rsidRPr="0063610C">
        <w:t>Construction Wage Rate Requirements statute</w:t>
      </w:r>
      <w:r w:rsidRPr="000D10AB">
        <w:t>.  When such compliance assurance activities disclose potential violations that are substantial in amount (wage underpayments in excess of $1,000) or when requested by the Department of Labor, the contracting officer</w:t>
      </w:r>
      <w:r>
        <w:t xml:space="preserve"> or a designee</w:t>
      </w:r>
      <w:r w:rsidRPr="000D10AB">
        <w:t xml:space="preserve"> should take the following steps to ensure compliance with the investigative requirements of the Department of Labor</w:t>
      </w:r>
      <w:r>
        <w:t>:</w:t>
      </w:r>
    </w:p>
    <w:p w14:paraId="02B1444F" w14:textId="77777777" w:rsidR="00732820" w:rsidRDefault="00732820" w:rsidP="007168C3">
      <w:pPr>
        <w:pStyle w:val="List3"/>
      </w:pPr>
      <w:r>
        <w:lastRenderedPageBreak/>
        <w:br/>
      </w:r>
      <w:r w:rsidRPr="000D10AB">
        <w:t>(</w:t>
      </w:r>
      <w:proofErr w:type="spellStart"/>
      <w:r w:rsidRPr="000D10AB">
        <w:t>i</w:t>
      </w:r>
      <w:proofErr w:type="spellEnd"/>
      <w:r w:rsidRPr="000D10AB">
        <w:t xml:space="preserve">)  </w:t>
      </w:r>
      <w:r w:rsidRPr="000D10AB">
        <w:rPr>
          <w:i/>
        </w:rPr>
        <w:t>Beginning of the investigation</w:t>
      </w:r>
      <w:r w:rsidRPr="000D10AB">
        <w:t>.  The investigator shall—</w:t>
      </w:r>
    </w:p>
    <w:p w14:paraId="659637A7" w14:textId="77777777" w:rsidR="00732820" w:rsidRDefault="00732820" w:rsidP="0003379E">
      <w:pPr>
        <w:pStyle w:val="List4"/>
      </w:pPr>
      <w:r>
        <w:rPr>
          <w:szCs w:val="24"/>
        </w:rPr>
        <w:br/>
      </w:r>
      <w:r w:rsidRPr="000D10AB">
        <w:rPr>
          <w:szCs w:val="24"/>
        </w:rPr>
        <w:t xml:space="preserve">(A)  Inform the contractor of the investigation in </w:t>
      </w:r>
      <w:proofErr w:type="gramStart"/>
      <w:r w:rsidRPr="000D10AB">
        <w:rPr>
          <w:szCs w:val="24"/>
        </w:rPr>
        <w:t>advance;</w:t>
      </w:r>
      <w:proofErr w:type="gramEnd"/>
    </w:p>
    <w:p w14:paraId="4EE20146" w14:textId="77777777" w:rsidR="00732820" w:rsidRDefault="00732820" w:rsidP="0003379E">
      <w:pPr>
        <w:pStyle w:val="List4"/>
      </w:pPr>
      <w:r>
        <w:rPr>
          <w:szCs w:val="24"/>
        </w:rPr>
        <w:br/>
      </w:r>
      <w:r w:rsidRPr="000D10AB">
        <w:rPr>
          <w:szCs w:val="24"/>
        </w:rPr>
        <w:t xml:space="preserve">(B)  Verify the exact legal name of the contractor, its address, and the names and titles of its principal </w:t>
      </w:r>
      <w:proofErr w:type="gramStart"/>
      <w:r w:rsidRPr="000D10AB">
        <w:rPr>
          <w:szCs w:val="24"/>
        </w:rPr>
        <w:t>officers;</w:t>
      </w:r>
      <w:proofErr w:type="gramEnd"/>
    </w:p>
    <w:p w14:paraId="4F57B1B8" w14:textId="77777777" w:rsidR="00732820" w:rsidRDefault="00732820" w:rsidP="0003379E">
      <w:pPr>
        <w:pStyle w:val="List4"/>
      </w:pPr>
      <w:r>
        <w:rPr>
          <w:szCs w:val="24"/>
        </w:rPr>
        <w:br/>
      </w:r>
      <w:r w:rsidRPr="000D10AB">
        <w:rPr>
          <w:szCs w:val="24"/>
        </w:rPr>
        <w:t xml:space="preserve">(C)  Outline the general scope of the investigation, including the examination of pertinent records and the interview of </w:t>
      </w:r>
      <w:proofErr w:type="gramStart"/>
      <w:r w:rsidRPr="000D10AB">
        <w:rPr>
          <w:szCs w:val="24"/>
        </w:rPr>
        <w:t>employees;</w:t>
      </w:r>
      <w:proofErr w:type="gramEnd"/>
    </w:p>
    <w:p w14:paraId="7249D122" w14:textId="77777777" w:rsidR="00732820" w:rsidRDefault="00732820" w:rsidP="0003379E">
      <w:pPr>
        <w:pStyle w:val="List4"/>
      </w:pPr>
      <w:r>
        <w:rPr>
          <w:szCs w:val="24"/>
        </w:rPr>
        <w:br/>
      </w:r>
      <w:r w:rsidRPr="001965A7">
        <w:rPr>
          <w:szCs w:val="24"/>
        </w:rPr>
        <w:t>(D)  Inform the contractor that the names of the employees to be interviewed</w:t>
      </w:r>
      <w:r w:rsidRPr="000D10AB">
        <w:rPr>
          <w:szCs w:val="24"/>
        </w:rPr>
        <w:t xml:space="preserve"> will not be divulged to the contractor; and</w:t>
      </w:r>
    </w:p>
    <w:p w14:paraId="14E8F7C5" w14:textId="77777777" w:rsidR="00732820" w:rsidRDefault="00732820" w:rsidP="0003379E">
      <w:pPr>
        <w:pStyle w:val="List4"/>
      </w:pPr>
      <w:r>
        <w:rPr>
          <w:szCs w:val="24"/>
        </w:rPr>
        <w:br/>
      </w:r>
      <w:r w:rsidRPr="00063A53">
        <w:rPr>
          <w:szCs w:val="24"/>
        </w:rPr>
        <w:t>(E)  When requested, provide a letter from the contracting officer verifying the</w:t>
      </w:r>
      <w:r w:rsidRPr="000D10AB">
        <w:rPr>
          <w:szCs w:val="24"/>
        </w:rPr>
        <w:t xml:space="preserve"> investigator's authority.</w:t>
      </w:r>
    </w:p>
    <w:p w14:paraId="48760221" w14:textId="77777777" w:rsidR="00732820" w:rsidRDefault="00732820" w:rsidP="0003379E">
      <w:pPr>
        <w:pStyle w:val="List3"/>
      </w:pPr>
      <w:r>
        <w:rPr>
          <w:szCs w:val="24"/>
        </w:rPr>
        <w:br/>
      </w:r>
      <w:r w:rsidRPr="000D10AB">
        <w:rPr>
          <w:szCs w:val="24"/>
        </w:rPr>
        <w:t xml:space="preserve">(ii)  </w:t>
      </w:r>
      <w:r w:rsidRPr="000D10AB">
        <w:rPr>
          <w:i/>
          <w:szCs w:val="24"/>
        </w:rPr>
        <w:t>Conduct of the investigation</w:t>
      </w:r>
      <w:r w:rsidRPr="000D10AB">
        <w:rPr>
          <w:szCs w:val="24"/>
        </w:rPr>
        <w:t>.  Labor standards investigations are comprised of the following essential components:</w:t>
      </w:r>
    </w:p>
    <w:p w14:paraId="723C835A" w14:textId="77777777" w:rsidR="00732820" w:rsidRDefault="00732820" w:rsidP="0003379E">
      <w:pPr>
        <w:pStyle w:val="List4"/>
      </w:pPr>
      <w:r>
        <w:rPr>
          <w:szCs w:val="24"/>
        </w:rPr>
        <w:br/>
      </w:r>
      <w:r w:rsidRPr="000D10AB">
        <w:rPr>
          <w:szCs w:val="24"/>
        </w:rPr>
        <w:t xml:space="preserve">(A)  </w:t>
      </w:r>
      <w:r w:rsidRPr="000D10AB">
        <w:rPr>
          <w:szCs w:val="24"/>
          <w:u w:val="single"/>
        </w:rPr>
        <w:t>Review of the contract</w:t>
      </w:r>
      <w:r w:rsidRPr="000D10AB">
        <w:rPr>
          <w:szCs w:val="24"/>
        </w:rPr>
        <w:t>.</w:t>
      </w:r>
    </w:p>
    <w:p w14:paraId="16880BF5" w14:textId="77777777" w:rsidR="00732820" w:rsidRDefault="00732820" w:rsidP="0003379E">
      <w:pPr>
        <w:pStyle w:val="List6"/>
      </w:pPr>
      <w:r>
        <w:br/>
      </w:r>
      <w:r w:rsidRPr="000D10AB">
        <w:rPr>
          <w:i/>
        </w:rPr>
        <w:t>(1)</w:t>
      </w:r>
      <w:r w:rsidRPr="000D10AB">
        <w:t xml:space="preserve">  Verify that all required labor standards and clauses and wage determination</w:t>
      </w:r>
      <w:r>
        <w:t>s</w:t>
      </w:r>
      <w:r w:rsidRPr="000D10AB">
        <w:t xml:space="preserve"> are included in the contract.</w:t>
      </w:r>
    </w:p>
    <w:p w14:paraId="7C3F7E02" w14:textId="77777777" w:rsidR="00732820" w:rsidRDefault="00732820" w:rsidP="0003379E">
      <w:pPr>
        <w:pStyle w:val="List6"/>
      </w:pPr>
      <w:r>
        <w:br/>
      </w:r>
      <w:r w:rsidRPr="000D10AB">
        <w:rPr>
          <w:i/>
        </w:rPr>
        <w:t>(2)</w:t>
      </w:r>
      <w:r w:rsidRPr="000D10AB">
        <w:t xml:space="preserve">  Review the following items in the contract file, if applicable:</w:t>
      </w:r>
    </w:p>
    <w:p w14:paraId="2AD201EC" w14:textId="77777777" w:rsidR="00732820" w:rsidRDefault="00732820" w:rsidP="0003379E">
      <w:pPr>
        <w:pStyle w:val="List5"/>
      </w:pPr>
      <w:r>
        <w:rPr>
          <w:szCs w:val="24"/>
        </w:rPr>
        <w:br/>
      </w:r>
      <w:r w:rsidRPr="000D10AB">
        <w:rPr>
          <w:i/>
          <w:szCs w:val="24"/>
        </w:rPr>
        <w:t>(</w:t>
      </w:r>
      <w:proofErr w:type="spellStart"/>
      <w:r w:rsidRPr="000D10AB">
        <w:rPr>
          <w:i/>
          <w:szCs w:val="24"/>
        </w:rPr>
        <w:t>i</w:t>
      </w:r>
      <w:proofErr w:type="spellEnd"/>
      <w:r w:rsidRPr="000D10AB">
        <w:rPr>
          <w:i/>
          <w:szCs w:val="24"/>
        </w:rPr>
        <w:t>)</w:t>
      </w:r>
      <w:r w:rsidRPr="000D10AB">
        <w:rPr>
          <w:szCs w:val="24"/>
        </w:rPr>
        <w:t xml:space="preserve">  List of subcontractors.</w:t>
      </w:r>
    </w:p>
    <w:p w14:paraId="55A0837D" w14:textId="77777777" w:rsidR="00732820" w:rsidRDefault="00732820" w:rsidP="0003379E">
      <w:pPr>
        <w:pStyle w:val="List5"/>
      </w:pPr>
      <w:r>
        <w:rPr>
          <w:szCs w:val="24"/>
        </w:rPr>
        <w:br/>
      </w:r>
      <w:r w:rsidRPr="000D10AB">
        <w:rPr>
          <w:i/>
          <w:szCs w:val="24"/>
        </w:rPr>
        <w:t>(ii)</w:t>
      </w:r>
      <w:r w:rsidRPr="000D10AB">
        <w:rPr>
          <w:szCs w:val="24"/>
        </w:rPr>
        <w:t xml:space="preserve">  Payroll statements for the contractor and subcontractors.</w:t>
      </w:r>
    </w:p>
    <w:p w14:paraId="09E13A90" w14:textId="77777777" w:rsidR="00732820" w:rsidRDefault="00732820" w:rsidP="0003379E">
      <w:pPr>
        <w:pStyle w:val="List7"/>
      </w:pPr>
      <w:r>
        <w:br/>
      </w:r>
      <w:r w:rsidRPr="000D10AB">
        <w:rPr>
          <w:i/>
        </w:rPr>
        <w:t>(iii)</w:t>
      </w:r>
      <w:r w:rsidRPr="000D10AB">
        <w:t xml:space="preserve">  Approvals of additional classifications.</w:t>
      </w:r>
    </w:p>
    <w:p w14:paraId="20906C39" w14:textId="77777777" w:rsidR="00732820" w:rsidRDefault="00732820" w:rsidP="0003379E">
      <w:pPr>
        <w:pStyle w:val="List5"/>
      </w:pPr>
      <w:r>
        <w:rPr>
          <w:szCs w:val="24"/>
        </w:rPr>
        <w:br/>
      </w:r>
      <w:r w:rsidRPr="000D10AB">
        <w:rPr>
          <w:i/>
          <w:szCs w:val="24"/>
        </w:rPr>
        <w:t>(iv)</w:t>
      </w:r>
      <w:r w:rsidRPr="000D10AB">
        <w:rPr>
          <w:szCs w:val="24"/>
        </w:rPr>
        <w:t xml:space="preserve">  Data regarding apprentices and trainees as required by FAR 22.406-4.</w:t>
      </w:r>
    </w:p>
    <w:p w14:paraId="5F948C3D" w14:textId="77777777" w:rsidR="00732820" w:rsidRDefault="00732820" w:rsidP="0003379E">
      <w:pPr>
        <w:pStyle w:val="List5"/>
      </w:pPr>
      <w:r>
        <w:rPr>
          <w:szCs w:val="24"/>
        </w:rPr>
        <w:lastRenderedPageBreak/>
        <w:br/>
      </w:r>
      <w:r w:rsidRPr="000D10AB">
        <w:rPr>
          <w:i/>
          <w:szCs w:val="24"/>
        </w:rPr>
        <w:t>(v)</w:t>
      </w:r>
      <w:r w:rsidRPr="000D10AB">
        <w:rPr>
          <w:szCs w:val="24"/>
        </w:rPr>
        <w:t xml:space="preserve">  Daily inspector's report or other inspection reports.</w:t>
      </w:r>
    </w:p>
    <w:p w14:paraId="60D4EF94" w14:textId="77777777" w:rsidR="00732820" w:rsidRDefault="00732820" w:rsidP="0003379E">
      <w:pPr>
        <w:pStyle w:val="List5"/>
      </w:pPr>
      <w:r>
        <w:rPr>
          <w:szCs w:val="24"/>
        </w:rPr>
        <w:br/>
      </w:r>
      <w:r w:rsidRPr="000D10AB">
        <w:rPr>
          <w:i/>
          <w:szCs w:val="24"/>
        </w:rPr>
        <w:t>(vi)</w:t>
      </w:r>
      <w:r w:rsidRPr="000D10AB">
        <w:rPr>
          <w:szCs w:val="24"/>
        </w:rPr>
        <w:t xml:space="preserve">  Employee interview statements.     </w:t>
      </w:r>
    </w:p>
    <w:p w14:paraId="63F7DE6D" w14:textId="77777777" w:rsidR="00732820" w:rsidRDefault="00732820" w:rsidP="0003379E">
      <w:pPr>
        <w:pStyle w:val="List7"/>
      </w:pPr>
      <w:r>
        <w:br/>
      </w:r>
      <w:r w:rsidRPr="000D10AB">
        <w:rPr>
          <w:i/>
        </w:rPr>
        <w:t>(vii)</w:t>
      </w:r>
      <w:r w:rsidRPr="000D10AB">
        <w:t xml:space="preserve">  Standard Form (SF) 1413, Statement and Acknowledgement.</w:t>
      </w:r>
    </w:p>
    <w:p w14:paraId="371CD763" w14:textId="77777777" w:rsidR="00732820" w:rsidRDefault="00732820" w:rsidP="0003379E">
      <w:pPr>
        <w:pStyle w:val="List4"/>
      </w:pPr>
      <w:r>
        <w:rPr>
          <w:szCs w:val="24"/>
        </w:rPr>
        <w:br/>
      </w:r>
      <w:r w:rsidRPr="000D10AB">
        <w:rPr>
          <w:szCs w:val="24"/>
        </w:rPr>
        <w:t xml:space="preserve">(B)  </w:t>
      </w:r>
      <w:r w:rsidRPr="000D10AB">
        <w:rPr>
          <w:szCs w:val="24"/>
          <w:u w:val="single"/>
        </w:rPr>
        <w:t>Interview of the complainant</w:t>
      </w:r>
      <w:r w:rsidRPr="000D10AB">
        <w:rPr>
          <w:szCs w:val="24"/>
        </w:rPr>
        <w:t>.  If the investigation is based upon the receipt of a complaint, the investigator should interview the complainant</w:t>
      </w:r>
      <w:r>
        <w:rPr>
          <w:szCs w:val="24"/>
        </w:rPr>
        <w:t xml:space="preserve"> unless</w:t>
      </w:r>
      <w:r w:rsidRPr="000D10AB">
        <w:rPr>
          <w:szCs w:val="24"/>
        </w:rPr>
        <w:t xml:space="preserve"> this is impractical.  The interview shall cover all aspects of the complaint to ensure that all pertinent information is obtained.  Whenever an investigation does not include an interview of the complainant, explain such omission in the investigator's report.</w:t>
      </w:r>
    </w:p>
    <w:p w14:paraId="687FB7FF" w14:textId="77777777" w:rsidR="00732820" w:rsidRDefault="00732820" w:rsidP="0003379E">
      <w:pPr>
        <w:pStyle w:val="List4"/>
      </w:pPr>
      <w:r>
        <w:rPr>
          <w:szCs w:val="24"/>
        </w:rPr>
        <w:br/>
      </w:r>
      <w:r w:rsidRPr="000D10AB">
        <w:rPr>
          <w:szCs w:val="24"/>
        </w:rPr>
        <w:t xml:space="preserve">(C)  </w:t>
      </w:r>
      <w:r w:rsidRPr="000D10AB">
        <w:rPr>
          <w:szCs w:val="24"/>
          <w:u w:val="single"/>
        </w:rPr>
        <w:t>Interview of employees and former employees</w:t>
      </w:r>
      <w:r w:rsidRPr="000D10AB">
        <w:rPr>
          <w:szCs w:val="24"/>
        </w:rPr>
        <w:t>.</w:t>
      </w:r>
    </w:p>
    <w:p w14:paraId="06C292F9" w14:textId="77777777" w:rsidR="00732820" w:rsidRDefault="00732820" w:rsidP="0003379E">
      <w:pPr>
        <w:pStyle w:val="List6"/>
      </w:pPr>
      <w:r>
        <w:br/>
      </w:r>
      <w:r w:rsidRPr="000D10AB">
        <w:rPr>
          <w:i/>
        </w:rPr>
        <w:t>(1)</w:t>
      </w:r>
      <w:r w:rsidRPr="000D10AB">
        <w:t xml:space="preserve">  Interview a </w:t>
      </w:r>
      <w:proofErr w:type="gramStart"/>
      <w:r w:rsidRPr="000D10AB">
        <w:t>sufficient number of</w:t>
      </w:r>
      <w:proofErr w:type="gramEnd"/>
      <w:r w:rsidRPr="000D10AB">
        <w:t xml:space="preserve"> employees or former employees, who represent all classifications, to develop information regarding the method and amount of payments, deductions, hours worked, and the type of work performed.</w:t>
      </w:r>
    </w:p>
    <w:p w14:paraId="718D0C0F" w14:textId="77777777" w:rsidR="00732820" w:rsidRDefault="00732820" w:rsidP="0003379E">
      <w:pPr>
        <w:pStyle w:val="List6"/>
      </w:pPr>
      <w:r>
        <w:br/>
      </w:r>
      <w:r w:rsidRPr="000D10AB">
        <w:rPr>
          <w:i/>
        </w:rPr>
        <w:t>(2)</w:t>
      </w:r>
      <w:r w:rsidRPr="000D10AB">
        <w:t xml:space="preserve">  Interview employees at the job site if the interviews can be conducted privately and in such a manner </w:t>
      </w:r>
      <w:proofErr w:type="gramStart"/>
      <w:r w:rsidRPr="000D10AB">
        <w:t>so as to</w:t>
      </w:r>
      <w:proofErr w:type="gramEnd"/>
      <w:r w:rsidRPr="000D10AB">
        <w:t xml:space="preserve"> cause the least inconvenience to the employer and employees.</w:t>
      </w:r>
    </w:p>
    <w:p w14:paraId="4B147EBB" w14:textId="77777777" w:rsidR="00732820" w:rsidRDefault="00732820" w:rsidP="0003379E">
      <w:pPr>
        <w:pStyle w:val="List6"/>
      </w:pPr>
      <w:r>
        <w:br/>
      </w:r>
      <w:r w:rsidRPr="000D10AB">
        <w:rPr>
          <w:i/>
        </w:rPr>
        <w:t>(3)</w:t>
      </w:r>
      <w:r w:rsidRPr="000D10AB">
        <w:t xml:space="preserve">  Former employees may be interviewed elsewhere.</w:t>
      </w:r>
    </w:p>
    <w:p w14:paraId="6C4E9955" w14:textId="77777777" w:rsidR="00732820" w:rsidRDefault="00732820" w:rsidP="0003379E">
      <w:pPr>
        <w:pStyle w:val="List6"/>
      </w:pPr>
      <w:r>
        <w:br/>
      </w:r>
      <w:r w:rsidRPr="000D10AB">
        <w:rPr>
          <w:i/>
        </w:rPr>
        <w:t>(4)</w:t>
      </w:r>
      <w:r w:rsidRPr="000D10AB">
        <w:t xml:space="preserve">  Do not disclose to any employee any information, finding, recommendation, or conclusion relating to the investigation except to the extent necessary to obtain required information.</w:t>
      </w:r>
    </w:p>
    <w:p w14:paraId="1E5D4412" w14:textId="77777777" w:rsidR="00732820" w:rsidRDefault="00732820" w:rsidP="0003379E">
      <w:pPr>
        <w:pStyle w:val="List6"/>
      </w:pPr>
      <w:r>
        <w:br/>
      </w:r>
      <w:r w:rsidRPr="000D10AB">
        <w:rPr>
          <w:i/>
        </w:rPr>
        <w:t>(5)</w:t>
      </w:r>
      <w:r w:rsidRPr="000D10AB">
        <w:t xml:space="preserve">  Do not disclose any employee's statement to anyone, except a Government representative working on the case, without the employee's written permission.</w:t>
      </w:r>
    </w:p>
    <w:p w14:paraId="7B09397B" w14:textId="77777777" w:rsidR="00732820" w:rsidRDefault="00732820" w:rsidP="0003379E">
      <w:pPr>
        <w:pStyle w:val="List6"/>
      </w:pPr>
      <w:r>
        <w:lastRenderedPageBreak/>
        <w:br/>
      </w:r>
      <w:r w:rsidRPr="000D10AB">
        <w:rPr>
          <w:i/>
        </w:rPr>
        <w:t>(6)</w:t>
      </w:r>
      <w:r w:rsidRPr="000D10AB">
        <w:t xml:space="preserve">  Obtain information by mail when personal interviews are impractical.</w:t>
      </w:r>
    </w:p>
    <w:p w14:paraId="2BEF26CF" w14:textId="77777777" w:rsidR="00732820" w:rsidRDefault="00732820" w:rsidP="0003379E">
      <w:pPr>
        <w:pStyle w:val="List6"/>
      </w:pPr>
      <w:r>
        <w:br/>
      </w:r>
      <w:r w:rsidRPr="000D10AB">
        <w:rPr>
          <w:i/>
        </w:rPr>
        <w:t>(7)</w:t>
      </w:r>
      <w:r w:rsidRPr="000D10AB">
        <w:t xml:space="preserve">  Use SF 1445, Labor Standards Interview, for employee interviews.</w:t>
      </w:r>
    </w:p>
    <w:p w14:paraId="10B0A83F" w14:textId="77777777" w:rsidR="00732820" w:rsidRDefault="00732820" w:rsidP="0003379E">
      <w:pPr>
        <w:pStyle w:val="List6"/>
      </w:pPr>
      <w:r>
        <w:br/>
      </w:r>
      <w:r w:rsidRPr="000D10AB">
        <w:rPr>
          <w:i/>
        </w:rPr>
        <w:t>(8)</w:t>
      </w:r>
      <w:r w:rsidRPr="000D10AB">
        <w:t xml:space="preserve">  Ask employees to sign their statements and to initial any changes.</w:t>
      </w:r>
    </w:p>
    <w:p w14:paraId="64333294" w14:textId="77777777" w:rsidR="00732820" w:rsidRDefault="00732820" w:rsidP="0003379E">
      <w:pPr>
        <w:pStyle w:val="List6"/>
      </w:pPr>
      <w:r>
        <w:br/>
      </w:r>
      <w:r w:rsidRPr="000D10AB">
        <w:rPr>
          <w:i/>
        </w:rPr>
        <w:t>(9)</w:t>
      </w:r>
      <w:r w:rsidRPr="000D10AB">
        <w:t xml:space="preserve">  Provide an evaluation of each employee's credibility.</w:t>
      </w:r>
    </w:p>
    <w:p w14:paraId="1B2852BA" w14:textId="77777777" w:rsidR="00732820" w:rsidRDefault="00732820" w:rsidP="0003379E">
      <w:pPr>
        <w:pStyle w:val="List4"/>
      </w:pPr>
      <w:r>
        <w:rPr>
          <w:szCs w:val="24"/>
        </w:rPr>
        <w:br/>
      </w:r>
      <w:r w:rsidRPr="000D10AB">
        <w:rPr>
          <w:szCs w:val="24"/>
        </w:rPr>
        <w:t xml:space="preserve">(D)  </w:t>
      </w:r>
      <w:r w:rsidRPr="000D10AB">
        <w:rPr>
          <w:szCs w:val="24"/>
          <w:u w:val="single"/>
        </w:rPr>
        <w:t>Interview of foremen</w:t>
      </w:r>
      <w:r w:rsidRPr="000D10AB">
        <w:rPr>
          <w:szCs w:val="24"/>
        </w:rPr>
        <w:t>.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w14:paraId="74FA5FD1" w14:textId="77777777" w:rsidR="00732820" w:rsidRDefault="00732820" w:rsidP="0003379E">
      <w:pPr>
        <w:pStyle w:val="List4"/>
      </w:pPr>
      <w:r>
        <w:rPr>
          <w:szCs w:val="24"/>
        </w:rPr>
        <w:br/>
      </w:r>
      <w:r w:rsidRPr="000D10AB">
        <w:rPr>
          <w:szCs w:val="24"/>
        </w:rPr>
        <w:t xml:space="preserve">(E)  </w:t>
      </w:r>
      <w:r w:rsidRPr="000D10AB">
        <w:rPr>
          <w:szCs w:val="24"/>
          <w:u w:val="single"/>
        </w:rPr>
        <w:t>Interview of the contractor</w:t>
      </w:r>
      <w:r w:rsidRPr="000D10AB">
        <w:rPr>
          <w:szCs w:val="24"/>
        </w:rPr>
        <w:t>.</w:t>
      </w:r>
    </w:p>
    <w:p w14:paraId="443AC23F" w14:textId="77777777" w:rsidR="00732820" w:rsidRDefault="00732820" w:rsidP="0003379E">
      <w:pPr>
        <w:pStyle w:val="List6"/>
      </w:pPr>
      <w:r>
        <w:br/>
      </w:r>
      <w:r w:rsidRPr="000D10AB">
        <w:rPr>
          <w:i/>
        </w:rPr>
        <w:t>(1)</w:t>
      </w:r>
      <w:r w:rsidRPr="000D10AB">
        <w:t xml:space="preserve">  Interview the contractor whenever the investigation indicates the possibility of a violation.</w:t>
      </w:r>
    </w:p>
    <w:p w14:paraId="1D3AC554" w14:textId="77777777" w:rsidR="00732820" w:rsidRDefault="00732820" w:rsidP="0003379E">
      <w:pPr>
        <w:pStyle w:val="List6"/>
      </w:pPr>
      <w:r>
        <w:br/>
      </w:r>
      <w:r w:rsidRPr="000D10AB">
        <w:rPr>
          <w:i/>
        </w:rPr>
        <w:t>(2)</w:t>
      </w:r>
      <w:r w:rsidRPr="000D10AB">
        <w:t xml:space="preserve">  Inform the contractor that—</w:t>
      </w:r>
    </w:p>
    <w:p w14:paraId="72B0E434" w14:textId="77777777" w:rsidR="00732820" w:rsidRDefault="00732820" w:rsidP="0003379E">
      <w:pPr>
        <w:pStyle w:val="List5"/>
      </w:pPr>
      <w:r>
        <w:rPr>
          <w:szCs w:val="24"/>
        </w:rPr>
        <w:br/>
      </w:r>
      <w:r w:rsidRPr="000D10AB">
        <w:rPr>
          <w:i/>
          <w:szCs w:val="24"/>
        </w:rPr>
        <w:t>(</w:t>
      </w:r>
      <w:proofErr w:type="spellStart"/>
      <w:r w:rsidRPr="000D10AB">
        <w:rPr>
          <w:i/>
          <w:szCs w:val="24"/>
        </w:rPr>
        <w:t>i</w:t>
      </w:r>
      <w:proofErr w:type="spellEnd"/>
      <w:r w:rsidRPr="000D10AB">
        <w:rPr>
          <w:i/>
          <w:szCs w:val="24"/>
        </w:rPr>
        <w:t>)</w:t>
      </w:r>
      <w:r w:rsidRPr="000D10AB">
        <w:rPr>
          <w:szCs w:val="24"/>
        </w:rPr>
        <w:t xml:space="preserve">  The interview does not mean that a violation has been found or that a requirement for corrective action exists; and</w:t>
      </w:r>
    </w:p>
    <w:p w14:paraId="072FA40B" w14:textId="77777777" w:rsidR="00732820" w:rsidRDefault="00732820" w:rsidP="0003379E">
      <w:pPr>
        <w:pStyle w:val="List5"/>
      </w:pPr>
      <w:r>
        <w:rPr>
          <w:szCs w:val="24"/>
        </w:rPr>
        <w:br/>
      </w:r>
      <w:r w:rsidRPr="000D10AB">
        <w:rPr>
          <w:i/>
          <w:szCs w:val="24"/>
        </w:rPr>
        <w:t>(ii)</w:t>
      </w:r>
      <w:r w:rsidRPr="000D10AB">
        <w:rPr>
          <w:szCs w:val="24"/>
        </w:rPr>
        <w:t xml:space="preserve">  The purpose of the interview is to obtain only such data as the contractor may desire to present in connection with the investigation.</w:t>
      </w:r>
    </w:p>
    <w:p w14:paraId="49B4E4EE" w14:textId="77777777" w:rsidR="00732820" w:rsidRDefault="00732820" w:rsidP="0003379E">
      <w:pPr>
        <w:pStyle w:val="List6"/>
      </w:pPr>
      <w:r>
        <w:br/>
      </w:r>
      <w:r w:rsidRPr="000D10AB">
        <w:rPr>
          <w:i/>
        </w:rPr>
        <w:t>(3)</w:t>
      </w:r>
      <w:r w:rsidRPr="000D10AB">
        <w:t xml:space="preserve">  Do not disclose the identity of any individual who filed a complaint or was interviewed.</w:t>
      </w:r>
    </w:p>
    <w:p w14:paraId="3BBF5B5F" w14:textId="77777777" w:rsidR="00732820" w:rsidRDefault="00732820" w:rsidP="0003379E">
      <w:pPr>
        <w:pStyle w:val="List4"/>
      </w:pPr>
      <w:r>
        <w:rPr>
          <w:szCs w:val="24"/>
        </w:rPr>
        <w:br/>
      </w:r>
      <w:r w:rsidRPr="000D10AB">
        <w:rPr>
          <w:szCs w:val="24"/>
        </w:rPr>
        <w:t xml:space="preserve">(F)  </w:t>
      </w:r>
      <w:r w:rsidRPr="000D10AB">
        <w:rPr>
          <w:szCs w:val="24"/>
          <w:u w:val="single"/>
        </w:rPr>
        <w:t>Review of contractor and subcontractor records</w:t>
      </w:r>
      <w:r w:rsidRPr="000D10AB">
        <w:rPr>
          <w:szCs w:val="24"/>
        </w:rPr>
        <w:t>.</w:t>
      </w:r>
    </w:p>
    <w:p w14:paraId="37212E58" w14:textId="77777777" w:rsidR="00732820" w:rsidRDefault="00732820" w:rsidP="0003379E">
      <w:pPr>
        <w:pStyle w:val="List6"/>
      </w:pPr>
      <w:r>
        <w:lastRenderedPageBreak/>
        <w:br/>
      </w:r>
      <w:r w:rsidRPr="000D10AB">
        <w:rPr>
          <w:i/>
        </w:rPr>
        <w:t>(1)</w:t>
      </w:r>
      <w:r w:rsidRPr="000D10AB">
        <w:t xml:space="preserve">  Review contractor and subcontractor records such as basic </w:t>
      </w:r>
      <w:proofErr w:type="gramStart"/>
      <w:r w:rsidRPr="000D10AB">
        <w:t>time cards</w:t>
      </w:r>
      <w:proofErr w:type="gramEnd"/>
      <w:r w:rsidRPr="000D10AB">
        <w:t>,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w14:paraId="0EFBAFDA" w14:textId="77777777" w:rsidR="00732820" w:rsidRDefault="00732820" w:rsidP="0003379E">
      <w:pPr>
        <w:pStyle w:val="List6"/>
      </w:pPr>
      <w:r>
        <w:br/>
      </w:r>
      <w:r w:rsidRPr="000D10AB">
        <w:rPr>
          <w:i/>
        </w:rPr>
        <w:t>(2)</w:t>
      </w:r>
      <w:r w:rsidRPr="000D10AB">
        <w:t xml:space="preserve">  Review contractor's and subcontractor's weekly payrolls and payroll statements for completeness and accuracy regarding the following:</w:t>
      </w:r>
    </w:p>
    <w:p w14:paraId="6895F56A" w14:textId="77777777" w:rsidR="00732820" w:rsidRDefault="00732820" w:rsidP="0003379E">
      <w:pPr>
        <w:pStyle w:val="List5"/>
      </w:pPr>
      <w:r>
        <w:rPr>
          <w:szCs w:val="24"/>
        </w:rPr>
        <w:br/>
      </w:r>
      <w:r w:rsidRPr="000D10AB">
        <w:rPr>
          <w:i/>
          <w:szCs w:val="24"/>
        </w:rPr>
        <w:t>(</w:t>
      </w:r>
      <w:proofErr w:type="spellStart"/>
      <w:r w:rsidRPr="000D10AB">
        <w:rPr>
          <w:i/>
          <w:szCs w:val="24"/>
        </w:rPr>
        <w:t>i</w:t>
      </w:r>
      <w:proofErr w:type="spellEnd"/>
      <w:r w:rsidRPr="000D10AB">
        <w:rPr>
          <w:i/>
          <w:szCs w:val="24"/>
        </w:rPr>
        <w:t>)</w:t>
      </w:r>
      <w:r w:rsidRPr="000D10AB">
        <w:rPr>
          <w:szCs w:val="24"/>
        </w:rPr>
        <w:t xml:space="preserve">  Identification of employees, payroll amount, the contract, contractor, subcontractor, and payroll period.</w:t>
      </w:r>
    </w:p>
    <w:p w14:paraId="5BF4DEB0" w14:textId="77777777" w:rsidR="00732820" w:rsidRDefault="00732820" w:rsidP="0003379E">
      <w:pPr>
        <w:pStyle w:val="List5"/>
      </w:pPr>
      <w:r>
        <w:rPr>
          <w:szCs w:val="24"/>
        </w:rPr>
        <w:br/>
      </w:r>
      <w:r w:rsidRPr="000D10AB">
        <w:rPr>
          <w:i/>
          <w:szCs w:val="24"/>
        </w:rPr>
        <w:t>(ii)</w:t>
      </w:r>
      <w:r w:rsidRPr="000D10AB">
        <w:rPr>
          <w:szCs w:val="24"/>
        </w:rPr>
        <w:t xml:space="preserve">  Inclusion of only job classifications and wage rates specified in the contract specifications, or otherwise established for the contract or subcontract.</w:t>
      </w:r>
    </w:p>
    <w:p w14:paraId="5C0FF774" w14:textId="77777777" w:rsidR="00732820" w:rsidRDefault="00732820" w:rsidP="0003379E">
      <w:pPr>
        <w:pStyle w:val="List7"/>
      </w:pPr>
      <w:r>
        <w:br/>
      </w:r>
      <w:r w:rsidRPr="000D10AB">
        <w:rPr>
          <w:i/>
        </w:rPr>
        <w:t>(iii)</w:t>
      </w:r>
      <w:r w:rsidRPr="000D10AB">
        <w:t xml:space="preserve">  Computation of daily and weekly hours.</w:t>
      </w:r>
    </w:p>
    <w:p w14:paraId="6B94FE18" w14:textId="77777777" w:rsidR="00732820" w:rsidRDefault="00732820" w:rsidP="0003379E">
      <w:pPr>
        <w:pStyle w:val="List5"/>
      </w:pPr>
      <w:r>
        <w:rPr>
          <w:szCs w:val="24"/>
        </w:rPr>
        <w:br/>
      </w:r>
      <w:r w:rsidRPr="000D10AB">
        <w:rPr>
          <w:i/>
          <w:szCs w:val="24"/>
        </w:rPr>
        <w:t>(iv)</w:t>
      </w:r>
      <w:r w:rsidRPr="000D10AB">
        <w:rPr>
          <w:szCs w:val="24"/>
        </w:rPr>
        <w:t xml:space="preserve">  Computation of time-and-one half for work in excess of 40 hours per week in accordance with FAR 22.406-2(c).</w:t>
      </w:r>
    </w:p>
    <w:p w14:paraId="4DE4E092" w14:textId="77777777" w:rsidR="00732820" w:rsidRDefault="00732820" w:rsidP="0003379E">
      <w:pPr>
        <w:pStyle w:val="List5"/>
      </w:pPr>
      <w:r>
        <w:rPr>
          <w:szCs w:val="24"/>
        </w:rPr>
        <w:br/>
      </w:r>
      <w:r w:rsidRPr="000D10AB">
        <w:rPr>
          <w:i/>
          <w:szCs w:val="24"/>
        </w:rPr>
        <w:t>(v)</w:t>
      </w:r>
      <w:r w:rsidRPr="000D10AB">
        <w:rPr>
          <w:szCs w:val="24"/>
        </w:rPr>
        <w:t xml:space="preserve">  Gross weekly wages.</w:t>
      </w:r>
    </w:p>
    <w:p w14:paraId="608812A2" w14:textId="77777777" w:rsidR="00732820" w:rsidRDefault="00732820" w:rsidP="0003379E">
      <w:pPr>
        <w:pStyle w:val="List5"/>
      </w:pPr>
      <w:r>
        <w:rPr>
          <w:szCs w:val="24"/>
        </w:rPr>
        <w:br/>
      </w:r>
      <w:r w:rsidRPr="000D10AB">
        <w:rPr>
          <w:i/>
          <w:szCs w:val="24"/>
        </w:rPr>
        <w:t>(vi)</w:t>
      </w:r>
      <w:r w:rsidRPr="000D10AB">
        <w:rPr>
          <w:szCs w:val="24"/>
        </w:rPr>
        <w:t xml:space="preserve">  Deductions.</w:t>
      </w:r>
    </w:p>
    <w:p w14:paraId="5F3FC9A2" w14:textId="77777777" w:rsidR="00732820" w:rsidRDefault="00732820" w:rsidP="0003379E">
      <w:pPr>
        <w:pStyle w:val="List7"/>
      </w:pPr>
      <w:r>
        <w:br/>
      </w:r>
      <w:r w:rsidRPr="000D10AB">
        <w:t>(vii)  Computation of net weekly wages paid to each employee.</w:t>
      </w:r>
    </w:p>
    <w:p w14:paraId="2D274490" w14:textId="77777777" w:rsidR="00732820" w:rsidRDefault="00732820" w:rsidP="0003379E">
      <w:pPr>
        <w:pStyle w:val="List7"/>
      </w:pPr>
      <w:r>
        <w:lastRenderedPageBreak/>
        <w:br/>
      </w:r>
      <w:r w:rsidRPr="000D10AB">
        <w:rPr>
          <w:i/>
        </w:rPr>
        <w:t>(viii)</w:t>
      </w:r>
      <w:r w:rsidRPr="000D10AB">
        <w:t xml:space="preserve">  Ratio of helpers, apprentices, and trainees to laborers and mechanics.</w:t>
      </w:r>
    </w:p>
    <w:p w14:paraId="567E13B0" w14:textId="77777777" w:rsidR="00732820" w:rsidRDefault="00732820" w:rsidP="0003379E">
      <w:pPr>
        <w:pStyle w:val="List5"/>
      </w:pPr>
      <w:r>
        <w:rPr>
          <w:szCs w:val="24"/>
        </w:rPr>
        <w:br/>
      </w:r>
      <w:r w:rsidRPr="000D10AB">
        <w:rPr>
          <w:i/>
          <w:szCs w:val="24"/>
        </w:rPr>
        <w:t>(ix)</w:t>
      </w:r>
      <w:r w:rsidRPr="000D10AB">
        <w:rPr>
          <w:szCs w:val="24"/>
        </w:rPr>
        <w:t xml:space="preserve">  Apprenticeship and trainee registration and ratios.        </w:t>
      </w:r>
    </w:p>
    <w:p w14:paraId="3DC63CCD" w14:textId="77777777" w:rsidR="00732820" w:rsidRDefault="00732820" w:rsidP="0003379E">
      <w:pPr>
        <w:pStyle w:val="List5"/>
      </w:pPr>
      <w:r>
        <w:rPr>
          <w:szCs w:val="24"/>
        </w:rPr>
        <w:br/>
      </w:r>
      <w:r w:rsidRPr="000D10AB">
        <w:rPr>
          <w:i/>
          <w:szCs w:val="24"/>
        </w:rPr>
        <w:t>(x)</w:t>
      </w:r>
      <w:r w:rsidRPr="000D10AB">
        <w:rPr>
          <w:szCs w:val="24"/>
        </w:rPr>
        <w:t xml:space="preserve">  Computation of fringe benefits payments.</w:t>
      </w:r>
    </w:p>
    <w:p w14:paraId="79175398" w14:textId="77777777" w:rsidR="00732820" w:rsidRDefault="00732820" w:rsidP="0003379E">
      <w:pPr>
        <w:pStyle w:val="List6"/>
      </w:pPr>
      <w:r>
        <w:br/>
      </w:r>
      <w:r w:rsidRPr="000D10AB">
        <w:rPr>
          <w:i/>
        </w:rPr>
        <w:t>(3)</w:t>
      </w:r>
      <w:r w:rsidRPr="000D10AB">
        <w:t xml:space="preserve">  Transcribe the contractor's records whenever they contain information at variance with payrolls or other submitted documents.</w:t>
      </w:r>
    </w:p>
    <w:p w14:paraId="0EEEE73B" w14:textId="77777777" w:rsidR="00732820" w:rsidRDefault="00732820" w:rsidP="0003379E">
      <w:pPr>
        <w:pStyle w:val="List5"/>
      </w:pPr>
      <w:r>
        <w:rPr>
          <w:szCs w:val="24"/>
        </w:rPr>
        <w:br/>
      </w:r>
      <w:r w:rsidRPr="000D10AB">
        <w:rPr>
          <w:i/>
          <w:szCs w:val="24"/>
        </w:rPr>
        <w:t>(</w:t>
      </w:r>
      <w:proofErr w:type="spellStart"/>
      <w:r w:rsidRPr="000D10AB">
        <w:rPr>
          <w:i/>
          <w:szCs w:val="24"/>
        </w:rPr>
        <w:t>i</w:t>
      </w:r>
      <w:proofErr w:type="spellEnd"/>
      <w:r w:rsidRPr="000D10AB">
        <w:rPr>
          <w:i/>
          <w:szCs w:val="24"/>
        </w:rPr>
        <w:t>)</w:t>
      </w:r>
      <w:r w:rsidRPr="000D10AB">
        <w:rPr>
          <w:szCs w:val="24"/>
        </w:rPr>
        <w:t xml:space="preserve">  Make the transcriptions in </w:t>
      </w:r>
      <w:proofErr w:type="gramStart"/>
      <w:r w:rsidRPr="000D10AB">
        <w:rPr>
          <w:szCs w:val="24"/>
        </w:rPr>
        <w:t>sufficient</w:t>
      </w:r>
      <w:proofErr w:type="gramEnd"/>
      <w:r w:rsidRPr="000D10AB">
        <w:rPr>
          <w:szCs w:val="24"/>
        </w:rPr>
        <w:t xml:space="preserve"> detail to permit them to be used to check computations of restitution and to determine amounts to be withheld from the contractor.</w:t>
      </w:r>
    </w:p>
    <w:p w14:paraId="7E298365" w14:textId="77777777" w:rsidR="00732820" w:rsidRDefault="00732820" w:rsidP="0003379E">
      <w:pPr>
        <w:pStyle w:val="List5"/>
      </w:pPr>
      <w:r>
        <w:rPr>
          <w:szCs w:val="24"/>
        </w:rPr>
        <w:br/>
      </w:r>
      <w:r w:rsidRPr="000D10AB">
        <w:rPr>
          <w:i/>
          <w:szCs w:val="24"/>
        </w:rPr>
        <w:t>(ii)</w:t>
      </w:r>
      <w:r w:rsidRPr="000D10AB">
        <w:rPr>
          <w:szCs w:val="24"/>
        </w:rPr>
        <w:t xml:space="preserve">  Follow the form used by the contractor.</w:t>
      </w:r>
    </w:p>
    <w:p w14:paraId="19A2A60A" w14:textId="77777777" w:rsidR="00732820" w:rsidRDefault="00732820" w:rsidP="0003379E">
      <w:pPr>
        <w:pStyle w:val="List7"/>
      </w:pPr>
      <w:r>
        <w:br/>
      </w:r>
      <w:r w:rsidRPr="000D10AB">
        <w:rPr>
          <w:i/>
        </w:rPr>
        <w:t>(iii)</w:t>
      </w:r>
      <w:r w:rsidRPr="000D10AB">
        <w:t xml:space="preserve">  Place comments or explanations concerning the transcriptions on separate memoranda or in the narrative report.</w:t>
      </w:r>
    </w:p>
    <w:p w14:paraId="0FC89A4A" w14:textId="77777777" w:rsidR="00732820" w:rsidRDefault="00732820" w:rsidP="0003379E">
      <w:pPr>
        <w:pStyle w:val="List5"/>
      </w:pPr>
      <w:r>
        <w:rPr>
          <w:szCs w:val="24"/>
        </w:rPr>
        <w:br/>
      </w:r>
      <w:r w:rsidRPr="000D10AB">
        <w:rPr>
          <w:szCs w:val="24"/>
        </w:rPr>
        <w:t>(</w:t>
      </w:r>
      <w:r w:rsidRPr="0063610C">
        <w:rPr>
          <w:i/>
          <w:szCs w:val="24"/>
        </w:rPr>
        <w:t>iv</w:t>
      </w:r>
      <w:r w:rsidRPr="000D10AB">
        <w:rPr>
          <w:szCs w:val="24"/>
        </w:rPr>
        <w:t>)  Determine whether the wage determination, any modifications of the determination, and any additional classifications are posted as required.</w:t>
      </w:r>
    </w:p>
    <w:p w14:paraId="1DD3B565" w14:textId="77777777" w:rsidR="00732820" w:rsidRDefault="00732820" w:rsidP="0003379E">
      <w:pPr>
        <w:pStyle w:val="List3"/>
      </w:pPr>
      <w:r>
        <w:rPr>
          <w:szCs w:val="24"/>
        </w:rPr>
        <w:br/>
      </w:r>
      <w:r w:rsidRPr="000D10AB">
        <w:rPr>
          <w:szCs w:val="24"/>
        </w:rPr>
        <w:t xml:space="preserve">(iii)  </w:t>
      </w:r>
      <w:r w:rsidRPr="000D10AB">
        <w:rPr>
          <w:i/>
          <w:szCs w:val="24"/>
        </w:rPr>
        <w:t>Submission of the report of investigation</w:t>
      </w:r>
      <w:r w:rsidRPr="000D10AB">
        <w:rPr>
          <w:szCs w:val="24"/>
        </w:rPr>
        <w:t>.  The investigator shall submit a report of the investigation in accordance with agency procedures.  Each report shall include at least—</w:t>
      </w:r>
    </w:p>
    <w:p w14:paraId="5DE2931F" w14:textId="77777777" w:rsidR="00732820" w:rsidRDefault="00732820" w:rsidP="0003379E">
      <w:pPr>
        <w:pStyle w:val="List4"/>
      </w:pPr>
      <w:r>
        <w:rPr>
          <w:szCs w:val="24"/>
        </w:rPr>
        <w:br/>
      </w:r>
      <w:r w:rsidRPr="000D10AB">
        <w:rPr>
          <w:szCs w:val="24"/>
        </w:rPr>
        <w:t xml:space="preserve">(A)  The basis for the investigation, including the name of the </w:t>
      </w:r>
      <w:proofErr w:type="gramStart"/>
      <w:r w:rsidRPr="000D10AB">
        <w:rPr>
          <w:szCs w:val="24"/>
        </w:rPr>
        <w:t>complainant;</w:t>
      </w:r>
      <w:proofErr w:type="gramEnd"/>
    </w:p>
    <w:p w14:paraId="5832E546" w14:textId="77777777" w:rsidR="00732820" w:rsidRDefault="00732820" w:rsidP="0003379E">
      <w:pPr>
        <w:pStyle w:val="List4"/>
      </w:pPr>
      <w:r>
        <w:rPr>
          <w:szCs w:val="24"/>
        </w:rPr>
        <w:br/>
      </w:r>
      <w:r w:rsidRPr="000D10AB">
        <w:rPr>
          <w:szCs w:val="24"/>
        </w:rPr>
        <w:t xml:space="preserve">(B)  Names and addresses of prime contractors and subcontractors involved, and names and titles of their principal </w:t>
      </w:r>
      <w:proofErr w:type="gramStart"/>
      <w:r w:rsidRPr="000D10AB">
        <w:rPr>
          <w:szCs w:val="24"/>
        </w:rPr>
        <w:t>officers;</w:t>
      </w:r>
      <w:proofErr w:type="gramEnd"/>
    </w:p>
    <w:p w14:paraId="3392A68A" w14:textId="77777777" w:rsidR="00732820" w:rsidRDefault="00732820" w:rsidP="0003379E">
      <w:pPr>
        <w:pStyle w:val="List4"/>
      </w:pPr>
      <w:r>
        <w:rPr>
          <w:szCs w:val="24"/>
        </w:rPr>
        <w:lastRenderedPageBreak/>
        <w:br/>
      </w:r>
      <w:r w:rsidRPr="000D10AB">
        <w:rPr>
          <w:szCs w:val="24"/>
        </w:rPr>
        <w:t xml:space="preserve">(C)  Contract number, date, dollar value of prime contract, and date and number of wage determination included in the </w:t>
      </w:r>
      <w:proofErr w:type="gramStart"/>
      <w:r w:rsidRPr="000D10AB">
        <w:rPr>
          <w:szCs w:val="24"/>
        </w:rPr>
        <w:t>contract;</w:t>
      </w:r>
      <w:proofErr w:type="gramEnd"/>
    </w:p>
    <w:p w14:paraId="1C0BDC7E" w14:textId="77777777" w:rsidR="00732820" w:rsidRDefault="00732820" w:rsidP="0003379E">
      <w:pPr>
        <w:pStyle w:val="List4"/>
      </w:pPr>
      <w:r>
        <w:rPr>
          <w:szCs w:val="24"/>
        </w:rPr>
        <w:br/>
      </w:r>
      <w:r w:rsidRPr="000D10AB">
        <w:rPr>
          <w:szCs w:val="24"/>
        </w:rPr>
        <w:t xml:space="preserve">(D)  Description of the contract and subcontract work </w:t>
      </w:r>
      <w:proofErr w:type="gramStart"/>
      <w:r w:rsidRPr="000D10AB">
        <w:rPr>
          <w:szCs w:val="24"/>
        </w:rPr>
        <w:t>involved;</w:t>
      </w:r>
      <w:proofErr w:type="gramEnd"/>
    </w:p>
    <w:p w14:paraId="0E1697E2" w14:textId="77777777" w:rsidR="00732820" w:rsidRDefault="00732820" w:rsidP="0003379E">
      <w:pPr>
        <w:pStyle w:val="List4"/>
      </w:pPr>
      <w:r>
        <w:rPr>
          <w:szCs w:val="24"/>
        </w:rPr>
        <w:br/>
      </w:r>
      <w:r w:rsidRPr="000D10AB">
        <w:rPr>
          <w:szCs w:val="24"/>
        </w:rPr>
        <w:t xml:space="preserve">(E)  Summary of the findings with respect to each of the items listed in </w:t>
      </w:r>
      <w:hyperlink r:id="rId8" w:anchor="222.406-8" w:history="1">
        <w:r w:rsidRPr="007443F9">
          <w:rPr>
            <w:rStyle w:val="Hyperlink"/>
            <w:szCs w:val="24"/>
          </w:rPr>
          <w:t>PGI 222.406-8</w:t>
        </w:r>
      </w:hyperlink>
      <w:r w:rsidRPr="000D10AB">
        <w:rPr>
          <w:szCs w:val="24"/>
        </w:rPr>
        <w:t>(a)(ii);</w:t>
      </w:r>
    </w:p>
    <w:p w14:paraId="13CD5EDE" w14:textId="77777777" w:rsidR="00732820" w:rsidRDefault="00732820" w:rsidP="0003379E">
      <w:pPr>
        <w:pStyle w:val="List4"/>
      </w:pPr>
      <w:r>
        <w:rPr>
          <w:szCs w:val="24"/>
        </w:rPr>
        <w:br/>
      </w:r>
      <w:r w:rsidRPr="000D10AB">
        <w:rPr>
          <w:szCs w:val="24"/>
        </w:rPr>
        <w:t>(F)  Concluding statement concerning—</w:t>
      </w:r>
    </w:p>
    <w:p w14:paraId="48BD331B" w14:textId="77777777" w:rsidR="00732820" w:rsidRDefault="00732820" w:rsidP="0003379E">
      <w:pPr>
        <w:pStyle w:val="List6"/>
      </w:pPr>
      <w:r>
        <w:br/>
      </w:r>
      <w:r w:rsidRPr="000D10AB">
        <w:rPr>
          <w:i/>
        </w:rPr>
        <w:t>(1)</w:t>
      </w:r>
      <w:r w:rsidRPr="000D10AB">
        <w:t xml:space="preserve">  The types of violations, including the amount of kickbacks under the Copeland Act, underpayments of basic hourly rates and fringe benefits under the</w:t>
      </w:r>
      <w:r>
        <w:t xml:space="preserve"> </w:t>
      </w:r>
      <w:r w:rsidRPr="0063610C">
        <w:t>Wage Rate Requirements statute,</w:t>
      </w:r>
      <w:r w:rsidRPr="000D10AB">
        <w:t xml:space="preserve"> or underpayments and liquidated damages under the Contract Work Hours and Safety Standards</w:t>
      </w:r>
      <w:r>
        <w:t xml:space="preserve"> </w:t>
      </w:r>
      <w:proofErr w:type="gramStart"/>
      <w:r>
        <w:t>statute</w:t>
      </w:r>
      <w:r w:rsidRPr="000D10AB">
        <w:t>;</w:t>
      </w:r>
      <w:proofErr w:type="gramEnd"/>
    </w:p>
    <w:p w14:paraId="1D5E5F17" w14:textId="77777777" w:rsidR="00732820" w:rsidRDefault="00732820" w:rsidP="0003379E">
      <w:pPr>
        <w:pStyle w:val="List6"/>
      </w:pPr>
      <w:r>
        <w:br/>
      </w:r>
      <w:r w:rsidRPr="000D10AB">
        <w:rPr>
          <w:i/>
        </w:rPr>
        <w:t>(2)</w:t>
      </w:r>
      <w:r w:rsidRPr="000D10AB">
        <w:t xml:space="preserve">  Whether violations are considered to be willful or due to the negligence of the contractor or its </w:t>
      </w:r>
      <w:proofErr w:type="gramStart"/>
      <w:r w:rsidRPr="000D10AB">
        <w:t>agent;</w:t>
      </w:r>
      <w:proofErr w:type="gramEnd"/>
    </w:p>
    <w:p w14:paraId="4872A562" w14:textId="77777777" w:rsidR="00732820" w:rsidRDefault="00732820" w:rsidP="0003379E">
      <w:pPr>
        <w:pStyle w:val="List6"/>
      </w:pPr>
      <w:r>
        <w:br/>
      </w:r>
      <w:r w:rsidRPr="000D10AB">
        <w:rPr>
          <w:i/>
        </w:rPr>
        <w:t>(3)</w:t>
      </w:r>
      <w:r w:rsidRPr="000D10AB">
        <w:t xml:space="preserve">  The amount of funds withheld from the contractor; and</w:t>
      </w:r>
    </w:p>
    <w:p w14:paraId="713F8AFF" w14:textId="77777777" w:rsidR="00732820" w:rsidRDefault="00732820" w:rsidP="0003379E">
      <w:pPr>
        <w:pStyle w:val="List6"/>
      </w:pPr>
      <w:r>
        <w:br/>
      </w:r>
      <w:r w:rsidRPr="000D10AB">
        <w:rPr>
          <w:i/>
        </w:rPr>
        <w:t>(4)</w:t>
      </w:r>
      <w:r w:rsidRPr="000D10AB">
        <w:t xml:space="preserve">  Other violations found; and</w:t>
      </w:r>
    </w:p>
    <w:p w14:paraId="2DC45625" w14:textId="77777777" w:rsidR="00732820" w:rsidRDefault="00732820" w:rsidP="0003379E">
      <w:pPr>
        <w:pStyle w:val="List4"/>
      </w:pPr>
      <w:r>
        <w:rPr>
          <w:szCs w:val="24"/>
        </w:rPr>
        <w:br/>
      </w:r>
      <w:r w:rsidRPr="000D10AB">
        <w:rPr>
          <w:szCs w:val="24"/>
        </w:rPr>
        <w:t>(G)  Exhibits indexed and appropriately tabbed, including copies of the following, when applicable—</w:t>
      </w:r>
    </w:p>
    <w:p w14:paraId="60298682" w14:textId="77777777" w:rsidR="00732820" w:rsidRDefault="00732820" w:rsidP="0003379E">
      <w:pPr>
        <w:pStyle w:val="List6"/>
      </w:pPr>
      <w:r>
        <w:br/>
      </w:r>
      <w:r w:rsidRPr="000D10AB">
        <w:rPr>
          <w:i/>
        </w:rPr>
        <w:t>(1)</w:t>
      </w:r>
      <w:r w:rsidRPr="000D10AB">
        <w:t xml:space="preserve">  Complaint </w:t>
      </w:r>
      <w:proofErr w:type="gramStart"/>
      <w:r w:rsidRPr="000D10AB">
        <w:t>letter;</w:t>
      </w:r>
      <w:proofErr w:type="gramEnd"/>
    </w:p>
    <w:p w14:paraId="341A047E" w14:textId="77777777" w:rsidR="00732820" w:rsidRDefault="00732820" w:rsidP="0003379E">
      <w:pPr>
        <w:pStyle w:val="List6"/>
      </w:pPr>
      <w:r>
        <w:br/>
      </w:r>
      <w:r w:rsidRPr="000D10AB">
        <w:rPr>
          <w:i/>
        </w:rPr>
        <w:t>(2)</w:t>
      </w:r>
      <w:r w:rsidRPr="000D10AB">
        <w:t xml:space="preserve">  Contract wage </w:t>
      </w:r>
      <w:proofErr w:type="gramStart"/>
      <w:r w:rsidRPr="000D10AB">
        <w:t>determination;</w:t>
      </w:r>
      <w:proofErr w:type="gramEnd"/>
    </w:p>
    <w:p w14:paraId="652B1263" w14:textId="77777777" w:rsidR="00732820" w:rsidRDefault="00732820" w:rsidP="0003379E">
      <w:pPr>
        <w:pStyle w:val="List6"/>
      </w:pPr>
      <w:r>
        <w:br/>
      </w:r>
      <w:r w:rsidRPr="000D10AB">
        <w:rPr>
          <w:i/>
        </w:rPr>
        <w:t>(3)</w:t>
      </w:r>
      <w:r w:rsidRPr="000D10AB">
        <w:t xml:space="preserve">  Preconstruction letter and memorandum of preconstruction </w:t>
      </w:r>
      <w:proofErr w:type="gramStart"/>
      <w:r w:rsidRPr="000D10AB">
        <w:t>conference;</w:t>
      </w:r>
      <w:proofErr w:type="gramEnd"/>
    </w:p>
    <w:p w14:paraId="406D5E25" w14:textId="77777777" w:rsidR="00732820" w:rsidRDefault="00732820" w:rsidP="0003379E">
      <w:pPr>
        <w:pStyle w:val="List6"/>
      </w:pPr>
      <w:r>
        <w:br/>
      </w:r>
      <w:r w:rsidRPr="000D10AB">
        <w:rPr>
          <w:i/>
        </w:rPr>
        <w:t>(4)</w:t>
      </w:r>
      <w:r w:rsidRPr="000D10AB">
        <w:t xml:space="preserve">  Payrolls and statements indicating </w:t>
      </w:r>
      <w:proofErr w:type="gramStart"/>
      <w:r w:rsidRPr="000D10AB">
        <w:t>violations;</w:t>
      </w:r>
      <w:proofErr w:type="gramEnd"/>
    </w:p>
    <w:p w14:paraId="3EC186C9" w14:textId="77777777" w:rsidR="00732820" w:rsidRDefault="00732820" w:rsidP="0003379E">
      <w:pPr>
        <w:pStyle w:val="List6"/>
      </w:pPr>
      <w:r>
        <w:lastRenderedPageBreak/>
        <w:br/>
      </w:r>
      <w:r w:rsidRPr="000D10AB">
        <w:rPr>
          <w:i/>
        </w:rPr>
        <w:t>(5)</w:t>
      </w:r>
      <w:r w:rsidRPr="000D10AB">
        <w:t xml:space="preserve">  Transcripts of pertinent records of the contractor, and approvals of fringe benefit </w:t>
      </w:r>
      <w:proofErr w:type="gramStart"/>
      <w:r w:rsidRPr="000D10AB">
        <w:t>payments;</w:t>
      </w:r>
      <w:proofErr w:type="gramEnd"/>
    </w:p>
    <w:p w14:paraId="215CA297" w14:textId="77777777" w:rsidR="00732820" w:rsidRDefault="00732820" w:rsidP="0003379E">
      <w:pPr>
        <w:pStyle w:val="List6"/>
      </w:pPr>
      <w:r>
        <w:br/>
      </w:r>
      <w:r w:rsidRPr="000D10AB">
        <w:rPr>
          <w:i/>
        </w:rPr>
        <w:t>(6)</w:t>
      </w:r>
      <w:r w:rsidRPr="000D10AB">
        <w:t xml:space="preserve">  Employee interview </w:t>
      </w:r>
      <w:proofErr w:type="gramStart"/>
      <w:r w:rsidRPr="000D10AB">
        <w:t>statements;</w:t>
      </w:r>
      <w:proofErr w:type="gramEnd"/>
    </w:p>
    <w:p w14:paraId="79D63EF6" w14:textId="77777777" w:rsidR="00732820" w:rsidRDefault="00732820" w:rsidP="0003379E">
      <w:pPr>
        <w:pStyle w:val="List6"/>
      </w:pPr>
      <w:r>
        <w:br/>
      </w:r>
      <w:r w:rsidRPr="000D10AB">
        <w:rPr>
          <w:i/>
        </w:rPr>
        <w:t>(7)</w:t>
      </w:r>
      <w:r w:rsidRPr="000D10AB">
        <w:t xml:space="preserve">  Foreman interview </w:t>
      </w:r>
      <w:proofErr w:type="gramStart"/>
      <w:r w:rsidRPr="000D10AB">
        <w:t>statements;</w:t>
      </w:r>
      <w:proofErr w:type="gramEnd"/>
    </w:p>
    <w:p w14:paraId="2B3A67D8" w14:textId="77777777" w:rsidR="00732820" w:rsidRDefault="00732820" w:rsidP="0003379E">
      <w:pPr>
        <w:pStyle w:val="List6"/>
      </w:pPr>
      <w:r>
        <w:br/>
      </w:r>
      <w:r w:rsidRPr="000D10AB">
        <w:rPr>
          <w:i/>
        </w:rPr>
        <w:t>(8)</w:t>
      </w:r>
      <w:r w:rsidRPr="000D10AB">
        <w:t xml:space="preserve">  Statements of others interviewed, including Government </w:t>
      </w:r>
      <w:proofErr w:type="gramStart"/>
      <w:r w:rsidRPr="000D10AB">
        <w:t>personnel;</w:t>
      </w:r>
      <w:proofErr w:type="gramEnd"/>
    </w:p>
    <w:p w14:paraId="7AAE8256" w14:textId="77777777" w:rsidR="00732820" w:rsidRDefault="00732820" w:rsidP="0003379E">
      <w:pPr>
        <w:pStyle w:val="List6"/>
      </w:pPr>
      <w:r>
        <w:br/>
      </w:r>
      <w:r w:rsidRPr="000D10AB">
        <w:rPr>
          <w:i/>
        </w:rPr>
        <w:t>(9)</w:t>
      </w:r>
      <w:r w:rsidRPr="000D10AB">
        <w:t xml:space="preserve">  Detailed computations showing kickbacks, underpayments, and liquidated </w:t>
      </w:r>
      <w:proofErr w:type="gramStart"/>
      <w:r w:rsidRPr="000D10AB">
        <w:t>damages;</w:t>
      </w:r>
      <w:proofErr w:type="gramEnd"/>
    </w:p>
    <w:p w14:paraId="13CB1847" w14:textId="77777777" w:rsidR="00732820" w:rsidRDefault="00732820" w:rsidP="0003379E">
      <w:pPr>
        <w:pStyle w:val="List6"/>
      </w:pPr>
      <w:r>
        <w:br/>
      </w:r>
      <w:r w:rsidRPr="000D10AB">
        <w:rPr>
          <w:i/>
        </w:rPr>
        <w:t>(10)</w:t>
      </w:r>
      <w:r w:rsidRPr="000D10AB">
        <w:t xml:space="preserve">  Summary of all payments due to each employee or to a fund plan or program, and liquidated damages; and</w:t>
      </w:r>
    </w:p>
    <w:p w14:paraId="716F1928" w14:textId="77777777" w:rsidR="00732820" w:rsidRDefault="00732820" w:rsidP="0003379E">
      <w:pPr>
        <w:pStyle w:val="List6"/>
      </w:pPr>
      <w:r>
        <w:br/>
      </w:r>
      <w:r w:rsidRPr="000D10AB">
        <w:rPr>
          <w:i/>
        </w:rPr>
        <w:t>(11)</w:t>
      </w:r>
      <w:r w:rsidRPr="000D10AB">
        <w:t xml:space="preserve">  Receipts and cancelled checks.</w:t>
      </w:r>
    </w:p>
    <w:p w14:paraId="4E250AAB" w14:textId="77777777" w:rsidR="00732820" w:rsidRDefault="00732820" w:rsidP="0003379E">
      <w:pPr>
        <w:pStyle w:val="List1"/>
      </w:pPr>
      <w:r>
        <w:br/>
      </w:r>
      <w:r w:rsidRPr="000D10AB">
        <w:t xml:space="preserve">(d)  </w:t>
      </w:r>
      <w:r w:rsidRPr="000D10AB">
        <w:rPr>
          <w:i/>
        </w:rPr>
        <w:t xml:space="preserve">Contracting officer's report.  </w:t>
      </w:r>
      <w:r w:rsidRPr="000D10AB">
        <w:t xml:space="preserve"> Th</w:t>
      </w:r>
      <w:r>
        <w:t xml:space="preserve">is </w:t>
      </w:r>
      <w:r w:rsidRPr="000D10AB">
        <w:t>report shall include at least--</w:t>
      </w:r>
    </w:p>
    <w:p w14:paraId="7E1714C3" w14:textId="77777777" w:rsidR="00732820" w:rsidRDefault="00732820" w:rsidP="007168C3">
      <w:pPr>
        <w:pStyle w:val="List3"/>
      </w:pPr>
      <w:r>
        <w:br/>
      </w:r>
      <w:r w:rsidRPr="000D10AB">
        <w:t>(</w:t>
      </w:r>
      <w:proofErr w:type="spellStart"/>
      <w:r w:rsidRPr="000D10AB">
        <w:t>i</w:t>
      </w:r>
      <w:proofErr w:type="spellEnd"/>
      <w:r w:rsidRPr="000D10AB">
        <w:t xml:space="preserve">)  SF 1446, Labor Standards Investigation Summary </w:t>
      </w:r>
      <w:proofErr w:type="gramStart"/>
      <w:r w:rsidRPr="000D10AB">
        <w:t>Sheet;</w:t>
      </w:r>
      <w:proofErr w:type="gramEnd"/>
    </w:p>
    <w:p w14:paraId="56848A74" w14:textId="77777777" w:rsidR="00732820" w:rsidRDefault="00732820" w:rsidP="0003379E">
      <w:pPr>
        <w:pStyle w:val="List3"/>
      </w:pPr>
      <w:r>
        <w:rPr>
          <w:szCs w:val="24"/>
        </w:rPr>
        <w:br/>
      </w:r>
      <w:r w:rsidRPr="000D10AB">
        <w:rPr>
          <w:szCs w:val="24"/>
        </w:rPr>
        <w:t xml:space="preserve">(ii)  Contracting officer's </w:t>
      </w:r>
      <w:proofErr w:type="gramStart"/>
      <w:r w:rsidRPr="000D10AB">
        <w:rPr>
          <w:szCs w:val="24"/>
        </w:rPr>
        <w:t>findings;</w:t>
      </w:r>
      <w:proofErr w:type="gramEnd"/>
    </w:p>
    <w:p w14:paraId="35C069AB" w14:textId="77777777" w:rsidR="00732820" w:rsidRDefault="00732820" w:rsidP="0003379E">
      <w:pPr>
        <w:pStyle w:val="List3"/>
      </w:pPr>
      <w:r>
        <w:rPr>
          <w:szCs w:val="24"/>
        </w:rPr>
        <w:br/>
      </w:r>
      <w:r w:rsidRPr="000D10AB">
        <w:rPr>
          <w:szCs w:val="24"/>
        </w:rPr>
        <w:t xml:space="preserve">(iii)  Statement as to the disposition of any contractor rebuttal to the </w:t>
      </w:r>
      <w:proofErr w:type="gramStart"/>
      <w:r w:rsidRPr="000D10AB">
        <w:rPr>
          <w:szCs w:val="24"/>
        </w:rPr>
        <w:t>findings;</w:t>
      </w:r>
      <w:proofErr w:type="gramEnd"/>
    </w:p>
    <w:p w14:paraId="31A2A3AF" w14:textId="77777777" w:rsidR="00732820" w:rsidRDefault="00732820" w:rsidP="0003379E">
      <w:pPr>
        <w:pStyle w:val="List3"/>
      </w:pPr>
      <w:r>
        <w:rPr>
          <w:szCs w:val="24"/>
        </w:rPr>
        <w:br/>
      </w:r>
      <w:r w:rsidRPr="000D10AB">
        <w:rPr>
          <w:szCs w:val="24"/>
        </w:rPr>
        <w:t xml:space="preserve">(iv)  Statement as to whether the contractor has accepted the findings and has paid any restitution or liquidated </w:t>
      </w:r>
      <w:proofErr w:type="gramStart"/>
      <w:r w:rsidRPr="000D10AB">
        <w:rPr>
          <w:szCs w:val="24"/>
        </w:rPr>
        <w:t>damages;</w:t>
      </w:r>
      <w:proofErr w:type="gramEnd"/>
    </w:p>
    <w:p w14:paraId="476E2CE4" w14:textId="77777777" w:rsidR="00732820" w:rsidRDefault="00732820" w:rsidP="007168C3">
      <w:pPr>
        <w:pStyle w:val="List3"/>
      </w:pPr>
      <w:r>
        <w:br/>
      </w:r>
      <w:r w:rsidRPr="000D10AB">
        <w:t xml:space="preserve">(v)  Statement as to the disposition of funds </w:t>
      </w:r>
      <w:proofErr w:type="gramStart"/>
      <w:r w:rsidRPr="000D10AB">
        <w:t>available;</w:t>
      </w:r>
      <w:proofErr w:type="gramEnd"/>
    </w:p>
    <w:p w14:paraId="68BD0922" w14:textId="77777777" w:rsidR="00732820" w:rsidRDefault="00732820" w:rsidP="0003379E">
      <w:pPr>
        <w:pStyle w:val="List3"/>
      </w:pPr>
      <w:r>
        <w:rPr>
          <w:szCs w:val="24"/>
        </w:rPr>
        <w:br/>
      </w:r>
      <w:r w:rsidRPr="000D10AB">
        <w:rPr>
          <w:szCs w:val="24"/>
        </w:rP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w14:paraId="3714432E" w14:textId="77777777" w:rsidR="00732820" w:rsidRDefault="00732820" w:rsidP="0003379E">
      <w:pPr>
        <w:pStyle w:val="List3"/>
      </w:pPr>
      <w:r>
        <w:rPr>
          <w:szCs w:val="24"/>
        </w:rPr>
        <w:lastRenderedPageBreak/>
        <w:br/>
      </w:r>
      <w:r w:rsidRPr="000D10AB">
        <w:rPr>
          <w:szCs w:val="24"/>
        </w:rPr>
        <w:t>(vii)  When applicable</w:t>
      </w:r>
      <w:r>
        <w:rPr>
          <w:szCs w:val="24"/>
        </w:rPr>
        <w:t>,</w:t>
      </w:r>
      <w:r w:rsidRPr="000D10AB">
        <w:rPr>
          <w:szCs w:val="24"/>
        </w:rPr>
        <w:t xml:space="preserve"> the following exhibits:</w:t>
      </w:r>
    </w:p>
    <w:p w14:paraId="1F620FC8" w14:textId="77777777" w:rsidR="00732820" w:rsidRDefault="00732820" w:rsidP="0003379E">
      <w:pPr>
        <w:pStyle w:val="List4"/>
      </w:pPr>
      <w:r>
        <w:rPr>
          <w:szCs w:val="24"/>
        </w:rPr>
        <w:br/>
      </w:r>
      <w:r w:rsidRPr="000D10AB">
        <w:rPr>
          <w:szCs w:val="24"/>
        </w:rPr>
        <w:t>(A)  Investigator's report.</w:t>
      </w:r>
    </w:p>
    <w:p w14:paraId="10043DDB" w14:textId="77777777" w:rsidR="00732820" w:rsidRDefault="00732820" w:rsidP="0003379E">
      <w:pPr>
        <w:pStyle w:val="List4"/>
      </w:pPr>
      <w:r>
        <w:rPr>
          <w:szCs w:val="24"/>
        </w:rPr>
        <w:br/>
      </w:r>
      <w:r w:rsidRPr="000D10AB">
        <w:rPr>
          <w:szCs w:val="24"/>
        </w:rPr>
        <w:t>(B)  Copy of the contractor's written rebuttal or a summary of the contractor's oral rebuttal of the contracting officer's findings.</w:t>
      </w:r>
    </w:p>
    <w:p w14:paraId="0DC5B801" w14:textId="77777777" w:rsidR="00732820" w:rsidRDefault="00732820" w:rsidP="0003379E">
      <w:pPr>
        <w:pStyle w:val="List4"/>
      </w:pPr>
      <w:r>
        <w:rPr>
          <w:szCs w:val="24"/>
        </w:rPr>
        <w:br/>
      </w:r>
      <w:r w:rsidRPr="000D10AB">
        <w:rPr>
          <w:szCs w:val="24"/>
        </w:rPr>
        <w:t>(C)  Copies of correspondence between the contractor and contracting officer, including a statement of specific violations found, corrective action requested, and the contractor's letter of acceptance or rejection.</w:t>
      </w:r>
    </w:p>
    <w:p w14:paraId="7530AFBD" w14:textId="77777777" w:rsidR="00732820" w:rsidRDefault="00732820" w:rsidP="0003379E">
      <w:pPr>
        <w:pStyle w:val="List4"/>
      </w:pPr>
      <w:r>
        <w:rPr>
          <w:szCs w:val="24"/>
        </w:rPr>
        <w:br/>
      </w:r>
      <w:r w:rsidRPr="000D10AB">
        <w:rPr>
          <w:szCs w:val="24"/>
        </w:rPr>
        <w:t xml:space="preserve">(D)  Evidence of the contractor's payment of restitution or liquidated damages (copies of receipts, cancelled checks, or supplemental payrolls).    </w:t>
      </w:r>
    </w:p>
    <w:p w14:paraId="67D2DA65" w14:textId="77777777" w:rsidR="00732820" w:rsidRPr="000D10AB" w:rsidRDefault="00732820" w:rsidP="0003379E">
      <w:pPr>
        <w:pStyle w:val="List4"/>
      </w:pPr>
      <w:r>
        <w:rPr>
          <w:szCs w:val="24"/>
        </w:rPr>
        <w:br/>
      </w:r>
      <w:r w:rsidRPr="000D10AB">
        <w:rPr>
          <w:szCs w:val="24"/>
        </w:rPr>
        <w:t>(E)  Letter from the contractor requesting relief from the liquidated damage provisions of the Contract Work Hours and Safety Standards</w:t>
      </w:r>
      <w:r>
        <w:rPr>
          <w:szCs w:val="24"/>
        </w:rPr>
        <w:t xml:space="preserve"> statute</w:t>
      </w:r>
      <w:r w:rsidRPr="000D10AB">
        <w:rPr>
          <w:szCs w:val="24"/>
        </w:rPr>
        <w:t>.</w:t>
      </w:r>
    </w:p>
    <w:p w14:paraId="1F1154E5" w14:textId="77777777" w:rsidR="00732820" w:rsidRDefault="00732820" w:rsidP="0003379E">
      <w:r w:rsidRPr="000D10AB">
        <w:rPr>
          <w:b/>
          <w:szCs w:val="24"/>
        </w:rPr>
        <w:t xml:space="preserve">                </w:t>
      </w:r>
    </w:p>
    <w:p w14:paraId="76F2A6DC" w14:textId="77777777" w:rsidR="00732820" w:rsidRPr="000D10AB" w:rsidRDefault="00732820" w:rsidP="0003379E">
      <w:r>
        <w:br/>
      </w:r>
    </w:p>
    <w:p w14:paraId="55F845AC" w14:textId="77777777" w:rsidR="00732820" w:rsidRDefault="00732820">
      <w:pPr>
        <w:sectPr w:rsidR="00732820" w:rsidSect="00081D19">
          <w:headerReference w:type="default" r:id="rId9"/>
          <w:footerReference w:type="default" r:id="rId10"/>
          <w:pgSz w:w="12240" w:h="15840"/>
          <w:pgMar w:top="1440" w:right="1440" w:bottom="1440" w:left="1440" w:header="720" w:footer="720" w:gutter="0"/>
          <w:cols w:space="720"/>
          <w:docGrid w:linePitch="360"/>
        </w:sectPr>
      </w:pPr>
    </w:p>
    <w:p w14:paraId="3095CC26" w14:textId="77777777" w:rsidR="00732820" w:rsidRDefault="00732820" w:rsidP="00FD71E3">
      <w:pPr>
        <w:jc w:val="center"/>
      </w:pPr>
      <w:r w:rsidRPr="001416BE">
        <w:rPr>
          <w:i/>
          <w:szCs w:val="24"/>
        </w:rPr>
        <w:lastRenderedPageBreak/>
        <w:t>(</w:t>
      </w:r>
      <w:r>
        <w:rPr>
          <w:i/>
          <w:szCs w:val="24"/>
        </w:rPr>
        <w:t>Revised</w:t>
      </w:r>
      <w:r w:rsidRPr="001416BE">
        <w:rPr>
          <w:i/>
          <w:szCs w:val="24"/>
        </w:rPr>
        <w:t xml:space="preserve"> A</w:t>
      </w:r>
      <w:r>
        <w:rPr>
          <w:i/>
          <w:szCs w:val="24"/>
        </w:rPr>
        <w:t>pril 26, 2007</w:t>
      </w:r>
      <w:r w:rsidRPr="001416BE">
        <w:rPr>
          <w:i/>
          <w:szCs w:val="24"/>
        </w:rPr>
        <w:t>)</w:t>
      </w:r>
    </w:p>
    <w:p w14:paraId="7DC5A086" w14:textId="77777777" w:rsidR="00732820" w:rsidRDefault="00732820" w:rsidP="00FD71E3">
      <w:pPr>
        <w:pStyle w:val="Heading2"/>
      </w:pPr>
      <w:r>
        <w:rPr>
          <w:i/>
          <w:szCs w:val="24"/>
        </w:rPr>
        <w:br/>
      </w:r>
      <w:bookmarkStart w:id="29" w:name="_Toc37415766"/>
      <w:bookmarkStart w:id="30" w:name="_Toc37677544"/>
      <w:bookmarkStart w:id="31" w:name="BM222_8"/>
      <w:bookmarkStart w:id="32" w:name="_Toc37756349"/>
      <w:r w:rsidRPr="0096723E">
        <w:rPr>
          <w:caps/>
          <w:szCs w:val="24"/>
        </w:rPr>
        <w:t>PGI 222.8--equal employment opportunity</w:t>
      </w:r>
      <w:bookmarkEnd w:id="29"/>
      <w:bookmarkEnd w:id="30"/>
      <w:bookmarkEnd w:id="32"/>
    </w:p>
    <w:p w14:paraId="21AC22E7" w14:textId="77777777" w:rsidR="00732820" w:rsidRDefault="00732820" w:rsidP="00FD71E3">
      <w:pPr>
        <w:pStyle w:val="Heading3"/>
      </w:pPr>
      <w:r>
        <w:rPr>
          <w:b/>
          <w:caps/>
          <w:szCs w:val="24"/>
        </w:rPr>
        <w:br/>
      </w:r>
      <w:bookmarkStart w:id="33" w:name="_Toc37415767"/>
      <w:bookmarkStart w:id="34" w:name="_Toc37677545"/>
      <w:bookmarkStart w:id="35" w:name="_Toc37756350"/>
      <w:r w:rsidRPr="0096723E">
        <w:rPr>
          <w:b/>
          <w:caps/>
          <w:szCs w:val="24"/>
        </w:rPr>
        <w:t>PGI</w:t>
      </w:r>
      <w:r w:rsidRPr="0096723E">
        <w:rPr>
          <w:b/>
          <w:szCs w:val="24"/>
        </w:rPr>
        <w:t xml:space="preserve"> </w:t>
      </w:r>
      <w:proofErr w:type="gramStart"/>
      <w:r w:rsidRPr="0096723E">
        <w:rPr>
          <w:b/>
          <w:szCs w:val="24"/>
        </w:rPr>
        <w:t>222.807  Exemptions</w:t>
      </w:r>
      <w:proofErr w:type="gramEnd"/>
      <w:r w:rsidRPr="0096723E">
        <w:rPr>
          <w:b/>
          <w:szCs w:val="24"/>
        </w:rPr>
        <w:t>.</w:t>
      </w:r>
      <w:bookmarkEnd w:id="33"/>
      <w:bookmarkEnd w:id="34"/>
      <w:bookmarkEnd w:id="35"/>
    </w:p>
    <w:p w14:paraId="63C3B2E2" w14:textId="77777777" w:rsidR="00732820" w:rsidRDefault="00732820" w:rsidP="00FD71E3">
      <w:pPr>
        <w:pStyle w:val="List1"/>
      </w:pPr>
      <w:r>
        <w:rPr>
          <w:b/>
        </w:rPr>
        <w:br/>
      </w:r>
      <w:r w:rsidRPr="00151017">
        <w:t>(c)  When seeking an exemption from the requirements of Executive Order 11246</w:t>
      </w:r>
      <w:r>
        <w:t>, s</w:t>
      </w:r>
      <w:r w:rsidRPr="00151017">
        <w:t>ubmit the request with a justification through contracting</w:t>
      </w:r>
      <w:r w:rsidRPr="0096723E">
        <w:t xml:space="preserve"> channels to the labor advisor</w:t>
      </w:r>
      <w:r>
        <w:t>,</w:t>
      </w:r>
      <w:r w:rsidRPr="0096723E">
        <w:t xml:space="preserve"> who will forward </w:t>
      </w:r>
      <w:r>
        <w:t xml:space="preserve">the request </w:t>
      </w:r>
      <w:r w:rsidRPr="0096723E">
        <w:t xml:space="preserve">to the agency head.  If the request is submitted under FAR 22.807(a)(1), the agency head shall act on the request.  If the exemption is granted, the agency head shall notify the Director, </w:t>
      </w:r>
      <w:r>
        <w:t>Office of Federal Contract Compliance Programs (</w:t>
      </w:r>
      <w:r w:rsidRPr="0096723E">
        <w:t>OFCCP</w:t>
      </w:r>
      <w:r>
        <w:t>),</w:t>
      </w:r>
      <w:r w:rsidRPr="0096723E">
        <w:t xml:space="preserve"> of such action within 30 days.  If the request is submitted under FAR 22.807(a)(2) or (b)(5), the agency head will forward it to the Director, OFCCP</w:t>
      </w:r>
      <w:r>
        <w:t>,</w:t>
      </w:r>
      <w:r w:rsidRPr="0096723E">
        <w:t xml:space="preserve"> for action.</w:t>
      </w:r>
    </w:p>
    <w:p w14:paraId="65B2866E" w14:textId="77777777" w:rsidR="00732820" w:rsidRPr="0096723E" w:rsidRDefault="00732820" w:rsidP="00FD71E3">
      <w:r>
        <w:rPr>
          <w:szCs w:val="24"/>
        </w:rPr>
        <w:br/>
      </w:r>
      <w:bookmarkEnd w:id="31"/>
    </w:p>
    <w:p w14:paraId="0CDC0D3F" w14:textId="77777777" w:rsidR="00732820" w:rsidRDefault="00732820">
      <w:pPr>
        <w:sectPr w:rsidR="00732820" w:rsidSect="001D3E31">
          <w:headerReference w:type="default" r:id="rId11"/>
          <w:footerReference w:type="default" r:id="rId12"/>
          <w:pgSz w:w="12240" w:h="15840"/>
          <w:pgMar w:top="1440" w:right="1440" w:bottom="1440" w:left="1440" w:header="720" w:footer="720" w:gutter="0"/>
          <w:cols w:space="720"/>
          <w:docGrid w:linePitch="360"/>
        </w:sectPr>
      </w:pPr>
    </w:p>
    <w:p w14:paraId="70F4D0D9" w14:textId="77777777" w:rsidR="00732820" w:rsidRDefault="00732820" w:rsidP="001556A9">
      <w:pPr>
        <w:jc w:val="center"/>
      </w:pPr>
      <w:r w:rsidRPr="001416BE">
        <w:rPr>
          <w:i/>
          <w:szCs w:val="24"/>
        </w:rPr>
        <w:lastRenderedPageBreak/>
        <w:t>(</w:t>
      </w:r>
      <w:r>
        <w:rPr>
          <w:i/>
          <w:szCs w:val="24"/>
        </w:rPr>
        <w:t>Revised</w:t>
      </w:r>
      <w:r w:rsidRPr="001416BE">
        <w:rPr>
          <w:i/>
          <w:szCs w:val="24"/>
        </w:rPr>
        <w:t xml:space="preserve"> </w:t>
      </w:r>
      <w:r>
        <w:rPr>
          <w:i/>
          <w:szCs w:val="24"/>
        </w:rPr>
        <w:t>June 15, 2012</w:t>
      </w:r>
      <w:r w:rsidRPr="001416BE">
        <w:rPr>
          <w:i/>
          <w:szCs w:val="24"/>
        </w:rPr>
        <w:t>)</w:t>
      </w:r>
    </w:p>
    <w:p w14:paraId="7AFD000D" w14:textId="77777777" w:rsidR="00732820" w:rsidRDefault="00732820" w:rsidP="001556A9">
      <w:pPr>
        <w:pStyle w:val="Heading2"/>
      </w:pPr>
      <w:r>
        <w:rPr>
          <w:i/>
          <w:szCs w:val="24"/>
        </w:rPr>
        <w:br/>
      </w:r>
      <w:bookmarkStart w:id="36" w:name="_Toc37415768"/>
      <w:bookmarkStart w:id="37" w:name="_Toc37677546"/>
      <w:bookmarkStart w:id="38" w:name="BM222_10"/>
      <w:bookmarkStart w:id="39" w:name="_Toc37756351"/>
      <w:r w:rsidRPr="0096723E">
        <w:rPr>
          <w:caps/>
          <w:szCs w:val="24"/>
        </w:rPr>
        <w:t xml:space="preserve">PGI 222.10--service contract </w:t>
      </w:r>
      <w:r>
        <w:rPr>
          <w:caps/>
          <w:szCs w:val="24"/>
        </w:rPr>
        <w:t>LABOR STANDARDS</w:t>
      </w:r>
      <w:bookmarkEnd w:id="36"/>
      <w:bookmarkEnd w:id="37"/>
      <w:bookmarkEnd w:id="39"/>
    </w:p>
    <w:p w14:paraId="56F7F03A" w14:textId="77777777" w:rsidR="00732820" w:rsidRDefault="00732820" w:rsidP="001556A9">
      <w:pPr>
        <w:pStyle w:val="Heading4"/>
      </w:pPr>
      <w:r>
        <w:rPr>
          <w:b/>
          <w:caps/>
        </w:rPr>
        <w:br/>
      </w:r>
      <w:bookmarkStart w:id="40" w:name="_Toc37677547"/>
      <w:bookmarkStart w:id="41" w:name="_Toc37756352"/>
      <w:r w:rsidRPr="007F34A7">
        <w:rPr>
          <w:b/>
          <w:caps/>
        </w:rPr>
        <w:t>PGI</w:t>
      </w:r>
      <w:r w:rsidRPr="007F34A7">
        <w:rPr>
          <w:b/>
        </w:rPr>
        <w:t xml:space="preserve"> 222.1008-</w:t>
      </w:r>
      <w:proofErr w:type="gramStart"/>
      <w:r w:rsidRPr="007F34A7">
        <w:rPr>
          <w:b/>
        </w:rPr>
        <w:t>1  Obtaining</w:t>
      </w:r>
      <w:proofErr w:type="gramEnd"/>
      <w:r w:rsidRPr="007F34A7">
        <w:rPr>
          <w:b/>
        </w:rPr>
        <w:t xml:space="preserve"> wage determinations.</w:t>
      </w:r>
      <w:bookmarkEnd w:id="40"/>
      <w:bookmarkEnd w:id="41"/>
    </w:p>
    <w:p w14:paraId="00C7C481" w14:textId="77777777" w:rsidR="00732820" w:rsidRDefault="00732820" w:rsidP="001556A9">
      <w:pPr>
        <w:pStyle w:val="List2"/>
      </w:pPr>
      <w:r>
        <w:rPr>
          <w:b/>
        </w:rPr>
        <w:br/>
      </w:r>
      <w:r w:rsidRPr="007F34A7">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w14:paraId="0ACA3DC4" w14:textId="77777777" w:rsidR="00732820" w:rsidRDefault="00732820" w:rsidP="001556A9">
      <w:pPr>
        <w:pStyle w:val="List2"/>
      </w:pPr>
      <w:r>
        <w:rPr>
          <w:szCs w:val="24"/>
        </w:rPr>
        <w:br/>
      </w:r>
      <w:r w:rsidRPr="007F34A7">
        <w:rPr>
          <w:szCs w:val="24"/>
        </w:rPr>
        <w:t>(2)  When the statement of work job title, for which there is a Directory equivalent, differs from the Directory job title, provide a cross-reference on the e98.</w:t>
      </w:r>
    </w:p>
    <w:p w14:paraId="0BB044D3" w14:textId="77777777" w:rsidR="00732820" w:rsidRDefault="00732820" w:rsidP="001556A9">
      <w:pPr>
        <w:pStyle w:val="List2"/>
      </w:pPr>
      <w:r>
        <w:rPr>
          <w:szCs w:val="24"/>
        </w:rPr>
        <w:br/>
      </w:r>
      <w:r w:rsidRPr="007F34A7">
        <w:rPr>
          <w:szCs w:val="24"/>
        </w:rPr>
        <w:t>(3)  Include and note as such any classifications and minimum hourly wage rates conformed under any predecessor contract.  Whe</w:t>
      </w:r>
      <w:r>
        <w:rPr>
          <w:szCs w:val="24"/>
        </w:rPr>
        <w:t>n</w:t>
      </w:r>
      <w:r w:rsidRPr="007F34A7">
        <w:rPr>
          <w:szCs w:val="24"/>
        </w:rPr>
        <w:t xml:space="preserve"> a previously conformed classification is not included in the Directory, include the job description o</w:t>
      </w:r>
      <w:r>
        <w:rPr>
          <w:szCs w:val="24"/>
        </w:rPr>
        <w:t>n</w:t>
      </w:r>
      <w:r w:rsidRPr="007F34A7">
        <w:rPr>
          <w:szCs w:val="24"/>
        </w:rPr>
        <w:t xml:space="preserve"> the e98.</w:t>
      </w:r>
      <w:bookmarkEnd w:id="38"/>
    </w:p>
    <w:p w14:paraId="044D0F9C" w14:textId="77777777" w:rsidR="00732820" w:rsidRDefault="00732820" w:rsidP="001556A9">
      <w:r>
        <w:rPr>
          <w:szCs w:val="24"/>
        </w:rPr>
        <w:br/>
      </w:r>
    </w:p>
    <w:p w14:paraId="1B5C914E" w14:textId="77777777" w:rsidR="00732820" w:rsidRPr="004F2DDC" w:rsidRDefault="00732820" w:rsidP="001556A9">
      <w:r>
        <w:br/>
      </w:r>
    </w:p>
    <w:p w14:paraId="493F0CF4" w14:textId="77777777" w:rsidR="00732820" w:rsidRDefault="00732820">
      <w:pPr>
        <w:sectPr w:rsidR="00732820" w:rsidSect="00D92780">
          <w:headerReference w:type="default" r:id="rId13"/>
          <w:footerReference w:type="default" r:id="rId14"/>
          <w:pgSz w:w="12240" w:h="15840"/>
          <w:pgMar w:top="1440" w:right="1440" w:bottom="1440" w:left="1440" w:header="720" w:footer="720" w:gutter="0"/>
          <w:cols w:space="720"/>
          <w:docGrid w:linePitch="360"/>
        </w:sectPr>
      </w:pPr>
    </w:p>
    <w:p w14:paraId="12E0C3E6" w14:textId="77777777" w:rsidR="00732820" w:rsidRDefault="00732820" w:rsidP="009511F7">
      <w:pPr>
        <w:jc w:val="center"/>
      </w:pPr>
      <w:r w:rsidRPr="001416BE">
        <w:rPr>
          <w:i/>
          <w:szCs w:val="24"/>
        </w:rPr>
        <w:lastRenderedPageBreak/>
        <w:t>(</w:t>
      </w:r>
      <w:r w:rsidRPr="00E077AC">
        <w:rPr>
          <w:i/>
          <w:szCs w:val="24"/>
        </w:rPr>
        <w:t>Revised</w:t>
      </w:r>
      <w:r>
        <w:rPr>
          <w:i/>
          <w:szCs w:val="24"/>
        </w:rPr>
        <w:t xml:space="preserve"> October 30, 2015</w:t>
      </w:r>
      <w:r w:rsidRPr="001416BE">
        <w:rPr>
          <w:i/>
          <w:szCs w:val="24"/>
        </w:rPr>
        <w:t>)</w:t>
      </w:r>
    </w:p>
    <w:p w14:paraId="53C802DB" w14:textId="77777777" w:rsidR="00732820" w:rsidRDefault="00732820" w:rsidP="009511F7">
      <w:pPr>
        <w:pStyle w:val="Heading2"/>
      </w:pPr>
      <w:r>
        <w:rPr>
          <w:i/>
          <w:szCs w:val="24"/>
        </w:rPr>
        <w:br/>
      </w:r>
      <w:bookmarkStart w:id="42" w:name="_Toc37415769"/>
      <w:bookmarkStart w:id="43" w:name="_Toc37677548"/>
      <w:bookmarkStart w:id="44" w:name="_Toc37756353"/>
      <w:r w:rsidRPr="0096723E">
        <w:rPr>
          <w:caps/>
          <w:szCs w:val="24"/>
        </w:rPr>
        <w:t>PGI 222.13</w:t>
      </w:r>
      <w:r>
        <w:rPr>
          <w:caps/>
          <w:szCs w:val="24"/>
        </w:rPr>
        <w:t>—EQUAL OPPORTUNITIES FOR</w:t>
      </w:r>
      <w:r w:rsidRPr="0096723E">
        <w:rPr>
          <w:caps/>
          <w:szCs w:val="24"/>
        </w:rPr>
        <w:t xml:space="preserve"> veterans</w:t>
      </w:r>
      <w:bookmarkEnd w:id="42"/>
      <w:bookmarkEnd w:id="43"/>
      <w:bookmarkEnd w:id="44"/>
    </w:p>
    <w:p w14:paraId="3B225D28" w14:textId="77777777" w:rsidR="00732820" w:rsidRDefault="00732820" w:rsidP="009511F7">
      <w:pPr>
        <w:pStyle w:val="Heading3"/>
      </w:pPr>
      <w:r>
        <w:rPr>
          <w:b/>
          <w:caps/>
          <w:szCs w:val="24"/>
        </w:rPr>
        <w:br/>
      </w:r>
      <w:bookmarkStart w:id="45" w:name="_Toc37415770"/>
      <w:bookmarkStart w:id="46" w:name="_Toc37677549"/>
      <w:bookmarkStart w:id="47" w:name="_Toc37756354"/>
      <w:r w:rsidRPr="0096723E">
        <w:rPr>
          <w:b/>
          <w:caps/>
          <w:szCs w:val="24"/>
        </w:rPr>
        <w:t>PGI</w:t>
      </w:r>
      <w:r w:rsidRPr="0096723E">
        <w:rPr>
          <w:b/>
          <w:szCs w:val="24"/>
        </w:rPr>
        <w:t xml:space="preserve"> </w:t>
      </w:r>
      <w:proofErr w:type="gramStart"/>
      <w:r w:rsidRPr="0096723E">
        <w:rPr>
          <w:b/>
          <w:szCs w:val="24"/>
        </w:rPr>
        <w:t>222.1305  Waivers</w:t>
      </w:r>
      <w:proofErr w:type="gramEnd"/>
      <w:r w:rsidRPr="0096723E">
        <w:rPr>
          <w:b/>
          <w:szCs w:val="24"/>
        </w:rPr>
        <w:t>.</w:t>
      </w:r>
      <w:bookmarkEnd w:id="45"/>
      <w:bookmarkEnd w:id="46"/>
      <w:bookmarkEnd w:id="47"/>
    </w:p>
    <w:p w14:paraId="305C99F4" w14:textId="77777777" w:rsidR="00732820" w:rsidRDefault="00732820" w:rsidP="009511F7">
      <w:pPr>
        <w:pStyle w:val="List1"/>
      </w:pPr>
      <w:r>
        <w:rPr>
          <w:b/>
        </w:rPr>
        <w:br/>
      </w:r>
      <w:r w:rsidRPr="005032C7">
        <w:t>(c)   When seeking a waiver of any of the terms of the clause at FAR 52.222-35, Equal</w:t>
      </w:r>
      <w:r>
        <w:t xml:space="preserve"> </w:t>
      </w:r>
      <w:r w:rsidRPr="005032C7">
        <w:t xml:space="preserve">Opportunity </w:t>
      </w:r>
      <w:r>
        <w:t xml:space="preserve">for </w:t>
      </w:r>
      <w:r w:rsidRPr="005032C7">
        <w:t>Veterans, submit a waiver request through contracting channels to the labor</w:t>
      </w:r>
      <w:r>
        <w:t xml:space="preserve"> </w:t>
      </w:r>
      <w:r w:rsidRPr="005032C7">
        <w:t>advisor.  If the request is justified,</w:t>
      </w:r>
      <w:r w:rsidRPr="0096723E">
        <w:t xml:space="preserve"> the labor advisor will endorse the request and forward it</w:t>
      </w:r>
      <w:r>
        <w:t xml:space="preserve"> </w:t>
      </w:r>
      <w:r w:rsidRPr="0096723E">
        <w:t>for action to—</w:t>
      </w:r>
    </w:p>
    <w:p w14:paraId="6B8AF7FC" w14:textId="77777777" w:rsidR="00732820" w:rsidRDefault="00732820" w:rsidP="007D48CD">
      <w:pPr>
        <w:pStyle w:val="List3"/>
      </w:pPr>
      <w:r>
        <w:br/>
      </w:r>
      <w:r w:rsidRPr="0096723E">
        <w:t>(</w:t>
      </w:r>
      <w:proofErr w:type="spellStart"/>
      <w:r w:rsidRPr="0096723E">
        <w:t>i</w:t>
      </w:r>
      <w:proofErr w:type="spellEnd"/>
      <w:r w:rsidRPr="0096723E">
        <w:t>)  The agency head for waivers under FAR 22.1305(a); or</w:t>
      </w:r>
    </w:p>
    <w:p w14:paraId="4D58704A" w14:textId="77777777" w:rsidR="00732820" w:rsidRDefault="00732820" w:rsidP="009511F7">
      <w:pPr>
        <w:pStyle w:val="List3"/>
      </w:pPr>
      <w:r>
        <w:br/>
      </w:r>
      <w:r w:rsidRPr="0096723E">
        <w:t>(ii)  The Secretary of Defense, without the power of redelegation, for waivers under FAR 22.1305(b).</w:t>
      </w:r>
    </w:p>
    <w:p w14:paraId="54D89688" w14:textId="77777777" w:rsidR="00732820" w:rsidRPr="004F2DDC" w:rsidRDefault="00732820" w:rsidP="009511F7">
      <w:r>
        <w:rPr>
          <w:szCs w:val="24"/>
        </w:rPr>
        <w:br/>
      </w:r>
    </w:p>
    <w:p w14:paraId="1413BC78" w14:textId="77777777" w:rsidR="00732820" w:rsidRDefault="00732820">
      <w:pPr>
        <w:sectPr w:rsidR="00732820" w:rsidSect="005E4090">
          <w:headerReference w:type="default" r:id="rId15"/>
          <w:footerReference w:type="default" r:id="rId16"/>
          <w:pgSz w:w="12240" w:h="15840"/>
          <w:pgMar w:top="1440" w:right="1440" w:bottom="1440" w:left="1440" w:header="720" w:footer="720" w:gutter="0"/>
          <w:cols w:space="720"/>
          <w:docGrid w:linePitch="360"/>
        </w:sectPr>
      </w:pPr>
    </w:p>
    <w:p w14:paraId="543211FF" w14:textId="77777777" w:rsidR="00732820" w:rsidRDefault="00732820" w:rsidP="00857224">
      <w:pPr>
        <w:jc w:val="center"/>
      </w:pPr>
      <w:r w:rsidRPr="00096AA8">
        <w:rPr>
          <w:i/>
          <w:szCs w:val="24"/>
        </w:rPr>
        <w:lastRenderedPageBreak/>
        <w:t>(Revised</w:t>
      </w:r>
      <w:r>
        <w:rPr>
          <w:i/>
          <w:szCs w:val="24"/>
        </w:rPr>
        <w:t xml:space="preserve"> June 26, 2015</w:t>
      </w:r>
      <w:r w:rsidRPr="00096AA8">
        <w:rPr>
          <w:i/>
          <w:szCs w:val="24"/>
        </w:rPr>
        <w:t>)</w:t>
      </w:r>
    </w:p>
    <w:p w14:paraId="1FE94BA4" w14:textId="77777777" w:rsidR="00732820" w:rsidRDefault="00732820" w:rsidP="00857224">
      <w:pPr>
        <w:pStyle w:val="Heading2"/>
      </w:pPr>
      <w:r>
        <w:rPr>
          <w:i/>
          <w:szCs w:val="24"/>
        </w:rPr>
        <w:br/>
      </w:r>
      <w:bookmarkStart w:id="48" w:name="_Toc37415771"/>
      <w:bookmarkStart w:id="49" w:name="_Toc37677550"/>
      <w:bookmarkStart w:id="50" w:name="_Toc37756355"/>
      <w:r w:rsidRPr="00096AA8">
        <w:t>PGI 222.17—COMBATING TRAFFICKING IN PERSONS</w:t>
      </w:r>
      <w:bookmarkEnd w:id="48"/>
      <w:bookmarkEnd w:id="49"/>
      <w:bookmarkEnd w:id="50"/>
    </w:p>
    <w:p w14:paraId="54078A8C" w14:textId="77777777" w:rsidR="00732820" w:rsidRDefault="00732820" w:rsidP="00926AE6">
      <w:pPr>
        <w:pStyle w:val="NormalWeb"/>
        <w:tabs>
          <w:tab w:val="left" w:pos="360"/>
        </w:tabs>
        <w:spacing w:before="0" w:beforeAutospacing="0" w:after="0" w:afterAutospacing="0"/>
      </w:pPr>
      <w:r>
        <w:rPr>
          <w:b w:val="0"/>
        </w:rPr>
        <w:br/>
      </w:r>
      <w:r w:rsidRPr="006F6273">
        <w:t xml:space="preserve">For a sample checklist for auditing compliance with Combating Trafficking in Persons policy, click </w:t>
      </w:r>
      <w:hyperlink r:id="rId17" w:history="1">
        <w:r w:rsidRPr="009B6498">
          <w:rPr>
            <w:rStyle w:val="Hyperlink"/>
          </w:rPr>
          <w:t>here</w:t>
        </w:r>
      </w:hyperlink>
      <w:r w:rsidRPr="006F6273">
        <w:t>.</w:t>
      </w:r>
    </w:p>
    <w:p w14:paraId="405B1100" w14:textId="77777777" w:rsidR="00732820" w:rsidRDefault="00732820" w:rsidP="00857224">
      <w:pPr>
        <w:pStyle w:val="Heading3"/>
      </w:pPr>
      <w:r>
        <w:br/>
      </w:r>
      <w:bookmarkStart w:id="51" w:name="_Toc37415772"/>
      <w:bookmarkStart w:id="52" w:name="_Toc37677551"/>
      <w:bookmarkStart w:id="53" w:name="_Toc37756356"/>
      <w:r w:rsidRPr="00096AA8">
        <w:rPr>
          <w:b/>
        </w:rPr>
        <w:t xml:space="preserve">PGI </w:t>
      </w:r>
      <w:proofErr w:type="gramStart"/>
      <w:r w:rsidRPr="00096AA8">
        <w:rPr>
          <w:b/>
        </w:rPr>
        <w:t>222.1703  Policy</w:t>
      </w:r>
      <w:proofErr w:type="gramEnd"/>
      <w:r w:rsidRPr="00096AA8">
        <w:rPr>
          <w:b/>
        </w:rPr>
        <w:t>.</w:t>
      </w:r>
      <w:bookmarkEnd w:id="51"/>
      <w:bookmarkEnd w:id="52"/>
      <w:bookmarkEnd w:id="53"/>
      <w:r w:rsidRPr="00096AA8">
        <w:rPr>
          <w:b/>
        </w:rPr>
        <w:t xml:space="preserve"> </w:t>
      </w:r>
    </w:p>
    <w:p w14:paraId="00A7F54F" w14:textId="77777777" w:rsidR="00732820" w:rsidRDefault="00732820" w:rsidP="00857224">
      <w:pPr>
        <w:pStyle w:val="List2"/>
      </w:pPr>
      <w:r>
        <w:rPr>
          <w:b/>
        </w:rPr>
        <w:br/>
      </w:r>
      <w:r>
        <w:t>(1</w:t>
      </w:r>
      <w:r w:rsidRPr="00D914ED">
        <w:t xml:space="preserve">)  The Office of the Under Secretary of Defense for Personnel and </w:t>
      </w:r>
      <w:proofErr w:type="gramStart"/>
      <w:r w:rsidRPr="00D914ED">
        <w:t>Readiness(</w:t>
      </w:r>
      <w:proofErr w:type="gramEnd"/>
      <w:r w:rsidRPr="00D914ED">
        <w:t xml:space="preserve">OUSD(P&amp;R)) is responsible for developing overall guidance </w:t>
      </w:r>
      <w:r>
        <w:t xml:space="preserve">on </w:t>
      </w:r>
      <w:r w:rsidRPr="00D914ED">
        <w:t>personnel policy</w:t>
      </w:r>
      <w:r>
        <w:t xml:space="preserve"> </w:t>
      </w:r>
      <w:r w:rsidRPr="00D914ED">
        <w:t xml:space="preserve">issues relating to Combating Trafficking in Persons (CTIP).  The DoD CTIP website is </w:t>
      </w:r>
      <w:hyperlink r:id="rId18" w:history="1">
        <w:r w:rsidRPr="00D914ED">
          <w:rPr>
            <w:rStyle w:val="Hyperlink"/>
          </w:rPr>
          <w:t>http://ctip.defense.gov/</w:t>
        </w:r>
      </w:hyperlink>
      <w:r w:rsidRPr="00D914ED">
        <w:t xml:space="preserve">.  The website includes DoD policy on CTIP, CTIP training information, and links to the National TIP hotline, the DoD IG website, the Department of State Office to Monitor and Combat Trafficking in Persons, and other Government and non-Government organization websites. </w:t>
      </w:r>
    </w:p>
    <w:p w14:paraId="467A960A" w14:textId="77777777" w:rsidR="00732820" w:rsidRDefault="00732820" w:rsidP="00857224">
      <w:pPr>
        <w:pStyle w:val="List2"/>
      </w:pPr>
      <w:r>
        <w:br/>
        <w:t xml:space="preserve">(2)  </w:t>
      </w:r>
      <w:r w:rsidRPr="00FF25BA">
        <w:t>Department of Defense Instruction 2200.01</w:t>
      </w:r>
      <w:r>
        <w:t xml:space="preserve">, </w:t>
      </w:r>
      <w:r w:rsidRPr="00FF25BA">
        <w:t>reissued September 15, 2010, entitled Combating Trafficking in Persons</w:t>
      </w:r>
      <w:r w:rsidRPr="00FF25BA">
        <w:rPr>
          <w:b/>
        </w:rPr>
        <w:t xml:space="preserve">, </w:t>
      </w:r>
      <w:r w:rsidRPr="00C3681B">
        <w:t>(located at</w:t>
      </w:r>
      <w:r w:rsidRPr="00FF25BA">
        <w:t xml:space="preserve"> </w:t>
      </w:r>
      <w:hyperlink r:id="rId19" w:history="1">
        <w:r w:rsidRPr="00D914ED">
          <w:rPr>
            <w:rStyle w:val="Hyperlink"/>
          </w:rPr>
          <w:t>http://www.dtic.mil/whs/directives/corres/pdf/220001p.pdf</w:t>
        </w:r>
      </w:hyperlink>
      <w:r w:rsidRPr="00D31889">
        <w:t>)</w:t>
      </w:r>
      <w:r>
        <w:rPr>
          <w:b/>
        </w:rPr>
        <w:t>,</w:t>
      </w:r>
      <w:r w:rsidRPr="00351867">
        <w:rPr>
          <w:b/>
        </w:rPr>
        <w:t xml:space="preserve"> </w:t>
      </w:r>
      <w:r w:rsidRPr="00FF25BA">
        <w:t>requires the incorporation of</w:t>
      </w:r>
      <w:r>
        <w:t xml:space="preserve"> terms and conditions </w:t>
      </w:r>
      <w:r w:rsidRPr="002F1971">
        <w:t>in contracts performed either inside or outside the United States that—</w:t>
      </w:r>
    </w:p>
    <w:p w14:paraId="67DADC44" w14:textId="77777777" w:rsidR="00732820" w:rsidRDefault="00732820" w:rsidP="002B629A">
      <w:pPr>
        <w:pStyle w:val="List3"/>
      </w:pPr>
      <w:r>
        <w:br/>
      </w:r>
      <w:r w:rsidRPr="00096AA8">
        <w:t>(</w:t>
      </w:r>
      <w:proofErr w:type="spellStart"/>
      <w:r w:rsidRPr="00D914ED">
        <w:t>i</w:t>
      </w:r>
      <w:proofErr w:type="spellEnd"/>
      <w:r w:rsidRPr="00D914ED">
        <w:t>)</w:t>
      </w:r>
      <w:r w:rsidRPr="00096AA8">
        <w:t xml:space="preserve">  Prohibit any activities on the part of contractor employees that support or promote trafficking in persons; and</w:t>
      </w:r>
    </w:p>
    <w:p w14:paraId="524111D1" w14:textId="77777777" w:rsidR="00732820" w:rsidRDefault="00732820" w:rsidP="00857224">
      <w:pPr>
        <w:pStyle w:val="List3"/>
      </w:pPr>
      <w:r>
        <w:br/>
      </w:r>
      <w:r w:rsidRPr="00096AA8">
        <w:t>(</w:t>
      </w:r>
      <w:r w:rsidRPr="00D914ED">
        <w:t>ii</w:t>
      </w:r>
      <w:r w:rsidRPr="00096AA8">
        <w:t xml:space="preserve">)  Impose suitable penalties on contractors who fail to monitor the conduct of their employees. </w:t>
      </w:r>
    </w:p>
    <w:p w14:paraId="25555518" w14:textId="77777777" w:rsidR="00732820" w:rsidRDefault="00732820" w:rsidP="00857224">
      <w:pPr>
        <w:pStyle w:val="List2"/>
      </w:pPr>
      <w:r>
        <w:br/>
        <w:t xml:space="preserve">(3)  </w:t>
      </w:r>
      <w:r w:rsidRPr="00096AA8">
        <w:t xml:space="preserve">DoD Instruction 5525.11, Criminal Jurisdiction Over Civilians Employed By or Accompanying the Armed Forces Outside the United States, Certain Service </w:t>
      </w:r>
      <w:proofErr w:type="spellStart"/>
      <w:r w:rsidRPr="00096AA8">
        <w:t>Members,and</w:t>
      </w:r>
      <w:proofErr w:type="spellEnd"/>
      <w:r w:rsidRPr="00096AA8">
        <w:t xml:space="preserve"> Former Service Members, dated March 3, 2005, </w:t>
      </w:r>
      <w:r w:rsidRPr="00B00CCD">
        <w:t xml:space="preserve">located at </w:t>
      </w:r>
      <w:hyperlink r:id="rId20" w:history="1">
        <w:r w:rsidRPr="00B00CCD">
          <w:rPr>
            <w:rStyle w:val="Hyperlink"/>
          </w:rPr>
          <w:t>http://www.dtic.mil/whs/directives/corres/pdf/552511p.pdf</w:t>
        </w:r>
      </w:hyperlink>
      <w:r w:rsidRPr="00B00CCD">
        <w:t xml:space="preserve">, and as supplemented by </w:t>
      </w:r>
      <w:r w:rsidRPr="00B00CCD">
        <w:lastRenderedPageBreak/>
        <w:t xml:space="preserve">Directive-Type Memorandum 09-015 at </w:t>
      </w:r>
      <w:hyperlink r:id="rId21" w:history="1">
        <w:r w:rsidRPr="00B00CCD">
          <w:rPr>
            <w:rStyle w:val="Hyperlink"/>
          </w:rPr>
          <w:t>http://www.dtic.mil/whs/directives/corres/pdf/DTM-09-015.pdf</w:t>
        </w:r>
      </w:hyperlink>
      <w:r>
        <w:t>,</w:t>
      </w:r>
      <w:r>
        <w:rPr>
          <w:rFonts w:ascii="Century Schoolbook" w:hAnsi="Century Schoolbook"/>
          <w:b/>
        </w:rPr>
        <w:t xml:space="preserve"> </w:t>
      </w:r>
      <w:r w:rsidRPr="00096AA8">
        <w:t xml:space="preserve">implements policies </w:t>
      </w:r>
      <w:proofErr w:type="spellStart"/>
      <w:r w:rsidRPr="00096AA8">
        <w:t>andprocedures</w:t>
      </w:r>
      <w:proofErr w:type="spellEnd"/>
      <w:r w:rsidRPr="00096AA8">
        <w:t xml:space="preserve">, and assigns responsibilities, under the Military Extraterritorial Jurisdiction Act of 2000, as amended by </w:t>
      </w:r>
      <w:r>
        <w:t>s</w:t>
      </w:r>
      <w:r w:rsidRPr="00096AA8">
        <w:t xml:space="preserve">ection 1088 of the National Defense Authorization Act </w:t>
      </w:r>
      <w:proofErr w:type="spellStart"/>
      <w:r w:rsidRPr="00096AA8">
        <w:t>forFiscal</w:t>
      </w:r>
      <w:proofErr w:type="spellEnd"/>
      <w:r w:rsidRPr="00096AA8">
        <w:t xml:space="preserve"> Year 2005, for exercising extraterritorial criminal jurisdiction</w:t>
      </w:r>
      <w:r>
        <w:t xml:space="preserve"> </w:t>
      </w:r>
      <w:r w:rsidRPr="00096AA8">
        <w:t>over certain current and former members of the U.S. Armed Forces, and over civilians employed by or accompanying the U.S. Armed Forces outside the United States.</w:t>
      </w:r>
    </w:p>
    <w:p w14:paraId="55AE4F36" w14:textId="77777777" w:rsidR="00732820" w:rsidRDefault="00732820" w:rsidP="00857224">
      <w:pPr>
        <w:pStyle w:val="List2"/>
      </w:pPr>
      <w:r>
        <w:br/>
      </w:r>
      <w:r w:rsidRPr="00E96827">
        <w:t>(</w:t>
      </w:r>
      <w:r>
        <w:t>4</w:t>
      </w:r>
      <w:r w:rsidRPr="00E96827">
        <w:t xml:space="preserve">)  Quality assurance surveillance plans (QASPs) that are developed in accordance with DFARS </w:t>
      </w:r>
      <w:hyperlink r:id="rId22" w:anchor="237.172" w:history="1">
        <w:r w:rsidRPr="007B4297">
          <w:rPr>
            <w:rStyle w:val="Hyperlink"/>
          </w:rPr>
          <w:t>237.172</w:t>
        </w:r>
      </w:hyperlink>
      <w:r w:rsidRPr="00E96827">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w14:paraId="1B21AE20" w14:textId="77777777" w:rsidR="00732820" w:rsidRDefault="00732820" w:rsidP="00857224">
      <w:pPr>
        <w:pStyle w:val="List2"/>
      </w:pPr>
      <w:r>
        <w:br/>
      </w:r>
      <w:r w:rsidRPr="00B73786">
        <w:t xml:space="preserve">(5)  </w:t>
      </w:r>
      <w:r w:rsidRPr="00B73786">
        <w:rPr>
          <w:szCs w:val="24"/>
        </w:rPr>
        <w:t>PD2 users shall not use system overrides or other administrative methods of developing clauses for use in PD2-generated contracts to avoid the inclusion of the clause at FAR 52.222-50, with its Alternate I, if appropriate, in solicitations and contracts.</w:t>
      </w:r>
    </w:p>
    <w:p w14:paraId="7621BD7D" w14:textId="77777777" w:rsidR="00732820" w:rsidRDefault="00732820" w:rsidP="00857224">
      <w:pPr>
        <w:pStyle w:val="List2"/>
      </w:pPr>
      <w:r>
        <w:rPr>
          <w:szCs w:val="24"/>
        </w:rPr>
        <w:br/>
      </w:r>
      <w:r w:rsidRPr="00B73786">
        <w:rPr>
          <w:szCs w:val="24"/>
        </w:rPr>
        <w:t xml:space="preserve">(6)  The contracting officer shall </w:t>
      </w:r>
      <w:proofErr w:type="spellStart"/>
      <w:r w:rsidRPr="00B73786">
        <w:rPr>
          <w:szCs w:val="24"/>
        </w:rPr>
        <w:t>shall</w:t>
      </w:r>
      <w:proofErr w:type="spellEnd"/>
      <w:r w:rsidRPr="00B73786">
        <w:rPr>
          <w:szCs w:val="24"/>
        </w:rPr>
        <w:t xml:space="preserve"> rely on the requiring activity to ascertain the existence of any additional Geographic Combatant Commander’s (GCC’s)/Subordinate Joint Force Commander, Trafficking In Persons, Directives or Notices</w:t>
      </w:r>
      <w:r>
        <w:rPr>
          <w:szCs w:val="24"/>
        </w:rPr>
        <w:t xml:space="preserve">, as required under </w:t>
      </w:r>
      <w:hyperlink r:id="rId23" w:anchor="225.370" w:history="1">
        <w:r w:rsidRPr="00C147ED">
          <w:rPr>
            <w:rStyle w:val="Hyperlink"/>
            <w:szCs w:val="24"/>
          </w:rPr>
          <w:t>PGI 225.370</w:t>
        </w:r>
      </w:hyperlink>
      <w:r w:rsidRPr="00B73786">
        <w:rPr>
          <w:szCs w:val="24"/>
        </w:rPr>
        <w:t xml:space="preserve">, checklist item #12, that would require the use of Alternate </w:t>
      </w:r>
      <w:r>
        <w:rPr>
          <w:szCs w:val="24"/>
        </w:rPr>
        <w:t>I</w:t>
      </w:r>
      <w:r w:rsidRPr="00B73786">
        <w:rPr>
          <w:szCs w:val="24"/>
        </w:rPr>
        <w:t xml:space="preserve"> with the clause at</w:t>
      </w:r>
      <w:r>
        <w:rPr>
          <w:szCs w:val="24"/>
        </w:rPr>
        <w:t xml:space="preserve"> </w:t>
      </w:r>
      <w:r w:rsidRPr="00B73786">
        <w:rPr>
          <w:szCs w:val="24"/>
        </w:rPr>
        <w:t>FAR 52.222-50, Combating Trafficking in Persons, as required by FAR 22.1705 for</w:t>
      </w:r>
      <w:r>
        <w:rPr>
          <w:szCs w:val="24"/>
        </w:rPr>
        <w:t xml:space="preserve"> </w:t>
      </w:r>
      <w:r w:rsidRPr="00B73786">
        <w:rPr>
          <w:szCs w:val="24"/>
        </w:rPr>
        <w:t>contracts perf</w:t>
      </w:r>
      <w:r>
        <w:rPr>
          <w:szCs w:val="24"/>
        </w:rPr>
        <w:t>ormed outside the United States.</w:t>
      </w:r>
      <w:r w:rsidRPr="00B73786">
        <w:rPr>
          <w:szCs w:val="24"/>
        </w:rPr>
        <w:t xml:space="preserve">  The webpage is provided at </w:t>
      </w:r>
      <w:hyperlink r:id="rId24" w:history="1">
        <w:r w:rsidRPr="00B73786">
          <w:rPr>
            <w:rStyle w:val="Hyperlink"/>
            <w:szCs w:val="24"/>
          </w:rPr>
          <w:t>http://www.acq.osd.mil/dpap/pacc/cc/areas_of_responsibility.html</w:t>
        </w:r>
      </w:hyperlink>
      <w:r w:rsidRPr="00B73786">
        <w:rPr>
          <w:szCs w:val="24"/>
        </w:rPr>
        <w:t xml:space="preserve"> and by clicking on the pertinent GCC Area of Responsibility.</w:t>
      </w:r>
    </w:p>
    <w:p w14:paraId="076F69A3" w14:textId="77777777" w:rsidR="00732820" w:rsidRDefault="00732820" w:rsidP="00857224">
      <w:pPr>
        <w:pStyle w:val="List2"/>
      </w:pPr>
      <w:r>
        <w:rPr>
          <w:szCs w:val="24"/>
        </w:rPr>
        <w:br/>
      </w:r>
      <w:r w:rsidRPr="00096AA8">
        <w:rPr>
          <w:szCs w:val="24"/>
        </w:rPr>
        <w:t xml:space="preserve">PGI </w:t>
      </w:r>
      <w:proofErr w:type="gramStart"/>
      <w:r w:rsidRPr="00096AA8">
        <w:rPr>
          <w:szCs w:val="24"/>
        </w:rPr>
        <w:t>222.1704  Violations</w:t>
      </w:r>
      <w:proofErr w:type="gramEnd"/>
      <w:r w:rsidRPr="00096AA8">
        <w:rPr>
          <w:szCs w:val="24"/>
        </w:rPr>
        <w:t xml:space="preserve"> and remedies.</w:t>
      </w:r>
    </w:p>
    <w:p w14:paraId="58344431" w14:textId="77777777" w:rsidR="00732820" w:rsidRDefault="00732820" w:rsidP="00857224">
      <w:pPr>
        <w:pStyle w:val="List2"/>
        <w:rPr>
          <w:szCs w:val="24"/>
        </w:rPr>
      </w:pPr>
      <w:r w:rsidRPr="00096AA8">
        <w:rPr>
          <w:szCs w:val="24"/>
        </w:rPr>
        <w:t>(1)  If the contracting officer receives information indicating that the contractor, a contractor employee, a subcontractor, or a subcontractor employee has failed to comply with the requirements of the clause at FAR 52.222-50, the contracting officer</w:t>
      </w:r>
    </w:p>
    <w:p w14:paraId="6828EB8F" w14:textId="77777777" w:rsidR="00732820" w:rsidRDefault="00732820" w:rsidP="00857224">
      <w:pPr>
        <w:pStyle w:val="List1"/>
      </w:pPr>
      <w:r w:rsidRPr="00096AA8">
        <w:t xml:space="preserve"> shall</w:t>
      </w:r>
      <w:r>
        <w:t>—</w:t>
      </w:r>
    </w:p>
    <w:p w14:paraId="04E1AC0A" w14:textId="77777777" w:rsidR="00732820" w:rsidRDefault="00732820" w:rsidP="00857224">
      <w:pPr>
        <w:pStyle w:val="List1"/>
      </w:pPr>
      <w:r>
        <w:t>(</w:t>
      </w:r>
      <w:proofErr w:type="spellStart"/>
      <w:r>
        <w:t>i</w:t>
      </w:r>
      <w:proofErr w:type="spellEnd"/>
      <w:r>
        <w:t>)  T</w:t>
      </w:r>
      <w:r w:rsidRPr="00096AA8">
        <w:t>hrough the contracting officer's local commander or other designated representative, immediately notify the Combatant Commander responsible for the geographical area in which the incident has occurred</w:t>
      </w:r>
      <w:r>
        <w:t>; and</w:t>
      </w:r>
    </w:p>
    <w:p w14:paraId="60919C00" w14:textId="77777777" w:rsidR="00732820" w:rsidRDefault="00732820" w:rsidP="00857224">
      <w:pPr>
        <w:pStyle w:val="List3"/>
        <w:rPr>
          <w:b/>
        </w:rPr>
      </w:pPr>
      <w:r>
        <w:rPr>
          <w:b/>
        </w:rPr>
        <w:br/>
      </w:r>
      <w:r w:rsidRPr="00E22BB4">
        <w:t>(ii)  Provide information for any investigation and enforcement to—</w:t>
      </w:r>
    </w:p>
    <w:p w14:paraId="4D1A97D2" w14:textId="77777777" w:rsidR="00732820" w:rsidRPr="00E22BB4" w:rsidRDefault="00732820" w:rsidP="00857224">
      <w:pPr>
        <w:rPr>
          <w:b/>
        </w:rPr>
      </w:pPr>
      <w:r>
        <w:rPr>
          <w:b/>
        </w:rPr>
        <w:lastRenderedPageBreak/>
        <w:br/>
      </w:r>
      <w:r w:rsidRPr="00E22BB4">
        <w:tab/>
      </w:r>
      <w:r w:rsidRPr="00E22BB4">
        <w:tab/>
      </w:r>
      <w:r w:rsidRPr="00E22BB4">
        <w:tab/>
        <w:t>Program Manager</w:t>
      </w:r>
    </w:p>
    <w:p w14:paraId="103F3BBE" w14:textId="77777777" w:rsidR="00732820" w:rsidRPr="00E22BB4" w:rsidRDefault="00732820" w:rsidP="00926AE6">
      <w:pPr>
        <w:widowControl w:val="0"/>
        <w:rPr>
          <w:b/>
          <w:szCs w:val="24"/>
        </w:rPr>
      </w:pPr>
      <w:r w:rsidRPr="00E22BB4">
        <w:rPr>
          <w:szCs w:val="24"/>
        </w:rPr>
        <w:tab/>
      </w:r>
      <w:r w:rsidRPr="00E22BB4">
        <w:rPr>
          <w:szCs w:val="24"/>
        </w:rPr>
        <w:tab/>
      </w:r>
      <w:r w:rsidRPr="00E22BB4">
        <w:rPr>
          <w:szCs w:val="24"/>
        </w:rPr>
        <w:tab/>
        <w:t>DoD CTIP Policy and Programs Support</w:t>
      </w:r>
    </w:p>
    <w:p w14:paraId="64E3A371" w14:textId="77777777" w:rsidR="00732820" w:rsidRPr="00E22BB4" w:rsidRDefault="00732820" w:rsidP="00926AE6">
      <w:pPr>
        <w:widowControl w:val="0"/>
        <w:rPr>
          <w:b/>
          <w:szCs w:val="24"/>
        </w:rPr>
      </w:pPr>
      <w:r w:rsidRPr="00E22BB4">
        <w:rPr>
          <w:szCs w:val="24"/>
        </w:rPr>
        <w:tab/>
      </w:r>
      <w:r w:rsidRPr="00E22BB4">
        <w:rPr>
          <w:szCs w:val="24"/>
        </w:rPr>
        <w:tab/>
      </w:r>
      <w:r w:rsidRPr="00E22BB4">
        <w:rPr>
          <w:szCs w:val="24"/>
        </w:rPr>
        <w:tab/>
        <w:t>OUSD(P&amp;R) DHRA</w:t>
      </w:r>
    </w:p>
    <w:p w14:paraId="0C020177" w14:textId="77777777" w:rsidR="00732820" w:rsidRPr="00E22BB4" w:rsidRDefault="00732820" w:rsidP="00926AE6">
      <w:pPr>
        <w:widowControl w:val="0"/>
        <w:rPr>
          <w:b/>
          <w:szCs w:val="24"/>
        </w:rPr>
      </w:pPr>
      <w:r w:rsidRPr="00E22BB4">
        <w:rPr>
          <w:szCs w:val="24"/>
        </w:rPr>
        <w:tab/>
      </w:r>
      <w:r w:rsidRPr="00E22BB4">
        <w:rPr>
          <w:szCs w:val="24"/>
        </w:rPr>
        <w:tab/>
      </w:r>
      <w:r w:rsidRPr="00E22BB4">
        <w:rPr>
          <w:szCs w:val="24"/>
        </w:rPr>
        <w:tab/>
        <w:t>4800 Mark Center Dr. Suite 06J25-01</w:t>
      </w:r>
    </w:p>
    <w:p w14:paraId="43FEFCC9" w14:textId="77777777" w:rsidR="00732820" w:rsidRDefault="00732820" w:rsidP="00926AE6">
      <w:pPr>
        <w:widowControl w:val="0"/>
        <w:rPr>
          <w:b/>
          <w:szCs w:val="24"/>
        </w:rPr>
      </w:pPr>
      <w:r w:rsidRPr="00E22BB4">
        <w:rPr>
          <w:szCs w:val="24"/>
        </w:rPr>
        <w:tab/>
      </w:r>
      <w:r w:rsidRPr="00E22BB4">
        <w:rPr>
          <w:szCs w:val="24"/>
        </w:rPr>
        <w:tab/>
      </w:r>
      <w:r w:rsidRPr="00E22BB4">
        <w:rPr>
          <w:szCs w:val="24"/>
        </w:rPr>
        <w:tab/>
        <w:t>Alexandria, VA 22350-4000</w:t>
      </w:r>
    </w:p>
    <w:p w14:paraId="28347A98" w14:textId="77777777" w:rsidR="00732820" w:rsidRDefault="00732820" w:rsidP="00857224">
      <w:pPr>
        <w:pStyle w:val="List2"/>
        <w:rPr>
          <w:b/>
        </w:rPr>
      </w:pPr>
      <w:r>
        <w:rPr>
          <w:b/>
          <w:szCs w:val="24"/>
        </w:rPr>
        <w:br/>
      </w:r>
      <w:r w:rsidRPr="00E22BB4">
        <w:rPr>
          <w:szCs w:val="24"/>
        </w:rPr>
        <w:t xml:space="preserve">(2)  Reports may be made to the DoD Inspector General Hotline at </w:t>
      </w:r>
      <w:hyperlink r:id="rId25" w:history="1">
        <w:r>
          <w:rPr>
            <w:rStyle w:val="Hyperlink"/>
            <w:szCs w:val="24"/>
          </w:rPr>
          <w:t>http://www.dodig.mil/hotline/</w:t>
        </w:r>
      </w:hyperlink>
      <w:r w:rsidRPr="0052001E">
        <w:rPr>
          <w:szCs w:val="24"/>
        </w:rPr>
        <w:t xml:space="preserve"> or 800-424-9098</w:t>
      </w:r>
      <w:r w:rsidRPr="00E22BB4">
        <w:rPr>
          <w:szCs w:val="24"/>
        </w:rPr>
        <w:t xml:space="preserve">, first and foremost. </w:t>
      </w:r>
    </w:p>
    <w:p w14:paraId="004FEF51" w14:textId="77777777" w:rsidR="00732820" w:rsidRDefault="00732820" w:rsidP="00857224">
      <w:pPr>
        <w:pStyle w:val="List2"/>
        <w:rPr>
          <w:b/>
        </w:rPr>
      </w:pPr>
      <w:r>
        <w:rPr>
          <w:b/>
          <w:szCs w:val="24"/>
        </w:rPr>
        <w:br/>
      </w:r>
      <w:r w:rsidRPr="00E22BB4">
        <w:rPr>
          <w:szCs w:val="24"/>
        </w:rPr>
        <w:t xml:space="preserve">(3)  Reports also may be made to the Program Manager on-line at </w:t>
      </w:r>
      <w:hyperlink r:id="rId26" w:history="1">
        <w:r w:rsidRPr="00E22BB4">
          <w:rPr>
            <w:rStyle w:val="Hyperlink"/>
            <w:szCs w:val="24"/>
          </w:rPr>
          <w:t>http://ctip.defense.gov/</w:t>
        </w:r>
      </w:hyperlink>
      <w:r w:rsidRPr="00E22BB4">
        <w:rPr>
          <w:szCs w:val="24"/>
        </w:rPr>
        <w:t xml:space="preserve"> or by e-mail to </w:t>
      </w:r>
      <w:hyperlink r:id="rId27" w:history="1">
        <w:r w:rsidRPr="00E22BB4">
          <w:rPr>
            <w:rStyle w:val="Hyperlink"/>
            <w:szCs w:val="24"/>
          </w:rPr>
          <w:t>ctipreports@osd.pentagon.mil</w:t>
        </w:r>
      </w:hyperlink>
      <w:r w:rsidRPr="00E22BB4">
        <w:rPr>
          <w:szCs w:val="24"/>
        </w:rPr>
        <w:t xml:space="preserve">. </w:t>
      </w:r>
    </w:p>
    <w:p w14:paraId="159C9E97" w14:textId="77777777" w:rsidR="00732820" w:rsidRPr="00E22BB4" w:rsidRDefault="00732820" w:rsidP="00857224">
      <w:pPr>
        <w:pStyle w:val="List2"/>
        <w:rPr>
          <w:b/>
        </w:rPr>
      </w:pPr>
      <w:r>
        <w:rPr>
          <w:b/>
          <w:bCs/>
          <w:szCs w:val="24"/>
        </w:rPr>
        <w:br/>
      </w:r>
      <w:r w:rsidRPr="00E22BB4">
        <w:rPr>
          <w:szCs w:val="24"/>
        </w:rPr>
        <w:t xml:space="preserve">(4)  Reports also may be made to the National CTIP Hotline at 1-888-373-7888 or to the CTIP Hotline website at </w:t>
      </w:r>
      <w:hyperlink r:id="rId28" w:history="1">
        <w:r w:rsidRPr="00E22BB4">
          <w:rPr>
            <w:rStyle w:val="Hyperlink"/>
            <w:szCs w:val="24"/>
          </w:rPr>
          <w:t>http://www.polarisproject.org/</w:t>
        </w:r>
      </w:hyperlink>
      <w:r w:rsidRPr="00E22BB4">
        <w:rPr>
          <w:szCs w:val="24"/>
        </w:rPr>
        <w:t>.</w:t>
      </w:r>
    </w:p>
    <w:p w14:paraId="347CC81F" w14:textId="77777777" w:rsidR="00732820" w:rsidRDefault="00732820">
      <w:pPr>
        <w:sectPr w:rsidR="00732820" w:rsidSect="00A04155">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pPr>
    </w:p>
    <w:p w14:paraId="32161720" w14:textId="77777777" w:rsidR="00732820" w:rsidRDefault="00732820" w:rsidP="007A5C43">
      <w:pPr>
        <w:jc w:val="center"/>
      </w:pPr>
      <w:r>
        <w:rPr>
          <w:i/>
          <w:szCs w:val="24"/>
        </w:rPr>
        <w:lastRenderedPageBreak/>
        <w:t>(Revised September 9, 2013)</w:t>
      </w:r>
    </w:p>
    <w:p w14:paraId="1481E5B8" w14:textId="77777777" w:rsidR="00732820" w:rsidRDefault="00732820" w:rsidP="00350107">
      <w:pPr>
        <w:pStyle w:val="NormalWeb"/>
        <w:spacing w:before="0" w:beforeAutospacing="0" w:after="0" w:afterAutospacing="0"/>
      </w:pPr>
      <w:r>
        <w:rPr>
          <w:i/>
        </w:rPr>
        <w:br/>
      </w:r>
      <w:r>
        <w:rPr>
          <w:rStyle w:val="Strong"/>
          <w:caps/>
        </w:rPr>
        <w:t xml:space="preserve">PGI 222.74—RESTRICTIONS ON THE USE OF MANDATORY ARBITRATION AGREEMENTS </w:t>
      </w:r>
    </w:p>
    <w:p w14:paraId="56567512" w14:textId="77777777" w:rsidR="00732820" w:rsidRDefault="00732820" w:rsidP="00350107">
      <w:pPr>
        <w:rPr>
          <w:szCs w:val="24"/>
        </w:rPr>
      </w:pPr>
      <w:r>
        <w:br/>
      </w:r>
      <w:r w:rsidRPr="00AF727C">
        <w:rPr>
          <w:szCs w:val="24"/>
        </w:rPr>
        <w:t>PGI 222.7404 Waiver.</w:t>
      </w:r>
    </w:p>
    <w:p w14:paraId="4DD61A57" w14:textId="77777777" w:rsidR="00732820" w:rsidRPr="00AF727C" w:rsidRDefault="00732820" w:rsidP="007A5C43">
      <w:pPr>
        <w:rPr>
          <w:b/>
          <w:color w:val="4F81BD"/>
        </w:rPr>
      </w:pPr>
      <w:r>
        <w:br/>
        <w:t xml:space="preserve">(c)  Requests for waivers to the policy at DFARS </w:t>
      </w:r>
      <w:hyperlink r:id="rId35" w:anchor="222.7402" w:history="1">
        <w:r w:rsidRPr="00BA5196">
          <w:rPr>
            <w:rStyle w:val="Hyperlink"/>
            <w:szCs w:val="24"/>
          </w:rPr>
          <w:t>222.7402</w:t>
        </w:r>
      </w:hyperlink>
      <w:r>
        <w:t xml:space="preserve"> must be submitted to the Secretary of Defense through Contract Policy and International Contracting of </w:t>
      </w:r>
      <w:r w:rsidRPr="00AF727C">
        <w:t>Defense Procureme</w:t>
      </w:r>
      <w:r>
        <w:t>nt and Acquisition Policy,</w:t>
      </w:r>
      <w:r w:rsidRPr="00AF727C">
        <w:t xml:space="preserve"> </w:t>
      </w:r>
      <w:r>
        <w:t xml:space="preserve">OUSD(AT&amp;L) DPAP/CPIC </w:t>
      </w:r>
      <w:r w:rsidRPr="00AF727C">
        <w:t xml:space="preserve">at 3060 Defense Pentagon, Room 5E621, Washington, D.C. 20301-3060.  Requests for waivers may be submitted electronically to the following CPIC email address: </w:t>
      </w:r>
      <w:hyperlink r:id="rId36" w:history="1">
        <w:r w:rsidRPr="007A2D07">
          <w:rPr>
            <w:rStyle w:val="Hyperlink"/>
            <w:szCs w:val="24"/>
          </w:rPr>
          <w:t>osd.pentagon.ousd-atl.mbx.cpic@mail.mil</w:t>
        </w:r>
      </w:hyperlink>
      <w:r w:rsidRPr="00AF727C">
        <w:t>.  Include “Waiver-Mandatory Arbitration” in the subject line of the message.</w:t>
      </w:r>
    </w:p>
    <w:p w14:paraId="29BD5D8A" w14:textId="77777777" w:rsidR="00850595" w:rsidRDefault="00850595"/>
    <w:sectPr w:rsidR="00850595" w:rsidSect="00364E69">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C1948" w14:textId="77777777" w:rsidR="00BE22A3" w:rsidRDefault="00BE22A3">
      <w:pPr>
        <w:spacing w:after="0" w:line="240" w:lineRule="auto"/>
      </w:pPr>
      <w:r>
        <w:separator/>
      </w:r>
    </w:p>
  </w:endnote>
  <w:endnote w:type="continuationSeparator" w:id="0">
    <w:p w14:paraId="76BC3957" w14:textId="77777777" w:rsidR="00BE22A3" w:rsidRDefault="00BE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F99A5" w14:textId="77777777" w:rsidR="00E3448C" w:rsidRDefault="00BE22A3">
    <w:pPr>
      <w:pStyle w:val="Footer"/>
      <w:rPr>
        <w:rFonts w:ascii="Century Schoolbook" w:hAnsi="Century Schoolbook"/>
        <w:sz w:val="20"/>
      </w:rPr>
    </w:pPr>
  </w:p>
  <w:p w14:paraId="6B762B1A" w14:textId="77777777" w:rsidR="00E3448C" w:rsidRDefault="00BE22A3">
    <w:pPr>
      <w:pStyle w:val="Footer"/>
      <w:tabs>
        <w:tab w:val="clear" w:pos="8640"/>
      </w:tabs>
      <w:rPr>
        <w:rFonts w:ascii="Century Schoolbook" w:hAnsi="Century Schoolbook"/>
        <w:b/>
        <w:sz w:val="20"/>
      </w:rPr>
    </w:pPr>
  </w:p>
  <w:p w14:paraId="2F606E52" w14:textId="77777777" w:rsidR="00E3448C" w:rsidRPr="00BC71C0" w:rsidRDefault="0073282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22</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769BB" w14:textId="77777777" w:rsidR="002C0D0A" w:rsidRDefault="00BE22A3">
    <w:pPr>
      <w:pStyle w:val="Footer"/>
      <w:rPr>
        <w:rFonts w:ascii="Century Schoolbook" w:hAnsi="Century Schoolbook"/>
        <w:sz w:val="20"/>
      </w:rPr>
    </w:pPr>
  </w:p>
  <w:p w14:paraId="460FDF75" w14:textId="77777777" w:rsidR="002C0D0A" w:rsidRDefault="00BE22A3">
    <w:pPr>
      <w:pStyle w:val="Footer"/>
      <w:tabs>
        <w:tab w:val="clear" w:pos="8640"/>
      </w:tabs>
      <w:rPr>
        <w:rFonts w:ascii="Century Schoolbook" w:hAnsi="Century Schoolbook"/>
        <w:b/>
        <w:sz w:val="20"/>
      </w:rPr>
    </w:pPr>
  </w:p>
  <w:p w14:paraId="69FC7201" w14:textId="77777777" w:rsidR="002C0D0A" w:rsidRPr="00BC71C0" w:rsidRDefault="0073282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22</w:t>
    </w:r>
    <w:r w:rsidRPr="00BC71C0">
      <w:rPr>
        <w:szCs w:val="22"/>
      </w:rPr>
      <w:t>.</w:t>
    </w:r>
    <w:r>
      <w:rPr>
        <w:szCs w:val="22"/>
      </w:rPr>
      <w:t>4</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A0CFD" w14:textId="77777777" w:rsidR="00E3448C" w:rsidRDefault="00BE22A3">
    <w:pPr>
      <w:pStyle w:val="Footer"/>
      <w:rPr>
        <w:rFonts w:ascii="Century Schoolbook" w:hAnsi="Century Schoolbook"/>
        <w:sz w:val="20"/>
      </w:rPr>
    </w:pPr>
  </w:p>
  <w:p w14:paraId="5E8125F7" w14:textId="77777777" w:rsidR="00E3448C" w:rsidRDefault="00BE22A3">
    <w:pPr>
      <w:pStyle w:val="Footer"/>
      <w:tabs>
        <w:tab w:val="clear" w:pos="8640"/>
      </w:tabs>
      <w:rPr>
        <w:rFonts w:ascii="Century Schoolbook" w:hAnsi="Century Schoolbook"/>
        <w:b/>
        <w:sz w:val="20"/>
      </w:rPr>
    </w:pPr>
  </w:p>
  <w:p w14:paraId="1B9A6FD7" w14:textId="77777777" w:rsidR="00E3448C" w:rsidRPr="00BC71C0" w:rsidRDefault="0073282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22</w:t>
    </w:r>
    <w:r w:rsidRPr="00BC71C0">
      <w:rPr>
        <w:szCs w:val="22"/>
      </w:rPr>
      <w:t>.</w:t>
    </w:r>
    <w:r>
      <w:rPr>
        <w:szCs w:val="22"/>
      </w:rPr>
      <w:t>8</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A050C" w14:textId="77777777" w:rsidR="00A83C48" w:rsidRDefault="00BE22A3">
    <w:pPr>
      <w:pStyle w:val="Footer"/>
      <w:rPr>
        <w:rFonts w:ascii="Century Schoolbook" w:hAnsi="Century Schoolbook"/>
        <w:sz w:val="20"/>
      </w:rPr>
    </w:pPr>
  </w:p>
  <w:p w14:paraId="29407973" w14:textId="77777777" w:rsidR="00A83C48" w:rsidRDefault="00BE22A3">
    <w:pPr>
      <w:pStyle w:val="Footer"/>
      <w:tabs>
        <w:tab w:val="clear" w:pos="8640"/>
      </w:tabs>
      <w:rPr>
        <w:rFonts w:ascii="Century Schoolbook" w:hAnsi="Century Schoolbook"/>
        <w:b/>
        <w:sz w:val="20"/>
      </w:rPr>
    </w:pPr>
  </w:p>
  <w:p w14:paraId="297FED52" w14:textId="77777777" w:rsidR="00A83C48" w:rsidRPr="00BC71C0" w:rsidRDefault="0073282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22</w:t>
    </w:r>
    <w:r w:rsidRPr="00BC71C0">
      <w:rPr>
        <w:szCs w:val="22"/>
      </w:rPr>
      <w:t>.</w:t>
    </w:r>
    <w:r>
      <w:rPr>
        <w:szCs w:val="22"/>
      </w:rPr>
      <w:t>10</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05F0" w14:textId="77777777" w:rsidR="00DB2539" w:rsidRDefault="00BE22A3">
    <w:pPr>
      <w:pStyle w:val="Footer"/>
      <w:rPr>
        <w:rFonts w:ascii="Century Schoolbook" w:hAnsi="Century Schoolbook"/>
        <w:sz w:val="20"/>
      </w:rPr>
    </w:pPr>
  </w:p>
  <w:p w14:paraId="4C9EAE3D" w14:textId="77777777" w:rsidR="00DB2539" w:rsidRDefault="00BE22A3">
    <w:pPr>
      <w:pStyle w:val="Footer"/>
      <w:tabs>
        <w:tab w:val="clear" w:pos="8640"/>
      </w:tabs>
      <w:rPr>
        <w:rFonts w:ascii="Century Schoolbook" w:hAnsi="Century Schoolbook"/>
        <w:b/>
        <w:sz w:val="20"/>
      </w:rPr>
    </w:pPr>
  </w:p>
  <w:p w14:paraId="7E8F4322" w14:textId="77777777" w:rsidR="00DB2539" w:rsidRPr="00BC71C0" w:rsidRDefault="0073282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22</w:t>
    </w:r>
    <w:r w:rsidRPr="00BC71C0">
      <w:rPr>
        <w:szCs w:val="22"/>
      </w:rPr>
      <w:t>.</w:t>
    </w:r>
    <w:r>
      <w:rPr>
        <w:szCs w:val="22"/>
      </w:rPr>
      <w:t>13</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0170" w14:textId="77777777" w:rsidR="005D5743" w:rsidRDefault="00BE22A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EF2E" w14:textId="77777777" w:rsidR="005D5743" w:rsidRDefault="00BE22A3">
    <w:pPr>
      <w:pStyle w:val="Footer"/>
      <w:rPr>
        <w:rFonts w:ascii="Century Schoolbook" w:hAnsi="Century Schoolbook"/>
        <w:sz w:val="20"/>
      </w:rPr>
    </w:pPr>
  </w:p>
  <w:p w14:paraId="152F9945" w14:textId="77777777" w:rsidR="005D5743" w:rsidRDefault="00BE22A3">
    <w:pPr>
      <w:pStyle w:val="Footer"/>
      <w:tabs>
        <w:tab w:val="clear" w:pos="8640"/>
      </w:tabs>
      <w:rPr>
        <w:rFonts w:ascii="Century Schoolbook" w:hAnsi="Century Schoolbook"/>
        <w:b/>
        <w:sz w:val="20"/>
      </w:rPr>
    </w:pPr>
  </w:p>
  <w:p w14:paraId="5E17B293" w14:textId="77777777" w:rsidR="005D5743" w:rsidRPr="00BC71C0" w:rsidRDefault="0073282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22</w:t>
    </w:r>
    <w:r w:rsidRPr="00BC71C0">
      <w:rPr>
        <w:szCs w:val="22"/>
      </w:rPr>
      <w:t>.</w:t>
    </w:r>
    <w:r>
      <w:rPr>
        <w:szCs w:val="22"/>
      </w:rPr>
      <w:t>17</w:t>
    </w:r>
    <w:r w:rsidRPr="00BC71C0">
      <w:rPr>
        <w:szCs w:val="22"/>
      </w:rPr>
      <w:t>-</w:t>
    </w:r>
    <w:r w:rsidRPr="00BC71C0">
      <w:rPr>
        <w:szCs w:val="22"/>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42BE7" w14:textId="77777777" w:rsidR="005D5743" w:rsidRDefault="00BE22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0023D" w14:textId="77777777" w:rsidR="00D754DA" w:rsidRDefault="00BE22A3">
    <w:pPr>
      <w:pStyle w:val="Footer"/>
      <w:rPr>
        <w:rFonts w:ascii="Century Schoolbook" w:hAnsi="Century Schoolbook"/>
        <w:sz w:val="20"/>
      </w:rPr>
    </w:pPr>
  </w:p>
  <w:p w14:paraId="373298D4" w14:textId="77777777" w:rsidR="00D754DA" w:rsidRDefault="00BE22A3">
    <w:pPr>
      <w:pStyle w:val="Footer"/>
      <w:tabs>
        <w:tab w:val="clear" w:pos="8640"/>
      </w:tabs>
      <w:rPr>
        <w:rFonts w:ascii="Century Schoolbook" w:hAnsi="Century Schoolbook"/>
        <w:b/>
        <w:sz w:val="20"/>
      </w:rPr>
    </w:pPr>
  </w:p>
  <w:p w14:paraId="2B1DDF79" w14:textId="77777777" w:rsidR="00D754DA" w:rsidRPr="00BC71C0" w:rsidRDefault="0073282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r>
    <w:r>
      <w:rPr>
        <w:szCs w:val="22"/>
      </w:rPr>
      <w:t>222.74-</w:t>
    </w:r>
    <w:r w:rsidRPr="00BB3C18">
      <w:rPr>
        <w:rStyle w:val="PageNumber"/>
        <w:szCs w:val="22"/>
      </w:rPr>
      <w:fldChar w:fldCharType="begin"/>
    </w:r>
    <w:r w:rsidRPr="00BB3C18">
      <w:rPr>
        <w:rStyle w:val="PageNumber"/>
        <w:szCs w:val="22"/>
      </w:rPr>
      <w:instrText xml:space="preserve"> PAGE </w:instrText>
    </w:r>
    <w:r w:rsidRPr="00BB3C18">
      <w:rPr>
        <w:rStyle w:val="PageNumber"/>
        <w:szCs w:val="22"/>
      </w:rPr>
      <w:fldChar w:fldCharType="separate"/>
    </w:r>
    <w:r>
      <w:rPr>
        <w:rStyle w:val="PageNumber"/>
        <w:noProof/>
        <w:szCs w:val="22"/>
      </w:rPr>
      <w:t>1</w:t>
    </w:r>
    <w:r w:rsidRPr="00BB3C18">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220B" w14:textId="77777777" w:rsidR="00BE22A3" w:rsidRDefault="00BE22A3">
      <w:pPr>
        <w:spacing w:after="0" w:line="240" w:lineRule="auto"/>
      </w:pPr>
      <w:r>
        <w:separator/>
      </w:r>
    </w:p>
  </w:footnote>
  <w:footnote w:type="continuationSeparator" w:id="0">
    <w:p w14:paraId="7D9F4220" w14:textId="77777777" w:rsidR="00BE22A3" w:rsidRDefault="00BE2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D00AF" w14:textId="77777777" w:rsidR="00E3448C" w:rsidRDefault="00732820" w:rsidP="003E6AA4">
    <w:pPr>
      <w:pStyle w:val="Header"/>
      <w:tabs>
        <w:tab w:val="clear" w:pos="8640"/>
        <w:tab w:val="left" w:pos="4590"/>
      </w:tabs>
      <w:jc w:val="center"/>
      <w:rPr>
        <w:sz w:val="28"/>
        <w:szCs w:val="28"/>
      </w:rPr>
    </w:pPr>
    <w:r w:rsidRPr="002B1BC7">
      <w:rPr>
        <w:sz w:val="28"/>
        <w:szCs w:val="28"/>
      </w:rPr>
      <w:t>DFARS Procedures, Guidance, and Information</w:t>
    </w:r>
  </w:p>
  <w:p w14:paraId="76C01941" w14:textId="77777777" w:rsidR="00E3448C" w:rsidRPr="002B1BC7" w:rsidRDefault="00BE22A3" w:rsidP="003E6AA4">
    <w:pPr>
      <w:pStyle w:val="Header"/>
      <w:tabs>
        <w:tab w:val="clear" w:pos="8640"/>
        <w:tab w:val="left" w:pos="4590"/>
      </w:tabs>
      <w:jc w:val="center"/>
      <w:rPr>
        <w:sz w:val="28"/>
        <w:szCs w:val="28"/>
      </w:rPr>
    </w:pPr>
  </w:p>
  <w:p w14:paraId="4295D118" w14:textId="77777777" w:rsidR="00E3448C" w:rsidRPr="00BC71C0" w:rsidRDefault="0073282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22</w:t>
    </w:r>
    <w:r w:rsidRPr="00BC71C0">
      <w:rPr>
        <w:szCs w:val="24"/>
      </w:rPr>
      <w:t>—</w:t>
    </w:r>
    <w:r>
      <w:rPr>
        <w:szCs w:val="24"/>
      </w:rPr>
      <w:t xml:space="preserve">Labor Laws              </w:t>
    </w:r>
  </w:p>
  <w:p w14:paraId="08835093" w14:textId="77777777" w:rsidR="00E3448C" w:rsidRDefault="00BE22A3">
    <w:pPr>
      <w:pStyle w:val="Header"/>
      <w:tabs>
        <w:tab w:val="clear" w:pos="8640"/>
        <w:tab w:val="right" w:pos="9260"/>
      </w:tabs>
      <w:spacing w:before="20" w:line="20" w:lineRule="exact"/>
      <w:rPr>
        <w:rFonts w:ascii="Geneva" w:hAnsi="Geneva"/>
        <w:b/>
        <w:position w:val="6"/>
        <w:sz w:val="18"/>
      </w:rPr>
    </w:pPr>
  </w:p>
  <w:p w14:paraId="30B6DC7D" w14:textId="77777777" w:rsidR="00E3448C" w:rsidRDefault="00BE22A3">
    <w:pPr>
      <w:pStyle w:val="Header"/>
      <w:tabs>
        <w:tab w:val="clear" w:pos="8640"/>
        <w:tab w:val="right" w:pos="9260"/>
      </w:tabs>
      <w:rPr>
        <w:rFonts w:ascii="Century Schoolbook" w:hAnsi="Century Schoolbook"/>
        <w:b/>
        <w:sz w:val="20"/>
      </w:rPr>
    </w:pPr>
  </w:p>
  <w:p w14:paraId="72356D04" w14:textId="77777777" w:rsidR="00E3448C" w:rsidRDefault="00BE22A3">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0DDAA" w14:textId="77777777" w:rsidR="002C0D0A" w:rsidRDefault="00732820" w:rsidP="003E6AA4">
    <w:pPr>
      <w:pStyle w:val="Header"/>
      <w:tabs>
        <w:tab w:val="clear" w:pos="8640"/>
        <w:tab w:val="left" w:pos="4590"/>
      </w:tabs>
      <w:jc w:val="center"/>
      <w:rPr>
        <w:sz w:val="28"/>
        <w:szCs w:val="28"/>
      </w:rPr>
    </w:pPr>
    <w:r w:rsidRPr="002B1BC7">
      <w:rPr>
        <w:sz w:val="28"/>
        <w:szCs w:val="28"/>
      </w:rPr>
      <w:t>DFARS Procedures, Guidance, and Information</w:t>
    </w:r>
  </w:p>
  <w:p w14:paraId="5EF4904F" w14:textId="77777777" w:rsidR="002C0D0A" w:rsidRPr="002B1BC7" w:rsidRDefault="00BE22A3" w:rsidP="003E6AA4">
    <w:pPr>
      <w:pStyle w:val="Header"/>
      <w:tabs>
        <w:tab w:val="clear" w:pos="8640"/>
        <w:tab w:val="left" w:pos="4590"/>
      </w:tabs>
      <w:jc w:val="center"/>
      <w:rPr>
        <w:sz w:val="28"/>
        <w:szCs w:val="28"/>
      </w:rPr>
    </w:pPr>
  </w:p>
  <w:p w14:paraId="67510076" w14:textId="77777777" w:rsidR="002C0D0A" w:rsidRPr="00BC71C0" w:rsidRDefault="0073282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22</w:t>
    </w:r>
    <w:r w:rsidRPr="00BC71C0">
      <w:rPr>
        <w:szCs w:val="24"/>
      </w:rPr>
      <w:t>—</w:t>
    </w:r>
    <w:r>
      <w:rPr>
        <w:szCs w:val="24"/>
      </w:rPr>
      <w:t xml:space="preserve">Labor Laws              </w:t>
    </w:r>
  </w:p>
  <w:p w14:paraId="298B9FF0" w14:textId="77777777" w:rsidR="002C0D0A" w:rsidRDefault="00BE22A3">
    <w:pPr>
      <w:pStyle w:val="Header"/>
      <w:tabs>
        <w:tab w:val="clear" w:pos="8640"/>
        <w:tab w:val="right" w:pos="9260"/>
      </w:tabs>
      <w:spacing w:before="20" w:line="20" w:lineRule="exact"/>
      <w:rPr>
        <w:rFonts w:ascii="Geneva" w:hAnsi="Geneva"/>
        <w:b/>
        <w:position w:val="6"/>
        <w:sz w:val="18"/>
      </w:rPr>
    </w:pPr>
  </w:p>
  <w:p w14:paraId="6C837155" w14:textId="77777777" w:rsidR="002C0D0A" w:rsidRDefault="00BE22A3">
    <w:pPr>
      <w:pStyle w:val="Header"/>
      <w:tabs>
        <w:tab w:val="clear" w:pos="8640"/>
        <w:tab w:val="right" w:pos="9260"/>
      </w:tabs>
      <w:rPr>
        <w:rFonts w:ascii="Century Schoolbook" w:hAnsi="Century Schoolbook"/>
        <w:b/>
        <w:sz w:val="20"/>
      </w:rPr>
    </w:pPr>
  </w:p>
  <w:p w14:paraId="099FBE19" w14:textId="77777777" w:rsidR="002C0D0A" w:rsidRDefault="00BE22A3">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5FE7E" w14:textId="77777777" w:rsidR="00E3448C" w:rsidRDefault="00732820" w:rsidP="003E6AA4">
    <w:pPr>
      <w:pStyle w:val="Header"/>
      <w:tabs>
        <w:tab w:val="clear" w:pos="8640"/>
        <w:tab w:val="left" w:pos="4590"/>
      </w:tabs>
      <w:jc w:val="center"/>
      <w:rPr>
        <w:sz w:val="28"/>
        <w:szCs w:val="28"/>
      </w:rPr>
    </w:pPr>
    <w:r w:rsidRPr="002B1BC7">
      <w:rPr>
        <w:sz w:val="28"/>
        <w:szCs w:val="28"/>
      </w:rPr>
      <w:t>DFARS Procedures, Guidance, and Information</w:t>
    </w:r>
  </w:p>
  <w:p w14:paraId="6C30E896" w14:textId="77777777" w:rsidR="00E3448C" w:rsidRPr="002B1BC7" w:rsidRDefault="00BE22A3" w:rsidP="003E6AA4">
    <w:pPr>
      <w:pStyle w:val="Header"/>
      <w:tabs>
        <w:tab w:val="clear" w:pos="8640"/>
        <w:tab w:val="left" w:pos="4590"/>
      </w:tabs>
      <w:jc w:val="center"/>
      <w:rPr>
        <w:sz w:val="28"/>
        <w:szCs w:val="28"/>
      </w:rPr>
    </w:pPr>
  </w:p>
  <w:p w14:paraId="2B57A0E7" w14:textId="77777777" w:rsidR="00E3448C" w:rsidRPr="00BC71C0" w:rsidRDefault="0073282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22</w:t>
    </w:r>
    <w:r w:rsidRPr="00BC71C0">
      <w:rPr>
        <w:szCs w:val="24"/>
      </w:rPr>
      <w:t>—</w:t>
    </w:r>
    <w:r>
      <w:rPr>
        <w:szCs w:val="24"/>
      </w:rPr>
      <w:t xml:space="preserve">Labor Laws              </w:t>
    </w:r>
  </w:p>
  <w:p w14:paraId="5BC492A9" w14:textId="77777777" w:rsidR="00E3448C" w:rsidRDefault="00BE22A3">
    <w:pPr>
      <w:pStyle w:val="Header"/>
      <w:tabs>
        <w:tab w:val="clear" w:pos="8640"/>
        <w:tab w:val="right" w:pos="9260"/>
      </w:tabs>
      <w:spacing w:before="20" w:line="20" w:lineRule="exact"/>
      <w:rPr>
        <w:rFonts w:ascii="Geneva" w:hAnsi="Geneva"/>
        <w:b/>
        <w:position w:val="6"/>
        <w:sz w:val="18"/>
      </w:rPr>
    </w:pPr>
  </w:p>
  <w:p w14:paraId="1F3B47F2" w14:textId="77777777" w:rsidR="00E3448C" w:rsidRDefault="00BE22A3">
    <w:pPr>
      <w:pStyle w:val="Header"/>
      <w:tabs>
        <w:tab w:val="clear" w:pos="8640"/>
        <w:tab w:val="right" w:pos="9260"/>
      </w:tabs>
      <w:rPr>
        <w:rFonts w:ascii="Century Schoolbook" w:hAnsi="Century Schoolbook"/>
        <w:b/>
        <w:sz w:val="20"/>
      </w:rPr>
    </w:pPr>
  </w:p>
  <w:p w14:paraId="4043CDA1" w14:textId="77777777" w:rsidR="00E3448C" w:rsidRDefault="00BE22A3">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BAEF6" w14:textId="77777777" w:rsidR="00A83C48" w:rsidRDefault="00732820" w:rsidP="003E6AA4">
    <w:pPr>
      <w:pStyle w:val="Header"/>
      <w:tabs>
        <w:tab w:val="clear" w:pos="8640"/>
        <w:tab w:val="left" w:pos="4590"/>
      </w:tabs>
      <w:jc w:val="center"/>
      <w:rPr>
        <w:sz w:val="28"/>
        <w:szCs w:val="28"/>
      </w:rPr>
    </w:pPr>
    <w:r w:rsidRPr="002B1BC7">
      <w:rPr>
        <w:sz w:val="28"/>
        <w:szCs w:val="28"/>
      </w:rPr>
      <w:t>DFARS Procedures, Guidance, and Information</w:t>
    </w:r>
  </w:p>
  <w:p w14:paraId="4043EE7B" w14:textId="77777777" w:rsidR="00A83C48" w:rsidRPr="002B1BC7" w:rsidRDefault="00BE22A3" w:rsidP="003E6AA4">
    <w:pPr>
      <w:pStyle w:val="Header"/>
      <w:tabs>
        <w:tab w:val="clear" w:pos="8640"/>
        <w:tab w:val="left" w:pos="4590"/>
      </w:tabs>
      <w:jc w:val="center"/>
      <w:rPr>
        <w:sz w:val="28"/>
        <w:szCs w:val="28"/>
      </w:rPr>
    </w:pPr>
  </w:p>
  <w:p w14:paraId="0920B9BB" w14:textId="77777777" w:rsidR="00A83C48" w:rsidRPr="00BC71C0" w:rsidRDefault="0073282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22</w:t>
    </w:r>
    <w:r w:rsidRPr="00BC71C0">
      <w:rPr>
        <w:szCs w:val="24"/>
      </w:rPr>
      <w:t>—</w:t>
    </w:r>
    <w:r>
      <w:rPr>
        <w:szCs w:val="24"/>
      </w:rPr>
      <w:t xml:space="preserve">Labor Laws              </w:t>
    </w:r>
  </w:p>
  <w:p w14:paraId="4781F4A1" w14:textId="77777777" w:rsidR="00A83C48" w:rsidRDefault="00BE22A3">
    <w:pPr>
      <w:pStyle w:val="Header"/>
      <w:tabs>
        <w:tab w:val="clear" w:pos="8640"/>
        <w:tab w:val="right" w:pos="9260"/>
      </w:tabs>
      <w:spacing w:before="20" w:line="20" w:lineRule="exact"/>
      <w:rPr>
        <w:rFonts w:ascii="Geneva" w:hAnsi="Geneva"/>
        <w:b/>
        <w:position w:val="6"/>
        <w:sz w:val="18"/>
      </w:rPr>
    </w:pPr>
  </w:p>
  <w:p w14:paraId="5F929915" w14:textId="77777777" w:rsidR="00A83C48" w:rsidRDefault="00BE22A3">
    <w:pPr>
      <w:pStyle w:val="Header"/>
      <w:tabs>
        <w:tab w:val="clear" w:pos="8640"/>
        <w:tab w:val="right" w:pos="9260"/>
      </w:tabs>
      <w:rPr>
        <w:rFonts w:ascii="Century Schoolbook" w:hAnsi="Century Schoolbook"/>
        <w:b/>
        <w:sz w:val="20"/>
      </w:rPr>
    </w:pPr>
  </w:p>
  <w:p w14:paraId="1607973E" w14:textId="77777777" w:rsidR="00A83C48" w:rsidRDefault="00BE22A3">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9CDAF" w14:textId="77777777" w:rsidR="00DB2539" w:rsidRDefault="00732820" w:rsidP="003E6AA4">
    <w:pPr>
      <w:pStyle w:val="Header"/>
      <w:tabs>
        <w:tab w:val="clear" w:pos="8640"/>
        <w:tab w:val="left" w:pos="4590"/>
      </w:tabs>
      <w:jc w:val="center"/>
      <w:rPr>
        <w:sz w:val="28"/>
        <w:szCs w:val="28"/>
      </w:rPr>
    </w:pPr>
    <w:r w:rsidRPr="002B1BC7">
      <w:rPr>
        <w:sz w:val="28"/>
        <w:szCs w:val="28"/>
      </w:rPr>
      <w:t>DFARS Procedures, Guidance, and Information</w:t>
    </w:r>
  </w:p>
  <w:p w14:paraId="4CA46167" w14:textId="77777777" w:rsidR="00DB2539" w:rsidRPr="002B1BC7" w:rsidRDefault="00BE22A3" w:rsidP="003E6AA4">
    <w:pPr>
      <w:pStyle w:val="Header"/>
      <w:tabs>
        <w:tab w:val="clear" w:pos="8640"/>
        <w:tab w:val="left" w:pos="4590"/>
      </w:tabs>
      <w:jc w:val="center"/>
      <w:rPr>
        <w:sz w:val="28"/>
        <w:szCs w:val="28"/>
      </w:rPr>
    </w:pPr>
  </w:p>
  <w:p w14:paraId="59399A69" w14:textId="77777777" w:rsidR="00DB2539" w:rsidRPr="00BC71C0" w:rsidRDefault="0073282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22</w:t>
    </w:r>
    <w:r w:rsidRPr="00BC71C0">
      <w:rPr>
        <w:szCs w:val="24"/>
      </w:rPr>
      <w:t>—</w:t>
    </w:r>
    <w:r>
      <w:rPr>
        <w:szCs w:val="24"/>
      </w:rPr>
      <w:t>Labor Laws</w:t>
    </w:r>
  </w:p>
  <w:p w14:paraId="11E5A0DD" w14:textId="77777777" w:rsidR="00DB2539" w:rsidRDefault="00BE22A3">
    <w:pPr>
      <w:pStyle w:val="Header"/>
      <w:tabs>
        <w:tab w:val="clear" w:pos="8640"/>
        <w:tab w:val="right" w:pos="9260"/>
      </w:tabs>
      <w:spacing w:before="20" w:line="20" w:lineRule="exact"/>
      <w:rPr>
        <w:rFonts w:ascii="Geneva" w:hAnsi="Geneva"/>
        <w:b/>
        <w:position w:val="6"/>
        <w:sz w:val="18"/>
      </w:rPr>
    </w:pPr>
  </w:p>
  <w:p w14:paraId="3158F549" w14:textId="77777777" w:rsidR="00DB2539" w:rsidRDefault="00BE22A3">
    <w:pPr>
      <w:pStyle w:val="Header"/>
      <w:tabs>
        <w:tab w:val="clear" w:pos="8640"/>
        <w:tab w:val="right" w:pos="9260"/>
      </w:tabs>
      <w:rPr>
        <w:rFonts w:ascii="Century Schoolbook" w:hAnsi="Century Schoolbook"/>
        <w:b/>
        <w:sz w:val="20"/>
      </w:rPr>
    </w:pPr>
  </w:p>
  <w:p w14:paraId="3CC6B16F" w14:textId="77777777" w:rsidR="00DB2539" w:rsidRDefault="00BE22A3">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EECA" w14:textId="77777777" w:rsidR="005D5743" w:rsidRDefault="00BE22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3B33C" w14:textId="77777777" w:rsidR="005D5743" w:rsidRDefault="00732820" w:rsidP="003E6AA4">
    <w:pPr>
      <w:pStyle w:val="Header"/>
      <w:tabs>
        <w:tab w:val="clear" w:pos="8640"/>
        <w:tab w:val="left" w:pos="4590"/>
      </w:tabs>
      <w:jc w:val="center"/>
      <w:rPr>
        <w:sz w:val="28"/>
        <w:szCs w:val="28"/>
      </w:rPr>
    </w:pPr>
    <w:r w:rsidRPr="002B1BC7">
      <w:rPr>
        <w:sz w:val="28"/>
        <w:szCs w:val="28"/>
      </w:rPr>
      <w:t>DFARS Procedures, Guidance, and Information</w:t>
    </w:r>
  </w:p>
  <w:p w14:paraId="2ACFE41B" w14:textId="77777777" w:rsidR="005D5743" w:rsidRPr="002B1BC7" w:rsidRDefault="00BE22A3" w:rsidP="003E6AA4">
    <w:pPr>
      <w:pStyle w:val="Header"/>
      <w:tabs>
        <w:tab w:val="clear" w:pos="8640"/>
        <w:tab w:val="left" w:pos="4590"/>
      </w:tabs>
      <w:jc w:val="center"/>
      <w:rPr>
        <w:sz w:val="28"/>
        <w:szCs w:val="28"/>
      </w:rPr>
    </w:pPr>
  </w:p>
  <w:p w14:paraId="046EBB73" w14:textId="77777777" w:rsidR="005D5743" w:rsidRPr="00BC71C0" w:rsidRDefault="0073282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22</w:t>
    </w:r>
    <w:r w:rsidRPr="00BC71C0">
      <w:rPr>
        <w:szCs w:val="24"/>
      </w:rPr>
      <w:t>—</w:t>
    </w:r>
    <w:r>
      <w:rPr>
        <w:szCs w:val="24"/>
      </w:rPr>
      <w:t>Labor Laws</w:t>
    </w:r>
  </w:p>
  <w:p w14:paraId="2719E3E0" w14:textId="77777777" w:rsidR="005D5743" w:rsidRDefault="00BE22A3">
    <w:pPr>
      <w:pStyle w:val="Header"/>
      <w:tabs>
        <w:tab w:val="clear" w:pos="8640"/>
        <w:tab w:val="right" w:pos="9260"/>
      </w:tabs>
      <w:spacing w:before="20" w:line="20" w:lineRule="exact"/>
      <w:rPr>
        <w:rFonts w:ascii="Geneva" w:hAnsi="Geneva"/>
        <w:b/>
        <w:position w:val="6"/>
        <w:sz w:val="18"/>
      </w:rPr>
    </w:pPr>
  </w:p>
  <w:p w14:paraId="2747CB96" w14:textId="77777777" w:rsidR="005D5743" w:rsidRDefault="00BE22A3">
    <w:pPr>
      <w:pStyle w:val="Header"/>
      <w:tabs>
        <w:tab w:val="clear" w:pos="8640"/>
        <w:tab w:val="right" w:pos="9260"/>
      </w:tabs>
      <w:rPr>
        <w:rFonts w:ascii="Century Schoolbook" w:hAnsi="Century Schoolbook"/>
        <w:b/>
        <w:sz w:val="20"/>
      </w:rPr>
    </w:pPr>
  </w:p>
  <w:p w14:paraId="085A10B6" w14:textId="77777777" w:rsidR="005D5743" w:rsidRDefault="00BE22A3">
    <w:pPr>
      <w:pStyle w:val="Header"/>
      <w:rPr>
        <w:rFonts w:ascii="Century Schoolbook" w:hAnsi="Century Schoolbook"/>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803D" w14:textId="77777777" w:rsidR="005D5743" w:rsidRDefault="00BE22A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0340D" w14:textId="77777777" w:rsidR="00D754DA" w:rsidRDefault="00732820" w:rsidP="003E6AA4">
    <w:pPr>
      <w:pStyle w:val="Header"/>
      <w:tabs>
        <w:tab w:val="clear" w:pos="8640"/>
        <w:tab w:val="left" w:pos="4590"/>
      </w:tabs>
      <w:jc w:val="center"/>
      <w:rPr>
        <w:sz w:val="28"/>
        <w:szCs w:val="28"/>
      </w:rPr>
    </w:pPr>
    <w:r w:rsidRPr="002B1BC7">
      <w:rPr>
        <w:sz w:val="28"/>
        <w:szCs w:val="28"/>
      </w:rPr>
      <w:t>DFARS Procedures, Guidance, and Information</w:t>
    </w:r>
  </w:p>
  <w:p w14:paraId="5E29BB46" w14:textId="77777777" w:rsidR="00D754DA" w:rsidRPr="002B1BC7" w:rsidRDefault="00BE22A3" w:rsidP="003E6AA4">
    <w:pPr>
      <w:pStyle w:val="Header"/>
      <w:tabs>
        <w:tab w:val="clear" w:pos="8640"/>
        <w:tab w:val="left" w:pos="4590"/>
      </w:tabs>
      <w:jc w:val="center"/>
      <w:rPr>
        <w:sz w:val="28"/>
        <w:szCs w:val="28"/>
      </w:rPr>
    </w:pPr>
  </w:p>
  <w:p w14:paraId="0202637F" w14:textId="77777777" w:rsidR="008D7FD2" w:rsidRPr="00BC71C0" w:rsidRDefault="00732820" w:rsidP="008D7FD2">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22</w:t>
    </w:r>
    <w:r w:rsidRPr="00BC71C0">
      <w:rPr>
        <w:szCs w:val="24"/>
      </w:rPr>
      <w:t>—</w:t>
    </w:r>
    <w:r>
      <w:rPr>
        <w:szCs w:val="24"/>
      </w:rPr>
      <w:t>Labor Laws</w:t>
    </w:r>
  </w:p>
  <w:p w14:paraId="30AFA44D" w14:textId="77777777" w:rsidR="008D7FD2" w:rsidRDefault="00BE22A3" w:rsidP="008D7FD2">
    <w:pPr>
      <w:ind w:left="994" w:hanging="994"/>
      <w:rPr>
        <w:rFonts w:ascii="Geneva" w:hAnsi="Geneva"/>
        <w:b/>
        <w:position w:val="6"/>
        <w:sz w:val="18"/>
      </w:rPr>
    </w:pPr>
  </w:p>
  <w:p w14:paraId="5D3EFB69" w14:textId="77777777" w:rsidR="008D7FD2" w:rsidRDefault="00BE22A3" w:rsidP="008D7FD2">
    <w:pPr>
      <w:ind w:left="994" w:hanging="994"/>
      <w:rPr>
        <w:rFonts w:ascii="Geneva" w:hAnsi="Geneva"/>
        <w:b/>
        <w:position w:val="6"/>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20"/>
    <w:rsid w:val="00505901"/>
    <w:rsid w:val="005B785B"/>
    <w:rsid w:val="00732820"/>
    <w:rsid w:val="007D6208"/>
    <w:rsid w:val="0082240C"/>
    <w:rsid w:val="008278C7"/>
    <w:rsid w:val="00850595"/>
    <w:rsid w:val="00B8095C"/>
    <w:rsid w:val="00BE22A3"/>
    <w:rsid w:val="00BF48DE"/>
    <w:rsid w:val="00E10A04"/>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93ED"/>
  <w15:chartTrackingRefBased/>
  <w15:docId w15:val="{D75F53EF-BC0E-4B45-ABFC-4D78FC95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732820"/>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732820"/>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732820"/>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732820"/>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20"/>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732820"/>
    <w:rPr>
      <w:rFonts w:ascii="Arial" w:eastAsiaTheme="majorEastAsia" w:hAnsi="Arial" w:cs="Arial"/>
      <w:b/>
      <w:bCs/>
      <w:iCs/>
      <w:sz w:val="28"/>
      <w:szCs w:val="28"/>
    </w:rPr>
  </w:style>
  <w:style w:type="character" w:customStyle="1" w:styleId="Heading3Char">
    <w:name w:val="Heading 3 Char"/>
    <w:basedOn w:val="DefaultParagraphFont"/>
    <w:link w:val="Heading3"/>
    <w:rsid w:val="00732820"/>
    <w:rPr>
      <w:rFonts w:ascii="Arial" w:eastAsia="Times New Roman" w:hAnsi="Arial" w:cs="Arial"/>
      <w:szCs w:val="20"/>
    </w:rPr>
  </w:style>
  <w:style w:type="character" w:customStyle="1" w:styleId="Heading4Char">
    <w:name w:val="Heading 4 Char"/>
    <w:basedOn w:val="DefaultParagraphFont"/>
    <w:link w:val="Heading4"/>
    <w:rsid w:val="00732820"/>
    <w:rPr>
      <w:rFonts w:ascii="Arial" w:eastAsia="Times New Roman" w:hAnsi="Arial" w:cs="Arial"/>
      <w:szCs w:val="20"/>
    </w:rPr>
  </w:style>
  <w:style w:type="paragraph" w:styleId="Footer">
    <w:name w:val="footer"/>
    <w:basedOn w:val="Normal"/>
    <w:link w:val="FooterChar"/>
    <w:rsid w:val="00732820"/>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732820"/>
    <w:rPr>
      <w:rFonts w:ascii="Arial" w:eastAsia="Times New Roman" w:hAnsi="Arial" w:cs="Arial"/>
      <w:szCs w:val="20"/>
    </w:rPr>
  </w:style>
  <w:style w:type="paragraph" w:styleId="Header">
    <w:name w:val="header"/>
    <w:basedOn w:val="Normal"/>
    <w:link w:val="HeaderChar"/>
    <w:rsid w:val="00732820"/>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732820"/>
    <w:rPr>
      <w:rFonts w:ascii="Arial" w:eastAsia="Times New Roman" w:hAnsi="Arial" w:cs="Arial"/>
      <w:szCs w:val="20"/>
    </w:rPr>
  </w:style>
  <w:style w:type="paragraph" w:customStyle="1" w:styleId="List1">
    <w:name w:val="List 1"/>
    <w:link w:val="List1Char"/>
    <w:rsid w:val="00732820"/>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732820"/>
    <w:rPr>
      <w:rFonts w:ascii="Arial" w:eastAsia="Times New Roman" w:hAnsi="Arial" w:cs="Arial"/>
      <w:szCs w:val="24"/>
    </w:rPr>
  </w:style>
  <w:style w:type="paragraph" w:styleId="List2">
    <w:name w:val="List 2"/>
    <w:link w:val="List2Char"/>
    <w:rsid w:val="00732820"/>
    <w:pPr>
      <w:spacing w:after="0" w:line="240" w:lineRule="auto"/>
      <w:ind w:left="720" w:hanging="360"/>
      <w:contextualSpacing/>
    </w:pPr>
    <w:rPr>
      <w:rFonts w:ascii="Arial" w:eastAsia="Times New Roman" w:hAnsi="Arial" w:cs="Arial"/>
      <w:szCs w:val="20"/>
    </w:rPr>
  </w:style>
  <w:style w:type="paragraph" w:styleId="List3">
    <w:name w:val="List 3"/>
    <w:link w:val="List3Char"/>
    <w:rsid w:val="00732820"/>
    <w:pPr>
      <w:spacing w:after="0" w:line="240" w:lineRule="auto"/>
      <w:ind w:left="1080" w:hanging="360"/>
      <w:contextualSpacing/>
    </w:pPr>
    <w:rPr>
      <w:rFonts w:ascii="Arial" w:eastAsia="Times New Roman" w:hAnsi="Arial" w:cs="Arial"/>
      <w:szCs w:val="20"/>
    </w:rPr>
  </w:style>
  <w:style w:type="paragraph" w:styleId="List4">
    <w:name w:val="List 4"/>
    <w:link w:val="List4Char"/>
    <w:rsid w:val="00732820"/>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732820"/>
    <w:pPr>
      <w:spacing w:after="160" w:line="259" w:lineRule="auto"/>
      <w:ind w:left="1800" w:firstLine="0"/>
    </w:pPr>
    <w:rPr>
      <w:szCs w:val="24"/>
    </w:rPr>
  </w:style>
  <w:style w:type="character" w:customStyle="1" w:styleId="List4Char">
    <w:name w:val="List 4 Char"/>
    <w:basedOn w:val="DefaultParagraphFont"/>
    <w:link w:val="List4"/>
    <w:rsid w:val="00732820"/>
    <w:rPr>
      <w:rFonts w:ascii="Arial" w:eastAsia="Times New Roman" w:hAnsi="Arial" w:cs="Arial"/>
      <w:szCs w:val="20"/>
    </w:rPr>
  </w:style>
  <w:style w:type="character" w:customStyle="1" w:styleId="List6Char">
    <w:name w:val="List 6 Char"/>
    <w:basedOn w:val="List4Char"/>
    <w:link w:val="List6"/>
    <w:rsid w:val="00732820"/>
    <w:rPr>
      <w:rFonts w:ascii="Arial" w:eastAsia="Times New Roman" w:hAnsi="Arial" w:cs="Arial"/>
      <w:szCs w:val="24"/>
    </w:rPr>
  </w:style>
  <w:style w:type="character" w:styleId="Hyperlink">
    <w:name w:val="Hyperlink"/>
    <w:uiPriority w:val="99"/>
    <w:rsid w:val="00732820"/>
    <w:rPr>
      <w:color w:val="0000FF"/>
      <w:u w:val="single"/>
    </w:rPr>
  </w:style>
  <w:style w:type="paragraph" w:styleId="List5">
    <w:name w:val="List 5"/>
    <w:basedOn w:val="Normal"/>
    <w:link w:val="List5Char"/>
    <w:rsid w:val="00732820"/>
    <w:pPr>
      <w:tabs>
        <w:tab w:val="left" w:pos="1000"/>
      </w:tabs>
      <w:spacing w:before="120" w:after="100" w:afterAutospacing="1" w:line="240" w:lineRule="auto"/>
      <w:ind w:left="1800" w:hanging="360"/>
      <w:contextualSpacing/>
    </w:pPr>
    <w:rPr>
      <w:rFonts w:eastAsia="Times New Roman"/>
      <w:szCs w:val="20"/>
    </w:rPr>
  </w:style>
  <w:style w:type="character" w:customStyle="1" w:styleId="List5Char">
    <w:name w:val="List 5 Char"/>
    <w:basedOn w:val="DefaultParagraphFont"/>
    <w:link w:val="List5"/>
    <w:rsid w:val="00732820"/>
    <w:rPr>
      <w:rFonts w:ascii="Arial" w:eastAsia="Times New Roman" w:hAnsi="Arial" w:cs="Arial"/>
      <w:szCs w:val="20"/>
    </w:rPr>
  </w:style>
  <w:style w:type="paragraph" w:customStyle="1" w:styleId="List7">
    <w:name w:val="List 7"/>
    <w:basedOn w:val="List2"/>
    <w:link w:val="List7Char"/>
    <w:rsid w:val="00732820"/>
    <w:pPr>
      <w:ind w:left="2880" w:firstLine="0"/>
    </w:pPr>
    <w:rPr>
      <w:szCs w:val="24"/>
    </w:rPr>
  </w:style>
  <w:style w:type="character" w:customStyle="1" w:styleId="List7Char">
    <w:name w:val="List 7 Char"/>
    <w:basedOn w:val="List6Char"/>
    <w:link w:val="List7"/>
    <w:rsid w:val="00732820"/>
    <w:rPr>
      <w:rFonts w:ascii="Arial" w:eastAsia="Times New Roman" w:hAnsi="Arial" w:cs="Arial"/>
      <w:szCs w:val="24"/>
    </w:rPr>
  </w:style>
  <w:style w:type="character" w:customStyle="1" w:styleId="List2Char">
    <w:name w:val="List 2 Char"/>
    <w:basedOn w:val="DefaultParagraphFont"/>
    <w:link w:val="List2"/>
    <w:rsid w:val="00732820"/>
    <w:rPr>
      <w:rFonts w:ascii="Arial" w:eastAsia="Times New Roman" w:hAnsi="Arial" w:cs="Arial"/>
      <w:szCs w:val="20"/>
    </w:rPr>
  </w:style>
  <w:style w:type="character" w:customStyle="1" w:styleId="List3Char">
    <w:name w:val="List 3 Char"/>
    <w:basedOn w:val="DefaultParagraphFont"/>
    <w:link w:val="List3"/>
    <w:rsid w:val="00732820"/>
    <w:rPr>
      <w:rFonts w:ascii="Arial" w:eastAsia="Times New Roman" w:hAnsi="Arial" w:cs="Arial"/>
      <w:szCs w:val="20"/>
    </w:rPr>
  </w:style>
  <w:style w:type="paragraph" w:styleId="NormalWeb">
    <w:name w:val="Normal (Web)"/>
    <w:basedOn w:val="Normal"/>
    <w:uiPriority w:val="99"/>
    <w:rsid w:val="00732820"/>
    <w:pPr>
      <w:spacing w:before="100" w:beforeAutospacing="1" w:after="100" w:afterAutospacing="1" w:line="240" w:lineRule="auto"/>
    </w:pPr>
    <w:rPr>
      <w:rFonts w:eastAsia="Times New Roman"/>
      <w:b/>
      <w:color w:val="000000"/>
      <w:szCs w:val="24"/>
    </w:rPr>
  </w:style>
  <w:style w:type="character" w:styleId="PageNumber">
    <w:name w:val="page number"/>
    <w:basedOn w:val="DefaultParagraphFont"/>
    <w:rsid w:val="00732820"/>
  </w:style>
  <w:style w:type="character" w:styleId="Strong">
    <w:name w:val="Strong"/>
    <w:uiPriority w:val="22"/>
    <w:qFormat/>
    <w:rsid w:val="00732820"/>
    <w:rPr>
      <w:b/>
      <w:bCs/>
    </w:rPr>
  </w:style>
  <w:style w:type="paragraph" w:styleId="TOC1">
    <w:name w:val="toc 1"/>
    <w:basedOn w:val="Normal"/>
    <w:next w:val="Normal"/>
    <w:autoRedefine/>
    <w:uiPriority w:val="39"/>
    <w:unhideWhenUsed/>
    <w:rsid w:val="00732820"/>
    <w:pPr>
      <w:spacing w:after="100"/>
    </w:pPr>
  </w:style>
  <w:style w:type="paragraph" w:styleId="TOC2">
    <w:name w:val="toc 2"/>
    <w:basedOn w:val="Normal"/>
    <w:next w:val="Normal"/>
    <w:autoRedefine/>
    <w:uiPriority w:val="39"/>
    <w:unhideWhenUsed/>
    <w:rsid w:val="00732820"/>
    <w:pPr>
      <w:spacing w:after="100"/>
      <w:ind w:left="220"/>
    </w:pPr>
  </w:style>
  <w:style w:type="paragraph" w:styleId="TOC3">
    <w:name w:val="toc 3"/>
    <w:basedOn w:val="Normal"/>
    <w:next w:val="Normal"/>
    <w:autoRedefine/>
    <w:uiPriority w:val="39"/>
    <w:unhideWhenUsed/>
    <w:rsid w:val="00732820"/>
    <w:pPr>
      <w:spacing w:after="100"/>
      <w:ind w:left="440"/>
    </w:pPr>
  </w:style>
  <w:style w:type="paragraph" w:styleId="TOC4">
    <w:name w:val="toc 4"/>
    <w:basedOn w:val="Normal"/>
    <w:next w:val="Normal"/>
    <w:autoRedefine/>
    <w:uiPriority w:val="39"/>
    <w:unhideWhenUsed/>
    <w:rsid w:val="00732820"/>
    <w:pPr>
      <w:spacing w:after="100"/>
      <w:ind w:left="660"/>
    </w:pPr>
  </w:style>
  <w:style w:type="paragraph" w:styleId="TOC5">
    <w:name w:val="toc 5"/>
    <w:basedOn w:val="Normal"/>
    <w:next w:val="Normal"/>
    <w:autoRedefine/>
    <w:uiPriority w:val="39"/>
    <w:semiHidden/>
    <w:unhideWhenUsed/>
    <w:rsid w:val="00732820"/>
    <w:pPr>
      <w:spacing w:after="100"/>
      <w:ind w:left="880"/>
    </w:pPr>
  </w:style>
  <w:style w:type="paragraph" w:styleId="TOC6">
    <w:name w:val="toc 6"/>
    <w:basedOn w:val="Normal"/>
    <w:next w:val="Normal"/>
    <w:autoRedefine/>
    <w:uiPriority w:val="39"/>
    <w:semiHidden/>
    <w:unhideWhenUsed/>
    <w:rsid w:val="00732820"/>
    <w:pPr>
      <w:spacing w:after="100"/>
      <w:ind w:left="1100"/>
    </w:pPr>
  </w:style>
  <w:style w:type="paragraph" w:styleId="TOC7">
    <w:name w:val="toc 7"/>
    <w:basedOn w:val="Normal"/>
    <w:next w:val="Normal"/>
    <w:autoRedefine/>
    <w:uiPriority w:val="39"/>
    <w:semiHidden/>
    <w:unhideWhenUsed/>
    <w:rsid w:val="00732820"/>
    <w:pPr>
      <w:spacing w:after="100"/>
      <w:ind w:left="1320"/>
    </w:pPr>
  </w:style>
  <w:style w:type="paragraph" w:styleId="TOC8">
    <w:name w:val="toc 8"/>
    <w:basedOn w:val="Normal"/>
    <w:next w:val="Normal"/>
    <w:autoRedefine/>
    <w:uiPriority w:val="39"/>
    <w:semiHidden/>
    <w:unhideWhenUsed/>
    <w:rsid w:val="00732820"/>
    <w:pPr>
      <w:spacing w:after="100"/>
      <w:ind w:left="1540"/>
    </w:pPr>
  </w:style>
  <w:style w:type="paragraph" w:styleId="TOC9">
    <w:name w:val="toc 9"/>
    <w:basedOn w:val="Normal"/>
    <w:next w:val="Normal"/>
    <w:autoRedefine/>
    <w:uiPriority w:val="39"/>
    <w:semiHidden/>
    <w:unhideWhenUsed/>
    <w:rsid w:val="0073282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pgi/pgi_htm/PGI222_4.htm" TargetMode="External"/><Relationship Id="rId13" Type="http://schemas.openxmlformats.org/officeDocument/2006/relationships/header" Target="header4.xml"/><Relationship Id="rId18" Type="http://schemas.openxmlformats.org/officeDocument/2006/relationships/hyperlink" Target="http://ctip.defense.gov/" TargetMode="External"/><Relationship Id="rId26" Type="http://schemas.openxmlformats.org/officeDocument/2006/relationships/hyperlink" Target="http://ctip.defense.gov/"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dtic.mil/whs/directives/corres/pdf/DTM-09-015.pdf" TargetMode="External"/><Relationship Id="rId34" Type="http://schemas.openxmlformats.org/officeDocument/2006/relationships/footer" Target="footer8.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hyperlink" Target="http://www.acq.osd.mil/dpap/dars/pgi/docs/CTIPs_Audit_Checklist_10_May_2011.docx" TargetMode="External"/><Relationship Id="rId25" Type="http://schemas.openxmlformats.org/officeDocument/2006/relationships/hyperlink" Target="http://www.dodig.mil/hotline/" TargetMode="External"/><Relationship Id="rId33" Type="http://schemas.openxmlformats.org/officeDocument/2006/relationships/header" Target="header8.xml"/><Relationship Id="rId38" Type="http://schemas.openxmlformats.org/officeDocument/2006/relationships/footer" Target="footer9.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yperlink" Target="http://www.dtic.mil/whs/directives/corres/pdf/552511p.pdf" TargetMode="External"/><Relationship Id="rId29"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24" Type="http://schemas.openxmlformats.org/officeDocument/2006/relationships/hyperlink" Target="http://www.acq.osd.mil/dpap/pacc/cc/areas_of_responsibility.html" TargetMode="External"/><Relationship Id="rId32" Type="http://schemas.openxmlformats.org/officeDocument/2006/relationships/footer" Target="footer7.xm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www.acq.osd.mil/dpap/dars/pgi/pgi_htm/current/PGI225_3.htm" TargetMode="External"/><Relationship Id="rId28" Type="http://schemas.openxmlformats.org/officeDocument/2006/relationships/hyperlink" Target="http://www.polarisproject.org/" TargetMode="External"/><Relationship Id="rId36" Type="http://schemas.openxmlformats.org/officeDocument/2006/relationships/hyperlink" Target="mailto:osd.pentagon.ousd-atl.mbx.cpic@mail.mil" TargetMode="External"/><Relationship Id="rId10" Type="http://schemas.openxmlformats.org/officeDocument/2006/relationships/footer" Target="footer2.xml"/><Relationship Id="rId19" Type="http://schemas.openxmlformats.org/officeDocument/2006/relationships/hyperlink" Target="http://www.dtic.mil/whs/directives/corres/pdf/220001p.pdf" TargetMode="External"/><Relationship Id="rId31"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acq.osd.mil/dpap/dars/dfars/html/current/237_1.htm" TargetMode="External"/><Relationship Id="rId27" Type="http://schemas.openxmlformats.org/officeDocument/2006/relationships/hyperlink" Target="mailto:ctipreports@osd.pentagon.mil" TargetMode="External"/><Relationship Id="rId30" Type="http://schemas.openxmlformats.org/officeDocument/2006/relationships/header" Target="header7.xml"/><Relationship Id="rId35" Type="http://schemas.openxmlformats.org/officeDocument/2006/relationships/hyperlink" Target="http://www.acq.osd.mil/dpap/dars/dfars/html/current/222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3848</Words>
  <Characters>21934</Characters>
  <Application>Microsoft Office Word</Application>
  <DocSecurity>0</DocSecurity>
  <Lines>182</Lines>
  <Paragraphs>51</Paragraphs>
  <ScaleCrop>false</ScaleCrop>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2020-04-10T16:54:00Z</dcterms:created>
  <dcterms:modified xsi:type="dcterms:W3CDTF">2020-04-14T15:32:00Z</dcterms:modified>
</cp:coreProperties>
</file>