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9552" w14:textId="77777777" w:rsidR="000025D1" w:rsidRDefault="000025D1">
      <w:pPr>
        <w:sectPr w:rsidR="000025D1">
          <w:pgSz w:w="12240" w:h="15840"/>
          <w:pgMar w:top="1440" w:right="1440" w:bottom="1440" w:left="1440" w:header="720" w:footer="720" w:gutter="0"/>
          <w:cols w:space="720"/>
          <w:docGrid w:linePitch="360"/>
        </w:sectPr>
      </w:pPr>
    </w:p>
    <w:p w14:paraId="0F413D70" w14:textId="77777777" w:rsidR="000025D1" w:rsidRDefault="000025D1" w:rsidP="0026489E">
      <w:pPr>
        <w:pStyle w:val="Heading1"/>
      </w:pPr>
      <w:bookmarkStart w:id="0" w:name="_Toc37677635"/>
      <w:bookmarkStart w:id="1" w:name="_Toc37756498"/>
      <w:r w:rsidRPr="007B495C">
        <w:lastRenderedPageBreak/>
        <w:t>PART 2</w:t>
      </w:r>
      <w:r>
        <w:t>29</w:t>
      </w:r>
      <w:r w:rsidRPr="007B495C">
        <w:t xml:space="preserve"> - </w:t>
      </w:r>
      <w:r>
        <w:br/>
      </w:r>
      <w:r w:rsidRPr="00FE7064">
        <w:t>Taxes</w:t>
      </w:r>
      <w:bookmarkEnd w:id="0"/>
      <w:bookmarkEnd w:id="1"/>
    </w:p>
    <w:p w14:paraId="54DEB293" w14:textId="77777777" w:rsidR="000025D1" w:rsidRDefault="000025D1">
      <w:r>
        <w:br w:type="page"/>
      </w:r>
      <w:r>
        <w:lastRenderedPageBreak/>
        <w:br/>
      </w:r>
    </w:p>
    <w:p w14:paraId="7E7596C7" w14:textId="77777777" w:rsidR="00131330" w:rsidRPr="00782647" w:rsidRDefault="00131330" w:rsidP="00782647">
      <w:pPr>
        <w:jc w:val="center"/>
        <w:rPr>
          <w:b/>
        </w:rPr>
      </w:pPr>
      <w:r w:rsidRPr="00782647">
        <w:rPr>
          <w:b/>
        </w:rPr>
        <w:t>Table of Contents</w:t>
      </w:r>
    </w:p>
    <w:p w14:paraId="457D4976" w14:textId="068F1B9D" w:rsidR="00E85130" w:rsidRDefault="00E85130" w:rsidP="00E85130">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6498" w:history="1">
        <w:r w:rsidRPr="003110A9">
          <w:rPr>
            <w:rStyle w:val="Hyperlink"/>
            <w:noProof/>
          </w:rPr>
          <w:t>PART 229 -  Taxes</w:t>
        </w:r>
      </w:hyperlink>
    </w:p>
    <w:p w14:paraId="7278101A" w14:textId="49F73AD9" w:rsidR="00E85130" w:rsidRDefault="00E85130" w:rsidP="00E85130">
      <w:pPr>
        <w:pStyle w:val="TOC2"/>
        <w:tabs>
          <w:tab w:val="right" w:leader="dot" w:pos="9350"/>
        </w:tabs>
        <w:rPr>
          <w:rFonts w:asciiTheme="minorHAnsi" w:eastAsiaTheme="minorEastAsia" w:hAnsiTheme="minorHAnsi" w:cstheme="minorBidi"/>
          <w:noProof/>
        </w:rPr>
      </w:pPr>
      <w:hyperlink w:anchor="_Toc37756499" w:history="1">
        <w:r w:rsidRPr="003110A9">
          <w:rPr>
            <w:rStyle w:val="Hyperlink"/>
            <w:noProof/>
          </w:rPr>
          <w:t>PGI 229.1--GENERAL</w:t>
        </w:r>
      </w:hyperlink>
    </w:p>
    <w:p w14:paraId="030EA64B" w14:textId="164D7F1B" w:rsidR="00E85130" w:rsidRDefault="00E85130" w:rsidP="00E85130">
      <w:pPr>
        <w:pStyle w:val="TOC3"/>
        <w:tabs>
          <w:tab w:val="right" w:leader="dot" w:pos="9350"/>
        </w:tabs>
        <w:rPr>
          <w:rFonts w:asciiTheme="minorHAnsi" w:eastAsiaTheme="minorEastAsia" w:hAnsiTheme="minorHAnsi" w:cstheme="minorBidi"/>
          <w:noProof/>
        </w:rPr>
      </w:pPr>
      <w:hyperlink w:anchor="_Toc37756500" w:history="1">
        <w:r w:rsidRPr="003110A9">
          <w:rPr>
            <w:rStyle w:val="Hyperlink"/>
            <w:b/>
            <w:noProof/>
          </w:rPr>
          <w:t>PGI 229.101  Resolving tax problems.</w:t>
        </w:r>
      </w:hyperlink>
    </w:p>
    <w:p w14:paraId="640E2DA3" w14:textId="69D4BD27" w:rsidR="00E85130" w:rsidRDefault="00E85130" w:rsidP="00E85130">
      <w:pPr>
        <w:pStyle w:val="TOC3"/>
        <w:tabs>
          <w:tab w:val="right" w:leader="dot" w:pos="9350"/>
        </w:tabs>
        <w:rPr>
          <w:rFonts w:asciiTheme="minorHAnsi" w:eastAsiaTheme="minorEastAsia" w:hAnsiTheme="minorHAnsi" w:cstheme="minorBidi"/>
          <w:noProof/>
        </w:rPr>
      </w:pPr>
      <w:hyperlink w:anchor="_Toc37756501" w:history="1">
        <w:r w:rsidRPr="003110A9">
          <w:rPr>
            <w:rStyle w:val="Hyperlink"/>
            <w:b/>
            <w:noProof/>
          </w:rPr>
          <w:t>PGI 229.170  Reporting of foreign taxation on U.S. assistance programs.</w:t>
        </w:r>
      </w:hyperlink>
    </w:p>
    <w:p w14:paraId="0EF9AE5F" w14:textId="6305DFB0" w:rsidR="00E85130" w:rsidRDefault="00E85130" w:rsidP="00E85130">
      <w:pPr>
        <w:pStyle w:val="TOC4"/>
        <w:tabs>
          <w:tab w:val="right" w:leader="dot" w:pos="9350"/>
        </w:tabs>
        <w:rPr>
          <w:rFonts w:asciiTheme="minorHAnsi" w:eastAsiaTheme="minorEastAsia" w:hAnsiTheme="minorHAnsi" w:cstheme="minorBidi"/>
          <w:noProof/>
        </w:rPr>
      </w:pPr>
      <w:hyperlink w:anchor="_Toc37756502" w:history="1">
        <w:r w:rsidRPr="003110A9">
          <w:rPr>
            <w:rStyle w:val="Hyperlink"/>
            <w:b/>
            <w:noProof/>
          </w:rPr>
          <w:t>PGI 229.170-3  Reports.</w:t>
        </w:r>
      </w:hyperlink>
    </w:p>
    <w:p w14:paraId="1BA32910" w14:textId="4494C822" w:rsidR="00E85130" w:rsidRDefault="00E85130" w:rsidP="00E85130">
      <w:pPr>
        <w:pStyle w:val="TOC3"/>
        <w:tabs>
          <w:tab w:val="right" w:leader="dot" w:pos="9350"/>
        </w:tabs>
        <w:rPr>
          <w:rFonts w:asciiTheme="minorHAnsi" w:eastAsiaTheme="minorEastAsia" w:hAnsiTheme="minorHAnsi" w:cstheme="minorBidi"/>
          <w:noProof/>
        </w:rPr>
      </w:pPr>
      <w:hyperlink w:anchor="_Toc37756503" w:history="1">
        <w:r w:rsidRPr="003110A9">
          <w:rPr>
            <w:rStyle w:val="Hyperlink"/>
            <w:b/>
            <w:noProof/>
          </w:rPr>
          <w:t>PGI 229.7000  Scope of subpart.</w:t>
        </w:r>
      </w:hyperlink>
    </w:p>
    <w:p w14:paraId="5D6B0747" w14:textId="027421AF" w:rsidR="00E85130" w:rsidRDefault="00E85130" w:rsidP="00E85130">
      <w:pPr>
        <w:pStyle w:val="TOC3"/>
        <w:tabs>
          <w:tab w:val="right" w:leader="dot" w:pos="9350"/>
        </w:tabs>
        <w:rPr>
          <w:rFonts w:asciiTheme="minorHAnsi" w:eastAsiaTheme="minorEastAsia" w:hAnsiTheme="minorHAnsi" w:cstheme="minorBidi"/>
          <w:noProof/>
        </w:rPr>
      </w:pPr>
      <w:hyperlink w:anchor="_Toc37756504" w:history="1">
        <w:r w:rsidRPr="003110A9">
          <w:rPr>
            <w:rStyle w:val="Hyperlink"/>
            <w:b/>
            <w:noProof/>
          </w:rPr>
          <w:t>PGI 229.7001  Tax exemption in Spain.</w:t>
        </w:r>
      </w:hyperlink>
    </w:p>
    <w:p w14:paraId="6E031F08" w14:textId="08C07CD5" w:rsidR="00E85130" w:rsidRDefault="00E85130" w:rsidP="00E85130">
      <w:pPr>
        <w:pStyle w:val="TOC3"/>
        <w:tabs>
          <w:tab w:val="right" w:leader="dot" w:pos="9350"/>
        </w:tabs>
        <w:rPr>
          <w:rFonts w:asciiTheme="minorHAnsi" w:eastAsiaTheme="minorEastAsia" w:hAnsiTheme="minorHAnsi" w:cstheme="minorBidi"/>
          <w:noProof/>
        </w:rPr>
      </w:pPr>
      <w:hyperlink w:anchor="_Toc37756505" w:history="1">
        <w:r w:rsidRPr="003110A9">
          <w:rPr>
            <w:rStyle w:val="Hyperlink"/>
            <w:b/>
            <w:noProof/>
          </w:rPr>
          <w:t>PGI 229.7002  Tax exemption in the United Kingdom.</w:t>
        </w:r>
      </w:hyperlink>
    </w:p>
    <w:p w14:paraId="08CA79DC" w14:textId="16709D29" w:rsidR="00E85130" w:rsidRDefault="00E85130" w:rsidP="00E85130">
      <w:pPr>
        <w:pStyle w:val="TOC4"/>
        <w:tabs>
          <w:tab w:val="right" w:leader="dot" w:pos="9350"/>
        </w:tabs>
        <w:rPr>
          <w:rFonts w:asciiTheme="minorHAnsi" w:eastAsiaTheme="minorEastAsia" w:hAnsiTheme="minorHAnsi" w:cstheme="minorBidi"/>
          <w:noProof/>
        </w:rPr>
      </w:pPr>
      <w:hyperlink w:anchor="_Toc37756506" w:history="1">
        <w:r w:rsidRPr="003110A9">
          <w:rPr>
            <w:rStyle w:val="Hyperlink"/>
            <w:b/>
            <w:noProof/>
          </w:rPr>
          <w:t>PGI 229.7002-1  Value added tax.</w:t>
        </w:r>
      </w:hyperlink>
    </w:p>
    <w:p w14:paraId="5AB19B73" w14:textId="218BB45E" w:rsidR="00E85130" w:rsidRDefault="00E85130" w:rsidP="00E85130">
      <w:pPr>
        <w:pStyle w:val="TOC4"/>
        <w:tabs>
          <w:tab w:val="right" w:leader="dot" w:pos="9350"/>
        </w:tabs>
        <w:rPr>
          <w:rFonts w:asciiTheme="minorHAnsi" w:eastAsiaTheme="minorEastAsia" w:hAnsiTheme="minorHAnsi" w:cstheme="minorBidi"/>
          <w:noProof/>
        </w:rPr>
      </w:pPr>
      <w:hyperlink w:anchor="_Toc37756507" w:history="1">
        <w:r w:rsidRPr="003110A9">
          <w:rPr>
            <w:rStyle w:val="Hyperlink"/>
            <w:b/>
            <w:noProof/>
          </w:rPr>
          <w:t>PGI 229.7002-2  Import duty.</w:t>
        </w:r>
      </w:hyperlink>
    </w:p>
    <w:p w14:paraId="6AA58342" w14:textId="37D67BEE" w:rsidR="00E85130" w:rsidRDefault="00E85130" w:rsidP="00E85130">
      <w:pPr>
        <w:pStyle w:val="TOC4"/>
        <w:tabs>
          <w:tab w:val="right" w:leader="dot" w:pos="9350"/>
        </w:tabs>
        <w:rPr>
          <w:rFonts w:asciiTheme="minorHAnsi" w:eastAsiaTheme="minorEastAsia" w:hAnsiTheme="minorHAnsi" w:cstheme="minorBidi"/>
          <w:noProof/>
        </w:rPr>
      </w:pPr>
      <w:hyperlink w:anchor="_Toc37756508" w:history="1">
        <w:r w:rsidRPr="003110A9">
          <w:rPr>
            <w:rStyle w:val="Hyperlink"/>
            <w:b/>
            <w:noProof/>
          </w:rPr>
          <w:t>PGI 229.7002-3  Value added tax or import duty problem resolution.</w:t>
        </w:r>
      </w:hyperlink>
    </w:p>
    <w:p w14:paraId="6AA97E2C" w14:textId="24C51FCD" w:rsidR="00E85130" w:rsidRDefault="00E85130" w:rsidP="00E85130">
      <w:pPr>
        <w:pStyle w:val="TOC4"/>
        <w:tabs>
          <w:tab w:val="right" w:leader="dot" w:pos="9350"/>
        </w:tabs>
        <w:rPr>
          <w:rFonts w:asciiTheme="minorHAnsi" w:eastAsiaTheme="minorEastAsia" w:hAnsiTheme="minorHAnsi" w:cstheme="minorBidi"/>
          <w:noProof/>
        </w:rPr>
      </w:pPr>
      <w:hyperlink w:anchor="_Toc37756509" w:history="1">
        <w:r w:rsidRPr="003110A9">
          <w:rPr>
            <w:rStyle w:val="Hyperlink"/>
            <w:b/>
            <w:noProof/>
          </w:rPr>
          <w:t>PGI 229.7002-4  Information required by HM Customs and Excise.</w:t>
        </w:r>
      </w:hyperlink>
    </w:p>
    <w:p w14:paraId="68FF0061" w14:textId="035A6037" w:rsidR="000025D1" w:rsidRPr="000025D1" w:rsidRDefault="00E85130" w:rsidP="000025D1">
      <w:r>
        <w:rPr>
          <w:rStyle w:val="Hyperlink"/>
          <w:b/>
          <w:noProof/>
        </w:rPr>
        <w:fldChar w:fldCharType="end"/>
      </w:r>
    </w:p>
    <w:p w14:paraId="19BE7510" w14:textId="77777777" w:rsidR="000025D1" w:rsidRDefault="000025D1" w:rsidP="009B161D">
      <w:pPr>
        <w:jc w:val="center"/>
      </w:pPr>
      <w:bookmarkStart w:id="2" w:name="BM229_1"/>
      <w:r w:rsidRPr="00C047AC">
        <w:rPr>
          <w:i/>
          <w:szCs w:val="24"/>
        </w:rPr>
        <w:t>(</w:t>
      </w:r>
      <w:r>
        <w:rPr>
          <w:i/>
          <w:szCs w:val="24"/>
        </w:rPr>
        <w:t>Revised October 30, 2015</w:t>
      </w:r>
      <w:r w:rsidRPr="00C047AC">
        <w:rPr>
          <w:i/>
          <w:szCs w:val="24"/>
        </w:rPr>
        <w:t>)</w:t>
      </w:r>
    </w:p>
    <w:p w14:paraId="3A9DA8E6" w14:textId="77777777" w:rsidR="000025D1" w:rsidRDefault="000025D1" w:rsidP="009B161D">
      <w:pPr>
        <w:pStyle w:val="Heading2"/>
      </w:pPr>
      <w:r>
        <w:rPr>
          <w:i/>
          <w:szCs w:val="24"/>
        </w:rPr>
        <w:br/>
      </w:r>
      <w:bookmarkStart w:id="3" w:name="_Toc37415821"/>
      <w:bookmarkStart w:id="4" w:name="_Toc37677636"/>
      <w:bookmarkStart w:id="5" w:name="_Toc37756499"/>
      <w:r w:rsidRPr="001415AD">
        <w:rPr>
          <w:szCs w:val="24"/>
        </w:rPr>
        <w:t>PGI 229.1--GENERAL</w:t>
      </w:r>
      <w:bookmarkEnd w:id="3"/>
      <w:bookmarkEnd w:id="4"/>
      <w:bookmarkEnd w:id="5"/>
    </w:p>
    <w:p w14:paraId="4D656156" w14:textId="77777777" w:rsidR="000025D1" w:rsidRDefault="000025D1" w:rsidP="009B161D">
      <w:pPr>
        <w:pStyle w:val="Heading3"/>
      </w:pPr>
      <w:r>
        <w:rPr>
          <w:b/>
          <w:szCs w:val="24"/>
        </w:rPr>
        <w:br/>
      </w:r>
      <w:bookmarkStart w:id="6" w:name="_Toc37415822"/>
      <w:bookmarkStart w:id="7" w:name="_Toc37677637"/>
      <w:bookmarkStart w:id="8" w:name="_Toc37756500"/>
      <w:r w:rsidRPr="001415AD">
        <w:rPr>
          <w:b/>
          <w:szCs w:val="24"/>
        </w:rPr>
        <w:t xml:space="preserve">PGI </w:t>
      </w:r>
      <w:proofErr w:type="gramStart"/>
      <w:r w:rsidRPr="001415AD">
        <w:rPr>
          <w:b/>
          <w:szCs w:val="24"/>
        </w:rPr>
        <w:t>229.101  Resolving</w:t>
      </w:r>
      <w:proofErr w:type="gramEnd"/>
      <w:r w:rsidRPr="001415AD">
        <w:rPr>
          <w:b/>
          <w:szCs w:val="24"/>
        </w:rPr>
        <w:t xml:space="preserve"> tax problems.</w:t>
      </w:r>
      <w:bookmarkEnd w:id="6"/>
      <w:bookmarkEnd w:id="7"/>
      <w:bookmarkEnd w:id="8"/>
    </w:p>
    <w:p w14:paraId="4553FBA8" w14:textId="77777777" w:rsidR="000025D1" w:rsidRDefault="000025D1" w:rsidP="009B161D">
      <w:pPr>
        <w:pStyle w:val="List1"/>
      </w:pPr>
      <w:r>
        <w:rPr>
          <w:b/>
        </w:rPr>
        <w:br/>
      </w:r>
      <w:r w:rsidRPr="00457B92">
        <w:t>(a)  For the military departments, the Defense Logistics Agency, and the Defense Contract Management Agency, the members of the DFARS Tax Committee are the</w:t>
      </w:r>
      <w:r>
        <w:t xml:space="preserve"> </w:t>
      </w:r>
      <w:r w:rsidRPr="00457B92">
        <w:t>designated legal counsel for tax matters</w:t>
      </w:r>
      <w:r>
        <w:t xml:space="preserve"> </w:t>
      </w:r>
      <w:r w:rsidRPr="00457B92">
        <w:t>within their respective departments/agencies.</w:t>
      </w:r>
    </w:p>
    <w:p w14:paraId="41EA2696" w14:textId="77777777" w:rsidR="000025D1" w:rsidRDefault="000025D1" w:rsidP="009B161D">
      <w:pPr>
        <w:pStyle w:val="List1"/>
      </w:pPr>
      <w:r>
        <w:lastRenderedPageBreak/>
        <w:br/>
      </w:r>
      <w:r w:rsidRPr="001415AD">
        <w:t>(b)  Information on fuel excise taxes, including applicability, exemptions, and refunds, is available as follows:</w:t>
      </w:r>
    </w:p>
    <w:p w14:paraId="4ED71811" w14:textId="77777777" w:rsidR="000025D1" w:rsidRDefault="000025D1" w:rsidP="00B419BE">
      <w:pPr>
        <w:pStyle w:val="List3"/>
      </w:pPr>
      <w:r>
        <w:br/>
      </w:r>
      <w:r w:rsidRPr="001415AD">
        <w:t>(</w:t>
      </w:r>
      <w:proofErr w:type="spellStart"/>
      <w:r w:rsidRPr="001415AD">
        <w:t>i</w:t>
      </w:r>
      <w:proofErr w:type="spellEnd"/>
      <w:r w:rsidRPr="001415AD">
        <w:t>)  The D</w:t>
      </w:r>
      <w:r>
        <w:t>LA</w:t>
      </w:r>
      <w:r w:rsidRPr="001415AD">
        <w:t xml:space="preserve"> Energy website at </w:t>
      </w:r>
      <w:hyperlink r:id="rId6" w:history="1">
        <w:r w:rsidRPr="001415AD">
          <w:rPr>
            <w:rStyle w:val="Hyperlink"/>
          </w:rPr>
          <w:t>www.desc.dla.mil</w:t>
        </w:r>
      </w:hyperlink>
      <w:r w:rsidRPr="001415AD">
        <w:t xml:space="preserve"> provides information on Federal,</w:t>
      </w:r>
    </w:p>
    <w:p w14:paraId="2CC31A45" w14:textId="77777777" w:rsidR="000025D1" w:rsidRDefault="000025D1" w:rsidP="009B161D">
      <w:r w:rsidRPr="001415AD">
        <w:rPr>
          <w:szCs w:val="24"/>
        </w:rPr>
        <w:t xml:space="preserve">State, and local excise taxes.  </w:t>
      </w:r>
    </w:p>
    <w:p w14:paraId="53D39797" w14:textId="77777777" w:rsidR="000025D1" w:rsidRDefault="000025D1" w:rsidP="009B161D">
      <w:pPr>
        <w:pStyle w:val="List3"/>
      </w:pPr>
      <w:r>
        <w:rPr>
          <w:szCs w:val="24"/>
        </w:rPr>
        <w:br/>
      </w:r>
      <w:r w:rsidRPr="001415AD">
        <w:rPr>
          <w:szCs w:val="24"/>
        </w:rPr>
        <w:t xml:space="preserve">(ii)  Internal Revenue Service Publications 510 and 378, available on the Internal Revenue Service website at </w:t>
      </w:r>
      <w:hyperlink r:id="rId7" w:history="1">
        <w:r w:rsidRPr="001415AD">
          <w:rPr>
            <w:rStyle w:val="Hyperlink"/>
            <w:szCs w:val="24"/>
          </w:rPr>
          <w:t>www.irs.gov</w:t>
        </w:r>
      </w:hyperlink>
      <w:r w:rsidRPr="001415AD">
        <w:rPr>
          <w:szCs w:val="24"/>
        </w:rPr>
        <w:t>, provide information on Federal excise taxes.</w:t>
      </w:r>
    </w:p>
    <w:p w14:paraId="776B637A" w14:textId="77777777" w:rsidR="000025D1" w:rsidRDefault="000025D1" w:rsidP="009B161D">
      <w:pPr>
        <w:pStyle w:val="List1"/>
      </w:pPr>
      <w:r>
        <w:br/>
      </w:r>
      <w:r w:rsidRPr="001415AD">
        <w:t xml:space="preserve">(c)  The contracting officer may direct the contractor to litigate the applicability of a </w:t>
      </w:r>
      <w:proofErr w:type="gramStart"/>
      <w:r w:rsidRPr="001415AD">
        <w:t>particular tax</w:t>
      </w:r>
      <w:proofErr w:type="gramEnd"/>
      <w:r w:rsidRPr="001415AD">
        <w:t xml:space="preserve"> if—</w:t>
      </w:r>
    </w:p>
    <w:p w14:paraId="6DD4478A" w14:textId="77777777" w:rsidR="000025D1" w:rsidRDefault="000025D1" w:rsidP="00B419BE">
      <w:pPr>
        <w:pStyle w:val="List3"/>
      </w:pPr>
      <w:r>
        <w:br/>
      </w:r>
      <w:r w:rsidRPr="001415AD">
        <w:t>(</w:t>
      </w:r>
      <w:proofErr w:type="spellStart"/>
      <w:r w:rsidRPr="001415AD">
        <w:t>i</w:t>
      </w:r>
      <w:proofErr w:type="spellEnd"/>
      <w:r w:rsidRPr="001415AD">
        <w:t>)  The contract is either a cost-reimbursement type or a fixed-price type with a tax escalation clause such as FAR 52.229-4; and</w:t>
      </w:r>
    </w:p>
    <w:p w14:paraId="03C95BAB" w14:textId="77777777" w:rsidR="000025D1" w:rsidRDefault="000025D1" w:rsidP="009B161D">
      <w:pPr>
        <w:pStyle w:val="List3"/>
      </w:pPr>
      <w:r>
        <w:rPr>
          <w:szCs w:val="24"/>
        </w:rPr>
        <w:br/>
      </w:r>
      <w:r w:rsidRPr="001415AD">
        <w:rPr>
          <w:szCs w:val="24"/>
        </w:rPr>
        <w:t>(ii)  The direction is coordinated with the DoD Tax Policy and Advisory Group through the agency-designated legal counsel.</w:t>
      </w:r>
    </w:p>
    <w:p w14:paraId="5ECE5D33" w14:textId="77777777" w:rsidR="000025D1" w:rsidRDefault="000025D1" w:rsidP="009B161D">
      <w:pPr>
        <w:pStyle w:val="List1"/>
      </w:pPr>
      <w:r>
        <w:br/>
      </w:r>
      <w:r w:rsidRPr="001415AD">
        <w:t>(d)(</w:t>
      </w:r>
      <w:proofErr w:type="spellStart"/>
      <w:r w:rsidRPr="001415AD">
        <w:t>i</w:t>
      </w:r>
      <w:proofErr w:type="spellEnd"/>
      <w:proofErr w:type="gramStart"/>
      <w:r w:rsidRPr="001415AD">
        <w:t>)  Tax</w:t>
      </w:r>
      <w:proofErr w:type="gramEnd"/>
      <w:r w:rsidRPr="001415AD">
        <w:t xml:space="preserve"> relief agreements between the </w:t>
      </w:r>
      <w:smartTag w:uri="urn:schemas-microsoft-com:office:smarttags" w:element="country-region">
        <w:r w:rsidRPr="001415AD">
          <w:t>United States</w:t>
        </w:r>
      </w:smartTag>
      <w:r w:rsidRPr="001415AD">
        <w:t xml:space="preserve"> and foreign governments in Europe that exempt the </w:t>
      </w:r>
      <w:smartTag w:uri="urn:schemas-microsoft-com:office:smarttags" w:element="country-region">
        <w:smartTag w:uri="urn:schemas-microsoft-com:office:smarttags" w:element="place">
          <w:r w:rsidRPr="001415AD">
            <w:t>United States</w:t>
          </w:r>
        </w:smartTag>
      </w:smartTag>
      <w:r w:rsidRPr="001415AD">
        <w:t xml:space="preserve"> from payment of specific taxes on purchases made for common defense purposes are maintained by the United States European Command (USEUCOM).  For further information, contact HQ USEUCOM, ATTN: ECLA, Unit 30400, </w:t>
      </w:r>
      <w:smartTag w:uri="urn:schemas-microsoft-com:office:smarttags" w:element="address">
        <w:smartTag w:uri="urn:schemas-microsoft-com:office:smarttags" w:element="Street">
          <w:r w:rsidRPr="001415AD">
            <w:t>Box</w:t>
          </w:r>
        </w:smartTag>
        <w:r w:rsidRPr="001415AD">
          <w:t xml:space="preserve"> 1000</w:t>
        </w:r>
      </w:smartTag>
      <w:r w:rsidRPr="001415AD">
        <w:t xml:space="preserve">, APO AE  09128; Telephone: DSN 430-8001/7263, Commercial 49-0711-680-8001/7263; facsimile: 49-0711-680-5732.  </w:t>
      </w:r>
    </w:p>
    <w:p w14:paraId="2DDA6291" w14:textId="77777777" w:rsidR="000025D1" w:rsidRDefault="000025D1" w:rsidP="009B161D">
      <w:pPr>
        <w:pStyle w:val="List3"/>
      </w:pPr>
      <w:r>
        <w:rPr>
          <w:szCs w:val="24"/>
        </w:rPr>
        <w:br/>
      </w:r>
      <w:r w:rsidRPr="001415AD">
        <w:rPr>
          <w:szCs w:val="24"/>
        </w:rPr>
        <w:t xml:space="preserve">(ii)  Other international treaties may exempt the </w:t>
      </w:r>
      <w:smartTag w:uri="urn:schemas-microsoft-com:office:smarttags" w:element="country-region">
        <w:smartTag w:uri="urn:schemas-microsoft-com:office:smarttags" w:element="place">
          <w:r w:rsidRPr="001415AD">
            <w:rPr>
              <w:szCs w:val="24"/>
            </w:rPr>
            <w:t>United States</w:t>
          </w:r>
        </w:smartTag>
      </w:smartTag>
      <w:r w:rsidRPr="001415AD">
        <w:rPr>
          <w:szCs w:val="24"/>
        </w:rPr>
        <w:t xml:space="preserve"> from the payment of specific taxes.  The Department of State publishes a list of treaties on its website at </w:t>
      </w:r>
      <w:hyperlink r:id="rId8" w:history="1">
        <w:r w:rsidRPr="001415AD">
          <w:rPr>
            <w:rStyle w:val="Hyperlink"/>
            <w:szCs w:val="24"/>
          </w:rPr>
          <w:t>www.state.gov</w:t>
        </w:r>
      </w:hyperlink>
      <w:r w:rsidRPr="001415AD">
        <w:rPr>
          <w:szCs w:val="24"/>
        </w:rPr>
        <w:t>.</w:t>
      </w:r>
    </w:p>
    <w:p w14:paraId="2E0423E0" w14:textId="77777777" w:rsidR="000025D1" w:rsidRPr="001415AD" w:rsidRDefault="000025D1" w:rsidP="009B161D">
      <w:pPr>
        <w:pStyle w:val="List3"/>
      </w:pPr>
      <w:r>
        <w:rPr>
          <w:szCs w:val="24"/>
        </w:rPr>
        <w:br/>
      </w:r>
      <w:r w:rsidRPr="001415AD">
        <w:rPr>
          <w:szCs w:val="24"/>
        </w:rPr>
        <w:t>(iii)  Tax relief also may be available in countries that have not signed tax relief agreements.  The potential for such relief should be explored in accordance with paragraph (d)(iv) of this section.</w:t>
      </w:r>
    </w:p>
    <w:p w14:paraId="6FE121FD" w14:textId="77777777" w:rsidR="000025D1" w:rsidRDefault="000025D1" w:rsidP="009B161D">
      <w:pPr>
        <w:pStyle w:val="List3"/>
        <w:rPr>
          <w:szCs w:val="24"/>
        </w:rPr>
      </w:pPr>
      <w:r w:rsidRPr="001415AD">
        <w:rPr>
          <w:szCs w:val="24"/>
        </w:rPr>
        <w:t xml:space="preserve">(iv)  DoD Directive 5100.64, DoD Foreign Tax Relief Program, defines DoD tax relief policy and requires designation of a military commander as the single point of </w:t>
      </w:r>
      <w:r w:rsidRPr="001415AD">
        <w:rPr>
          <w:szCs w:val="24"/>
        </w:rPr>
        <w:lastRenderedPageBreak/>
        <w:t>contact for investigation and resolution of specific matters related to the foreign tax relief program within the country for which the commander is designated.  Those military commanders are the same as the ones designated under DoD Directive 5525.1, Status of Forces Policy and Information, and specified in Appendix C of Army Regulation 27-50/SECNAVINST 5820.4G,</w:t>
      </w:r>
      <w:r>
        <w:rPr>
          <w:szCs w:val="24"/>
        </w:rPr>
        <w:t xml:space="preserve"> </w:t>
      </w:r>
      <w:r w:rsidRPr="001415AD">
        <w:rPr>
          <w:szCs w:val="24"/>
        </w:rPr>
        <w:t xml:space="preserve">Status of Forces Policies, Procedures, and Information.  Appendix C of Army Regulation 27-50/SECNAVINST 5820.4G is available at </w:t>
      </w:r>
      <w:hyperlink r:id="rId9" w:anchor="appc" w:history="1">
        <w:r w:rsidRPr="00441A59">
          <w:rPr>
            <w:rStyle w:val="Hyperlink"/>
            <w:szCs w:val="24"/>
          </w:rPr>
          <w:t>http://www.army.mil/usapa/epubs/xml_pubs/r27_50/main.xml#appc</w:t>
        </w:r>
      </w:hyperlink>
      <w:r w:rsidRPr="00441A59">
        <w:rPr>
          <w:szCs w:val="24"/>
        </w:rPr>
        <w:t>.</w:t>
      </w:r>
    </w:p>
    <w:p w14:paraId="2AE1CA0B" w14:textId="77777777" w:rsidR="000025D1" w:rsidRDefault="000025D1" w:rsidP="00B419BE">
      <w:pPr>
        <w:pStyle w:val="List3"/>
      </w:pPr>
      <w:r>
        <w:br/>
      </w:r>
      <w:r w:rsidRPr="001415AD">
        <w:t>(v)  Also see PGI 229.70 for special procedures for obtaining tax relief and duty-free import privileges when conducting U.S. Government acquisitions in certain foreign countries.</w:t>
      </w:r>
    </w:p>
    <w:p w14:paraId="3310C776" w14:textId="77777777" w:rsidR="000025D1" w:rsidRDefault="000025D1" w:rsidP="009B161D">
      <w:pPr>
        <w:pStyle w:val="Heading3"/>
      </w:pPr>
      <w:r>
        <w:rPr>
          <w:szCs w:val="24"/>
        </w:rPr>
        <w:br/>
      </w:r>
      <w:bookmarkStart w:id="9" w:name="_Toc37415823"/>
      <w:bookmarkStart w:id="10" w:name="_Toc37677638"/>
      <w:bookmarkStart w:id="11" w:name="_Toc37756501"/>
      <w:bookmarkEnd w:id="2"/>
      <w:r w:rsidRPr="001415AD">
        <w:rPr>
          <w:b/>
          <w:szCs w:val="24"/>
        </w:rPr>
        <w:t xml:space="preserve">PGI 229.170  Reporting of foreign taxation on </w:t>
      </w:r>
      <w:smartTag w:uri="urn:schemas-microsoft-com:office:smarttags" w:element="place">
        <w:smartTag w:uri="urn:schemas-microsoft-com:office:smarttags" w:element="country-region">
          <w:r w:rsidRPr="001415AD">
            <w:rPr>
              <w:b/>
              <w:szCs w:val="24"/>
            </w:rPr>
            <w:t>U.S.</w:t>
          </w:r>
        </w:smartTag>
      </w:smartTag>
      <w:r w:rsidRPr="001415AD">
        <w:rPr>
          <w:b/>
          <w:szCs w:val="24"/>
        </w:rPr>
        <w:t xml:space="preserve"> assistance programs.</w:t>
      </w:r>
      <w:bookmarkEnd w:id="9"/>
      <w:bookmarkEnd w:id="10"/>
      <w:bookmarkEnd w:id="11"/>
    </w:p>
    <w:p w14:paraId="25C0CDF0" w14:textId="77777777" w:rsidR="000025D1" w:rsidRDefault="000025D1" w:rsidP="009B161D">
      <w:pPr>
        <w:pStyle w:val="Heading4"/>
      </w:pPr>
      <w:r>
        <w:rPr>
          <w:b/>
        </w:rPr>
        <w:br/>
      </w:r>
      <w:bookmarkStart w:id="12" w:name="_Toc37677639"/>
      <w:bookmarkStart w:id="13" w:name="_Toc37756502"/>
      <w:r w:rsidRPr="001415AD">
        <w:rPr>
          <w:b/>
        </w:rPr>
        <w:t>PGI 229.170-3  Reports.</w:t>
      </w:r>
      <w:bookmarkEnd w:id="12"/>
      <w:bookmarkEnd w:id="13"/>
    </w:p>
    <w:p w14:paraId="70A94262" w14:textId="77777777" w:rsidR="000025D1" w:rsidRDefault="000025D1" w:rsidP="009B161D">
      <w:pPr>
        <w:pStyle w:val="List2"/>
      </w:pPr>
      <w:r>
        <w:rPr>
          <w:b/>
          <w:szCs w:val="24"/>
        </w:rPr>
        <w:br/>
      </w:r>
      <w:r w:rsidRPr="001415AD">
        <w:rPr>
          <w:szCs w:val="24"/>
        </w:rPr>
        <w:t>(1)  Upon receipt of a notification under the clause at DFARS 252.229-7011, that a foreign tax has been imposed, submit the following information to the applicable office identified in paragraph (2) of this subsection.</w:t>
      </w:r>
    </w:p>
    <w:p w14:paraId="28648D68" w14:textId="77777777" w:rsidR="000025D1" w:rsidRDefault="000025D1" w:rsidP="00B419BE">
      <w:pPr>
        <w:pStyle w:val="List3"/>
      </w:pPr>
      <w:r>
        <w:br/>
      </w:r>
      <w:r w:rsidRPr="001415AD">
        <w:t>(</w:t>
      </w:r>
      <w:proofErr w:type="spellStart"/>
      <w:r w:rsidRPr="001415AD">
        <w:t>i</w:t>
      </w:r>
      <w:proofErr w:type="spellEnd"/>
      <w:r w:rsidRPr="001415AD">
        <w:t>)  Contractor name.</w:t>
      </w:r>
    </w:p>
    <w:p w14:paraId="3491A686" w14:textId="77777777" w:rsidR="000025D1" w:rsidRDefault="000025D1" w:rsidP="009B161D">
      <w:pPr>
        <w:pStyle w:val="List3"/>
      </w:pPr>
      <w:r>
        <w:rPr>
          <w:szCs w:val="24"/>
        </w:rPr>
        <w:br/>
      </w:r>
      <w:r w:rsidRPr="001415AD">
        <w:rPr>
          <w:szCs w:val="24"/>
        </w:rPr>
        <w:t>(ii)  Contract number.</w:t>
      </w:r>
    </w:p>
    <w:p w14:paraId="52AE310E" w14:textId="77777777" w:rsidR="000025D1" w:rsidRDefault="000025D1" w:rsidP="009B161D">
      <w:pPr>
        <w:pStyle w:val="List3"/>
      </w:pPr>
      <w:r>
        <w:rPr>
          <w:szCs w:val="24"/>
        </w:rPr>
        <w:br/>
      </w:r>
      <w:r w:rsidRPr="001415AD">
        <w:rPr>
          <w:szCs w:val="24"/>
        </w:rPr>
        <w:t>(iii)  Contractor point of contact (Name, phone number, FAX number, and e-mail address).</w:t>
      </w:r>
    </w:p>
    <w:p w14:paraId="7F9CBFC6" w14:textId="77777777" w:rsidR="000025D1" w:rsidRDefault="000025D1" w:rsidP="009B161D">
      <w:pPr>
        <w:pStyle w:val="List3"/>
      </w:pPr>
      <w:r>
        <w:rPr>
          <w:szCs w:val="24"/>
        </w:rPr>
        <w:br/>
      </w:r>
      <w:r w:rsidRPr="001415AD">
        <w:rPr>
          <w:szCs w:val="24"/>
        </w:rPr>
        <w:t>(iv)  Amount of foreign taxes assessed by each foreign government.</w:t>
      </w:r>
    </w:p>
    <w:p w14:paraId="3B75F907" w14:textId="77777777" w:rsidR="000025D1" w:rsidRDefault="000025D1" w:rsidP="00B419BE">
      <w:pPr>
        <w:pStyle w:val="List3"/>
      </w:pPr>
      <w:r>
        <w:br/>
      </w:r>
      <w:r w:rsidRPr="001415AD">
        <w:t>(v)  Amount of any foreign taxes reimbursed by each foreign government.</w:t>
      </w:r>
    </w:p>
    <w:p w14:paraId="37DF632D" w14:textId="77777777" w:rsidR="000025D1" w:rsidRDefault="000025D1" w:rsidP="009B161D">
      <w:pPr>
        <w:pStyle w:val="List2"/>
      </w:pPr>
      <w:r>
        <w:rPr>
          <w:szCs w:val="24"/>
        </w:rPr>
        <w:br/>
      </w:r>
      <w:r w:rsidRPr="001415AD">
        <w:rPr>
          <w:szCs w:val="24"/>
        </w:rPr>
        <w:t>(2)  Submit the information required by paragraph (1) of this subsection to—</w:t>
      </w:r>
    </w:p>
    <w:p w14:paraId="0FEC82D4" w14:textId="77777777" w:rsidR="000025D1" w:rsidRDefault="000025D1" w:rsidP="00B419BE">
      <w:pPr>
        <w:pStyle w:val="List3"/>
      </w:pPr>
      <w:r>
        <w:lastRenderedPageBreak/>
        <w:br/>
      </w:r>
      <w:r w:rsidRPr="001415AD">
        <w:t>(</w:t>
      </w:r>
      <w:proofErr w:type="spellStart"/>
      <w:r w:rsidRPr="001415AD">
        <w:t>i</w:t>
      </w:r>
      <w:proofErr w:type="spellEnd"/>
      <w:r w:rsidRPr="001415AD">
        <w:t>)  For Army contracts:</w:t>
      </w:r>
    </w:p>
    <w:p w14:paraId="7F63AB72" w14:textId="77777777" w:rsidR="000025D1" w:rsidRPr="001415AD" w:rsidRDefault="000025D1" w:rsidP="009B161D">
      <w:pPr>
        <w:rPr>
          <w:b/>
        </w:rPr>
      </w:pPr>
      <w:r>
        <w:br/>
      </w:r>
      <w:r w:rsidRPr="001415AD">
        <w:t xml:space="preserve">Commander, </w:t>
      </w:r>
      <w:smartTag w:uri="urn:schemas-microsoft-com:office:smarttags" w:element="country-region">
        <w:smartTag w:uri="urn:schemas-microsoft-com:office:smarttags" w:element="place">
          <w:r w:rsidRPr="001415AD">
            <w:t>U.S.</w:t>
          </w:r>
        </w:smartTag>
      </w:smartTag>
      <w:r w:rsidRPr="001415AD">
        <w:t xml:space="preserve"> Army Security Assistance Command</w:t>
      </w:r>
    </w:p>
    <w:p w14:paraId="2DB5299A" w14:textId="77777777" w:rsidR="000025D1" w:rsidRPr="001415AD" w:rsidRDefault="000025D1" w:rsidP="00C62AC0">
      <w:pPr>
        <w:rPr>
          <w:b/>
          <w:szCs w:val="24"/>
        </w:rPr>
      </w:pPr>
      <w:r w:rsidRPr="001415AD">
        <w:rPr>
          <w:szCs w:val="24"/>
        </w:rPr>
        <w:t>ATTN:  AMSAC-SR</w:t>
      </w:r>
    </w:p>
    <w:p w14:paraId="1A09D615" w14:textId="77777777" w:rsidR="000025D1" w:rsidRPr="001415AD" w:rsidRDefault="000025D1" w:rsidP="00C62AC0">
      <w:pPr>
        <w:rPr>
          <w:b/>
          <w:szCs w:val="24"/>
        </w:rPr>
      </w:pPr>
      <w:smartTag w:uri="urn:schemas-microsoft-com:office:smarttags" w:element="Street">
        <w:smartTag w:uri="urn:schemas-microsoft-com:office:smarttags" w:element="address">
          <w:r w:rsidRPr="001415AD">
            <w:rPr>
              <w:szCs w:val="24"/>
            </w:rPr>
            <w:t>5701 21st Street</w:t>
          </w:r>
        </w:smartTag>
      </w:smartTag>
    </w:p>
    <w:p w14:paraId="0666B501" w14:textId="77777777" w:rsidR="000025D1" w:rsidRPr="001415AD" w:rsidRDefault="000025D1" w:rsidP="00C62AC0">
      <w:pPr>
        <w:rPr>
          <w:b/>
          <w:szCs w:val="24"/>
        </w:rPr>
      </w:pPr>
      <w:smartTag w:uri="urn:schemas-microsoft-com:office:smarttags" w:element="place">
        <w:smartTag w:uri="urn:schemas-microsoft-com:office:smarttags" w:element="City">
          <w:r w:rsidRPr="001415AD">
            <w:rPr>
              <w:szCs w:val="24"/>
            </w:rPr>
            <w:t>Fort Belvoir</w:t>
          </w:r>
        </w:smartTag>
        <w:r w:rsidRPr="001415AD">
          <w:rPr>
            <w:szCs w:val="24"/>
          </w:rPr>
          <w:t xml:space="preserve">, </w:t>
        </w:r>
        <w:smartTag w:uri="urn:schemas-microsoft-com:office:smarttags" w:element="State">
          <w:r w:rsidRPr="001415AD">
            <w:rPr>
              <w:szCs w:val="24"/>
            </w:rPr>
            <w:t>VA</w:t>
          </w:r>
        </w:smartTag>
        <w:r w:rsidRPr="001415AD">
          <w:rPr>
            <w:szCs w:val="24"/>
          </w:rPr>
          <w:t xml:space="preserve"> </w:t>
        </w:r>
        <w:smartTag w:uri="urn:schemas-microsoft-com:office:smarttags" w:element="PostalCode">
          <w:r w:rsidRPr="001415AD">
            <w:rPr>
              <w:szCs w:val="24"/>
            </w:rPr>
            <w:t>22060-5940</w:t>
          </w:r>
        </w:smartTag>
      </w:smartTag>
      <w:r w:rsidRPr="001415AD">
        <w:rPr>
          <w:szCs w:val="24"/>
        </w:rPr>
        <w:t>.</w:t>
      </w:r>
    </w:p>
    <w:p w14:paraId="2D3AA4E2" w14:textId="77777777" w:rsidR="000025D1" w:rsidRPr="001415AD" w:rsidRDefault="000025D1" w:rsidP="009B161D">
      <w:pPr>
        <w:pStyle w:val="List3"/>
      </w:pPr>
      <w:r w:rsidRPr="001415AD">
        <w:t> </w:t>
      </w:r>
    </w:p>
    <w:p w14:paraId="3DD42A73" w14:textId="77777777" w:rsidR="000025D1" w:rsidRDefault="000025D1" w:rsidP="009B161D">
      <w:pPr>
        <w:pStyle w:val="List3"/>
        <w:rPr>
          <w:b/>
        </w:rPr>
      </w:pPr>
      <w:r w:rsidRPr="001415AD">
        <w:t>(ii)  For Navy contracts:</w:t>
      </w:r>
    </w:p>
    <w:p w14:paraId="0F6D4809" w14:textId="77777777" w:rsidR="000025D1" w:rsidRPr="001415AD" w:rsidRDefault="000025D1" w:rsidP="00C62AC0">
      <w:pPr>
        <w:rPr>
          <w:b/>
          <w:szCs w:val="24"/>
        </w:rPr>
      </w:pPr>
      <w:r>
        <w:rPr>
          <w:b/>
          <w:szCs w:val="24"/>
        </w:rPr>
        <w:br/>
      </w:r>
      <w:r w:rsidRPr="001415AD">
        <w:rPr>
          <w:szCs w:val="24"/>
        </w:rPr>
        <w:t xml:space="preserve">Navy International Programs Office </w:t>
      </w:r>
    </w:p>
    <w:p w14:paraId="6E7134F8" w14:textId="77777777" w:rsidR="000025D1" w:rsidRPr="001415AD" w:rsidRDefault="000025D1" w:rsidP="00C62AC0">
      <w:pPr>
        <w:rPr>
          <w:b/>
          <w:szCs w:val="24"/>
        </w:rPr>
      </w:pPr>
      <w:r w:rsidRPr="001415AD">
        <w:rPr>
          <w:szCs w:val="24"/>
        </w:rPr>
        <w:t>ATTN: IPO 02C2F</w:t>
      </w:r>
    </w:p>
    <w:p w14:paraId="0809F4AD" w14:textId="77777777" w:rsidR="000025D1" w:rsidRPr="001415AD" w:rsidRDefault="000025D1" w:rsidP="00C62AC0">
      <w:pPr>
        <w:rPr>
          <w:b/>
          <w:szCs w:val="24"/>
        </w:rPr>
      </w:pPr>
      <w:smartTag w:uri="urn:schemas-microsoft-com:office:smarttags" w:element="Street">
        <w:smartTag w:uri="urn:schemas-microsoft-com:office:smarttags" w:element="address">
          <w:r w:rsidRPr="001415AD">
            <w:rPr>
              <w:szCs w:val="24"/>
            </w:rPr>
            <w:t>Nebraska Avenue</w:t>
          </w:r>
        </w:smartTag>
      </w:smartTag>
      <w:r w:rsidRPr="001415AD">
        <w:rPr>
          <w:szCs w:val="24"/>
        </w:rPr>
        <w:t xml:space="preserve"> Complex</w:t>
      </w:r>
    </w:p>
    <w:p w14:paraId="00FC3797" w14:textId="77777777" w:rsidR="000025D1" w:rsidRPr="001415AD" w:rsidRDefault="000025D1" w:rsidP="00C62AC0">
      <w:pPr>
        <w:rPr>
          <w:b/>
          <w:szCs w:val="24"/>
        </w:rPr>
      </w:pPr>
      <w:smartTag w:uri="urn:schemas-microsoft-com:office:smarttags" w:element="Street">
        <w:smartTag w:uri="urn:schemas-microsoft-com:office:smarttags" w:element="address">
          <w:r w:rsidRPr="001415AD">
            <w:rPr>
              <w:szCs w:val="24"/>
            </w:rPr>
            <w:t>4255 Mt. Vernon Dr., Suite 17100</w:t>
          </w:r>
        </w:smartTag>
      </w:smartTag>
    </w:p>
    <w:p w14:paraId="66ED4BCF" w14:textId="77777777" w:rsidR="000025D1" w:rsidRPr="001415AD" w:rsidRDefault="000025D1" w:rsidP="00C62AC0">
      <w:pPr>
        <w:rPr>
          <w:b/>
          <w:szCs w:val="24"/>
        </w:rPr>
      </w:pPr>
      <w:smartTag w:uri="urn:schemas-microsoft-com:office:smarttags" w:element="place">
        <w:smartTag w:uri="urn:schemas-microsoft-com:office:smarttags" w:element="City">
          <w:r w:rsidRPr="001415AD">
            <w:rPr>
              <w:szCs w:val="24"/>
            </w:rPr>
            <w:t>Washington</w:t>
          </w:r>
        </w:smartTag>
        <w:r w:rsidRPr="001415AD">
          <w:rPr>
            <w:szCs w:val="24"/>
          </w:rPr>
          <w:t xml:space="preserve">, </w:t>
        </w:r>
        <w:smartTag w:uri="urn:schemas-microsoft-com:office:smarttags" w:element="State">
          <w:r w:rsidRPr="001415AD">
            <w:rPr>
              <w:szCs w:val="24"/>
            </w:rPr>
            <w:t>DC</w:t>
          </w:r>
        </w:smartTag>
        <w:r w:rsidRPr="001415AD">
          <w:rPr>
            <w:szCs w:val="24"/>
          </w:rPr>
          <w:t xml:space="preserve"> </w:t>
        </w:r>
        <w:smartTag w:uri="urn:schemas-microsoft-com:office:smarttags" w:element="PostalCode">
          <w:r w:rsidRPr="001415AD">
            <w:rPr>
              <w:szCs w:val="24"/>
            </w:rPr>
            <w:t>20393-5445</w:t>
          </w:r>
        </w:smartTag>
      </w:smartTag>
      <w:r w:rsidRPr="001415AD">
        <w:rPr>
          <w:szCs w:val="24"/>
        </w:rPr>
        <w:t>.</w:t>
      </w:r>
    </w:p>
    <w:p w14:paraId="388227A2" w14:textId="77777777" w:rsidR="000025D1" w:rsidRPr="001415AD" w:rsidRDefault="000025D1" w:rsidP="009B161D">
      <w:pPr>
        <w:pStyle w:val="List3"/>
        <w:rPr>
          <w:b/>
        </w:rPr>
      </w:pPr>
      <w:r w:rsidRPr="001415AD">
        <w:rPr>
          <w:szCs w:val="24"/>
        </w:rPr>
        <w:t> </w:t>
      </w:r>
    </w:p>
    <w:p w14:paraId="74373236" w14:textId="77777777" w:rsidR="000025D1" w:rsidRDefault="000025D1" w:rsidP="009B161D">
      <w:pPr>
        <w:pStyle w:val="List3"/>
        <w:rPr>
          <w:b/>
        </w:rPr>
      </w:pPr>
      <w:r w:rsidRPr="001415AD">
        <w:t>(iii)  For Air Force contracts:</w:t>
      </w:r>
    </w:p>
    <w:p w14:paraId="048E42F3" w14:textId="77777777" w:rsidR="000025D1" w:rsidRPr="001415AD" w:rsidRDefault="000025D1" w:rsidP="00C62AC0">
      <w:pPr>
        <w:rPr>
          <w:b/>
          <w:szCs w:val="24"/>
        </w:rPr>
      </w:pPr>
      <w:r>
        <w:rPr>
          <w:b/>
          <w:szCs w:val="24"/>
        </w:rPr>
        <w:br/>
      </w:r>
      <w:r w:rsidRPr="001415AD">
        <w:rPr>
          <w:szCs w:val="24"/>
        </w:rPr>
        <w:t>Secretary of the Air Force/International Affairs</w:t>
      </w:r>
    </w:p>
    <w:p w14:paraId="60AB052B" w14:textId="77777777" w:rsidR="000025D1" w:rsidRPr="001415AD" w:rsidRDefault="000025D1" w:rsidP="00C62AC0">
      <w:pPr>
        <w:rPr>
          <w:b/>
          <w:szCs w:val="24"/>
        </w:rPr>
      </w:pPr>
      <w:r w:rsidRPr="001415AD">
        <w:rPr>
          <w:szCs w:val="24"/>
        </w:rPr>
        <w:t>ATTN: SAF/IAPC</w:t>
      </w:r>
    </w:p>
    <w:p w14:paraId="1BF238DC" w14:textId="77777777" w:rsidR="000025D1" w:rsidRPr="001415AD" w:rsidRDefault="000025D1" w:rsidP="00C62AC0">
      <w:pPr>
        <w:rPr>
          <w:b/>
          <w:szCs w:val="24"/>
        </w:rPr>
      </w:pPr>
      <w:r w:rsidRPr="001415AD">
        <w:rPr>
          <w:szCs w:val="24"/>
        </w:rPr>
        <w:t>1080 Air Force, Pentagon</w:t>
      </w:r>
    </w:p>
    <w:p w14:paraId="367C1B87" w14:textId="77777777" w:rsidR="000025D1" w:rsidRPr="001415AD" w:rsidRDefault="000025D1" w:rsidP="00C62AC0">
      <w:pPr>
        <w:rPr>
          <w:b/>
          <w:szCs w:val="24"/>
        </w:rPr>
      </w:pPr>
      <w:smartTag w:uri="urn:schemas-microsoft-com:office:smarttags" w:element="place">
        <w:smartTag w:uri="urn:schemas-microsoft-com:office:smarttags" w:element="City">
          <w:r w:rsidRPr="001415AD">
            <w:rPr>
              <w:szCs w:val="24"/>
            </w:rPr>
            <w:t>Washington</w:t>
          </w:r>
        </w:smartTag>
        <w:r w:rsidRPr="001415AD">
          <w:rPr>
            <w:szCs w:val="24"/>
          </w:rPr>
          <w:t xml:space="preserve">, </w:t>
        </w:r>
        <w:smartTag w:uri="urn:schemas-microsoft-com:office:smarttags" w:element="State">
          <w:r w:rsidRPr="001415AD">
            <w:rPr>
              <w:szCs w:val="24"/>
            </w:rPr>
            <w:t>DC</w:t>
          </w:r>
        </w:smartTag>
        <w:r w:rsidRPr="001415AD">
          <w:rPr>
            <w:szCs w:val="24"/>
          </w:rPr>
          <w:t> </w:t>
        </w:r>
        <w:smartTag w:uri="urn:schemas-microsoft-com:office:smarttags" w:element="PostalCode">
          <w:r w:rsidRPr="001415AD">
            <w:rPr>
              <w:szCs w:val="24"/>
            </w:rPr>
            <w:t>20330-1080</w:t>
          </w:r>
        </w:smartTag>
      </w:smartTag>
      <w:r w:rsidRPr="001415AD">
        <w:rPr>
          <w:szCs w:val="24"/>
        </w:rPr>
        <w:t>.</w:t>
      </w:r>
    </w:p>
    <w:p w14:paraId="5238C815" w14:textId="77777777" w:rsidR="000025D1" w:rsidRPr="001415AD" w:rsidRDefault="000025D1" w:rsidP="009B161D">
      <w:pPr>
        <w:pStyle w:val="List3"/>
        <w:rPr>
          <w:b/>
        </w:rPr>
      </w:pPr>
      <w:r w:rsidRPr="001415AD">
        <w:rPr>
          <w:szCs w:val="24"/>
        </w:rPr>
        <w:t> </w:t>
      </w:r>
    </w:p>
    <w:p w14:paraId="6760B6C0" w14:textId="77777777" w:rsidR="000025D1" w:rsidRDefault="000025D1" w:rsidP="009B161D">
      <w:pPr>
        <w:pStyle w:val="List3"/>
        <w:rPr>
          <w:b/>
        </w:rPr>
      </w:pPr>
      <w:r w:rsidRPr="001415AD">
        <w:t>(iv)  For Marine Corps contracts:</w:t>
      </w:r>
    </w:p>
    <w:p w14:paraId="044FDDE3" w14:textId="77777777" w:rsidR="000025D1" w:rsidRPr="001415AD" w:rsidRDefault="000025D1" w:rsidP="00C62AC0">
      <w:pPr>
        <w:rPr>
          <w:b/>
          <w:szCs w:val="24"/>
        </w:rPr>
      </w:pPr>
      <w:r>
        <w:rPr>
          <w:b/>
          <w:szCs w:val="24"/>
        </w:rPr>
        <w:br/>
      </w:r>
      <w:r w:rsidRPr="001415AD">
        <w:rPr>
          <w:szCs w:val="24"/>
        </w:rPr>
        <w:t xml:space="preserve">Navy International Programs Office </w:t>
      </w:r>
    </w:p>
    <w:p w14:paraId="070003CB" w14:textId="77777777" w:rsidR="000025D1" w:rsidRPr="001415AD" w:rsidRDefault="000025D1" w:rsidP="00C62AC0">
      <w:pPr>
        <w:rPr>
          <w:b/>
          <w:szCs w:val="24"/>
        </w:rPr>
      </w:pPr>
      <w:r w:rsidRPr="001415AD">
        <w:rPr>
          <w:szCs w:val="24"/>
        </w:rPr>
        <w:t>ATTN: IPO 02C2F</w:t>
      </w:r>
    </w:p>
    <w:p w14:paraId="269E2A4F" w14:textId="77777777" w:rsidR="000025D1" w:rsidRPr="001415AD" w:rsidRDefault="000025D1" w:rsidP="00C62AC0">
      <w:pPr>
        <w:rPr>
          <w:b/>
          <w:szCs w:val="24"/>
        </w:rPr>
      </w:pPr>
      <w:smartTag w:uri="urn:schemas-microsoft-com:office:smarttags" w:element="Street">
        <w:smartTag w:uri="urn:schemas-microsoft-com:office:smarttags" w:element="address">
          <w:r w:rsidRPr="001415AD">
            <w:rPr>
              <w:szCs w:val="24"/>
            </w:rPr>
            <w:lastRenderedPageBreak/>
            <w:t>Nebraska Avenue</w:t>
          </w:r>
        </w:smartTag>
      </w:smartTag>
      <w:r w:rsidRPr="001415AD">
        <w:rPr>
          <w:szCs w:val="24"/>
        </w:rPr>
        <w:t xml:space="preserve"> Complex</w:t>
      </w:r>
    </w:p>
    <w:p w14:paraId="1CC9EEF2" w14:textId="77777777" w:rsidR="000025D1" w:rsidRPr="001415AD" w:rsidRDefault="000025D1" w:rsidP="00C62AC0">
      <w:pPr>
        <w:rPr>
          <w:b/>
          <w:szCs w:val="24"/>
        </w:rPr>
      </w:pPr>
      <w:smartTag w:uri="urn:schemas-microsoft-com:office:smarttags" w:element="Street">
        <w:smartTag w:uri="urn:schemas-microsoft-com:office:smarttags" w:element="address">
          <w:r w:rsidRPr="001415AD">
            <w:rPr>
              <w:szCs w:val="24"/>
            </w:rPr>
            <w:t>4255 Mt. Vernon Dr., Suite 17100</w:t>
          </w:r>
        </w:smartTag>
      </w:smartTag>
    </w:p>
    <w:p w14:paraId="09E07004" w14:textId="77777777" w:rsidR="000025D1" w:rsidRPr="001415AD" w:rsidRDefault="000025D1" w:rsidP="00C62AC0">
      <w:pPr>
        <w:rPr>
          <w:b/>
          <w:szCs w:val="24"/>
        </w:rPr>
      </w:pPr>
      <w:smartTag w:uri="urn:schemas-microsoft-com:office:smarttags" w:element="place">
        <w:smartTag w:uri="urn:schemas-microsoft-com:office:smarttags" w:element="City">
          <w:r w:rsidRPr="001415AD">
            <w:rPr>
              <w:szCs w:val="24"/>
            </w:rPr>
            <w:t>Washington</w:t>
          </w:r>
        </w:smartTag>
        <w:r w:rsidRPr="001415AD">
          <w:rPr>
            <w:szCs w:val="24"/>
          </w:rPr>
          <w:t xml:space="preserve">, </w:t>
        </w:r>
        <w:smartTag w:uri="urn:schemas-microsoft-com:office:smarttags" w:element="State">
          <w:r w:rsidRPr="001415AD">
            <w:rPr>
              <w:szCs w:val="24"/>
            </w:rPr>
            <w:t>DC</w:t>
          </w:r>
        </w:smartTag>
        <w:r w:rsidRPr="001415AD">
          <w:rPr>
            <w:szCs w:val="24"/>
          </w:rPr>
          <w:t xml:space="preserve"> </w:t>
        </w:r>
        <w:smartTag w:uri="urn:schemas-microsoft-com:office:smarttags" w:element="PostalCode">
          <w:r w:rsidRPr="001415AD">
            <w:rPr>
              <w:szCs w:val="24"/>
            </w:rPr>
            <w:t>20393-5445</w:t>
          </w:r>
        </w:smartTag>
      </w:smartTag>
      <w:r w:rsidRPr="001415AD">
        <w:rPr>
          <w:szCs w:val="24"/>
        </w:rPr>
        <w:t>.</w:t>
      </w:r>
    </w:p>
    <w:p w14:paraId="0236027A" w14:textId="77777777" w:rsidR="000025D1" w:rsidRPr="001415AD" w:rsidRDefault="000025D1" w:rsidP="009B161D">
      <w:pPr>
        <w:pStyle w:val="List1"/>
      </w:pPr>
      <w:r w:rsidRPr="001415AD">
        <w:t> </w:t>
      </w:r>
    </w:p>
    <w:p w14:paraId="6D09BE8F" w14:textId="77777777" w:rsidR="000025D1" w:rsidRDefault="000025D1" w:rsidP="009B161D">
      <w:pPr>
        <w:pStyle w:val="List1"/>
      </w:pPr>
      <w:r w:rsidRPr="001415AD">
        <w:t>(v)  For all other DoD contracts:</w:t>
      </w:r>
    </w:p>
    <w:p w14:paraId="29E075A7" w14:textId="77777777" w:rsidR="000025D1" w:rsidRPr="001415AD" w:rsidRDefault="000025D1" w:rsidP="00C62AC0">
      <w:pPr>
        <w:rPr>
          <w:b/>
          <w:szCs w:val="24"/>
        </w:rPr>
      </w:pPr>
      <w:r>
        <w:rPr>
          <w:b/>
          <w:szCs w:val="24"/>
        </w:rPr>
        <w:br/>
      </w:r>
      <w:r w:rsidRPr="001415AD">
        <w:rPr>
          <w:szCs w:val="24"/>
        </w:rPr>
        <w:t>Defense Security Cooperation Agency</w:t>
      </w:r>
    </w:p>
    <w:p w14:paraId="230E6242" w14:textId="77777777" w:rsidR="000025D1" w:rsidRPr="001415AD" w:rsidRDefault="000025D1" w:rsidP="00C62AC0">
      <w:pPr>
        <w:rPr>
          <w:b/>
          <w:szCs w:val="24"/>
        </w:rPr>
      </w:pPr>
      <w:r w:rsidRPr="001415AD">
        <w:rPr>
          <w:szCs w:val="24"/>
        </w:rPr>
        <w:t>ATTN: DBO-CFD</w:t>
      </w:r>
    </w:p>
    <w:p w14:paraId="79DC489A" w14:textId="77777777" w:rsidR="000025D1" w:rsidRPr="001415AD" w:rsidRDefault="000025D1" w:rsidP="00C62AC0">
      <w:pPr>
        <w:rPr>
          <w:b/>
          <w:szCs w:val="24"/>
        </w:rPr>
      </w:pPr>
      <w:smartTag w:uri="urn:schemas-microsoft-com:office:smarttags" w:element="Street">
        <w:smartTag w:uri="urn:schemas-microsoft-com:office:smarttags" w:element="address">
          <w:r w:rsidRPr="001415AD">
            <w:rPr>
              <w:szCs w:val="24"/>
            </w:rPr>
            <w:t>201 12th Street South, Suite 203</w:t>
          </w:r>
        </w:smartTag>
      </w:smartTag>
    </w:p>
    <w:p w14:paraId="12DA38DB" w14:textId="77777777" w:rsidR="000025D1" w:rsidRDefault="000025D1" w:rsidP="00C62AC0">
      <w:pPr>
        <w:rPr>
          <w:b/>
          <w:szCs w:val="24"/>
        </w:rPr>
      </w:pPr>
      <w:smartTag w:uri="urn:schemas-microsoft-com:office:smarttags" w:element="place">
        <w:smartTag w:uri="urn:schemas-microsoft-com:office:smarttags" w:element="City">
          <w:r w:rsidRPr="001415AD">
            <w:rPr>
              <w:szCs w:val="24"/>
            </w:rPr>
            <w:t>Arlington</w:t>
          </w:r>
        </w:smartTag>
        <w:r w:rsidRPr="001415AD">
          <w:rPr>
            <w:szCs w:val="24"/>
          </w:rPr>
          <w:t xml:space="preserve">, </w:t>
        </w:r>
        <w:smartTag w:uri="urn:schemas-microsoft-com:office:smarttags" w:element="State">
          <w:r w:rsidRPr="001415AD">
            <w:rPr>
              <w:szCs w:val="24"/>
            </w:rPr>
            <w:t>VA</w:t>
          </w:r>
        </w:smartTag>
        <w:r w:rsidRPr="001415AD">
          <w:rPr>
            <w:szCs w:val="24"/>
          </w:rPr>
          <w:t xml:space="preserve"> </w:t>
        </w:r>
        <w:smartTag w:uri="urn:schemas-microsoft-com:office:smarttags" w:element="PostalCode">
          <w:r w:rsidRPr="001415AD">
            <w:rPr>
              <w:szCs w:val="24"/>
            </w:rPr>
            <w:t>22202-5408</w:t>
          </w:r>
        </w:smartTag>
      </w:smartTag>
      <w:r w:rsidRPr="001415AD">
        <w:rPr>
          <w:szCs w:val="24"/>
        </w:rPr>
        <w:t>.</w:t>
      </w:r>
    </w:p>
    <w:p w14:paraId="58C3D53E" w14:textId="77777777" w:rsidR="000025D1" w:rsidRPr="001415AD" w:rsidRDefault="000025D1" w:rsidP="009B161D">
      <w:r>
        <w:rPr>
          <w:b/>
          <w:szCs w:val="24"/>
        </w:rPr>
        <w:br/>
      </w:r>
    </w:p>
    <w:p w14:paraId="6BD88164" w14:textId="77777777" w:rsidR="000025D1" w:rsidRDefault="000025D1">
      <w:pPr>
        <w:sectPr w:rsidR="000025D1" w:rsidSect="00C20361">
          <w:headerReference w:type="default" r:id="rId10"/>
          <w:footerReference w:type="default" r:id="rId11"/>
          <w:pgSz w:w="12240" w:h="15840"/>
          <w:pgMar w:top="1440" w:right="1440" w:bottom="1440" w:left="1440" w:header="720" w:footer="720" w:gutter="0"/>
          <w:cols w:space="720"/>
          <w:docGrid w:linePitch="360"/>
        </w:sectPr>
      </w:pPr>
    </w:p>
    <w:p w14:paraId="6BE8B94F" w14:textId="77777777" w:rsidR="000025D1" w:rsidRDefault="000025D1" w:rsidP="007360B8">
      <w:r w:rsidRPr="00CA4DAE">
        <w:rPr>
          <w:b/>
          <w:caps/>
          <w:szCs w:val="24"/>
        </w:rPr>
        <w:lastRenderedPageBreak/>
        <w:t>PGI 229.70--SPECIAL PROCEDURES FOR OVERSEAS CONTRACTS</w:t>
      </w:r>
    </w:p>
    <w:p w14:paraId="5A19FFC3" w14:textId="77777777" w:rsidR="000025D1" w:rsidRPr="00CA4DAE" w:rsidRDefault="000025D1" w:rsidP="007360B8">
      <w:pPr>
        <w:pStyle w:val="Heading3"/>
      </w:pPr>
      <w:r>
        <w:rPr>
          <w:b/>
          <w:caps/>
          <w:szCs w:val="24"/>
        </w:rPr>
        <w:br/>
      </w:r>
      <w:bookmarkStart w:id="14" w:name="_Toc37415824"/>
      <w:bookmarkStart w:id="15" w:name="_Toc37677640"/>
      <w:bookmarkStart w:id="16" w:name="_Toc37756503"/>
      <w:r>
        <w:rPr>
          <w:b/>
          <w:szCs w:val="24"/>
        </w:rPr>
        <w:t xml:space="preserve">PGI </w:t>
      </w:r>
      <w:r w:rsidRPr="00CA4DAE">
        <w:rPr>
          <w:b/>
          <w:szCs w:val="24"/>
        </w:rPr>
        <w:t>229.7000  Scope of subpart.</w:t>
      </w:r>
      <w:bookmarkEnd w:id="14"/>
      <w:bookmarkEnd w:id="15"/>
      <w:bookmarkEnd w:id="16"/>
    </w:p>
    <w:p w14:paraId="3275C39E" w14:textId="77777777" w:rsidR="000025D1" w:rsidRDefault="000025D1" w:rsidP="007360B8">
      <w:r w:rsidRPr="00CA4DAE">
        <w:rPr>
          <w:szCs w:val="24"/>
        </w:rPr>
        <w:t>This subpart prescribes procedures to be used by contracting officers to obtain tax relief and duty-free import privileges when conducting U.S. Government acquisitions in certain foreign countries.</w:t>
      </w:r>
    </w:p>
    <w:p w14:paraId="6ADE4DD3" w14:textId="77777777" w:rsidR="000025D1" w:rsidRDefault="000025D1" w:rsidP="007360B8">
      <w:pPr>
        <w:pStyle w:val="Heading3"/>
      </w:pPr>
      <w:r>
        <w:rPr>
          <w:szCs w:val="24"/>
        </w:rPr>
        <w:br/>
      </w:r>
      <w:bookmarkStart w:id="17" w:name="_Toc37415825"/>
      <w:bookmarkStart w:id="18" w:name="_Toc37677641"/>
      <w:bookmarkStart w:id="19" w:name="_Toc37756504"/>
      <w:r>
        <w:rPr>
          <w:b/>
          <w:szCs w:val="24"/>
        </w:rPr>
        <w:t xml:space="preserve">PGI </w:t>
      </w:r>
      <w:r w:rsidRPr="00CA4DAE">
        <w:rPr>
          <w:b/>
          <w:szCs w:val="24"/>
        </w:rPr>
        <w:t xml:space="preserve">229.7001  Tax exemption in </w:t>
      </w:r>
      <w:smartTag w:uri="urn:schemas-microsoft-com:office:smarttags" w:element="country-region">
        <w:smartTag w:uri="urn:schemas-microsoft-com:office:smarttags" w:element="place">
          <w:r w:rsidRPr="00CA4DAE">
            <w:rPr>
              <w:b/>
              <w:szCs w:val="24"/>
            </w:rPr>
            <w:t>Spain</w:t>
          </w:r>
        </w:smartTag>
      </w:smartTag>
      <w:r w:rsidRPr="00CA4DAE">
        <w:rPr>
          <w:b/>
          <w:szCs w:val="24"/>
        </w:rPr>
        <w:t>.</w:t>
      </w:r>
      <w:bookmarkEnd w:id="17"/>
      <w:bookmarkEnd w:id="18"/>
      <w:bookmarkEnd w:id="19"/>
    </w:p>
    <w:p w14:paraId="6D5C9827" w14:textId="77777777" w:rsidR="000025D1" w:rsidRDefault="000025D1" w:rsidP="007360B8">
      <w:pPr>
        <w:pStyle w:val="List1"/>
      </w:pPr>
      <w:r>
        <w:rPr>
          <w:b/>
        </w:rPr>
        <w:br/>
      </w:r>
      <w:r w:rsidRPr="00CA4DAE">
        <w:t>(a)  The Joint United States Military Group (JUSMG), Spain Policy Directive 400.4, or subsequent directive, applies to U.S. contracting offices acquiring supplies or services in Spain when the introduction of material or equipment into Spain is required for contract performance.</w:t>
      </w:r>
    </w:p>
    <w:p w14:paraId="1445FDCB" w14:textId="77777777" w:rsidR="000025D1" w:rsidRDefault="000025D1" w:rsidP="007360B8">
      <w:pPr>
        <w:pStyle w:val="List1"/>
      </w:pPr>
      <w:r>
        <w:br/>
      </w:r>
      <w:r w:rsidRPr="00CA4DAE">
        <w:t xml:space="preserve">(b)  Upon award of a contract with a Direct Contractor, as defined in the clause at </w:t>
      </w:r>
      <w:r>
        <w:t xml:space="preserve">DFARS </w:t>
      </w:r>
      <w:r w:rsidRPr="00CA4DAE">
        <w:t xml:space="preserve">252.229-7004, the contracting officer will notify JUSMG-MAAG Madrid, Spain, and HQ 16AF/LGTT and </w:t>
      </w:r>
      <w:r>
        <w:t xml:space="preserve">will </w:t>
      </w:r>
      <w:r w:rsidRPr="00CA4DAE">
        <w:t>forward three copies of the contract to JUSMG-MAAG, Spain.</w:t>
      </w:r>
    </w:p>
    <w:p w14:paraId="5C25FE54" w14:textId="77777777" w:rsidR="000025D1" w:rsidRDefault="000025D1" w:rsidP="007360B8">
      <w:pPr>
        <w:pStyle w:val="List1"/>
      </w:pPr>
      <w:r>
        <w:br/>
      </w:r>
      <w:r w:rsidRPr="00CA4DAE">
        <w:t xml:space="preserve">(c)  If copies of the contract are not available and duty-free import of equipment or materials is urgent, the contracting officer will send JUSMG-MAAG three copies of the Letter of Intent or a similar document indicating the pending award.  In these cases, authorization for duty-free import will be issued by the Government of Spain.  Upon formal award, the contracting officer will forward three copies of the completed contract to </w:t>
      </w:r>
      <w:smartTag w:uri="urn:schemas-microsoft-com:office:smarttags" w:element="place">
        <w:smartTag w:uri="urn:schemas-microsoft-com:office:smarttags" w:element="City">
          <w:r w:rsidRPr="00CA4DAE">
            <w:t>JUSMG-MAAG</w:t>
          </w:r>
        </w:smartTag>
        <w:r w:rsidRPr="00CA4DAE">
          <w:t xml:space="preserve">, </w:t>
        </w:r>
        <w:smartTag w:uri="urn:schemas-microsoft-com:office:smarttags" w:element="country-region">
          <w:r w:rsidRPr="00CA4DAE">
            <w:t>Spain</w:t>
          </w:r>
        </w:smartTag>
      </w:smartTag>
      <w:r w:rsidRPr="00CA4DAE">
        <w:t>.</w:t>
      </w:r>
    </w:p>
    <w:p w14:paraId="389AD573" w14:textId="77777777" w:rsidR="000025D1" w:rsidRDefault="000025D1" w:rsidP="007360B8">
      <w:pPr>
        <w:pStyle w:val="List1"/>
      </w:pPr>
      <w:r>
        <w:br/>
      </w:r>
      <w:r w:rsidRPr="00CA4DAE">
        <w:t xml:space="preserve">(d)  The contracting officer will notify </w:t>
      </w:r>
      <w:smartTag w:uri="urn:schemas-microsoft-com:office:smarttags" w:element="place">
        <w:smartTag w:uri="urn:schemas-microsoft-com:office:smarttags" w:element="City">
          <w:r w:rsidRPr="00CA4DAE">
            <w:t>JUSMG-MAAG</w:t>
          </w:r>
        </w:smartTag>
        <w:r w:rsidRPr="00CA4DAE">
          <w:t xml:space="preserve">, </w:t>
        </w:r>
        <w:smartTag w:uri="urn:schemas-microsoft-com:office:smarttags" w:element="country-region">
          <w:r w:rsidRPr="00CA4DAE">
            <w:t>Spain</w:t>
          </w:r>
        </w:smartTag>
      </w:smartTag>
      <w:r w:rsidRPr="00CA4DAE">
        <w:t xml:space="preserve">, and HQ 16AF/LGTT of ports-of-entry and identify the customs agents who will clear property on their behalf.  Additional documents required for port-of-entry and customs clearance can be obtained by contacting HQ 16AF/LGTT.  This information will be passed to the </w:t>
      </w:r>
      <w:proofErr w:type="spellStart"/>
      <w:r w:rsidRPr="00CA4DAE">
        <w:t>Secretaria</w:t>
      </w:r>
      <w:proofErr w:type="spellEnd"/>
      <w:r w:rsidRPr="00CA4DAE">
        <w:t xml:space="preserve"> General </w:t>
      </w:r>
      <w:proofErr w:type="spellStart"/>
      <w:r w:rsidRPr="00CA4DAE">
        <w:t>Tecnica</w:t>
      </w:r>
      <w:proofErr w:type="spellEnd"/>
      <w:r w:rsidRPr="00CA4DAE">
        <w:t xml:space="preserve"> </w:t>
      </w:r>
      <w:smartTag w:uri="urn:schemas-microsoft-com:office:smarttags" w:element="State">
        <w:smartTag w:uri="urn:schemas-microsoft-com:office:smarttags" w:element="place">
          <w:r w:rsidRPr="00CA4DAE">
            <w:t>del</w:t>
          </w:r>
        </w:smartTag>
      </w:smartTag>
      <w:r w:rsidRPr="00CA4DAE">
        <w:t xml:space="preserve"> </w:t>
      </w:r>
      <w:proofErr w:type="spellStart"/>
      <w:r w:rsidRPr="00CA4DAE">
        <w:t>Ministerio</w:t>
      </w:r>
      <w:proofErr w:type="spellEnd"/>
      <w:r w:rsidRPr="00CA4DAE">
        <w:t xml:space="preserve"> de Hacienda (Technical General Secretariat of the Ministry of Finance).  A list of customs agents may be obtained from the 600 ABG, APO AE  09646.</w:t>
      </w:r>
    </w:p>
    <w:p w14:paraId="26FB7D10" w14:textId="77777777" w:rsidR="000025D1" w:rsidRPr="00CA4DAE" w:rsidRDefault="000025D1" w:rsidP="007360B8">
      <w:pPr>
        <w:pStyle w:val="Heading3"/>
      </w:pPr>
      <w:r>
        <w:rPr>
          <w:szCs w:val="24"/>
        </w:rPr>
        <w:lastRenderedPageBreak/>
        <w:br/>
      </w:r>
      <w:bookmarkStart w:id="20" w:name="_Toc37415826"/>
      <w:bookmarkStart w:id="21" w:name="_Toc37677642"/>
      <w:bookmarkStart w:id="22" w:name="_Toc37756505"/>
      <w:r>
        <w:rPr>
          <w:b/>
          <w:szCs w:val="24"/>
        </w:rPr>
        <w:t xml:space="preserve">PGI </w:t>
      </w:r>
      <w:r w:rsidRPr="00CA4DAE">
        <w:rPr>
          <w:b/>
          <w:szCs w:val="24"/>
        </w:rPr>
        <w:t xml:space="preserve">229.7002  Tax exemption in the </w:t>
      </w:r>
      <w:smartTag w:uri="urn:schemas-microsoft-com:office:smarttags" w:element="country-region">
        <w:smartTag w:uri="urn:schemas-microsoft-com:office:smarttags" w:element="place">
          <w:r w:rsidRPr="00CA4DAE">
            <w:rPr>
              <w:b/>
              <w:szCs w:val="24"/>
            </w:rPr>
            <w:t>United Kingdom</w:t>
          </w:r>
        </w:smartTag>
      </w:smartTag>
      <w:r w:rsidRPr="00CA4DAE">
        <w:rPr>
          <w:b/>
          <w:szCs w:val="24"/>
        </w:rPr>
        <w:t>.</w:t>
      </w:r>
      <w:bookmarkEnd w:id="20"/>
      <w:bookmarkEnd w:id="21"/>
      <w:bookmarkEnd w:id="22"/>
    </w:p>
    <w:p w14:paraId="18F991F3" w14:textId="77777777" w:rsidR="000025D1" w:rsidRDefault="000025D1" w:rsidP="007360B8">
      <w:r w:rsidRPr="00CA4DAE">
        <w:rPr>
          <w:szCs w:val="24"/>
        </w:rPr>
        <w:t>This section contains procedures to be followed in securing relief from the British value added tax and import duties.</w:t>
      </w:r>
    </w:p>
    <w:p w14:paraId="3960E787" w14:textId="77777777" w:rsidR="000025D1" w:rsidRDefault="000025D1" w:rsidP="007360B8">
      <w:pPr>
        <w:pStyle w:val="Heading4"/>
      </w:pPr>
      <w:r>
        <w:br/>
      </w:r>
      <w:bookmarkStart w:id="23" w:name="_Toc37677643"/>
      <w:bookmarkStart w:id="24" w:name="_Toc37756506"/>
      <w:r>
        <w:rPr>
          <w:b/>
        </w:rPr>
        <w:t xml:space="preserve">PGI </w:t>
      </w:r>
      <w:r w:rsidRPr="00CA4DAE">
        <w:rPr>
          <w:b/>
        </w:rPr>
        <w:t>229.7002-1  Value added tax.</w:t>
      </w:r>
      <w:bookmarkEnd w:id="23"/>
      <w:bookmarkEnd w:id="24"/>
    </w:p>
    <w:p w14:paraId="559EEE1F" w14:textId="77777777" w:rsidR="000025D1" w:rsidRDefault="000025D1" w:rsidP="007360B8">
      <w:pPr>
        <w:pStyle w:val="List1"/>
      </w:pPr>
      <w:r>
        <w:rPr>
          <w:b/>
        </w:rPr>
        <w:br/>
      </w:r>
      <w:r w:rsidRPr="00CA4DAE">
        <w:t>(a)  U.S. Government purchases qualifying for tax relief are equipment, materials, facilities, and services for the common defense effort and for foreign aid programs.</w:t>
      </w:r>
    </w:p>
    <w:p w14:paraId="4D22116C" w14:textId="77777777" w:rsidR="000025D1" w:rsidRDefault="000025D1" w:rsidP="007360B8">
      <w:pPr>
        <w:pStyle w:val="List1"/>
      </w:pPr>
      <w:r>
        <w:br/>
      </w:r>
      <w:r w:rsidRPr="00CA4DAE">
        <w:t xml:space="preserve">(b)  To facilitate the resolution of issues concerning specific waivers of import duty or tax exemption for U.S. Government purchases (see </w:t>
      </w:r>
      <w:r>
        <w:t xml:space="preserve">PGI </w:t>
      </w:r>
      <w:r w:rsidRPr="00CA4DAE">
        <w:t>229.7002-3), contracting offices shall provide the name and activity address of personnel who have been granted warranted contracting authority to Her Majesty’s (HM) Customs and Excise at the following address:  HM Customs and Excise, International Customs Division G, Branch 4, Adelaide House, London Bridge, London EC4R 9DB.</w:t>
      </w:r>
    </w:p>
    <w:p w14:paraId="2F03473C" w14:textId="77777777" w:rsidR="000025D1" w:rsidRPr="00CA4DAE" w:rsidRDefault="000025D1" w:rsidP="007360B8">
      <w:pPr>
        <w:pStyle w:val="Heading4"/>
      </w:pPr>
      <w:r>
        <w:rPr>
          <w:szCs w:val="24"/>
        </w:rPr>
        <w:br/>
      </w:r>
      <w:bookmarkStart w:id="25" w:name="_Toc37677644"/>
      <w:bookmarkStart w:id="26" w:name="_Toc37756507"/>
      <w:r>
        <w:rPr>
          <w:b/>
          <w:szCs w:val="24"/>
        </w:rPr>
        <w:t xml:space="preserve">PGI </w:t>
      </w:r>
      <w:r w:rsidRPr="00CA4DAE">
        <w:rPr>
          <w:b/>
          <w:szCs w:val="24"/>
        </w:rPr>
        <w:t>229.7002-2  Import duty.</w:t>
      </w:r>
      <w:bookmarkEnd w:id="25"/>
      <w:bookmarkEnd w:id="26"/>
    </w:p>
    <w:p w14:paraId="2BD08AF6" w14:textId="77777777" w:rsidR="000025D1" w:rsidRDefault="000025D1" w:rsidP="007360B8">
      <w:r w:rsidRPr="00CA4DAE">
        <w:rPr>
          <w:szCs w:val="24"/>
        </w:rPr>
        <w:t xml:space="preserve">No import duty shall be paid by the </w:t>
      </w:r>
      <w:smartTag w:uri="urn:schemas-microsoft-com:office:smarttags" w:element="country-region">
        <w:smartTag w:uri="urn:schemas-microsoft-com:office:smarttags" w:element="place">
          <w:r w:rsidRPr="00CA4DAE">
            <w:rPr>
              <w:szCs w:val="24"/>
            </w:rPr>
            <w:t>United States</w:t>
          </w:r>
        </w:smartTag>
      </w:smartTag>
      <w:r w:rsidRPr="00CA4DAE">
        <w:rPr>
          <w:szCs w:val="24"/>
        </w:rPr>
        <w:t xml:space="preserve"> and contract prices shall be exclusive of duty, except when the administrative cost compared to the low dollar value of a contract makes it impracticable to obtain relief from contract import duty.  In this instance, the contracting officer shall document the contract file with a statement that</w:t>
      </w:r>
      <w:r w:rsidRPr="00CA4DAE">
        <w:rPr>
          <w:szCs w:val="24"/>
        </w:rPr>
        <w:sym w:font="Symbol" w:char="F0BE"/>
      </w:r>
    </w:p>
    <w:p w14:paraId="7A6FC1C0" w14:textId="77777777" w:rsidR="000025D1" w:rsidRDefault="000025D1" w:rsidP="007360B8">
      <w:pPr>
        <w:pStyle w:val="List1"/>
      </w:pPr>
      <w:r>
        <w:br/>
      </w:r>
      <w:r w:rsidRPr="00CA4DAE">
        <w:t>(a)  The administrative burden of securing tax relief under the contract was out of proportion to the tax relief involved;</w:t>
      </w:r>
    </w:p>
    <w:p w14:paraId="2C68E068" w14:textId="77777777" w:rsidR="000025D1" w:rsidRDefault="000025D1" w:rsidP="007360B8">
      <w:pPr>
        <w:pStyle w:val="List1"/>
      </w:pPr>
      <w:r>
        <w:br/>
      </w:r>
      <w:r w:rsidRPr="00CA4DAE">
        <w:t>(b)  It is impracticable to secure tax relief;</w:t>
      </w:r>
    </w:p>
    <w:p w14:paraId="4E75C0C9" w14:textId="77777777" w:rsidR="000025D1" w:rsidRDefault="000025D1" w:rsidP="007360B8">
      <w:pPr>
        <w:pStyle w:val="List1"/>
      </w:pPr>
      <w:r>
        <w:br/>
      </w:r>
      <w:r w:rsidRPr="00CA4DAE">
        <w:t>(c)  Tax relief is therefore not being secured; and</w:t>
      </w:r>
    </w:p>
    <w:p w14:paraId="1671B20B" w14:textId="77777777" w:rsidR="000025D1" w:rsidRDefault="000025D1" w:rsidP="007360B8">
      <w:pPr>
        <w:pStyle w:val="List1"/>
      </w:pPr>
      <w:r>
        <w:lastRenderedPageBreak/>
        <w:br/>
      </w:r>
      <w:r w:rsidRPr="00CA4DAE">
        <w:t>(d)  The acquisition does not involve the expenditure of any funds to establish a permanent military installation.</w:t>
      </w:r>
    </w:p>
    <w:p w14:paraId="22C80D5D" w14:textId="77777777" w:rsidR="000025D1" w:rsidRPr="00CA4DAE" w:rsidRDefault="000025D1" w:rsidP="007360B8">
      <w:pPr>
        <w:pStyle w:val="Heading4"/>
      </w:pPr>
      <w:r>
        <w:rPr>
          <w:szCs w:val="24"/>
        </w:rPr>
        <w:br/>
      </w:r>
      <w:bookmarkStart w:id="27" w:name="_Toc37677645"/>
      <w:bookmarkStart w:id="28" w:name="_Toc37756508"/>
      <w:r>
        <w:rPr>
          <w:b/>
          <w:szCs w:val="24"/>
        </w:rPr>
        <w:t xml:space="preserve">PGI </w:t>
      </w:r>
      <w:r w:rsidRPr="00CA4DAE">
        <w:rPr>
          <w:b/>
          <w:szCs w:val="24"/>
        </w:rPr>
        <w:t>229.7002-3  Value added tax or import duty problem resolution.</w:t>
      </w:r>
      <w:bookmarkEnd w:id="27"/>
      <w:bookmarkEnd w:id="28"/>
    </w:p>
    <w:p w14:paraId="6FB5798E" w14:textId="77777777" w:rsidR="000025D1" w:rsidRDefault="000025D1" w:rsidP="007360B8">
      <w:r w:rsidRPr="00CA4DAE">
        <w:rPr>
          <w:szCs w:val="24"/>
        </w:rPr>
        <w:t xml:space="preserve">In the event a value added tax or import duty problem cannot be resolved at the contracting officer’s level, refer the issue to HQ Third Air Force, Staff Judge Advocate, Unit 4840, Box 45, APO AE  09459.  Direct contact with HM Customs and Excise in </w:t>
      </w:r>
      <w:smartTag w:uri="urn:schemas-microsoft-com:office:smarttags" w:element="City">
        <w:smartTag w:uri="urn:schemas-microsoft-com:office:smarttags" w:element="place">
          <w:r w:rsidRPr="00CA4DAE">
            <w:rPr>
              <w:szCs w:val="24"/>
            </w:rPr>
            <w:t>London</w:t>
          </w:r>
        </w:smartTag>
      </w:smartTag>
      <w:r w:rsidRPr="00CA4DAE">
        <w:rPr>
          <w:szCs w:val="24"/>
        </w:rPr>
        <w:t xml:space="preserve"> is prohibited.</w:t>
      </w:r>
    </w:p>
    <w:p w14:paraId="20053573" w14:textId="77777777" w:rsidR="000025D1" w:rsidRDefault="000025D1" w:rsidP="007360B8">
      <w:pPr>
        <w:pStyle w:val="Heading4"/>
      </w:pPr>
      <w:r>
        <w:rPr>
          <w:szCs w:val="24"/>
        </w:rPr>
        <w:br/>
      </w:r>
      <w:bookmarkStart w:id="29" w:name="_Toc37677646"/>
      <w:bookmarkStart w:id="30" w:name="_Toc37756509"/>
      <w:r>
        <w:rPr>
          <w:b/>
          <w:szCs w:val="24"/>
        </w:rPr>
        <w:t xml:space="preserve">PGI </w:t>
      </w:r>
      <w:r w:rsidRPr="00CA4DAE">
        <w:rPr>
          <w:b/>
          <w:szCs w:val="24"/>
        </w:rPr>
        <w:t>229.7002-4  Information required by HM Customs and Excise.</w:t>
      </w:r>
      <w:bookmarkEnd w:id="29"/>
      <w:bookmarkEnd w:id="30"/>
    </w:p>
    <w:p w14:paraId="02E02FCF" w14:textId="77777777" w:rsidR="000025D1" w:rsidRDefault="000025D1" w:rsidP="007360B8">
      <w:pPr>
        <w:pStyle w:val="List1"/>
      </w:pPr>
      <w:r>
        <w:rPr>
          <w:b/>
        </w:rPr>
        <w:br/>
      </w:r>
      <w:r w:rsidRPr="00CA4DAE">
        <w:t xml:space="preserve">(a)  </w:t>
      </w:r>
      <w:r w:rsidRPr="005C75F1">
        <w:rPr>
          <w:i/>
        </w:rPr>
        <w:t>School bus contracts</w:t>
      </w:r>
      <w:r w:rsidRPr="00CA4DAE">
        <w:t>.  Provide one copy of the contract and all modifications to HM Customs and Excise.</w:t>
      </w:r>
    </w:p>
    <w:p w14:paraId="6D96C00F" w14:textId="77777777" w:rsidR="000025D1" w:rsidRDefault="000025D1" w:rsidP="007360B8">
      <w:pPr>
        <w:pStyle w:val="List1"/>
      </w:pPr>
      <w:r>
        <w:br/>
      </w:r>
      <w:r w:rsidRPr="00CA4DAE">
        <w:t xml:space="preserve">(b)  </w:t>
      </w:r>
      <w:r w:rsidRPr="005C75F1">
        <w:rPr>
          <w:i/>
        </w:rPr>
        <w:t>Road fuel contracts</w:t>
      </w:r>
      <w:r w:rsidRPr="00CA4DAE">
        <w:t>.  For contracts that involve an application for relief from duty on the road fuel used in performance of the contract, provide</w:t>
      </w:r>
      <w:r w:rsidRPr="00CA4DAE">
        <w:sym w:font="Symbol" w:char="F0BE"/>
      </w:r>
    </w:p>
    <w:p w14:paraId="4B52F191" w14:textId="77777777" w:rsidR="000025D1" w:rsidRDefault="000025D1" w:rsidP="007360B8">
      <w:pPr>
        <w:pStyle w:val="List2"/>
      </w:pPr>
      <w:r>
        <w:rPr>
          <w:szCs w:val="24"/>
        </w:rPr>
        <w:br/>
      </w:r>
      <w:r w:rsidRPr="00CA4DAE">
        <w:rPr>
          <w:szCs w:val="24"/>
        </w:rPr>
        <w:t>(1)  To HM Customs and Excise</w:t>
      </w:r>
      <w:r w:rsidRPr="00CA4DAE">
        <w:rPr>
          <w:szCs w:val="24"/>
        </w:rPr>
        <w:sym w:font="Symbol" w:char="F0BE"/>
      </w:r>
    </w:p>
    <w:p w14:paraId="480A2AA8" w14:textId="77777777" w:rsidR="000025D1" w:rsidRDefault="000025D1" w:rsidP="007360B8">
      <w:pPr>
        <w:pStyle w:val="List3"/>
      </w:pPr>
      <w:r>
        <w:br/>
      </w:r>
      <w:r w:rsidRPr="00CA4DAE">
        <w:t>(</w:t>
      </w:r>
      <w:proofErr w:type="spellStart"/>
      <w:r w:rsidRPr="00CA4DAE">
        <w:t>i</w:t>
      </w:r>
      <w:proofErr w:type="spellEnd"/>
      <w:r w:rsidRPr="00CA4DAE">
        <w:t>)  Contract number;</w:t>
      </w:r>
    </w:p>
    <w:p w14:paraId="491346D9" w14:textId="77777777" w:rsidR="000025D1" w:rsidRDefault="000025D1" w:rsidP="007360B8">
      <w:pPr>
        <w:pStyle w:val="List3"/>
      </w:pPr>
      <w:r>
        <w:rPr>
          <w:szCs w:val="24"/>
        </w:rPr>
        <w:br/>
      </w:r>
      <w:r w:rsidRPr="00CA4DAE">
        <w:rPr>
          <w:szCs w:val="24"/>
        </w:rPr>
        <w:t>(ii)  Name and address of contractor;</w:t>
      </w:r>
    </w:p>
    <w:p w14:paraId="0391C82E" w14:textId="77777777" w:rsidR="000025D1" w:rsidRDefault="000025D1" w:rsidP="007360B8">
      <w:pPr>
        <w:pStyle w:val="List3"/>
      </w:pPr>
      <w:r>
        <w:rPr>
          <w:szCs w:val="24"/>
        </w:rPr>
        <w:br/>
      </w:r>
      <w:r w:rsidRPr="00CA4DAE">
        <w:rPr>
          <w:szCs w:val="24"/>
        </w:rPr>
        <w:t>(iii)  Type of work (e.g., laundry, transportation);</w:t>
      </w:r>
    </w:p>
    <w:p w14:paraId="0AB93BEB" w14:textId="77777777" w:rsidR="000025D1" w:rsidRDefault="000025D1" w:rsidP="007360B8">
      <w:pPr>
        <w:pStyle w:val="List3"/>
      </w:pPr>
      <w:r>
        <w:rPr>
          <w:szCs w:val="24"/>
        </w:rPr>
        <w:br/>
      </w:r>
      <w:r w:rsidRPr="00CA4DAE">
        <w:rPr>
          <w:szCs w:val="24"/>
        </w:rPr>
        <w:t>(iv)  Area of work; and</w:t>
      </w:r>
    </w:p>
    <w:p w14:paraId="7F3C6A7A" w14:textId="77777777" w:rsidR="000025D1" w:rsidRDefault="000025D1" w:rsidP="007360B8">
      <w:pPr>
        <w:pStyle w:val="List3"/>
      </w:pPr>
      <w:r>
        <w:rPr>
          <w:szCs w:val="24"/>
        </w:rPr>
        <w:br/>
      </w:r>
      <w:r w:rsidRPr="00CA4DAE">
        <w:rPr>
          <w:szCs w:val="24"/>
        </w:rPr>
        <w:t>(v)  Period of performance.</w:t>
      </w:r>
    </w:p>
    <w:p w14:paraId="4BCDCECB" w14:textId="77777777" w:rsidR="000025D1" w:rsidRDefault="000025D1" w:rsidP="007360B8">
      <w:pPr>
        <w:pStyle w:val="List2"/>
      </w:pPr>
      <w:r>
        <w:rPr>
          <w:szCs w:val="24"/>
        </w:rPr>
        <w:br/>
      </w:r>
      <w:r w:rsidRPr="00CA4DAE">
        <w:rPr>
          <w:szCs w:val="24"/>
        </w:rPr>
        <w:t>(2)  To the regional office of HM Customs and Excise to which the contractor applied for relief from the duty on road fuel</w:t>
      </w:r>
      <w:r w:rsidRPr="00CA4DAE">
        <w:rPr>
          <w:szCs w:val="24"/>
        </w:rPr>
        <w:sym w:font="Symbol" w:char="F0BE"/>
      </w:r>
      <w:r w:rsidRPr="00CA4DAE">
        <w:rPr>
          <w:szCs w:val="24"/>
        </w:rPr>
        <w:t>one copy of the contract.</w:t>
      </w:r>
    </w:p>
    <w:p w14:paraId="318320FB" w14:textId="77777777" w:rsidR="000025D1" w:rsidRDefault="000025D1" w:rsidP="007360B8">
      <w:pPr>
        <w:pStyle w:val="List1"/>
      </w:pPr>
      <w:r>
        <w:lastRenderedPageBreak/>
        <w:br/>
      </w:r>
      <w:r w:rsidRPr="00CA4DAE">
        <w:t xml:space="preserve">(c)  </w:t>
      </w:r>
      <w:r w:rsidRPr="005C75F1">
        <w:rPr>
          <w:i/>
        </w:rPr>
        <w:t xml:space="preserve">Other contracts awarded to </w:t>
      </w:r>
      <w:smartTag w:uri="urn:schemas-microsoft-com:office:smarttags" w:element="country-region">
        <w:smartTag w:uri="urn:schemas-microsoft-com:office:smarttags" w:element="place">
          <w:r w:rsidRPr="005C75F1">
            <w:rPr>
              <w:i/>
            </w:rPr>
            <w:t>United Kingdom</w:t>
          </w:r>
        </w:smartTag>
      </w:smartTag>
      <w:r w:rsidRPr="005C75F1">
        <w:rPr>
          <w:i/>
        </w:rPr>
        <w:t xml:space="preserve"> firms</w:t>
      </w:r>
      <w:r w:rsidRPr="00CA4DAE">
        <w:t>.  Provide information when requested by HM Customs and Excise.</w:t>
      </w:r>
    </w:p>
    <w:p w14:paraId="0E9511DB" w14:textId="77777777" w:rsidR="000025D1" w:rsidRPr="00CA4DAE" w:rsidRDefault="000025D1" w:rsidP="007360B8">
      <w:r>
        <w:br/>
      </w:r>
    </w:p>
    <w:p w14:paraId="07DABBC7" w14:textId="77777777" w:rsidR="00850595" w:rsidRDefault="00850595"/>
    <w:sectPr w:rsidR="00850595" w:rsidSect="005071A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58D785" w14:textId="77777777" w:rsidR="00C74CDE" w:rsidRDefault="00C74CDE">
      <w:pPr>
        <w:spacing w:after="0" w:line="240" w:lineRule="auto"/>
      </w:pPr>
      <w:r>
        <w:separator/>
      </w:r>
    </w:p>
  </w:endnote>
  <w:endnote w:type="continuationSeparator" w:id="0">
    <w:p w14:paraId="46EBC378" w14:textId="77777777" w:rsidR="00C74CDE" w:rsidRDefault="00C74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83" w:usb1="10000000" w:usb2="00000000" w:usb3="00000000" w:csb0="800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8EE33F" w14:textId="77777777" w:rsidR="00480B98" w:rsidRDefault="00C74CDE">
    <w:pPr>
      <w:pStyle w:val="Footer"/>
      <w:rPr>
        <w:rFonts w:ascii="Century Schoolbook" w:hAnsi="Century Schoolbook"/>
        <w:sz w:val="20"/>
      </w:rPr>
    </w:pPr>
  </w:p>
  <w:p w14:paraId="39B0C626" w14:textId="77777777" w:rsidR="00480B98" w:rsidRDefault="00C74CDE">
    <w:pPr>
      <w:pStyle w:val="Footer"/>
      <w:tabs>
        <w:tab w:val="clear" w:pos="8640"/>
      </w:tabs>
      <w:rPr>
        <w:rFonts w:ascii="Century Schoolbook" w:hAnsi="Century Schoolbook"/>
        <w:b/>
        <w:sz w:val="20"/>
      </w:rPr>
    </w:pPr>
  </w:p>
  <w:p w14:paraId="4DAE669D" w14:textId="77777777" w:rsidR="00480B98" w:rsidRPr="00BC71C0" w:rsidRDefault="000025D1">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29</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BD17D" w14:textId="77777777" w:rsidR="002851E7" w:rsidRDefault="00C74CDE">
    <w:pPr>
      <w:pStyle w:val="Footer"/>
      <w:rPr>
        <w:rFonts w:ascii="Century Schoolbook" w:hAnsi="Century Schoolbook"/>
        <w:sz w:val="20"/>
      </w:rPr>
    </w:pPr>
  </w:p>
  <w:p w14:paraId="1EB07EF4" w14:textId="77777777" w:rsidR="002851E7" w:rsidRDefault="00C74CDE">
    <w:pPr>
      <w:pStyle w:val="Footer"/>
      <w:tabs>
        <w:tab w:val="clear" w:pos="8640"/>
      </w:tabs>
      <w:rPr>
        <w:rFonts w:ascii="Century Schoolbook" w:hAnsi="Century Schoolbook"/>
        <w:b/>
        <w:sz w:val="20"/>
      </w:rPr>
    </w:pPr>
  </w:p>
  <w:p w14:paraId="7403289C" w14:textId="77777777" w:rsidR="002851E7" w:rsidRPr="00BC71C0" w:rsidRDefault="000025D1">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29</w:t>
    </w:r>
    <w:r w:rsidRPr="00BC71C0">
      <w:rPr>
        <w:szCs w:val="22"/>
      </w:rPr>
      <w:t>.</w:t>
    </w:r>
    <w:r>
      <w:rPr>
        <w:szCs w:val="22"/>
      </w:rPr>
      <w:t>70</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CC2AC" w14:textId="77777777" w:rsidR="00C74CDE" w:rsidRDefault="00C74CDE">
      <w:pPr>
        <w:spacing w:after="0" w:line="240" w:lineRule="auto"/>
      </w:pPr>
      <w:r>
        <w:separator/>
      </w:r>
    </w:p>
  </w:footnote>
  <w:footnote w:type="continuationSeparator" w:id="0">
    <w:p w14:paraId="0728895A" w14:textId="77777777" w:rsidR="00C74CDE" w:rsidRDefault="00C74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9705E" w14:textId="77777777" w:rsidR="00480B98" w:rsidRDefault="000025D1" w:rsidP="003E6AA4">
    <w:pPr>
      <w:pStyle w:val="Header"/>
      <w:tabs>
        <w:tab w:val="clear" w:pos="8640"/>
        <w:tab w:val="left" w:pos="4590"/>
      </w:tabs>
      <w:jc w:val="center"/>
      <w:rPr>
        <w:sz w:val="28"/>
        <w:szCs w:val="28"/>
      </w:rPr>
    </w:pPr>
    <w:r w:rsidRPr="002B1BC7">
      <w:rPr>
        <w:sz w:val="28"/>
        <w:szCs w:val="28"/>
      </w:rPr>
      <w:t>DFARS Procedures, Guidance, and Information</w:t>
    </w:r>
  </w:p>
  <w:p w14:paraId="7368A9A7" w14:textId="77777777" w:rsidR="00480B98" w:rsidRPr="002B1BC7" w:rsidRDefault="00C74CDE" w:rsidP="003E6AA4">
    <w:pPr>
      <w:pStyle w:val="Header"/>
      <w:tabs>
        <w:tab w:val="clear" w:pos="8640"/>
        <w:tab w:val="left" w:pos="4590"/>
      </w:tabs>
      <w:jc w:val="center"/>
      <w:rPr>
        <w:sz w:val="28"/>
        <w:szCs w:val="28"/>
      </w:rPr>
    </w:pPr>
  </w:p>
  <w:p w14:paraId="11414DE7" w14:textId="77777777" w:rsidR="00480B98" w:rsidRPr="00BC71C0" w:rsidRDefault="000025D1">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29</w:t>
    </w:r>
    <w:r w:rsidRPr="00BC71C0">
      <w:rPr>
        <w:szCs w:val="24"/>
      </w:rPr>
      <w:t>—</w:t>
    </w:r>
    <w:r>
      <w:rPr>
        <w:szCs w:val="24"/>
      </w:rPr>
      <w:t>Taxes</w:t>
    </w:r>
  </w:p>
  <w:p w14:paraId="11564F7E" w14:textId="77777777" w:rsidR="00480B98" w:rsidRDefault="00C74CDE">
    <w:pPr>
      <w:pStyle w:val="Header"/>
      <w:tabs>
        <w:tab w:val="clear" w:pos="8640"/>
        <w:tab w:val="right" w:pos="9260"/>
      </w:tabs>
      <w:spacing w:before="20" w:line="20" w:lineRule="exact"/>
      <w:rPr>
        <w:rFonts w:ascii="Geneva" w:hAnsi="Geneva"/>
        <w:b/>
        <w:position w:val="6"/>
        <w:sz w:val="18"/>
      </w:rPr>
    </w:pPr>
  </w:p>
  <w:p w14:paraId="37344D92" w14:textId="77777777" w:rsidR="00480B98" w:rsidRDefault="00C74CDE">
    <w:pPr>
      <w:pStyle w:val="Header"/>
      <w:tabs>
        <w:tab w:val="clear" w:pos="8640"/>
        <w:tab w:val="right" w:pos="9260"/>
      </w:tabs>
      <w:rPr>
        <w:rFonts w:ascii="Century Schoolbook" w:hAnsi="Century Schoolbook"/>
        <w:b/>
        <w:sz w:val="20"/>
      </w:rPr>
    </w:pPr>
  </w:p>
  <w:p w14:paraId="6C90A7BD" w14:textId="77777777" w:rsidR="00480B98" w:rsidRDefault="00C74CDE">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ED032" w14:textId="77777777" w:rsidR="002851E7" w:rsidRDefault="000025D1" w:rsidP="003E6AA4">
    <w:pPr>
      <w:pStyle w:val="Header"/>
      <w:tabs>
        <w:tab w:val="clear" w:pos="8640"/>
        <w:tab w:val="left" w:pos="4590"/>
      </w:tabs>
      <w:jc w:val="center"/>
      <w:rPr>
        <w:sz w:val="28"/>
        <w:szCs w:val="28"/>
      </w:rPr>
    </w:pPr>
    <w:r w:rsidRPr="002B1BC7">
      <w:rPr>
        <w:sz w:val="28"/>
        <w:szCs w:val="28"/>
      </w:rPr>
      <w:t>DFARS Procedures, Guidance, and Information</w:t>
    </w:r>
  </w:p>
  <w:p w14:paraId="62E5F051" w14:textId="77777777" w:rsidR="002851E7" w:rsidRPr="002B1BC7" w:rsidRDefault="00C74CDE" w:rsidP="003E6AA4">
    <w:pPr>
      <w:pStyle w:val="Header"/>
      <w:tabs>
        <w:tab w:val="clear" w:pos="8640"/>
        <w:tab w:val="left" w:pos="4590"/>
      </w:tabs>
      <w:jc w:val="center"/>
      <w:rPr>
        <w:sz w:val="28"/>
        <w:szCs w:val="28"/>
      </w:rPr>
    </w:pPr>
  </w:p>
  <w:p w14:paraId="2A4151AE" w14:textId="77777777" w:rsidR="002851E7" w:rsidRPr="00BC71C0" w:rsidRDefault="000025D1">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29</w:t>
    </w:r>
    <w:r w:rsidRPr="00BC71C0">
      <w:rPr>
        <w:szCs w:val="24"/>
      </w:rPr>
      <w:t>—</w:t>
    </w:r>
    <w:r>
      <w:rPr>
        <w:szCs w:val="24"/>
      </w:rPr>
      <w:t>Taxes</w:t>
    </w:r>
  </w:p>
  <w:p w14:paraId="26E75C86" w14:textId="77777777" w:rsidR="002851E7" w:rsidRDefault="00C74CDE">
    <w:pPr>
      <w:pStyle w:val="Header"/>
      <w:tabs>
        <w:tab w:val="clear" w:pos="8640"/>
        <w:tab w:val="right" w:pos="9260"/>
      </w:tabs>
      <w:spacing w:before="20" w:line="20" w:lineRule="exact"/>
      <w:rPr>
        <w:rFonts w:ascii="Geneva" w:hAnsi="Geneva"/>
        <w:b/>
        <w:position w:val="6"/>
        <w:sz w:val="18"/>
      </w:rPr>
    </w:pPr>
  </w:p>
  <w:p w14:paraId="14D55221" w14:textId="77777777" w:rsidR="002851E7" w:rsidRDefault="00C74CDE">
    <w:pPr>
      <w:pStyle w:val="Header"/>
      <w:tabs>
        <w:tab w:val="clear" w:pos="8640"/>
        <w:tab w:val="right" w:pos="9260"/>
      </w:tabs>
      <w:rPr>
        <w:rFonts w:ascii="Century Schoolbook" w:hAnsi="Century Schoolbook"/>
        <w:b/>
        <w:sz w:val="20"/>
      </w:rPr>
    </w:pPr>
  </w:p>
  <w:p w14:paraId="56BC8079" w14:textId="77777777" w:rsidR="002851E7" w:rsidRDefault="00C74CDE">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5D1"/>
    <w:rsid w:val="000025D1"/>
    <w:rsid w:val="00131330"/>
    <w:rsid w:val="00505901"/>
    <w:rsid w:val="00782647"/>
    <w:rsid w:val="007D6208"/>
    <w:rsid w:val="00850595"/>
    <w:rsid w:val="00B8095C"/>
    <w:rsid w:val="00BF48DE"/>
    <w:rsid w:val="00C74CDE"/>
    <w:rsid w:val="00E85130"/>
    <w:rsid w:val="00EE23E5"/>
    <w:rsid w:val="00F210F4"/>
    <w:rsid w:val="00FC1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2A9E7443"/>
  <w15:chartTrackingRefBased/>
  <w15:docId w15:val="{B2A6D6AF-FC31-4B67-BA9C-6127203C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0025D1"/>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semiHidden/>
    <w:unhideWhenUsed/>
    <w:qFormat/>
    <w:rsid w:val="000025D1"/>
    <w:pPr>
      <w:keepNext/>
      <w:spacing w:before="240" w:after="60" w:line="240" w:lineRule="auto"/>
      <w:outlineLvl w:val="1"/>
    </w:pPr>
    <w:rPr>
      <w:rFonts w:ascii="Arial" w:eastAsiaTheme="majorEastAsia" w:hAnsi="Arial" w:cs="Arial"/>
      <w:b/>
      <w:bCs/>
      <w:iCs/>
      <w:sz w:val="28"/>
      <w:szCs w:val="28"/>
    </w:rPr>
  </w:style>
  <w:style w:type="paragraph" w:styleId="Heading3">
    <w:name w:val="heading 3"/>
    <w:basedOn w:val="Normal"/>
    <w:next w:val="Normal"/>
    <w:link w:val="Heading3Char"/>
    <w:qFormat/>
    <w:rsid w:val="000025D1"/>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0025D1"/>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5D1"/>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semiHidden/>
    <w:rsid w:val="000025D1"/>
    <w:rPr>
      <w:rFonts w:ascii="Arial" w:eastAsiaTheme="majorEastAsia" w:hAnsi="Arial" w:cs="Arial"/>
      <w:b/>
      <w:bCs/>
      <w:iCs/>
      <w:sz w:val="28"/>
      <w:szCs w:val="28"/>
    </w:rPr>
  </w:style>
  <w:style w:type="character" w:customStyle="1" w:styleId="Heading3Char">
    <w:name w:val="Heading 3 Char"/>
    <w:basedOn w:val="DefaultParagraphFont"/>
    <w:link w:val="Heading3"/>
    <w:rsid w:val="000025D1"/>
    <w:rPr>
      <w:rFonts w:ascii="Arial" w:eastAsia="Times New Roman" w:hAnsi="Arial" w:cs="Arial"/>
      <w:szCs w:val="20"/>
    </w:rPr>
  </w:style>
  <w:style w:type="character" w:customStyle="1" w:styleId="Heading4Char">
    <w:name w:val="Heading 4 Char"/>
    <w:basedOn w:val="DefaultParagraphFont"/>
    <w:link w:val="Heading4"/>
    <w:rsid w:val="000025D1"/>
    <w:rPr>
      <w:rFonts w:ascii="Arial" w:eastAsia="Times New Roman" w:hAnsi="Arial" w:cs="Arial"/>
      <w:szCs w:val="20"/>
    </w:rPr>
  </w:style>
  <w:style w:type="paragraph" w:styleId="Footer">
    <w:name w:val="footer"/>
    <w:basedOn w:val="Normal"/>
    <w:link w:val="FooterChar"/>
    <w:rsid w:val="000025D1"/>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0025D1"/>
    <w:rPr>
      <w:rFonts w:ascii="Arial" w:eastAsia="Times New Roman" w:hAnsi="Arial" w:cs="Arial"/>
      <w:szCs w:val="20"/>
    </w:rPr>
  </w:style>
  <w:style w:type="paragraph" w:styleId="Header">
    <w:name w:val="header"/>
    <w:basedOn w:val="Normal"/>
    <w:link w:val="HeaderChar"/>
    <w:rsid w:val="000025D1"/>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0025D1"/>
    <w:rPr>
      <w:rFonts w:ascii="Arial" w:eastAsia="Times New Roman" w:hAnsi="Arial" w:cs="Arial"/>
      <w:szCs w:val="20"/>
    </w:rPr>
  </w:style>
  <w:style w:type="character" w:styleId="Hyperlink">
    <w:name w:val="Hyperlink"/>
    <w:uiPriority w:val="99"/>
    <w:rsid w:val="000025D1"/>
    <w:rPr>
      <w:color w:val="0000FF"/>
      <w:u w:val="single"/>
    </w:rPr>
  </w:style>
  <w:style w:type="paragraph" w:customStyle="1" w:styleId="List1">
    <w:name w:val="List 1"/>
    <w:link w:val="List1Char"/>
    <w:rsid w:val="000025D1"/>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0025D1"/>
    <w:rPr>
      <w:rFonts w:ascii="Arial" w:eastAsia="Times New Roman" w:hAnsi="Arial" w:cs="Arial"/>
      <w:szCs w:val="24"/>
    </w:rPr>
  </w:style>
  <w:style w:type="paragraph" w:styleId="List2">
    <w:name w:val="List 2"/>
    <w:uiPriority w:val="99"/>
    <w:rsid w:val="000025D1"/>
    <w:pPr>
      <w:spacing w:after="0" w:line="240" w:lineRule="auto"/>
      <w:ind w:left="720" w:hanging="360"/>
      <w:contextualSpacing/>
    </w:pPr>
    <w:rPr>
      <w:rFonts w:ascii="Arial" w:eastAsia="Times New Roman" w:hAnsi="Arial" w:cs="Arial"/>
      <w:szCs w:val="20"/>
    </w:rPr>
  </w:style>
  <w:style w:type="paragraph" w:styleId="List3">
    <w:name w:val="List 3"/>
    <w:link w:val="List3Char"/>
    <w:uiPriority w:val="99"/>
    <w:rsid w:val="000025D1"/>
    <w:pPr>
      <w:spacing w:after="0" w:line="240" w:lineRule="auto"/>
      <w:ind w:left="1080" w:hanging="360"/>
      <w:contextualSpacing/>
    </w:pPr>
    <w:rPr>
      <w:rFonts w:ascii="Arial" w:eastAsia="Times New Roman" w:hAnsi="Arial" w:cs="Arial"/>
      <w:szCs w:val="20"/>
    </w:rPr>
  </w:style>
  <w:style w:type="character" w:customStyle="1" w:styleId="List3Char">
    <w:name w:val="List 3 Char"/>
    <w:basedOn w:val="DefaultParagraphFont"/>
    <w:link w:val="List3"/>
    <w:uiPriority w:val="99"/>
    <w:rsid w:val="000025D1"/>
    <w:rPr>
      <w:rFonts w:ascii="Arial" w:eastAsia="Times New Roman" w:hAnsi="Arial" w:cs="Arial"/>
      <w:szCs w:val="20"/>
    </w:rPr>
  </w:style>
  <w:style w:type="paragraph" w:styleId="TOC1">
    <w:name w:val="toc 1"/>
    <w:basedOn w:val="Normal"/>
    <w:next w:val="Normal"/>
    <w:autoRedefine/>
    <w:uiPriority w:val="39"/>
    <w:unhideWhenUsed/>
    <w:rsid w:val="000025D1"/>
    <w:pPr>
      <w:spacing w:after="100"/>
    </w:pPr>
  </w:style>
  <w:style w:type="paragraph" w:styleId="TOC2">
    <w:name w:val="toc 2"/>
    <w:basedOn w:val="Normal"/>
    <w:next w:val="Normal"/>
    <w:autoRedefine/>
    <w:uiPriority w:val="39"/>
    <w:unhideWhenUsed/>
    <w:rsid w:val="000025D1"/>
    <w:pPr>
      <w:spacing w:after="100"/>
      <w:ind w:left="220"/>
    </w:pPr>
  </w:style>
  <w:style w:type="paragraph" w:styleId="TOC3">
    <w:name w:val="toc 3"/>
    <w:basedOn w:val="Normal"/>
    <w:next w:val="Normal"/>
    <w:autoRedefine/>
    <w:uiPriority w:val="39"/>
    <w:unhideWhenUsed/>
    <w:rsid w:val="000025D1"/>
    <w:pPr>
      <w:spacing w:after="100"/>
      <w:ind w:left="440"/>
    </w:pPr>
  </w:style>
  <w:style w:type="paragraph" w:styleId="TOC4">
    <w:name w:val="toc 4"/>
    <w:basedOn w:val="Normal"/>
    <w:next w:val="Normal"/>
    <w:autoRedefine/>
    <w:uiPriority w:val="39"/>
    <w:unhideWhenUsed/>
    <w:rsid w:val="000025D1"/>
    <w:pPr>
      <w:spacing w:after="100"/>
      <w:ind w:left="660"/>
    </w:pPr>
  </w:style>
  <w:style w:type="paragraph" w:styleId="TOC5">
    <w:name w:val="toc 5"/>
    <w:basedOn w:val="Normal"/>
    <w:next w:val="Normal"/>
    <w:autoRedefine/>
    <w:uiPriority w:val="39"/>
    <w:semiHidden/>
    <w:unhideWhenUsed/>
    <w:rsid w:val="000025D1"/>
    <w:pPr>
      <w:spacing w:after="100"/>
      <w:ind w:left="880"/>
    </w:pPr>
  </w:style>
  <w:style w:type="paragraph" w:styleId="TOC6">
    <w:name w:val="toc 6"/>
    <w:basedOn w:val="Normal"/>
    <w:next w:val="Normal"/>
    <w:autoRedefine/>
    <w:uiPriority w:val="39"/>
    <w:semiHidden/>
    <w:unhideWhenUsed/>
    <w:rsid w:val="000025D1"/>
    <w:pPr>
      <w:spacing w:after="100"/>
      <w:ind w:left="1100"/>
    </w:pPr>
  </w:style>
  <w:style w:type="paragraph" w:styleId="TOC7">
    <w:name w:val="toc 7"/>
    <w:basedOn w:val="Normal"/>
    <w:next w:val="Normal"/>
    <w:autoRedefine/>
    <w:uiPriority w:val="39"/>
    <w:semiHidden/>
    <w:unhideWhenUsed/>
    <w:rsid w:val="000025D1"/>
    <w:pPr>
      <w:spacing w:after="100"/>
      <w:ind w:left="1320"/>
    </w:pPr>
  </w:style>
  <w:style w:type="paragraph" w:styleId="TOC8">
    <w:name w:val="toc 8"/>
    <w:basedOn w:val="Normal"/>
    <w:next w:val="Normal"/>
    <w:autoRedefine/>
    <w:uiPriority w:val="39"/>
    <w:semiHidden/>
    <w:unhideWhenUsed/>
    <w:rsid w:val="000025D1"/>
    <w:pPr>
      <w:spacing w:after="100"/>
      <w:ind w:left="1540"/>
    </w:pPr>
  </w:style>
  <w:style w:type="paragraph" w:styleId="TOC9">
    <w:name w:val="toc 9"/>
    <w:basedOn w:val="Normal"/>
    <w:next w:val="Normal"/>
    <w:autoRedefine/>
    <w:uiPriority w:val="39"/>
    <w:semiHidden/>
    <w:unhideWhenUsed/>
    <w:rsid w:val="000025D1"/>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e.gov"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irs.gov"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sc.dla.mil"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army.mil/usapa/epubs/xml_pubs/r27_50/main.x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1486</Words>
  <Characters>8473</Characters>
  <Application>Microsoft Office Word</Application>
  <DocSecurity>0</DocSecurity>
  <Lines>70</Lines>
  <Paragraphs>19</Paragraphs>
  <ScaleCrop>false</ScaleCrop>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5</cp:revision>
  <dcterms:created xsi:type="dcterms:W3CDTF">2020-04-10T16:55:00Z</dcterms:created>
  <dcterms:modified xsi:type="dcterms:W3CDTF">2020-04-14T15:34:00Z</dcterms:modified>
</cp:coreProperties>
</file>